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2"/>
        </w:rPr>
      </w:pPr>
      <w:r>
        <w:drawing>
          <wp:inline>
            <wp:extent cx="11874500" cy="13665200"/>
            <wp:docPr id="5" name="Picture 5"/>
            <wp:cNvGraphicFramePr>
              <a:graphicFrameLocks noChangeAspect="1"/>
            </wp:cNvGraphicFramePr>
            <a:graphic>
              <a:graphicData uri="http://schemas.openxmlformats.org/drawingml/2006/picture">
                <pic:pic>
                  <pic:nvPicPr>
                    <pic:cNvPr id="0" name="123.jpg"/>
                    <pic:cNvPicPr/>
                  </pic:nvPicPr>
                  <pic:blipFill>
                    <a:blip r:embed="rId18"/>
                    <a:stretch>
                      <a:fillRect/>
                    </a:stretch>
                  </pic:blipFill>
                  <pic:spPr>
                    <a:xfrm>
                      <a:off x="0" y="0"/>
                      <a:ext cx="11874500" cy="13665200"/>
                    </a:xfrm>
                    <a:prstGeom prst="rect"/>
                  </pic:spPr>
                </pic:pic>
              </a:graphicData>
            </a:graphic>
          </wp:inline>
        </w:drawing>
      </w:r>
      <w:r>
        <w:drawing>
          <wp:inline>
            <wp:extent cx="11874500" cy="13665200"/>
            <wp:docPr id="6" name="Picture 6"/>
            <wp:cNvGraphicFramePr>
              <a:graphicFrameLocks noChangeAspect="1"/>
            </wp:cNvGraphicFramePr>
            <a:graphic>
              <a:graphicData uri="http://schemas.openxmlformats.org/drawingml/2006/picture">
                <pic:pic>
                  <pic:nvPicPr>
                    <pic:cNvPr id="0" name="123.jpg"/>
                    <pic:cNvPicPr/>
                  </pic:nvPicPr>
                  <pic:blipFill>
                    <a:blip r:embed="rId18"/>
                    <a:stretch>
                      <a:fillRect/>
                    </a:stretch>
                  </pic:blipFill>
                  <pic:spPr>
                    <a:xfrm>
                      <a:off x="0" y="0"/>
                      <a:ext cx="11874500" cy="13665200"/>
                    </a:xfrm>
                    <a:prstGeom prst="rect"/>
                  </pic:spPr>
                </pic:pic>
              </a:graphicData>
            </a:graphic>
          </wp:inline>
        </w:drawing>
      </w:r>
    </w:p>
    <w:p>
      <w:pPr>
        <w:pStyle w:val="BodyText"/>
        <w:spacing w:line="20" w:lineRule="exact"/>
        <w:ind w:left="76"/>
        <w:rPr>
          <w:rFonts w:ascii="Times New Roman"/>
          <w:sz w:val="2"/>
        </w:rPr>
      </w:pPr>
      <w:r>
        <w:rPr>
          <w:rFonts w:ascii="Times New Roman"/>
          <w:sz w:val="2"/>
        </w:rPr>
        <w:pict>
          <v:group style="width:484.95pt;height:.75pt;mso-position-horizontal-relative:char;mso-position-vertical-relative:line" coordorigin="0,0" coordsize="9699,15">
            <v:line style="position:absolute" from="0,7" to="9698,7" stroked="true" strokeweight=".72pt" strokecolor="#000000">
              <v:stroke dashstyle="solid"/>
            </v:line>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0"/>
        </w:rPr>
      </w:pPr>
      <w:r>
        <w:rPr/>
        <w:drawing>
          <wp:anchor distT="0" distB="0" distL="0" distR="0" allowOverlap="1" layoutInCell="1" locked="0" behindDoc="0" simplePos="0" relativeHeight="1048">
            <wp:simplePos x="0" y="0"/>
            <wp:positionH relativeFrom="page">
              <wp:posOffset>3265272</wp:posOffset>
            </wp:positionH>
            <wp:positionV relativeFrom="paragraph">
              <wp:posOffset>175900</wp:posOffset>
            </wp:positionV>
            <wp:extent cx="1010195" cy="3810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010195" cy="381000"/>
                    </a:xfrm>
                    <a:prstGeom prst="rect">
                      <a:avLst/>
                    </a:prstGeom>
                  </pic:spPr>
                </pic:pic>
              </a:graphicData>
            </a:graphic>
          </wp:anchor>
        </w:drawing>
      </w:r>
    </w:p>
    <w:p>
      <w:pPr>
        <w:pStyle w:val="BodyText"/>
        <w:rPr>
          <w:rFonts w:ascii="Times New Roman"/>
          <w:sz w:val="20"/>
        </w:rPr>
      </w:pPr>
    </w:p>
    <w:p>
      <w:pPr>
        <w:pStyle w:val="BodyText"/>
        <w:spacing w:before="7"/>
        <w:rPr>
          <w:rFonts w:ascii="Times New Roman"/>
          <w:sz w:val="24"/>
        </w:rPr>
      </w:pPr>
    </w:p>
    <w:p>
      <w:pPr>
        <w:spacing w:before="49"/>
        <w:ind w:left="2387" w:right="2843" w:firstLine="0"/>
        <w:jc w:val="center"/>
        <w:rPr>
          <w:b/>
          <w:sz w:val="36"/>
        </w:rPr>
      </w:pPr>
      <w:r>
        <w:rPr>
          <w:b/>
          <w:sz w:val="36"/>
        </w:rPr>
        <w:t>无锡先导智能装备股份有限公司</w:t>
      </w:r>
    </w:p>
    <w:p>
      <w:pPr>
        <w:pStyle w:val="BodyText"/>
        <w:spacing w:before="7"/>
        <w:rPr>
          <w:b/>
          <w:sz w:val="31"/>
        </w:rPr>
      </w:pPr>
    </w:p>
    <w:p>
      <w:pPr>
        <w:spacing w:before="0"/>
        <w:ind w:left="2386" w:right="2843" w:firstLine="0"/>
        <w:jc w:val="center"/>
        <w:rPr>
          <w:b/>
          <w:sz w:val="32"/>
        </w:rPr>
      </w:pPr>
      <w:r>
        <w:rPr>
          <w:rFonts w:ascii="Times New Roman" w:eastAsia="Times New Roman"/>
          <w:b/>
          <w:sz w:val="32"/>
        </w:rPr>
        <w:t>2017 </w:t>
      </w:r>
      <w:r>
        <w:rPr>
          <w:b/>
          <w:sz w:val="32"/>
        </w:rPr>
        <w:t>年年度报告</w:t>
      </w:r>
    </w:p>
    <w:p>
      <w:pPr>
        <w:pStyle w:val="BodyText"/>
        <w:spacing w:before="7"/>
        <w:rPr>
          <w:b/>
          <w:sz w:val="31"/>
        </w:rPr>
      </w:pPr>
    </w:p>
    <w:p>
      <w:pPr>
        <w:pStyle w:val="Heading5"/>
      </w:pPr>
      <w:r>
        <w:rPr/>
        <w:t>2018-031</w:t>
      </w: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spacing w:before="205"/>
        <w:ind w:left="2387" w:right="2842" w:firstLine="0"/>
        <w:jc w:val="center"/>
        <w:rPr>
          <w:b/>
          <w:sz w:val="32"/>
        </w:rPr>
      </w:pPr>
      <w:r>
        <w:rPr>
          <w:rFonts w:ascii="Times New Roman" w:eastAsia="Times New Roman"/>
          <w:b/>
          <w:sz w:val="32"/>
        </w:rPr>
        <w:t>2018 </w:t>
      </w:r>
      <w:r>
        <w:rPr>
          <w:b/>
          <w:sz w:val="32"/>
        </w:rPr>
        <w:t>年 </w:t>
      </w:r>
      <w:r>
        <w:rPr>
          <w:rFonts w:ascii="Times New Roman" w:eastAsia="Times New Roman"/>
          <w:b/>
          <w:sz w:val="32"/>
        </w:rPr>
        <w:t>03 </w:t>
      </w:r>
      <w:r>
        <w:rPr>
          <w:b/>
          <w:sz w:val="32"/>
        </w:rPr>
        <w:t>月</w:t>
      </w:r>
    </w:p>
    <w:p>
      <w:pPr>
        <w:spacing w:after="0"/>
        <w:jc w:val="center"/>
        <w:rPr>
          <w:sz w:val="32"/>
        </w:rPr>
        <w:sectPr>
          <w:headerReference w:type="default" r:id="rId5"/>
          <w:footerReference w:type="default" r:id="rId6"/>
          <w:type w:val="continuous"/>
          <w:pgSz w:w="11910" w:h="16840"/>
          <w:pgMar w:header="740" w:footer="726" w:top="940" w:bottom="920" w:left="1020" w:right="560"/>
        </w:sectPr>
      </w:pPr>
    </w:p>
    <w:p>
      <w:pPr>
        <w:pStyle w:val="BodyText"/>
        <w:rPr>
          <w:b/>
          <w:sz w:val="20"/>
        </w:rPr>
      </w:pPr>
    </w:p>
    <w:p>
      <w:pPr>
        <w:pStyle w:val="BodyText"/>
        <w:rPr>
          <w:b/>
          <w:sz w:val="20"/>
        </w:rPr>
      </w:pPr>
    </w:p>
    <w:p>
      <w:pPr>
        <w:pStyle w:val="BodyText"/>
        <w:spacing w:before="6"/>
        <w:rPr>
          <w:b/>
          <w:sz w:val="20"/>
        </w:rPr>
      </w:pPr>
    </w:p>
    <w:p>
      <w:pPr>
        <w:pStyle w:val="Heading1"/>
        <w:ind w:left="2764"/>
      </w:pPr>
      <w:bookmarkStart w:name="_TOC_250011" w:id="1"/>
      <w:bookmarkEnd w:id="1"/>
      <w:r>
        <w:rPr/>
        <w:t>第一节 重要提示、目录和释义</w:t>
      </w:r>
    </w:p>
    <w:p>
      <w:pPr>
        <w:pStyle w:val="BodyText"/>
        <w:rPr>
          <w:b/>
          <w:sz w:val="32"/>
        </w:rPr>
      </w:pPr>
    </w:p>
    <w:p>
      <w:pPr>
        <w:pStyle w:val="Heading2"/>
        <w:spacing w:line="417" w:lineRule="auto" w:before="222"/>
        <w:ind w:left="113" w:right="567" w:firstLine="561"/>
        <w:jc w:val="both"/>
      </w:pPr>
      <w:r>
        <w:rPr>
          <w:spacing w:val="2"/>
          <w:w w:val="95"/>
        </w:rPr>
        <w:t>公司董事会、监事会及董事、监事、高级管理人员保证年度报告内容的真  </w:t>
      </w:r>
      <w:r>
        <w:rPr/>
        <w:t>实、准确、完整，不存在虚假记载、误导性陈述或重大遗漏，并承担个别和连带的法律责任。</w:t>
      </w:r>
    </w:p>
    <w:p>
      <w:pPr>
        <w:pStyle w:val="Heading2"/>
        <w:spacing w:line="417" w:lineRule="auto" w:before="100"/>
        <w:ind w:left="114" w:right="571" w:firstLine="561"/>
      </w:pPr>
      <w:r>
        <w:rPr>
          <w:spacing w:val="-2"/>
          <w:w w:val="95"/>
        </w:rPr>
        <w:t>公司负责人王燕清、主管会计工作负责人徐岗及会计机构负责人</w:t>
      </w:r>
      <w:r>
        <w:rPr>
          <w:rFonts w:ascii="Times New Roman" w:eastAsia="Times New Roman"/>
          <w:w w:val="95"/>
        </w:rPr>
        <w:t>(</w:t>
      </w:r>
      <w:r>
        <w:rPr>
          <w:w w:val="95"/>
        </w:rPr>
        <w:t>会计主管  </w:t>
      </w:r>
      <w:r>
        <w:rPr/>
        <w:t>人员</w:t>
      </w:r>
      <w:r>
        <w:rPr>
          <w:rFonts w:ascii="Times New Roman" w:eastAsia="Times New Roman"/>
        </w:rPr>
        <w:t>)</w:t>
      </w:r>
      <w:r>
        <w:rPr/>
        <w:t>徐岗声明：保证年度报告中财务报告的真实、准确、完整。</w:t>
      </w:r>
    </w:p>
    <w:p>
      <w:pPr>
        <w:pStyle w:val="Heading2"/>
        <w:spacing w:before="100"/>
      </w:pPr>
      <w:r>
        <w:rPr/>
        <w:t>所有董事均已出席了审议本报告的董事会会议。</w:t>
      </w:r>
    </w:p>
    <w:p>
      <w:pPr>
        <w:pStyle w:val="BodyText"/>
        <w:spacing w:before="5"/>
        <w:rPr>
          <w:b/>
          <w:sz w:val="28"/>
        </w:rPr>
      </w:pPr>
    </w:p>
    <w:p>
      <w:pPr>
        <w:pStyle w:val="Heading2"/>
        <w:spacing w:line="417" w:lineRule="auto"/>
        <w:ind w:left="114" w:right="567" w:firstLine="561"/>
        <w:jc w:val="both"/>
      </w:pPr>
      <w:r>
        <w:rPr>
          <w:spacing w:val="2"/>
          <w:w w:val="95"/>
        </w:rPr>
        <w:t>本报告所涉及的发展战略及未来计划等前瞻性陈述，不构成公司对投资者  </w:t>
      </w:r>
      <w:r>
        <w:rPr/>
        <w:t>的实质承诺。投资者及相关人士均应当对此保持足够的风险认识，并且应当理解计划、预测与承诺之间的差异。</w:t>
      </w:r>
    </w:p>
    <w:p>
      <w:pPr>
        <w:pStyle w:val="Heading2"/>
        <w:spacing w:before="101"/>
      </w:pPr>
      <w:r>
        <w:rPr>
          <w:rFonts w:ascii="Times New Roman" w:eastAsia="Times New Roman"/>
        </w:rPr>
        <w:t>1</w:t>
      </w:r>
      <w:r>
        <w:rPr/>
        <w:t>、宏观经济周期波动风险</w:t>
      </w:r>
    </w:p>
    <w:p>
      <w:pPr>
        <w:pStyle w:val="BodyText"/>
        <w:spacing w:before="5"/>
        <w:rPr>
          <w:b/>
          <w:sz w:val="28"/>
        </w:rPr>
      </w:pPr>
    </w:p>
    <w:p>
      <w:pPr>
        <w:pStyle w:val="Heading2"/>
        <w:spacing w:line="417" w:lineRule="auto"/>
        <w:ind w:left="113" w:right="430" w:firstLine="561"/>
      </w:pPr>
      <w:r>
        <w:rPr>
          <w:spacing w:val="2"/>
        </w:rPr>
        <w:t>公司主营产品的销售会受到宏观经济波动和下游行业周期性波动的影响。</w:t>
      </w:r>
      <w:r>
        <w:rPr/>
        <w:t>公司属于装备制造行业，与下游锂电池的市场需求和固定资产投资密切相关。新能源及其设备制造行业在国家政策的大力支持下，继续保持快速增长，但是</w:t>
      </w:r>
      <w:r>
        <w:rPr>
          <w:spacing w:val="-4"/>
          <w:w w:val="95"/>
        </w:rPr>
        <w:t>如果外部经济环境出现不利变化，或者上述影响市场需求的因素发生显著变化，  </w:t>
      </w:r>
      <w:r>
        <w:rPr>
          <w:spacing w:val="-4"/>
        </w:rPr>
        <w:t>都将对锂电池及其设备制造行业产生较大影响。如果下游锂电池生产商缩小投资规模，削减设备采购规模，则将对公司锂电池设备制造业务产生不利影响， 从而对公司未来锂电池设备的销售产生重大不利影响。</w:t>
      </w:r>
    </w:p>
    <w:p>
      <w:pPr>
        <w:pStyle w:val="Heading2"/>
        <w:spacing w:before="100"/>
      </w:pPr>
      <w:r>
        <w:rPr>
          <w:rFonts w:ascii="Times New Roman" w:eastAsia="Times New Roman"/>
        </w:rPr>
        <w:t>2</w:t>
      </w:r>
      <w:r>
        <w:rPr/>
        <w:t>、应收账款发生坏账的风险</w:t>
      </w:r>
    </w:p>
    <w:p>
      <w:pPr>
        <w:pStyle w:val="BodyText"/>
        <w:spacing w:before="6"/>
        <w:rPr>
          <w:b/>
          <w:sz w:val="28"/>
        </w:rPr>
      </w:pPr>
    </w:p>
    <w:p>
      <w:pPr>
        <w:pStyle w:val="Heading2"/>
      </w:pPr>
      <w:r>
        <w:rPr>
          <w:rFonts w:ascii="Times New Roman" w:eastAsia="Times New Roman"/>
        </w:rPr>
        <w:t>2017 </w:t>
      </w:r>
      <w:r>
        <w:rPr/>
        <w:t>年期末应收账款账面价值为 </w:t>
      </w:r>
      <w:r>
        <w:rPr>
          <w:rFonts w:ascii="Times New Roman" w:eastAsia="Times New Roman"/>
        </w:rPr>
        <w:t>89,675.69 </w:t>
      </w:r>
      <w:r>
        <w:rPr/>
        <w:t>万元，应收账款金额较高将影响</w:t>
      </w:r>
    </w:p>
    <w:p>
      <w:pPr>
        <w:spacing w:after="0"/>
        <w:sectPr>
          <w:headerReference w:type="default" r:id="rId8"/>
          <w:footerReference w:type="default" r:id="rId9"/>
          <w:pgSz w:w="11910" w:h="16840"/>
          <w:pgMar w:header="872" w:footer="998" w:top="1100" w:bottom="1180" w:left="1020" w:right="560"/>
          <w:pgNumType w:start="2"/>
        </w:sectPr>
      </w:pPr>
    </w:p>
    <w:p>
      <w:pPr>
        <w:pStyle w:val="BodyText"/>
        <w:rPr>
          <w:b/>
          <w:sz w:val="20"/>
        </w:rPr>
      </w:pPr>
    </w:p>
    <w:p>
      <w:pPr>
        <w:pStyle w:val="Heading2"/>
        <w:spacing w:line="417" w:lineRule="auto" w:before="195"/>
        <w:ind w:left="113" w:right="569"/>
        <w:jc w:val="both"/>
      </w:pPr>
      <w:r>
        <w:rPr/>
        <w:t>公司的资金周转和经营活动的现金流量，给公司的营运资金带来一定的压力。如果宏观经济形势、行业发展前景等因素发生不利变化，客户经营状况发生重大困难，可能存在应收账款无法收回而发生坏账的风险。</w:t>
      </w:r>
    </w:p>
    <w:p>
      <w:pPr>
        <w:pStyle w:val="Heading2"/>
        <w:spacing w:before="101"/>
      </w:pPr>
      <w:r>
        <w:rPr>
          <w:rFonts w:ascii="Times New Roman" w:eastAsia="Times New Roman"/>
        </w:rPr>
        <w:t>3</w:t>
      </w:r>
      <w:r>
        <w:rPr/>
        <w:t>、规模扩张引发的管理风险</w:t>
      </w:r>
    </w:p>
    <w:p>
      <w:pPr>
        <w:pStyle w:val="BodyText"/>
        <w:spacing w:before="6"/>
        <w:rPr>
          <w:b/>
          <w:sz w:val="28"/>
        </w:rPr>
      </w:pPr>
    </w:p>
    <w:p>
      <w:pPr>
        <w:pStyle w:val="Heading2"/>
        <w:spacing w:line="417" w:lineRule="auto"/>
        <w:ind w:left="113" w:right="430" w:firstLine="561"/>
      </w:pPr>
      <w:r>
        <w:rPr>
          <w:spacing w:val="2"/>
        </w:rPr>
        <w:t>报告期内，公司新洲路新厂房投入建设，用于扩大公司产能，截至报告期</w:t>
      </w:r>
      <w:r>
        <w:rPr>
          <w:spacing w:val="-5"/>
          <w:w w:val="95"/>
        </w:rPr>
        <w:t>末已建成并部分投产。随着公司经营规模的不断扩大，对公司已有的战略规划、  </w:t>
      </w:r>
      <w:r>
        <w:rPr>
          <w:spacing w:val="-9"/>
          <w:w w:val="95"/>
        </w:rPr>
        <w:t>制度建设、组织设置、营运管理、财务管理、内部控制等方面带来较大的挑战。  </w:t>
      </w:r>
      <w:r>
        <w:rPr>
          <w:spacing w:val="-9"/>
        </w:rPr>
        <w:t>如果公司管理层不能及时调整公司管理体制，未能良好把握调整时机或者选任相关职位的管理人员决策不当，都可能阻碍公司业务的正常开展或者错失发展机遇。尽管公司已经建立了一套完整的公司治理制度，但是仍然不能避免未能及时根据公司发展调整而引起的管理风险。</w:t>
      </w:r>
    </w:p>
    <w:p>
      <w:pPr>
        <w:pStyle w:val="Heading2"/>
        <w:spacing w:before="99"/>
      </w:pPr>
      <w:r>
        <w:rPr>
          <w:rFonts w:ascii="Times New Roman" w:eastAsia="Times New Roman"/>
        </w:rPr>
        <w:t>4</w:t>
      </w:r>
      <w:r>
        <w:rPr/>
        <w:t>、并购整合的风险</w:t>
      </w:r>
    </w:p>
    <w:p>
      <w:pPr>
        <w:pStyle w:val="BodyText"/>
        <w:spacing w:before="5"/>
        <w:rPr>
          <w:b/>
          <w:sz w:val="28"/>
        </w:rPr>
      </w:pPr>
    </w:p>
    <w:p>
      <w:pPr>
        <w:pStyle w:val="Heading2"/>
        <w:spacing w:line="417" w:lineRule="auto"/>
        <w:ind w:left="113" w:right="570" w:firstLine="561"/>
        <w:jc w:val="both"/>
      </w:pPr>
      <w:r>
        <w:rPr>
          <w:spacing w:val="-12"/>
        </w:rPr>
        <w:t>报告期内，公司完成重大资产重组收购泰坦新动力 </w:t>
      </w:r>
      <w:r>
        <w:rPr>
          <w:rFonts w:ascii="Times New Roman" w:eastAsia="Times New Roman"/>
        </w:rPr>
        <w:t>100%</w:t>
      </w:r>
      <w:r>
        <w:rPr>
          <w:spacing w:val="-9"/>
        </w:rPr>
        <w:t>股权，公司的资产规模和业务范围在扩大的同时，在企业文化、管理团队、技术研发、客户资源和项目管理等方面均面临整合风险。公司能否保持泰坦新动力原有的竞争优势并充分发挥协同效应，是公司收购完成后面临的重要经营管理风险。</w:t>
      </w:r>
    </w:p>
    <w:p>
      <w:pPr>
        <w:pStyle w:val="Heading2"/>
        <w:spacing w:before="101"/>
      </w:pPr>
      <w:r>
        <w:rPr>
          <w:rFonts w:ascii="Times New Roman" w:eastAsia="Times New Roman"/>
        </w:rPr>
        <w:t>5</w:t>
      </w:r>
      <w:r>
        <w:rPr/>
        <w:t>、商誉减值的风险</w:t>
      </w:r>
    </w:p>
    <w:p>
      <w:pPr>
        <w:pStyle w:val="BodyText"/>
        <w:spacing w:before="5"/>
        <w:rPr>
          <w:b/>
          <w:sz w:val="28"/>
        </w:rPr>
      </w:pPr>
    </w:p>
    <w:p>
      <w:pPr>
        <w:pStyle w:val="Heading2"/>
        <w:spacing w:line="417" w:lineRule="auto"/>
        <w:ind w:left="113" w:right="570" w:firstLine="561"/>
        <w:jc w:val="both"/>
      </w:pPr>
      <w:r>
        <w:rPr>
          <w:spacing w:val="-12"/>
        </w:rPr>
        <w:t>报告期内，公司完成重大资产重组收购泰坦新动力 </w:t>
      </w:r>
      <w:r>
        <w:rPr>
          <w:rFonts w:ascii="Times New Roman" w:eastAsia="Times New Roman"/>
        </w:rPr>
        <w:t>100%</w:t>
      </w:r>
      <w:r>
        <w:rPr>
          <w:spacing w:val="-9"/>
        </w:rPr>
        <w:t>股权后，在合并资产负债表中将形成一定金额的商誉，如泰坦新动力未来经营状况恶化或未能完成业绩承诺，则存在商誉减值的风险，从而对公司当期损益造成不利影响。</w:t>
      </w:r>
    </w:p>
    <w:p>
      <w:pPr>
        <w:pStyle w:val="Heading2"/>
        <w:spacing w:before="100"/>
      </w:pPr>
      <w:r>
        <w:rPr>
          <w:rFonts w:ascii="Times New Roman" w:eastAsia="Times New Roman"/>
        </w:rPr>
        <w:t>6</w:t>
      </w:r>
      <w:r>
        <w:rPr/>
        <w:t>、新产品研发风险</w:t>
      </w:r>
    </w:p>
    <w:p>
      <w:pPr>
        <w:spacing w:after="0"/>
        <w:sectPr>
          <w:pgSz w:w="11910" w:h="16840"/>
          <w:pgMar w:header="872" w:footer="998" w:top="1100" w:bottom="1180" w:left="1020" w:right="560"/>
        </w:sectPr>
      </w:pPr>
    </w:p>
    <w:p>
      <w:pPr>
        <w:pStyle w:val="BodyText"/>
        <w:rPr>
          <w:b/>
          <w:sz w:val="20"/>
        </w:rPr>
      </w:pPr>
    </w:p>
    <w:p>
      <w:pPr>
        <w:pStyle w:val="Heading2"/>
        <w:spacing w:line="417" w:lineRule="auto" w:before="195"/>
        <w:ind w:left="113" w:right="567" w:firstLine="561"/>
      </w:pPr>
      <w:r>
        <w:rPr>
          <w:spacing w:val="2"/>
          <w:w w:val="95"/>
        </w:rPr>
        <w:t>可能出现国内外同行更快推出更先进技术，导致公司的研发失去价值，从  </w:t>
      </w:r>
      <w:r>
        <w:rPr/>
        <w:t>而难以完成研发规划。</w:t>
      </w:r>
    </w:p>
    <w:p>
      <w:pPr>
        <w:pStyle w:val="Heading2"/>
        <w:spacing w:before="100"/>
      </w:pPr>
      <w:r>
        <w:rPr/>
        <w:t>公司经本次董事会审议通过的利润分配预案为：以 </w:t>
      </w:r>
      <w:r>
        <w:rPr>
          <w:rFonts w:ascii="Times New Roman" w:eastAsia="Times New Roman"/>
        </w:rPr>
        <w:t>440,137,075 </w:t>
      </w:r>
      <w:r>
        <w:rPr/>
        <w:t>股为基数，</w:t>
      </w:r>
    </w:p>
    <w:p>
      <w:pPr>
        <w:pStyle w:val="Heading2"/>
        <w:spacing w:before="265"/>
        <w:ind w:left="113"/>
      </w:pPr>
      <w:r>
        <w:rPr>
          <w:spacing w:val="-11"/>
        </w:rPr>
        <w:t>向全体股东每 </w:t>
      </w:r>
      <w:r>
        <w:rPr>
          <w:rFonts w:ascii="Times New Roman" w:eastAsia="Times New Roman"/>
        </w:rPr>
        <w:t>10 </w:t>
      </w:r>
      <w:r>
        <w:rPr>
          <w:spacing w:val="-9"/>
        </w:rPr>
        <w:t>股派发现金红利 </w:t>
      </w:r>
      <w:r>
        <w:rPr>
          <w:rFonts w:ascii="Times New Roman" w:eastAsia="Times New Roman"/>
        </w:rPr>
        <w:t>2.30 </w:t>
      </w:r>
      <w:r>
        <w:rPr>
          <w:spacing w:val="-30"/>
        </w:rPr>
        <w:t>元</w:t>
      </w:r>
      <w:r>
        <w:rPr/>
        <w:t>（含税</w:t>
      </w:r>
      <w:r>
        <w:rPr>
          <w:spacing w:val="-85"/>
        </w:rPr>
        <w:t>）</w:t>
      </w:r>
      <w:r>
        <w:rPr>
          <w:spacing w:val="-32"/>
        </w:rPr>
        <w:t>，送红股 </w:t>
      </w:r>
      <w:r>
        <w:rPr>
          <w:rFonts w:ascii="Times New Roman" w:eastAsia="Times New Roman"/>
        </w:rPr>
        <w:t>0 </w:t>
      </w:r>
      <w:r>
        <w:rPr>
          <w:spacing w:val="-32"/>
        </w:rPr>
        <w:t>股</w:t>
      </w:r>
      <w:r>
        <w:rPr/>
        <w:t>（含税</w:t>
      </w:r>
      <w:r>
        <w:rPr>
          <w:spacing w:val="-85"/>
        </w:rPr>
        <w:t>）</w:t>
      </w:r>
      <w:r>
        <w:rPr>
          <w:spacing w:val="-22"/>
        </w:rPr>
        <w:t>，以资本</w:t>
      </w:r>
    </w:p>
    <w:p>
      <w:pPr>
        <w:pStyle w:val="Heading2"/>
        <w:spacing w:before="266"/>
        <w:ind w:left="114"/>
      </w:pPr>
      <w:r>
        <w:rPr/>
        <w:t>公积金向全体股东每 </w:t>
      </w:r>
      <w:r>
        <w:rPr>
          <w:rFonts w:ascii="Times New Roman" w:eastAsia="Times New Roman"/>
        </w:rPr>
        <w:t>10 </w:t>
      </w:r>
      <w:r>
        <w:rPr/>
        <w:t>股转增 </w:t>
      </w:r>
      <w:r>
        <w:rPr>
          <w:rFonts w:ascii="Times New Roman" w:eastAsia="Times New Roman"/>
        </w:rPr>
        <w:t>10 </w:t>
      </w:r>
      <w:r>
        <w:rPr/>
        <w:t>股。</w:t>
      </w:r>
    </w:p>
    <w:p>
      <w:pPr>
        <w:spacing w:after="0"/>
        <w:sectPr>
          <w:pgSz w:w="11910" w:h="16840"/>
          <w:pgMar w:header="872" w:footer="998" w:top="1100" w:bottom="1180" w:left="1020" w:right="5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
        <w:rPr>
          <w:b/>
          <w:sz w:val="28"/>
        </w:rPr>
      </w:pPr>
    </w:p>
    <w:p>
      <w:pPr>
        <w:spacing w:before="49"/>
        <w:ind w:left="2387" w:right="2843" w:firstLine="0"/>
        <w:jc w:val="center"/>
        <w:rPr>
          <w:b/>
          <w:sz w:val="36"/>
        </w:rPr>
      </w:pPr>
      <w:r>
        <w:rPr>
          <w:b/>
          <w:sz w:val="36"/>
        </w:rPr>
        <w:t>目录</w:t>
      </w:r>
    </w:p>
    <w:p>
      <w:pPr>
        <w:pStyle w:val="BodyText"/>
        <w:rPr>
          <w:b/>
          <w:sz w:val="36"/>
        </w:rPr>
      </w:pPr>
    </w:p>
    <w:p>
      <w:pPr>
        <w:pStyle w:val="BodyText"/>
        <w:rPr>
          <w:b/>
          <w:sz w:val="36"/>
        </w:rPr>
      </w:pPr>
    </w:p>
    <w:p>
      <w:pPr>
        <w:pStyle w:val="BodyText"/>
        <w:rPr>
          <w:b/>
          <w:sz w:val="50"/>
        </w:rPr>
      </w:pPr>
    </w:p>
    <w:sdt>
      <w:sdtPr>
        <w:docPartObj>
          <w:docPartGallery w:val="Table of Contents"/>
          <w:docPartUnique/>
        </w:docPartObj>
      </w:sdtPr>
      <w:sdtEndPr/>
      <w:sdtContent>
        <w:p>
          <w:pPr>
            <w:pStyle w:val="TOC1"/>
            <w:tabs>
              <w:tab w:pos="9740" w:val="right" w:leader="dot"/>
            </w:tabs>
            <w:spacing w:before="0"/>
            <w:ind w:left="114"/>
          </w:pPr>
          <w:r>
            <w:fldChar w:fldCharType="begin"/>
          </w:r>
          <w:r>
            <w:instrText>TOC \o "1-1" \h \z \u </w:instrText>
          </w:r>
          <w:r>
            <w:fldChar w:fldCharType="separate"/>
          </w:r>
          <w:hyperlink w:history="true" w:anchor="_TOC_250011">
            <w:r>
              <w:rPr/>
              <w:t>第一节 重要提示、目录和释义</w:t>
              <w:tab/>
              <w:t>2</w:t>
            </w:r>
          </w:hyperlink>
        </w:p>
        <w:p>
          <w:pPr>
            <w:pStyle w:val="TOC1"/>
            <w:tabs>
              <w:tab w:pos="9740" w:val="right" w:leader="dot"/>
            </w:tabs>
          </w:pPr>
          <w:hyperlink w:history="true" w:anchor="_TOC_250010">
            <w:r>
              <w:rPr/>
              <w:t>第二节 公司简介和主要财务指标</w:t>
              <w:tab/>
              <w:t>7</w:t>
            </w:r>
          </w:hyperlink>
        </w:p>
        <w:p>
          <w:pPr>
            <w:pStyle w:val="TOC1"/>
            <w:tabs>
              <w:tab w:pos="9741" w:val="right" w:leader="dot"/>
            </w:tabs>
            <w:spacing w:before="202"/>
          </w:pPr>
          <w:hyperlink w:history="true" w:anchor="_TOC_250009">
            <w:r>
              <w:rPr/>
              <w:t>第三节 公司业务概要</w:t>
              <w:tab/>
              <w:t>10</w:t>
            </w:r>
          </w:hyperlink>
        </w:p>
        <w:p>
          <w:pPr>
            <w:pStyle w:val="TOC1"/>
            <w:tabs>
              <w:tab w:pos="9741" w:val="right" w:leader="dot"/>
            </w:tabs>
          </w:pPr>
          <w:hyperlink w:history="true" w:anchor="_TOC_250008">
            <w:r>
              <w:rPr/>
              <w:t>第四节 经营情况讨论与分析</w:t>
              <w:tab/>
              <w:t>16</w:t>
            </w:r>
          </w:hyperlink>
        </w:p>
        <w:p>
          <w:pPr>
            <w:pStyle w:val="TOC1"/>
            <w:tabs>
              <w:tab w:pos="9741" w:val="right" w:leader="dot"/>
            </w:tabs>
          </w:pPr>
          <w:hyperlink w:history="true" w:anchor="_TOC_250007">
            <w:r>
              <w:rPr/>
              <w:t>第五节 重要事项</w:t>
              <w:tab/>
              <w:t>35</w:t>
            </w:r>
          </w:hyperlink>
        </w:p>
        <w:p>
          <w:pPr>
            <w:pStyle w:val="TOC1"/>
            <w:tabs>
              <w:tab w:pos="9741" w:val="right" w:leader="dot"/>
            </w:tabs>
            <w:spacing w:before="201"/>
          </w:pPr>
          <w:hyperlink w:history="true" w:anchor="_TOC_250006">
            <w:r>
              <w:rPr/>
              <w:t>第六节 股份变动及股东情况</w:t>
              <w:tab/>
              <w:t>117</w:t>
            </w:r>
          </w:hyperlink>
        </w:p>
        <w:p>
          <w:pPr>
            <w:pStyle w:val="TOC1"/>
            <w:tabs>
              <w:tab w:pos="9741" w:val="right" w:leader="dot"/>
            </w:tabs>
          </w:pPr>
          <w:hyperlink w:history="true" w:anchor="_TOC_250005">
            <w:r>
              <w:rPr/>
              <w:t>第七节 优先股相关情况</w:t>
              <w:tab/>
              <w:t>125</w:t>
            </w:r>
          </w:hyperlink>
        </w:p>
        <w:p>
          <w:pPr>
            <w:pStyle w:val="TOC1"/>
            <w:tabs>
              <w:tab w:pos="9741" w:val="right" w:leader="dot"/>
            </w:tabs>
          </w:pPr>
          <w:hyperlink w:history="true" w:anchor="_TOC_250004">
            <w:r>
              <w:rPr/>
              <w:t>第八节</w:t>
            </w:r>
            <w:r>
              <w:rPr>
                <w:spacing w:val="-1"/>
              </w:rPr>
              <w:t> </w:t>
            </w:r>
            <w:r>
              <w:rPr/>
              <w:t>董事、监事、高级管理人员和员工情况</w:t>
              <w:tab/>
              <w:t>126</w:t>
            </w:r>
          </w:hyperlink>
        </w:p>
        <w:p>
          <w:pPr>
            <w:pStyle w:val="TOC1"/>
            <w:tabs>
              <w:tab w:pos="9741" w:val="right" w:leader="dot"/>
            </w:tabs>
            <w:spacing w:before="202"/>
          </w:pPr>
          <w:hyperlink w:history="true" w:anchor="_TOC_250003">
            <w:r>
              <w:rPr/>
              <w:t>第九节 公司治理</w:t>
              <w:tab/>
              <w:t>136</w:t>
            </w:r>
          </w:hyperlink>
        </w:p>
        <w:p>
          <w:pPr>
            <w:pStyle w:val="TOC1"/>
            <w:tabs>
              <w:tab w:pos="9741" w:val="right" w:leader="dot"/>
            </w:tabs>
          </w:pPr>
          <w:hyperlink w:history="true" w:anchor="_TOC_250002">
            <w:r>
              <w:rPr/>
              <w:t>第十节 公司债券相关情况</w:t>
              <w:tab/>
              <w:t>143</w:t>
            </w:r>
          </w:hyperlink>
        </w:p>
        <w:p>
          <w:pPr>
            <w:pStyle w:val="TOC1"/>
            <w:tabs>
              <w:tab w:pos="9741" w:val="right" w:leader="dot"/>
            </w:tabs>
          </w:pPr>
          <w:hyperlink w:history="true" w:anchor="_TOC_250001">
            <w:r>
              <w:rPr/>
              <w:t>第十一节 财务报告</w:t>
              <w:tab/>
              <w:t>144</w:t>
            </w:r>
          </w:hyperlink>
        </w:p>
        <w:p>
          <w:pPr>
            <w:pStyle w:val="TOC1"/>
            <w:tabs>
              <w:tab w:pos="9741" w:val="right" w:leader="dot"/>
            </w:tabs>
            <w:spacing w:before="201"/>
          </w:pPr>
          <w:hyperlink w:history="true" w:anchor="_TOC_250000">
            <w:r>
              <w:rPr/>
              <w:t>第十二节 备查文件目录</w:t>
              <w:tab/>
              <w:t>258</w:t>
            </w:r>
          </w:hyperlink>
        </w:p>
        <w:p>
          <w:pPr/>
          <w:r>
            <w:fldChar w:fldCharType="end"/>
          </w:r>
        </w:p>
      </w:sdtContent>
    </w:sdt>
    <w:p>
      <w:pPr>
        <w:spacing w:after="0"/>
        <w:sectPr>
          <w:pgSz w:w="11910" w:h="16840"/>
          <w:pgMar w:header="872" w:footer="998" w:top="1100" w:bottom="1180" w:left="1020" w:right="560"/>
        </w:sectPr>
      </w:pPr>
    </w:p>
    <w:p>
      <w:pPr>
        <w:pStyle w:val="BodyText"/>
        <w:rPr>
          <w:b/>
          <w:sz w:val="32"/>
        </w:rPr>
      </w:pPr>
    </w:p>
    <w:p>
      <w:pPr>
        <w:pStyle w:val="BodyText"/>
        <w:rPr>
          <w:b/>
          <w:sz w:val="32"/>
        </w:rPr>
      </w:pPr>
    </w:p>
    <w:p>
      <w:pPr>
        <w:spacing w:before="267"/>
        <w:ind w:left="2387" w:right="2843" w:firstLine="0"/>
        <w:jc w:val="center"/>
        <w:rPr>
          <w:b/>
          <w:sz w:val="32"/>
        </w:rPr>
      </w:pPr>
      <w:r>
        <w:rPr>
          <w:b/>
          <w:sz w:val="32"/>
        </w:rPr>
        <w:t>释义</w:t>
      </w:r>
    </w:p>
    <w:p>
      <w:pPr>
        <w:pStyle w:val="BodyText"/>
        <w:rPr>
          <w:b/>
          <w:sz w:val="20"/>
        </w:rPr>
      </w:pPr>
    </w:p>
    <w:p>
      <w:pPr>
        <w:pStyle w:val="BodyText"/>
        <w:rPr>
          <w:b/>
          <w:sz w:val="20"/>
        </w:rPr>
      </w:pPr>
    </w:p>
    <w:p>
      <w:pPr>
        <w:pStyle w:val="BodyText"/>
        <w:spacing w:before="12"/>
        <w:rPr>
          <w:b/>
          <w:sz w:val="22"/>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24"/>
        <w:gridCol w:w="620"/>
        <w:gridCol w:w="5424"/>
      </w:tblGrid>
      <w:tr>
        <w:trPr>
          <w:trHeight w:val="391" w:hRule="atLeast"/>
        </w:trPr>
        <w:tc>
          <w:tcPr>
            <w:tcW w:w="3524" w:type="dxa"/>
            <w:shd w:val="clear" w:color="auto" w:fill="D3D3D3"/>
          </w:tcPr>
          <w:p>
            <w:pPr>
              <w:pStyle w:val="TableParagraph"/>
              <w:spacing w:before="82"/>
              <w:ind w:left="1471" w:right="1463"/>
              <w:jc w:val="center"/>
              <w:rPr>
                <w:sz w:val="18"/>
              </w:rPr>
            </w:pPr>
            <w:r>
              <w:rPr>
                <w:sz w:val="18"/>
              </w:rPr>
              <w:t>释义项</w:t>
            </w:r>
          </w:p>
        </w:tc>
        <w:tc>
          <w:tcPr>
            <w:tcW w:w="620" w:type="dxa"/>
            <w:shd w:val="clear" w:color="auto" w:fill="D3D3D3"/>
          </w:tcPr>
          <w:p>
            <w:pPr>
              <w:pStyle w:val="TableParagraph"/>
              <w:spacing w:before="82"/>
              <w:ind w:left="9"/>
              <w:jc w:val="center"/>
              <w:rPr>
                <w:sz w:val="18"/>
              </w:rPr>
            </w:pPr>
            <w:r>
              <w:rPr>
                <w:sz w:val="18"/>
              </w:rPr>
              <w:t>指</w:t>
            </w:r>
          </w:p>
        </w:tc>
        <w:tc>
          <w:tcPr>
            <w:tcW w:w="5424" w:type="dxa"/>
            <w:shd w:val="clear" w:color="auto" w:fill="D3D3D3"/>
          </w:tcPr>
          <w:p>
            <w:pPr>
              <w:pStyle w:val="TableParagraph"/>
              <w:spacing w:before="82"/>
              <w:ind w:left="2331" w:right="2323"/>
              <w:jc w:val="center"/>
              <w:rPr>
                <w:sz w:val="18"/>
              </w:rPr>
            </w:pPr>
            <w:r>
              <w:rPr>
                <w:sz w:val="18"/>
              </w:rPr>
              <w:t>释义内容</w:t>
            </w:r>
          </w:p>
        </w:tc>
      </w:tr>
      <w:tr>
        <w:trPr>
          <w:trHeight w:val="392" w:hRule="atLeast"/>
        </w:trPr>
        <w:tc>
          <w:tcPr>
            <w:tcW w:w="3524" w:type="dxa"/>
          </w:tcPr>
          <w:p>
            <w:pPr>
              <w:pStyle w:val="TableParagraph"/>
              <w:spacing w:before="82"/>
              <w:ind w:left="27"/>
              <w:rPr>
                <w:sz w:val="18"/>
              </w:rPr>
            </w:pPr>
            <w:r>
              <w:rPr>
                <w:sz w:val="18"/>
              </w:rPr>
              <w:t>本公司、公司、先导智能</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无锡先导智能装备股份有限公司</w:t>
            </w:r>
          </w:p>
        </w:tc>
      </w:tr>
      <w:tr>
        <w:trPr>
          <w:trHeight w:val="391" w:hRule="atLeast"/>
        </w:trPr>
        <w:tc>
          <w:tcPr>
            <w:tcW w:w="3524" w:type="dxa"/>
          </w:tcPr>
          <w:p>
            <w:pPr>
              <w:pStyle w:val="TableParagraph"/>
              <w:spacing w:before="82"/>
              <w:ind w:left="27"/>
              <w:rPr>
                <w:sz w:val="18"/>
              </w:rPr>
            </w:pPr>
            <w:r>
              <w:rPr>
                <w:sz w:val="18"/>
              </w:rPr>
              <w:t>先导投资</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无锡先导投资发展有限公司</w:t>
            </w:r>
          </w:p>
        </w:tc>
      </w:tr>
      <w:tr>
        <w:trPr>
          <w:trHeight w:val="391" w:hRule="atLeast"/>
        </w:trPr>
        <w:tc>
          <w:tcPr>
            <w:tcW w:w="3524" w:type="dxa"/>
          </w:tcPr>
          <w:p>
            <w:pPr>
              <w:pStyle w:val="TableParagraph"/>
              <w:spacing w:before="82"/>
              <w:ind w:left="27"/>
              <w:rPr>
                <w:sz w:val="18"/>
              </w:rPr>
            </w:pPr>
            <w:r>
              <w:rPr>
                <w:sz w:val="18"/>
              </w:rPr>
              <w:t>先导厂</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无锡先导电容器设备厂</w:t>
            </w:r>
          </w:p>
        </w:tc>
      </w:tr>
      <w:tr>
        <w:trPr>
          <w:trHeight w:val="392" w:hRule="atLeast"/>
        </w:trPr>
        <w:tc>
          <w:tcPr>
            <w:tcW w:w="3524" w:type="dxa"/>
          </w:tcPr>
          <w:p>
            <w:pPr>
              <w:pStyle w:val="TableParagraph"/>
              <w:spacing w:before="82"/>
              <w:ind w:left="27"/>
              <w:rPr>
                <w:sz w:val="18"/>
              </w:rPr>
            </w:pPr>
            <w:r>
              <w:rPr>
                <w:sz w:val="18"/>
              </w:rPr>
              <w:t>嘉鼎投资</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石河子市嘉鼎股权投资合伙企业（有限合伙）</w:t>
            </w:r>
          </w:p>
        </w:tc>
      </w:tr>
      <w:tr>
        <w:trPr>
          <w:trHeight w:val="391" w:hRule="atLeast"/>
        </w:trPr>
        <w:tc>
          <w:tcPr>
            <w:tcW w:w="3524" w:type="dxa"/>
          </w:tcPr>
          <w:p>
            <w:pPr>
              <w:pStyle w:val="TableParagraph"/>
              <w:spacing w:before="82"/>
              <w:ind w:left="27"/>
              <w:rPr>
                <w:sz w:val="18"/>
              </w:rPr>
            </w:pPr>
            <w:r>
              <w:rPr>
                <w:sz w:val="18"/>
              </w:rPr>
              <w:t>天津鹏萱（有限合伙</w:t>
            </w:r>
            <w:r>
              <w:rPr>
                <w:spacing w:val="-90"/>
                <w:sz w:val="18"/>
              </w:rPr>
              <w:t>）</w:t>
            </w:r>
            <w:r>
              <w:rPr>
                <w:sz w:val="18"/>
              </w:rPr>
              <w:t>、天津鹏萱</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天津鹏萱股权投资基金合伙企业（有限合伙）</w:t>
            </w:r>
          </w:p>
        </w:tc>
      </w:tr>
      <w:tr>
        <w:trPr>
          <w:trHeight w:val="392" w:hRule="atLeast"/>
        </w:trPr>
        <w:tc>
          <w:tcPr>
            <w:tcW w:w="3524" w:type="dxa"/>
          </w:tcPr>
          <w:p>
            <w:pPr>
              <w:pStyle w:val="TableParagraph"/>
              <w:spacing w:before="82"/>
              <w:ind w:left="27"/>
              <w:rPr>
                <w:sz w:val="18"/>
              </w:rPr>
            </w:pPr>
            <w:r>
              <w:rPr>
                <w:sz w:val="18"/>
              </w:rPr>
              <w:t>上海祺嘉（有限合伙</w:t>
            </w:r>
            <w:r>
              <w:rPr>
                <w:spacing w:val="-90"/>
                <w:sz w:val="18"/>
              </w:rPr>
              <w:t>）</w:t>
            </w:r>
            <w:r>
              <w:rPr>
                <w:sz w:val="18"/>
              </w:rPr>
              <w:t>、上海祺嘉</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上海祺嘉股权投资合伙企业（有限合伙）</w:t>
            </w:r>
          </w:p>
        </w:tc>
      </w:tr>
      <w:tr>
        <w:trPr>
          <w:trHeight w:val="391" w:hRule="atLeast"/>
        </w:trPr>
        <w:tc>
          <w:tcPr>
            <w:tcW w:w="3524" w:type="dxa"/>
          </w:tcPr>
          <w:p>
            <w:pPr>
              <w:pStyle w:val="TableParagraph"/>
              <w:spacing w:before="82"/>
              <w:ind w:left="27"/>
              <w:rPr>
                <w:sz w:val="18"/>
              </w:rPr>
            </w:pPr>
            <w:r>
              <w:rPr>
                <w:sz w:val="18"/>
              </w:rPr>
              <w:t>上海熠美（有限合伙</w:t>
            </w:r>
            <w:r>
              <w:rPr>
                <w:spacing w:val="-90"/>
                <w:sz w:val="18"/>
              </w:rPr>
              <w:t>）</w:t>
            </w:r>
            <w:r>
              <w:rPr>
                <w:sz w:val="18"/>
              </w:rPr>
              <w:t>、上海熠美</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上海熠美股权投资管理合伙企业（有限合伙）</w:t>
            </w:r>
          </w:p>
        </w:tc>
      </w:tr>
      <w:tr>
        <w:trPr>
          <w:trHeight w:val="391" w:hRule="atLeast"/>
        </w:trPr>
        <w:tc>
          <w:tcPr>
            <w:tcW w:w="3524" w:type="dxa"/>
          </w:tcPr>
          <w:p>
            <w:pPr>
              <w:pStyle w:val="TableParagraph"/>
              <w:spacing w:before="82"/>
              <w:ind w:left="27"/>
              <w:rPr>
                <w:sz w:val="18"/>
              </w:rPr>
            </w:pPr>
            <w:r>
              <w:rPr>
                <w:sz w:val="18"/>
              </w:rPr>
              <w:t>泰坦新动力</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珠海泰坦新动力电子有限公司</w:t>
            </w:r>
          </w:p>
        </w:tc>
      </w:tr>
      <w:tr>
        <w:trPr>
          <w:trHeight w:val="392" w:hRule="atLeast"/>
        </w:trPr>
        <w:tc>
          <w:tcPr>
            <w:tcW w:w="3524" w:type="dxa"/>
          </w:tcPr>
          <w:p>
            <w:pPr>
              <w:pStyle w:val="TableParagraph"/>
              <w:spacing w:before="82"/>
              <w:ind w:left="27"/>
              <w:rPr>
                <w:sz w:val="18"/>
              </w:rPr>
            </w:pPr>
            <w:r>
              <w:rPr>
                <w:sz w:val="18"/>
              </w:rPr>
              <w:t>意领电子</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无锡意领电子科技有限公司</w:t>
            </w:r>
          </w:p>
        </w:tc>
      </w:tr>
      <w:tr>
        <w:trPr>
          <w:trHeight w:val="391" w:hRule="atLeast"/>
        </w:trPr>
        <w:tc>
          <w:tcPr>
            <w:tcW w:w="3524" w:type="dxa"/>
          </w:tcPr>
          <w:p>
            <w:pPr>
              <w:pStyle w:val="TableParagraph"/>
              <w:spacing w:before="82"/>
              <w:ind w:left="27"/>
              <w:rPr>
                <w:sz w:val="18"/>
              </w:rPr>
            </w:pPr>
            <w:r>
              <w:rPr>
                <w:sz w:val="18"/>
              </w:rPr>
              <w:t>开益禧</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开益禧（无锡）有限公司</w:t>
            </w:r>
          </w:p>
        </w:tc>
      </w:tr>
      <w:tr>
        <w:trPr>
          <w:trHeight w:val="392" w:hRule="atLeast"/>
        </w:trPr>
        <w:tc>
          <w:tcPr>
            <w:tcW w:w="3524" w:type="dxa"/>
          </w:tcPr>
          <w:p>
            <w:pPr>
              <w:pStyle w:val="TableParagraph"/>
              <w:spacing w:before="82"/>
              <w:ind w:left="27"/>
              <w:rPr>
                <w:sz w:val="18"/>
              </w:rPr>
            </w:pPr>
            <w:r>
              <w:rPr>
                <w:sz w:val="18"/>
              </w:rPr>
              <w:t>协鼎投资</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无锡协鼎投资合伙企业（有限合伙）</w:t>
            </w:r>
          </w:p>
        </w:tc>
      </w:tr>
      <w:tr>
        <w:trPr>
          <w:trHeight w:val="391" w:hRule="atLeast"/>
        </w:trPr>
        <w:tc>
          <w:tcPr>
            <w:tcW w:w="3524" w:type="dxa"/>
          </w:tcPr>
          <w:p>
            <w:pPr>
              <w:pStyle w:val="TableParagraph"/>
              <w:spacing w:before="82"/>
              <w:ind w:left="27"/>
              <w:rPr>
                <w:sz w:val="18"/>
              </w:rPr>
            </w:pPr>
            <w:r>
              <w:rPr>
                <w:sz w:val="18"/>
              </w:rPr>
              <w:t>同鼎投资</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无锡同鼎投资合伙企业（有限合伙）</w:t>
            </w:r>
          </w:p>
        </w:tc>
      </w:tr>
      <w:tr>
        <w:trPr>
          <w:trHeight w:val="392" w:hRule="atLeast"/>
        </w:trPr>
        <w:tc>
          <w:tcPr>
            <w:tcW w:w="3524" w:type="dxa"/>
          </w:tcPr>
          <w:p>
            <w:pPr>
              <w:pStyle w:val="TableParagraph"/>
              <w:spacing w:before="82"/>
              <w:ind w:left="27"/>
              <w:rPr>
                <w:sz w:val="18"/>
              </w:rPr>
            </w:pPr>
            <w:r>
              <w:rPr>
                <w:sz w:val="18"/>
              </w:rPr>
              <w:t>同云盛</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江苏同云盛信息技术有限公司</w:t>
            </w:r>
          </w:p>
        </w:tc>
      </w:tr>
      <w:tr>
        <w:trPr>
          <w:trHeight w:val="392" w:hRule="atLeast"/>
        </w:trPr>
        <w:tc>
          <w:tcPr>
            <w:tcW w:w="3524" w:type="dxa"/>
          </w:tcPr>
          <w:p>
            <w:pPr>
              <w:pStyle w:val="TableParagraph"/>
              <w:spacing w:before="82"/>
              <w:ind w:left="27"/>
              <w:rPr>
                <w:sz w:val="18"/>
              </w:rPr>
            </w:pPr>
            <w:r>
              <w:rPr>
                <w:sz w:val="18"/>
              </w:rPr>
              <w:t>恒云太</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江苏恒云太信息科技有限公司</w:t>
            </w:r>
          </w:p>
        </w:tc>
      </w:tr>
      <w:tr>
        <w:trPr>
          <w:trHeight w:val="391" w:hRule="atLeast"/>
        </w:trPr>
        <w:tc>
          <w:tcPr>
            <w:tcW w:w="3524" w:type="dxa"/>
          </w:tcPr>
          <w:p>
            <w:pPr>
              <w:pStyle w:val="TableParagraph"/>
              <w:spacing w:before="82"/>
              <w:ind w:left="27"/>
              <w:rPr>
                <w:sz w:val="18"/>
              </w:rPr>
            </w:pPr>
            <w:r>
              <w:rPr>
                <w:sz w:val="18"/>
              </w:rPr>
              <w:t>先云信息</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江苏先云信息技术有限公司</w:t>
            </w:r>
          </w:p>
        </w:tc>
      </w:tr>
      <w:tr>
        <w:trPr>
          <w:trHeight w:val="391" w:hRule="atLeast"/>
        </w:trPr>
        <w:tc>
          <w:tcPr>
            <w:tcW w:w="3524" w:type="dxa"/>
          </w:tcPr>
          <w:p>
            <w:pPr>
              <w:pStyle w:val="TableParagraph"/>
              <w:spacing w:before="82"/>
              <w:ind w:left="27"/>
              <w:rPr>
                <w:sz w:val="18"/>
              </w:rPr>
            </w:pPr>
            <w:r>
              <w:rPr>
                <w:sz w:val="18"/>
              </w:rPr>
              <w:t>微导纳米</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江苏微导纳米装备科技有限公司</w:t>
            </w:r>
          </w:p>
        </w:tc>
      </w:tr>
      <w:tr>
        <w:trPr>
          <w:trHeight w:val="391" w:hRule="atLeast"/>
        </w:trPr>
        <w:tc>
          <w:tcPr>
            <w:tcW w:w="3524" w:type="dxa"/>
          </w:tcPr>
          <w:p>
            <w:pPr>
              <w:pStyle w:val="TableParagraph"/>
              <w:spacing w:before="82"/>
              <w:ind w:left="27"/>
              <w:rPr>
                <w:sz w:val="18"/>
              </w:rPr>
            </w:pPr>
            <w:r>
              <w:rPr>
                <w:sz w:val="18"/>
              </w:rPr>
              <w:t>奥芬光电</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无锡奥芬光电科技有限公司</w:t>
            </w:r>
          </w:p>
        </w:tc>
      </w:tr>
      <w:tr>
        <w:trPr>
          <w:trHeight w:val="392" w:hRule="atLeast"/>
        </w:trPr>
        <w:tc>
          <w:tcPr>
            <w:tcW w:w="3524" w:type="dxa"/>
          </w:tcPr>
          <w:p>
            <w:pPr>
              <w:pStyle w:val="TableParagraph"/>
              <w:spacing w:before="82"/>
              <w:ind w:left="27"/>
              <w:rPr>
                <w:sz w:val="18"/>
              </w:rPr>
            </w:pPr>
            <w:r>
              <w:rPr>
                <w:sz w:val="18"/>
              </w:rPr>
              <w:t>宝德宏投资</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无锡宝德宏投资合伙企业（有限合伙）</w:t>
            </w:r>
          </w:p>
        </w:tc>
      </w:tr>
      <w:tr>
        <w:trPr>
          <w:trHeight w:val="391" w:hRule="atLeast"/>
        </w:trPr>
        <w:tc>
          <w:tcPr>
            <w:tcW w:w="3524" w:type="dxa"/>
          </w:tcPr>
          <w:p>
            <w:pPr>
              <w:pStyle w:val="TableParagraph"/>
              <w:spacing w:before="82"/>
              <w:ind w:left="27"/>
              <w:rPr>
                <w:sz w:val="18"/>
              </w:rPr>
            </w:pPr>
            <w:r>
              <w:rPr>
                <w:sz w:val="18"/>
              </w:rPr>
              <w:t>德厚盈投资</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无锡德厚盈投资合伙企业（有限合伙）</w:t>
            </w:r>
          </w:p>
        </w:tc>
      </w:tr>
      <w:tr>
        <w:trPr>
          <w:trHeight w:val="391" w:hRule="atLeast"/>
        </w:trPr>
        <w:tc>
          <w:tcPr>
            <w:tcW w:w="3524" w:type="dxa"/>
          </w:tcPr>
          <w:p>
            <w:pPr>
              <w:pStyle w:val="TableParagraph"/>
              <w:spacing w:before="82"/>
              <w:ind w:left="27"/>
              <w:rPr>
                <w:sz w:val="18"/>
              </w:rPr>
            </w:pPr>
            <w:r>
              <w:rPr>
                <w:sz w:val="18"/>
              </w:rPr>
              <w:t>聚海盈投资</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无锡聚海盈投资合伙企业（有限合伙）</w:t>
            </w:r>
          </w:p>
        </w:tc>
      </w:tr>
      <w:tr>
        <w:trPr>
          <w:trHeight w:val="392" w:hRule="atLeast"/>
        </w:trPr>
        <w:tc>
          <w:tcPr>
            <w:tcW w:w="3524" w:type="dxa"/>
          </w:tcPr>
          <w:p>
            <w:pPr>
              <w:pStyle w:val="TableParagraph"/>
              <w:spacing w:before="82"/>
              <w:ind w:left="27"/>
              <w:rPr>
                <w:sz w:val="18"/>
              </w:rPr>
            </w:pPr>
            <w:r>
              <w:rPr>
                <w:sz w:val="18"/>
              </w:rPr>
              <w:t>新导机器人</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江苏新导机器人科技有限公司</w:t>
            </w:r>
          </w:p>
        </w:tc>
      </w:tr>
      <w:tr>
        <w:trPr>
          <w:trHeight w:val="392" w:hRule="atLeast"/>
        </w:trPr>
        <w:tc>
          <w:tcPr>
            <w:tcW w:w="3524" w:type="dxa"/>
          </w:tcPr>
          <w:p>
            <w:pPr>
              <w:pStyle w:val="TableParagraph"/>
              <w:spacing w:before="82"/>
              <w:ind w:left="27"/>
              <w:rPr>
                <w:sz w:val="18"/>
              </w:rPr>
            </w:pPr>
            <w:r>
              <w:rPr>
                <w:sz w:val="18"/>
              </w:rPr>
              <w:t>汇海盈投资</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sz w:val="18"/>
              </w:rPr>
              <w:t>无锡汇海盈投资合伙企业（有限合伙）</w:t>
            </w:r>
          </w:p>
        </w:tc>
      </w:tr>
      <w:tr>
        <w:trPr>
          <w:trHeight w:val="393" w:hRule="atLeast"/>
        </w:trPr>
        <w:tc>
          <w:tcPr>
            <w:tcW w:w="3524" w:type="dxa"/>
          </w:tcPr>
          <w:p>
            <w:pPr>
              <w:pStyle w:val="TableParagraph"/>
              <w:spacing w:before="82"/>
              <w:ind w:left="27"/>
              <w:rPr>
                <w:sz w:val="18"/>
              </w:rPr>
            </w:pPr>
            <w:r>
              <w:rPr>
                <w:sz w:val="18"/>
              </w:rPr>
              <w:t>报告期、本报告期</w:t>
            </w:r>
          </w:p>
        </w:tc>
        <w:tc>
          <w:tcPr>
            <w:tcW w:w="620" w:type="dxa"/>
            <w:shd w:val="clear" w:color="auto" w:fill="D3D3D3"/>
          </w:tcPr>
          <w:p>
            <w:pPr>
              <w:pStyle w:val="TableParagraph"/>
              <w:spacing w:before="82"/>
              <w:ind w:left="9"/>
              <w:jc w:val="center"/>
              <w:rPr>
                <w:sz w:val="18"/>
              </w:rPr>
            </w:pPr>
            <w:r>
              <w:rPr>
                <w:sz w:val="18"/>
              </w:rPr>
              <w:t>指</w:t>
            </w:r>
          </w:p>
        </w:tc>
        <w:tc>
          <w:tcPr>
            <w:tcW w:w="5424" w:type="dxa"/>
          </w:tcPr>
          <w:p>
            <w:pPr>
              <w:pStyle w:val="TableParagraph"/>
              <w:spacing w:before="82"/>
              <w:ind w:left="28"/>
              <w:rPr>
                <w:sz w:val="18"/>
              </w:rPr>
            </w:pPr>
            <w:r>
              <w:rPr>
                <w:rFonts w:ascii="Times New Roman" w:eastAsia="Times New Roman"/>
                <w:sz w:val="18"/>
              </w:rPr>
              <w:t>2017 </w:t>
            </w:r>
            <w:r>
              <w:rPr>
                <w:sz w:val="18"/>
              </w:rPr>
              <w:t>年 </w:t>
            </w:r>
            <w:r>
              <w:rPr>
                <w:rFonts w:ascii="Times New Roman" w:eastAsia="Times New Roman"/>
                <w:sz w:val="18"/>
              </w:rPr>
              <w:t>1 </w:t>
            </w:r>
            <w:r>
              <w:rPr>
                <w:sz w:val="18"/>
              </w:rPr>
              <w:t>月 </w:t>
            </w:r>
            <w:r>
              <w:rPr>
                <w:rFonts w:ascii="Times New Roman" w:eastAsia="Times New Roman"/>
                <w:sz w:val="18"/>
              </w:rPr>
              <w:t>1 </w:t>
            </w:r>
            <w:r>
              <w:rPr>
                <w:sz w:val="18"/>
              </w:rPr>
              <w:t>日至 </w:t>
            </w:r>
            <w:r>
              <w:rPr>
                <w:rFonts w:ascii="Times New Roman" w:eastAsia="Times New Roman"/>
                <w:sz w:val="18"/>
              </w:rPr>
              <w:t>12 </w:t>
            </w:r>
            <w:r>
              <w:rPr>
                <w:sz w:val="18"/>
              </w:rPr>
              <w:t>月 </w:t>
            </w:r>
            <w:r>
              <w:rPr>
                <w:rFonts w:ascii="Times New Roman" w:eastAsia="Times New Roman"/>
                <w:sz w:val="18"/>
              </w:rPr>
              <w:t>31 </w:t>
            </w:r>
            <w:r>
              <w:rPr>
                <w:sz w:val="18"/>
              </w:rPr>
              <w:t>日</w:t>
            </w:r>
          </w:p>
        </w:tc>
      </w:tr>
    </w:tbl>
    <w:p>
      <w:pPr>
        <w:spacing w:after="0"/>
        <w:rPr>
          <w:sz w:val="18"/>
        </w:rPr>
        <w:sectPr>
          <w:pgSz w:w="11910" w:h="16840"/>
          <w:pgMar w:header="872" w:footer="998" w:top="1100" w:bottom="1180" w:left="1020" w:right="560"/>
        </w:sectPr>
      </w:pPr>
    </w:p>
    <w:p>
      <w:pPr>
        <w:pStyle w:val="BodyText"/>
        <w:rPr>
          <w:b/>
          <w:sz w:val="20"/>
        </w:rPr>
      </w:pPr>
    </w:p>
    <w:p>
      <w:pPr>
        <w:pStyle w:val="BodyText"/>
        <w:rPr>
          <w:b/>
          <w:sz w:val="20"/>
        </w:rPr>
      </w:pPr>
    </w:p>
    <w:p>
      <w:pPr>
        <w:pStyle w:val="BodyText"/>
        <w:spacing w:before="5"/>
        <w:rPr>
          <w:b/>
          <w:sz w:val="17"/>
        </w:rPr>
      </w:pPr>
    </w:p>
    <w:p>
      <w:pPr>
        <w:pStyle w:val="Heading1"/>
        <w:ind w:left="2604"/>
      </w:pPr>
      <w:bookmarkStart w:name="_TOC_250010" w:id="2"/>
      <w:bookmarkEnd w:id="2"/>
      <w:r>
        <w:rPr/>
        <w:t>第二节 公司简介和主要财务指标</w:t>
      </w:r>
    </w:p>
    <w:p>
      <w:pPr>
        <w:pStyle w:val="BodyText"/>
        <w:rPr>
          <w:b/>
          <w:sz w:val="20"/>
        </w:rPr>
      </w:pPr>
    </w:p>
    <w:p>
      <w:pPr>
        <w:pStyle w:val="BodyText"/>
        <w:spacing w:before="2"/>
        <w:rPr>
          <w:b/>
          <w:sz w:val="14"/>
        </w:rPr>
      </w:pPr>
    </w:p>
    <w:p>
      <w:pPr>
        <w:pStyle w:val="Heading3"/>
        <w:spacing w:before="66"/>
      </w:pPr>
      <w:r>
        <w:rPr/>
        <w:pict>
          <v:shape style="position:absolute;margin-left:138pt;margin-top:120.065643pt;width:36pt;height:9pt;mso-position-horizontal-relative:page;mso-position-vertical-relative:paragraph;z-index:-1869784" type="#_x0000_t202" filled="false" stroked="false">
            <v:textbox inset="0,0,0,0">
              <w:txbxContent>
                <w:p>
                  <w:pPr>
                    <w:pStyle w:val="BodyText"/>
                    <w:spacing w:line="180" w:lineRule="exact"/>
                  </w:pPr>
                  <w:r>
                    <w:rPr/>
                    <w:t>（如有）</w:t>
                  </w:r>
                </w:p>
              </w:txbxContent>
            </v:textbox>
            <w10:wrap type="none"/>
          </v:shape>
        </w:pict>
      </w:r>
      <w:r>
        <w:rPr/>
        <w:t>一、公司信息</w:t>
      </w:r>
    </w:p>
    <w:p>
      <w:pPr>
        <w:pStyle w:val="BodyText"/>
        <w:spacing w:before="7"/>
        <w:rPr>
          <w:b/>
          <w:sz w:val="23"/>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4"/>
        <w:gridCol w:w="2954"/>
        <w:gridCol w:w="2157"/>
        <w:gridCol w:w="2176"/>
      </w:tblGrid>
      <w:tr>
        <w:trPr>
          <w:trHeight w:val="391" w:hRule="atLeast"/>
        </w:trPr>
        <w:tc>
          <w:tcPr>
            <w:tcW w:w="2284" w:type="dxa"/>
            <w:shd w:val="clear" w:color="auto" w:fill="D3D3D3"/>
          </w:tcPr>
          <w:p>
            <w:pPr>
              <w:pStyle w:val="TableParagraph"/>
              <w:spacing w:before="82"/>
              <w:ind w:left="27"/>
              <w:rPr>
                <w:sz w:val="18"/>
              </w:rPr>
            </w:pPr>
            <w:r>
              <w:rPr>
                <w:sz w:val="18"/>
              </w:rPr>
              <w:t>股票简称</w:t>
            </w:r>
          </w:p>
        </w:tc>
        <w:tc>
          <w:tcPr>
            <w:tcW w:w="2954" w:type="dxa"/>
          </w:tcPr>
          <w:p>
            <w:pPr>
              <w:pStyle w:val="TableParagraph"/>
              <w:spacing w:before="82"/>
              <w:ind w:left="28"/>
              <w:rPr>
                <w:sz w:val="18"/>
              </w:rPr>
            </w:pPr>
            <w:r>
              <w:rPr>
                <w:sz w:val="18"/>
              </w:rPr>
              <w:t>先导智能</w:t>
            </w:r>
          </w:p>
        </w:tc>
        <w:tc>
          <w:tcPr>
            <w:tcW w:w="2157" w:type="dxa"/>
            <w:shd w:val="clear" w:color="auto" w:fill="D3D3D3"/>
          </w:tcPr>
          <w:p>
            <w:pPr>
              <w:pStyle w:val="TableParagraph"/>
              <w:spacing w:before="82"/>
              <w:ind w:left="26"/>
              <w:rPr>
                <w:sz w:val="18"/>
              </w:rPr>
            </w:pPr>
            <w:r>
              <w:rPr>
                <w:sz w:val="18"/>
              </w:rPr>
              <w:t>股票代码</w:t>
            </w:r>
          </w:p>
        </w:tc>
        <w:tc>
          <w:tcPr>
            <w:tcW w:w="2176" w:type="dxa"/>
          </w:tcPr>
          <w:p>
            <w:pPr>
              <w:pStyle w:val="TableParagraph"/>
              <w:spacing w:before="92"/>
              <w:ind w:left="25"/>
              <w:rPr>
                <w:rFonts w:ascii="Times New Roman"/>
                <w:sz w:val="18"/>
              </w:rPr>
            </w:pPr>
            <w:r>
              <w:rPr>
                <w:rFonts w:ascii="Times New Roman"/>
                <w:sz w:val="18"/>
              </w:rPr>
              <w:t>300450</w:t>
            </w:r>
          </w:p>
        </w:tc>
      </w:tr>
      <w:tr>
        <w:trPr>
          <w:trHeight w:val="392" w:hRule="atLeast"/>
        </w:trPr>
        <w:tc>
          <w:tcPr>
            <w:tcW w:w="2284" w:type="dxa"/>
            <w:shd w:val="clear" w:color="auto" w:fill="D3D3D3"/>
          </w:tcPr>
          <w:p>
            <w:pPr>
              <w:pStyle w:val="TableParagraph"/>
              <w:spacing w:before="82"/>
              <w:ind w:left="27"/>
              <w:rPr>
                <w:sz w:val="18"/>
              </w:rPr>
            </w:pPr>
            <w:r>
              <w:rPr>
                <w:sz w:val="18"/>
              </w:rPr>
              <w:t>公司的中文名称</w:t>
            </w:r>
          </w:p>
        </w:tc>
        <w:tc>
          <w:tcPr>
            <w:tcW w:w="7287" w:type="dxa"/>
            <w:gridSpan w:val="3"/>
          </w:tcPr>
          <w:p>
            <w:pPr>
              <w:pStyle w:val="TableParagraph"/>
              <w:spacing w:before="82"/>
              <w:ind w:left="28"/>
              <w:rPr>
                <w:sz w:val="18"/>
              </w:rPr>
            </w:pPr>
            <w:r>
              <w:rPr>
                <w:sz w:val="18"/>
              </w:rPr>
              <w:t>无锡先导智能装备股份有限公司</w:t>
            </w:r>
          </w:p>
        </w:tc>
      </w:tr>
      <w:tr>
        <w:trPr>
          <w:trHeight w:val="391" w:hRule="atLeast"/>
        </w:trPr>
        <w:tc>
          <w:tcPr>
            <w:tcW w:w="2284" w:type="dxa"/>
            <w:shd w:val="clear" w:color="auto" w:fill="D3D3D3"/>
          </w:tcPr>
          <w:p>
            <w:pPr>
              <w:pStyle w:val="TableParagraph"/>
              <w:spacing w:before="82"/>
              <w:ind w:left="27"/>
              <w:rPr>
                <w:sz w:val="18"/>
              </w:rPr>
            </w:pPr>
            <w:r>
              <w:rPr>
                <w:sz w:val="18"/>
              </w:rPr>
              <w:t>公司的中文简称</w:t>
            </w:r>
          </w:p>
        </w:tc>
        <w:tc>
          <w:tcPr>
            <w:tcW w:w="7287" w:type="dxa"/>
            <w:gridSpan w:val="3"/>
          </w:tcPr>
          <w:p>
            <w:pPr>
              <w:pStyle w:val="TableParagraph"/>
              <w:spacing w:before="82"/>
              <w:ind w:left="28"/>
              <w:rPr>
                <w:sz w:val="18"/>
              </w:rPr>
            </w:pPr>
            <w:r>
              <w:rPr>
                <w:sz w:val="18"/>
              </w:rPr>
              <w:t>先导智能</w:t>
            </w:r>
          </w:p>
        </w:tc>
      </w:tr>
      <w:tr>
        <w:trPr>
          <w:trHeight w:val="392" w:hRule="atLeast"/>
        </w:trPr>
        <w:tc>
          <w:tcPr>
            <w:tcW w:w="2284" w:type="dxa"/>
            <w:shd w:val="clear" w:color="auto" w:fill="D3D3D3"/>
          </w:tcPr>
          <w:p>
            <w:pPr>
              <w:pStyle w:val="TableParagraph"/>
              <w:spacing w:before="82"/>
              <w:ind w:left="27"/>
              <w:rPr>
                <w:sz w:val="18"/>
              </w:rPr>
            </w:pPr>
            <w:r>
              <w:rPr>
                <w:sz w:val="18"/>
              </w:rPr>
              <w:t>公司的外文名称（如有）</w:t>
            </w:r>
          </w:p>
        </w:tc>
        <w:tc>
          <w:tcPr>
            <w:tcW w:w="7287" w:type="dxa"/>
            <w:gridSpan w:val="3"/>
          </w:tcPr>
          <w:p>
            <w:pPr>
              <w:pStyle w:val="TableParagraph"/>
              <w:spacing w:before="92"/>
              <w:ind w:left="28"/>
              <w:rPr>
                <w:rFonts w:ascii="Times New Roman"/>
                <w:sz w:val="18"/>
              </w:rPr>
            </w:pPr>
            <w:r>
              <w:rPr>
                <w:rFonts w:ascii="Times New Roman"/>
                <w:sz w:val="18"/>
              </w:rPr>
              <w:t>Wuxi Lead Intelligent Equipment CO.,LTD.</w:t>
            </w:r>
          </w:p>
        </w:tc>
      </w:tr>
      <w:tr>
        <w:trPr>
          <w:trHeight w:val="391" w:hRule="atLeast"/>
        </w:trPr>
        <w:tc>
          <w:tcPr>
            <w:tcW w:w="2284" w:type="dxa"/>
            <w:shd w:val="clear" w:color="auto" w:fill="D3D3D3"/>
          </w:tcPr>
          <w:p>
            <w:pPr>
              <w:pStyle w:val="TableParagraph"/>
              <w:spacing w:before="82"/>
              <w:ind w:left="27"/>
              <w:rPr>
                <w:sz w:val="18"/>
              </w:rPr>
            </w:pPr>
            <w:r>
              <w:rPr>
                <w:sz w:val="18"/>
              </w:rPr>
              <w:t>公司的外文名称缩写</w:t>
            </w:r>
          </w:p>
        </w:tc>
        <w:tc>
          <w:tcPr>
            <w:tcW w:w="7287" w:type="dxa"/>
            <w:gridSpan w:val="3"/>
          </w:tcPr>
          <w:p>
            <w:pPr>
              <w:pStyle w:val="TableParagraph"/>
              <w:spacing w:before="92"/>
              <w:ind w:left="28"/>
              <w:rPr>
                <w:rFonts w:ascii="Times New Roman"/>
                <w:sz w:val="18"/>
              </w:rPr>
            </w:pPr>
            <w:r>
              <w:rPr>
                <w:rFonts w:ascii="Times New Roman"/>
                <w:sz w:val="18"/>
              </w:rPr>
              <w:t>LEAD INTELLIGENT</w:t>
            </w:r>
          </w:p>
        </w:tc>
      </w:tr>
      <w:tr>
        <w:trPr>
          <w:trHeight w:val="392" w:hRule="atLeast"/>
        </w:trPr>
        <w:tc>
          <w:tcPr>
            <w:tcW w:w="2284" w:type="dxa"/>
            <w:shd w:val="clear" w:color="auto" w:fill="D3D3D3"/>
          </w:tcPr>
          <w:p>
            <w:pPr>
              <w:pStyle w:val="TableParagraph"/>
              <w:spacing w:before="82"/>
              <w:ind w:left="27"/>
              <w:rPr>
                <w:sz w:val="18"/>
              </w:rPr>
            </w:pPr>
            <w:r>
              <w:rPr>
                <w:sz w:val="18"/>
              </w:rPr>
              <w:t>公司的法定代表人</w:t>
            </w:r>
          </w:p>
        </w:tc>
        <w:tc>
          <w:tcPr>
            <w:tcW w:w="7287" w:type="dxa"/>
            <w:gridSpan w:val="3"/>
          </w:tcPr>
          <w:p>
            <w:pPr>
              <w:pStyle w:val="TableParagraph"/>
              <w:spacing w:before="82"/>
              <w:ind w:left="28"/>
              <w:rPr>
                <w:sz w:val="18"/>
              </w:rPr>
            </w:pPr>
            <w:r>
              <w:rPr>
                <w:sz w:val="18"/>
              </w:rPr>
              <w:t>王燕清</w:t>
            </w:r>
          </w:p>
        </w:tc>
      </w:tr>
      <w:tr>
        <w:trPr>
          <w:trHeight w:val="392" w:hRule="atLeast"/>
        </w:trPr>
        <w:tc>
          <w:tcPr>
            <w:tcW w:w="2284" w:type="dxa"/>
            <w:shd w:val="clear" w:color="auto" w:fill="D3D3D3"/>
          </w:tcPr>
          <w:p>
            <w:pPr>
              <w:pStyle w:val="TableParagraph"/>
              <w:spacing w:before="82"/>
              <w:ind w:left="27"/>
              <w:rPr>
                <w:sz w:val="18"/>
              </w:rPr>
            </w:pPr>
            <w:r>
              <w:rPr>
                <w:sz w:val="18"/>
              </w:rPr>
              <w:t>注册地址</w:t>
            </w:r>
          </w:p>
        </w:tc>
        <w:tc>
          <w:tcPr>
            <w:tcW w:w="7287" w:type="dxa"/>
            <w:gridSpan w:val="3"/>
          </w:tcPr>
          <w:p>
            <w:pPr>
              <w:pStyle w:val="TableParagraph"/>
              <w:spacing w:before="82"/>
              <w:ind w:left="28"/>
              <w:rPr>
                <w:sz w:val="18"/>
              </w:rPr>
            </w:pPr>
            <w:r>
              <w:rPr>
                <w:sz w:val="18"/>
              </w:rPr>
              <w:t>江苏省无锡市国家高新技术产业开发区新锡路 </w:t>
            </w:r>
            <w:r>
              <w:rPr>
                <w:rFonts w:ascii="Times New Roman" w:eastAsia="Times New Roman"/>
                <w:sz w:val="18"/>
              </w:rPr>
              <w:t>20 </w:t>
            </w:r>
            <w:r>
              <w:rPr>
                <w:sz w:val="18"/>
              </w:rPr>
              <w:t>号</w:t>
            </w:r>
          </w:p>
        </w:tc>
      </w:tr>
      <w:tr>
        <w:trPr>
          <w:trHeight w:val="391" w:hRule="atLeast"/>
        </w:trPr>
        <w:tc>
          <w:tcPr>
            <w:tcW w:w="2284" w:type="dxa"/>
            <w:shd w:val="clear" w:color="auto" w:fill="D3D3D3"/>
          </w:tcPr>
          <w:p>
            <w:pPr>
              <w:pStyle w:val="TableParagraph"/>
              <w:spacing w:before="82"/>
              <w:ind w:left="27"/>
              <w:rPr>
                <w:sz w:val="18"/>
              </w:rPr>
            </w:pPr>
            <w:r>
              <w:rPr>
                <w:sz w:val="18"/>
              </w:rPr>
              <w:t>注册地址的邮政编码</w:t>
            </w:r>
          </w:p>
        </w:tc>
        <w:tc>
          <w:tcPr>
            <w:tcW w:w="7287" w:type="dxa"/>
            <w:gridSpan w:val="3"/>
          </w:tcPr>
          <w:p>
            <w:pPr>
              <w:pStyle w:val="TableParagraph"/>
              <w:spacing w:before="92"/>
              <w:ind w:left="28"/>
              <w:rPr>
                <w:rFonts w:ascii="Times New Roman"/>
                <w:sz w:val="18"/>
              </w:rPr>
            </w:pPr>
            <w:r>
              <w:rPr>
                <w:rFonts w:ascii="Times New Roman"/>
                <w:sz w:val="18"/>
              </w:rPr>
              <w:t>214028</w:t>
            </w:r>
          </w:p>
        </w:tc>
      </w:tr>
      <w:tr>
        <w:trPr>
          <w:trHeight w:val="392" w:hRule="atLeast"/>
        </w:trPr>
        <w:tc>
          <w:tcPr>
            <w:tcW w:w="2284" w:type="dxa"/>
            <w:shd w:val="clear" w:color="auto" w:fill="D3D3D3"/>
          </w:tcPr>
          <w:p>
            <w:pPr>
              <w:pStyle w:val="TableParagraph"/>
              <w:spacing w:before="82"/>
              <w:ind w:left="27"/>
              <w:rPr>
                <w:sz w:val="18"/>
              </w:rPr>
            </w:pPr>
            <w:r>
              <w:rPr>
                <w:sz w:val="18"/>
              </w:rPr>
              <w:t>办公地址</w:t>
            </w:r>
          </w:p>
        </w:tc>
        <w:tc>
          <w:tcPr>
            <w:tcW w:w="7287" w:type="dxa"/>
            <w:gridSpan w:val="3"/>
          </w:tcPr>
          <w:p>
            <w:pPr>
              <w:pStyle w:val="TableParagraph"/>
              <w:spacing w:before="82"/>
              <w:ind w:left="28"/>
              <w:rPr>
                <w:sz w:val="18"/>
              </w:rPr>
            </w:pPr>
            <w:r>
              <w:rPr>
                <w:sz w:val="18"/>
              </w:rPr>
              <w:t>江苏省无锡市国家高新技术产业开发区新锡路 </w:t>
            </w:r>
            <w:r>
              <w:rPr>
                <w:rFonts w:ascii="Times New Roman" w:eastAsia="Times New Roman"/>
                <w:sz w:val="18"/>
              </w:rPr>
              <w:t>20 </w:t>
            </w:r>
            <w:r>
              <w:rPr>
                <w:sz w:val="18"/>
              </w:rPr>
              <w:t>号</w:t>
            </w:r>
          </w:p>
        </w:tc>
      </w:tr>
      <w:tr>
        <w:trPr>
          <w:trHeight w:val="391" w:hRule="atLeast"/>
        </w:trPr>
        <w:tc>
          <w:tcPr>
            <w:tcW w:w="2284" w:type="dxa"/>
            <w:shd w:val="clear" w:color="auto" w:fill="D3D3D3"/>
          </w:tcPr>
          <w:p>
            <w:pPr>
              <w:pStyle w:val="TableParagraph"/>
              <w:spacing w:before="82"/>
              <w:ind w:left="27"/>
              <w:rPr>
                <w:sz w:val="18"/>
              </w:rPr>
            </w:pPr>
            <w:r>
              <w:rPr>
                <w:sz w:val="18"/>
              </w:rPr>
              <w:t>办公地址的邮政编码</w:t>
            </w:r>
          </w:p>
        </w:tc>
        <w:tc>
          <w:tcPr>
            <w:tcW w:w="7287" w:type="dxa"/>
            <w:gridSpan w:val="3"/>
          </w:tcPr>
          <w:p>
            <w:pPr>
              <w:pStyle w:val="TableParagraph"/>
              <w:spacing w:before="92"/>
              <w:ind w:left="28"/>
              <w:rPr>
                <w:rFonts w:ascii="Times New Roman"/>
                <w:sz w:val="18"/>
              </w:rPr>
            </w:pPr>
            <w:r>
              <w:rPr>
                <w:rFonts w:ascii="Times New Roman"/>
                <w:sz w:val="18"/>
              </w:rPr>
              <w:t>214028</w:t>
            </w:r>
          </w:p>
        </w:tc>
      </w:tr>
      <w:tr>
        <w:trPr>
          <w:trHeight w:val="392" w:hRule="atLeast"/>
        </w:trPr>
        <w:tc>
          <w:tcPr>
            <w:tcW w:w="2284" w:type="dxa"/>
            <w:shd w:val="clear" w:color="auto" w:fill="D3D3D3"/>
          </w:tcPr>
          <w:p>
            <w:pPr>
              <w:pStyle w:val="TableParagraph"/>
              <w:spacing w:before="82"/>
              <w:ind w:left="27"/>
              <w:rPr>
                <w:sz w:val="18"/>
              </w:rPr>
            </w:pPr>
            <w:r>
              <w:rPr>
                <w:sz w:val="18"/>
              </w:rPr>
              <w:t>公司国际互联网网址</w:t>
            </w:r>
          </w:p>
        </w:tc>
        <w:tc>
          <w:tcPr>
            <w:tcW w:w="7287" w:type="dxa"/>
            <w:gridSpan w:val="3"/>
          </w:tcPr>
          <w:p>
            <w:pPr>
              <w:pStyle w:val="TableParagraph"/>
              <w:spacing w:before="92"/>
              <w:ind w:left="28"/>
              <w:rPr>
                <w:rFonts w:ascii="Times New Roman"/>
                <w:sz w:val="18"/>
              </w:rPr>
            </w:pPr>
            <w:hyperlink r:id="rId10">
              <w:r>
                <w:rPr>
                  <w:rFonts w:ascii="Times New Roman"/>
                  <w:sz w:val="18"/>
                </w:rPr>
                <w:t>www.leadchina.cn</w:t>
              </w:r>
            </w:hyperlink>
          </w:p>
        </w:tc>
      </w:tr>
      <w:tr>
        <w:trPr>
          <w:trHeight w:val="393" w:hRule="atLeast"/>
        </w:trPr>
        <w:tc>
          <w:tcPr>
            <w:tcW w:w="2284" w:type="dxa"/>
            <w:shd w:val="clear" w:color="auto" w:fill="D3D3D3"/>
          </w:tcPr>
          <w:p>
            <w:pPr>
              <w:pStyle w:val="TableParagraph"/>
              <w:spacing w:before="82"/>
              <w:ind w:left="27"/>
              <w:rPr>
                <w:sz w:val="18"/>
              </w:rPr>
            </w:pPr>
            <w:r>
              <w:rPr>
                <w:sz w:val="18"/>
              </w:rPr>
              <w:t>电子信箱</w:t>
            </w:r>
          </w:p>
        </w:tc>
        <w:tc>
          <w:tcPr>
            <w:tcW w:w="7287" w:type="dxa"/>
            <w:gridSpan w:val="3"/>
          </w:tcPr>
          <w:p>
            <w:pPr>
              <w:pStyle w:val="TableParagraph"/>
              <w:spacing w:before="92"/>
              <w:ind w:left="28"/>
              <w:rPr>
                <w:rFonts w:ascii="Times New Roman"/>
                <w:sz w:val="18"/>
              </w:rPr>
            </w:pPr>
            <w:hyperlink r:id="rId11">
              <w:r>
                <w:rPr>
                  <w:rFonts w:ascii="Times New Roman"/>
                  <w:sz w:val="18"/>
                </w:rPr>
                <w:t>lead@leadchina.cn</w:t>
              </w:r>
            </w:hyperlink>
          </w:p>
        </w:tc>
      </w:tr>
    </w:tbl>
    <w:p>
      <w:pPr>
        <w:pStyle w:val="BodyText"/>
        <w:spacing w:before="8"/>
        <w:rPr>
          <w:b/>
          <w:sz w:val="23"/>
        </w:rPr>
      </w:pPr>
    </w:p>
    <w:p>
      <w:pPr>
        <w:pStyle w:val="Heading3"/>
        <w:spacing w:before="1"/>
      </w:pPr>
      <w:r>
        <w:rPr/>
        <w:t>二、联系人和联系方式</w:t>
      </w:r>
    </w:p>
    <w:p>
      <w:pPr>
        <w:pStyle w:val="BodyText"/>
        <w:spacing w:before="7"/>
        <w:rPr>
          <w:b/>
          <w:sz w:val="23"/>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1" w:hRule="atLeast"/>
        </w:trPr>
        <w:tc>
          <w:tcPr>
            <w:tcW w:w="3190" w:type="dxa"/>
            <w:shd w:val="clear" w:color="auto" w:fill="D3D3D3"/>
          </w:tcPr>
          <w:p>
            <w:pPr>
              <w:pStyle w:val="TableParagraph"/>
              <w:rPr>
                <w:rFonts w:ascii="Times New Roman"/>
                <w:sz w:val="18"/>
              </w:rPr>
            </w:pPr>
          </w:p>
        </w:tc>
        <w:tc>
          <w:tcPr>
            <w:tcW w:w="3190" w:type="dxa"/>
            <w:shd w:val="clear" w:color="auto" w:fill="D3D3D3"/>
          </w:tcPr>
          <w:p>
            <w:pPr>
              <w:pStyle w:val="TableParagraph"/>
              <w:spacing w:before="81"/>
              <w:ind w:left="1122" w:right="1114"/>
              <w:jc w:val="center"/>
              <w:rPr>
                <w:sz w:val="18"/>
              </w:rPr>
            </w:pPr>
            <w:r>
              <w:rPr>
                <w:sz w:val="18"/>
              </w:rPr>
              <w:t>董事会秘书</w:t>
            </w:r>
          </w:p>
        </w:tc>
        <w:tc>
          <w:tcPr>
            <w:tcW w:w="3190" w:type="dxa"/>
            <w:shd w:val="clear" w:color="auto" w:fill="D3D3D3"/>
          </w:tcPr>
          <w:p>
            <w:pPr>
              <w:pStyle w:val="TableParagraph"/>
              <w:spacing w:before="81"/>
              <w:ind w:left="1053"/>
              <w:rPr>
                <w:sz w:val="18"/>
              </w:rPr>
            </w:pPr>
            <w:r>
              <w:rPr>
                <w:sz w:val="18"/>
              </w:rPr>
              <w:t>证券事务代表</w:t>
            </w:r>
          </w:p>
        </w:tc>
      </w:tr>
      <w:tr>
        <w:trPr>
          <w:trHeight w:val="392" w:hRule="atLeast"/>
        </w:trPr>
        <w:tc>
          <w:tcPr>
            <w:tcW w:w="3190" w:type="dxa"/>
            <w:shd w:val="clear" w:color="auto" w:fill="D3D3D3"/>
          </w:tcPr>
          <w:p>
            <w:pPr>
              <w:pStyle w:val="TableParagraph"/>
              <w:spacing w:before="81"/>
              <w:ind w:left="27"/>
              <w:rPr>
                <w:sz w:val="18"/>
              </w:rPr>
            </w:pPr>
            <w:r>
              <w:rPr>
                <w:sz w:val="18"/>
              </w:rPr>
              <w:t>姓名</w:t>
            </w:r>
          </w:p>
        </w:tc>
        <w:tc>
          <w:tcPr>
            <w:tcW w:w="3190" w:type="dxa"/>
          </w:tcPr>
          <w:p>
            <w:pPr>
              <w:pStyle w:val="TableParagraph"/>
              <w:spacing w:before="81"/>
              <w:ind w:left="26"/>
              <w:rPr>
                <w:sz w:val="18"/>
              </w:rPr>
            </w:pPr>
            <w:r>
              <w:rPr>
                <w:sz w:val="18"/>
              </w:rPr>
              <w:t>陈强</w:t>
            </w:r>
          </w:p>
        </w:tc>
        <w:tc>
          <w:tcPr>
            <w:tcW w:w="3190" w:type="dxa"/>
          </w:tcPr>
          <w:p>
            <w:pPr>
              <w:pStyle w:val="TableParagraph"/>
              <w:spacing w:before="81"/>
              <w:ind w:left="26"/>
              <w:rPr>
                <w:sz w:val="18"/>
              </w:rPr>
            </w:pPr>
            <w:r>
              <w:rPr>
                <w:sz w:val="18"/>
              </w:rPr>
              <w:t>缪龙飞</w:t>
            </w:r>
          </w:p>
        </w:tc>
      </w:tr>
      <w:tr>
        <w:trPr>
          <w:trHeight w:val="150" w:hRule="atLeast"/>
        </w:trPr>
        <w:tc>
          <w:tcPr>
            <w:tcW w:w="3190" w:type="dxa"/>
            <w:vMerge w:val="restart"/>
            <w:shd w:val="clear" w:color="auto" w:fill="D3D3D3"/>
          </w:tcPr>
          <w:p>
            <w:pPr>
              <w:pStyle w:val="TableParagraph"/>
              <w:spacing w:before="6"/>
              <w:rPr>
                <w:b/>
                <w:sz w:val="18"/>
              </w:rPr>
            </w:pPr>
          </w:p>
          <w:p>
            <w:pPr>
              <w:pStyle w:val="TableParagraph"/>
              <w:ind w:left="27"/>
              <w:rPr>
                <w:sz w:val="18"/>
              </w:rPr>
            </w:pPr>
            <w:r>
              <w:rPr>
                <w:sz w:val="18"/>
              </w:rPr>
              <w:t>联系地址</w:t>
            </w:r>
          </w:p>
        </w:tc>
        <w:tc>
          <w:tcPr>
            <w:tcW w:w="3190" w:type="dxa"/>
            <w:tcBorders>
              <w:bottom w:val="nil"/>
            </w:tcBorders>
          </w:tcPr>
          <w:p>
            <w:pPr>
              <w:pStyle w:val="TableParagraph"/>
              <w:rPr>
                <w:rFonts w:ascii="Times New Roman"/>
                <w:sz w:val="8"/>
              </w:rPr>
            </w:pPr>
          </w:p>
        </w:tc>
        <w:tc>
          <w:tcPr>
            <w:tcW w:w="3190" w:type="dxa"/>
            <w:vMerge w:val="restart"/>
          </w:tcPr>
          <w:p>
            <w:pPr>
              <w:pStyle w:val="TableParagraph"/>
              <w:spacing w:line="310" w:lineRule="atLeast" w:before="2"/>
              <w:ind w:left="26" w:right="91"/>
              <w:rPr>
                <w:sz w:val="18"/>
              </w:rPr>
            </w:pPr>
            <w:r>
              <w:rPr>
                <w:sz w:val="18"/>
              </w:rPr>
              <w:t>江苏省无锡市国家高新技术产业开发区新锡路 </w:t>
            </w:r>
            <w:r>
              <w:rPr>
                <w:rFonts w:ascii="Times New Roman" w:eastAsia="Times New Roman"/>
                <w:sz w:val="18"/>
              </w:rPr>
              <w:t>20 </w:t>
            </w:r>
            <w:r>
              <w:rPr>
                <w:sz w:val="18"/>
              </w:rPr>
              <w:t>号</w:t>
            </w:r>
          </w:p>
        </w:tc>
      </w:tr>
      <w:tr>
        <w:trPr>
          <w:trHeight w:val="382" w:hRule="atLeast"/>
        </w:trPr>
        <w:tc>
          <w:tcPr>
            <w:tcW w:w="3190" w:type="dxa"/>
            <w:vMerge/>
            <w:tcBorders>
              <w:top w:val="nil"/>
            </w:tcBorders>
            <w:shd w:val="clear" w:color="auto" w:fill="D3D3D3"/>
          </w:tcPr>
          <w:p>
            <w:pPr>
              <w:rPr>
                <w:sz w:val="2"/>
                <w:szCs w:val="2"/>
              </w:rPr>
            </w:pPr>
          </w:p>
        </w:tc>
        <w:tc>
          <w:tcPr>
            <w:tcW w:w="3190" w:type="dxa"/>
            <w:tcBorders>
              <w:top w:val="nil"/>
              <w:bottom w:val="nil"/>
            </w:tcBorders>
          </w:tcPr>
          <w:p>
            <w:pPr>
              <w:pStyle w:val="TableParagraph"/>
              <w:spacing w:line="151" w:lineRule="exact"/>
              <w:ind w:left="26"/>
              <w:rPr>
                <w:sz w:val="18"/>
              </w:rPr>
            </w:pPr>
            <w:r>
              <w:rPr>
                <w:sz w:val="18"/>
              </w:rPr>
              <w:t>江苏省无锡市国家高新技术产业开发区</w:t>
            </w:r>
          </w:p>
          <w:p>
            <w:pPr>
              <w:pStyle w:val="TableParagraph"/>
              <w:spacing w:line="130" w:lineRule="exact" w:before="81"/>
              <w:ind w:left="26"/>
              <w:rPr>
                <w:sz w:val="18"/>
              </w:rPr>
            </w:pPr>
            <w:r>
              <w:rPr>
                <w:sz w:val="18"/>
              </w:rPr>
              <w:t>新锡路 </w:t>
            </w:r>
            <w:r>
              <w:rPr>
                <w:rFonts w:ascii="Times New Roman" w:eastAsia="Times New Roman"/>
                <w:sz w:val="18"/>
              </w:rPr>
              <w:t>20 </w:t>
            </w:r>
            <w:r>
              <w:rPr>
                <w:sz w:val="18"/>
              </w:rPr>
              <w:t>号</w:t>
            </w:r>
          </w:p>
        </w:tc>
        <w:tc>
          <w:tcPr>
            <w:tcW w:w="3190" w:type="dxa"/>
            <w:vMerge/>
            <w:tcBorders>
              <w:top w:val="nil"/>
            </w:tcBorders>
          </w:tcPr>
          <w:p>
            <w:pPr>
              <w:rPr>
                <w:sz w:val="2"/>
                <w:szCs w:val="2"/>
              </w:rPr>
            </w:pPr>
          </w:p>
        </w:tc>
      </w:tr>
      <w:tr>
        <w:trPr>
          <w:trHeight w:val="150" w:hRule="atLeast"/>
        </w:trPr>
        <w:tc>
          <w:tcPr>
            <w:tcW w:w="3190" w:type="dxa"/>
            <w:vMerge/>
            <w:tcBorders>
              <w:top w:val="nil"/>
            </w:tcBorders>
            <w:shd w:val="clear" w:color="auto" w:fill="D3D3D3"/>
          </w:tcPr>
          <w:p>
            <w:pPr>
              <w:rPr>
                <w:sz w:val="2"/>
                <w:szCs w:val="2"/>
              </w:rPr>
            </w:pPr>
          </w:p>
        </w:tc>
        <w:tc>
          <w:tcPr>
            <w:tcW w:w="3190" w:type="dxa"/>
            <w:tcBorders>
              <w:top w:val="nil"/>
            </w:tcBorders>
          </w:tcPr>
          <w:p>
            <w:pPr>
              <w:pStyle w:val="TableParagraph"/>
              <w:rPr>
                <w:rFonts w:ascii="Times New Roman"/>
                <w:sz w:val="8"/>
              </w:rPr>
            </w:pPr>
          </w:p>
        </w:tc>
        <w:tc>
          <w:tcPr>
            <w:tcW w:w="3190" w:type="dxa"/>
            <w:vMerge/>
            <w:tcBorders>
              <w:top w:val="nil"/>
            </w:tcBorders>
          </w:tcPr>
          <w:p>
            <w:pPr>
              <w:rPr>
                <w:sz w:val="2"/>
                <w:szCs w:val="2"/>
              </w:rPr>
            </w:pPr>
          </w:p>
        </w:tc>
      </w:tr>
      <w:tr>
        <w:trPr>
          <w:trHeight w:val="392" w:hRule="atLeast"/>
        </w:trPr>
        <w:tc>
          <w:tcPr>
            <w:tcW w:w="3190" w:type="dxa"/>
            <w:shd w:val="clear" w:color="auto" w:fill="D3D3D3"/>
          </w:tcPr>
          <w:p>
            <w:pPr>
              <w:pStyle w:val="TableParagraph"/>
              <w:spacing w:before="81"/>
              <w:ind w:left="27"/>
              <w:rPr>
                <w:sz w:val="18"/>
              </w:rPr>
            </w:pPr>
            <w:r>
              <w:rPr>
                <w:sz w:val="18"/>
              </w:rPr>
              <w:t>电话</w:t>
            </w:r>
          </w:p>
        </w:tc>
        <w:tc>
          <w:tcPr>
            <w:tcW w:w="3190" w:type="dxa"/>
          </w:tcPr>
          <w:p>
            <w:pPr>
              <w:pStyle w:val="TableParagraph"/>
              <w:spacing w:before="91"/>
              <w:ind w:left="26"/>
              <w:rPr>
                <w:rFonts w:ascii="Times New Roman"/>
                <w:sz w:val="18"/>
              </w:rPr>
            </w:pPr>
            <w:r>
              <w:rPr>
                <w:rFonts w:ascii="Times New Roman"/>
                <w:sz w:val="18"/>
              </w:rPr>
              <w:t>0510-81163600</w:t>
            </w:r>
          </w:p>
        </w:tc>
        <w:tc>
          <w:tcPr>
            <w:tcW w:w="3190" w:type="dxa"/>
          </w:tcPr>
          <w:p>
            <w:pPr>
              <w:pStyle w:val="TableParagraph"/>
              <w:spacing w:before="91"/>
              <w:ind w:left="26"/>
              <w:rPr>
                <w:rFonts w:ascii="Times New Roman"/>
                <w:sz w:val="18"/>
              </w:rPr>
            </w:pPr>
            <w:r>
              <w:rPr>
                <w:rFonts w:ascii="Times New Roman"/>
                <w:sz w:val="18"/>
              </w:rPr>
              <w:t>0510-81163600</w:t>
            </w:r>
          </w:p>
        </w:tc>
      </w:tr>
      <w:tr>
        <w:trPr>
          <w:trHeight w:val="392" w:hRule="atLeast"/>
        </w:trPr>
        <w:tc>
          <w:tcPr>
            <w:tcW w:w="3190" w:type="dxa"/>
            <w:shd w:val="clear" w:color="auto" w:fill="D3D3D3"/>
          </w:tcPr>
          <w:p>
            <w:pPr>
              <w:pStyle w:val="TableParagraph"/>
              <w:spacing w:before="81"/>
              <w:ind w:left="27"/>
              <w:rPr>
                <w:sz w:val="18"/>
              </w:rPr>
            </w:pPr>
            <w:r>
              <w:rPr>
                <w:sz w:val="18"/>
              </w:rPr>
              <w:t>传真</w:t>
            </w:r>
          </w:p>
        </w:tc>
        <w:tc>
          <w:tcPr>
            <w:tcW w:w="3190" w:type="dxa"/>
          </w:tcPr>
          <w:p>
            <w:pPr>
              <w:pStyle w:val="TableParagraph"/>
              <w:spacing w:before="91"/>
              <w:ind w:left="26"/>
              <w:rPr>
                <w:rFonts w:ascii="Times New Roman"/>
                <w:sz w:val="18"/>
              </w:rPr>
            </w:pPr>
            <w:r>
              <w:rPr>
                <w:rFonts w:ascii="Times New Roman"/>
                <w:sz w:val="18"/>
              </w:rPr>
              <w:t>0510-81163648</w:t>
            </w:r>
          </w:p>
        </w:tc>
        <w:tc>
          <w:tcPr>
            <w:tcW w:w="3190" w:type="dxa"/>
          </w:tcPr>
          <w:p>
            <w:pPr>
              <w:pStyle w:val="TableParagraph"/>
              <w:spacing w:before="91"/>
              <w:ind w:left="26"/>
              <w:rPr>
                <w:rFonts w:ascii="Times New Roman"/>
                <w:sz w:val="18"/>
              </w:rPr>
            </w:pPr>
            <w:r>
              <w:rPr>
                <w:rFonts w:ascii="Times New Roman"/>
                <w:sz w:val="18"/>
              </w:rPr>
              <w:t>0510-81163648</w:t>
            </w:r>
          </w:p>
        </w:tc>
      </w:tr>
      <w:tr>
        <w:trPr>
          <w:trHeight w:val="391" w:hRule="atLeast"/>
        </w:trPr>
        <w:tc>
          <w:tcPr>
            <w:tcW w:w="3190" w:type="dxa"/>
            <w:shd w:val="clear" w:color="auto" w:fill="D3D3D3"/>
          </w:tcPr>
          <w:p>
            <w:pPr>
              <w:pStyle w:val="TableParagraph"/>
              <w:spacing w:before="81"/>
              <w:ind w:left="27"/>
              <w:rPr>
                <w:sz w:val="18"/>
              </w:rPr>
            </w:pPr>
            <w:r>
              <w:rPr>
                <w:sz w:val="18"/>
              </w:rPr>
              <w:t>电子信箱</w:t>
            </w:r>
          </w:p>
        </w:tc>
        <w:tc>
          <w:tcPr>
            <w:tcW w:w="3190" w:type="dxa"/>
          </w:tcPr>
          <w:p>
            <w:pPr>
              <w:pStyle w:val="TableParagraph"/>
              <w:spacing w:before="91"/>
              <w:ind w:left="26"/>
              <w:rPr>
                <w:rFonts w:ascii="Times New Roman"/>
                <w:sz w:val="18"/>
              </w:rPr>
            </w:pPr>
            <w:hyperlink r:id="rId12">
              <w:r>
                <w:rPr>
                  <w:rFonts w:ascii="Times New Roman"/>
                  <w:sz w:val="18"/>
                </w:rPr>
                <w:t>qiang.chen@leadchina.cn</w:t>
              </w:r>
            </w:hyperlink>
          </w:p>
        </w:tc>
        <w:tc>
          <w:tcPr>
            <w:tcW w:w="3190" w:type="dxa"/>
          </w:tcPr>
          <w:p>
            <w:pPr>
              <w:pStyle w:val="TableParagraph"/>
              <w:spacing w:before="91"/>
              <w:ind w:left="26"/>
              <w:rPr>
                <w:rFonts w:ascii="Times New Roman"/>
                <w:sz w:val="18"/>
              </w:rPr>
            </w:pPr>
            <w:hyperlink r:id="rId13">
              <w:r>
                <w:rPr>
                  <w:rFonts w:ascii="Times New Roman"/>
                  <w:sz w:val="18"/>
                </w:rPr>
                <w:t>longfei.miao@leadchina.cn</w:t>
              </w:r>
            </w:hyperlink>
          </w:p>
        </w:tc>
      </w:tr>
    </w:tbl>
    <w:p>
      <w:pPr>
        <w:pStyle w:val="BodyText"/>
        <w:spacing w:before="8"/>
        <w:rPr>
          <w:b/>
          <w:sz w:val="23"/>
        </w:rPr>
      </w:pPr>
    </w:p>
    <w:p>
      <w:pPr>
        <w:pStyle w:val="Heading3"/>
        <w:spacing w:before="1"/>
      </w:pPr>
      <w:r>
        <w:rPr/>
        <w:t>三、信息披露及备置地点</w:t>
      </w:r>
    </w:p>
    <w:p>
      <w:pPr>
        <w:pStyle w:val="BodyText"/>
        <w:spacing w:before="7"/>
        <w:rPr>
          <w:b/>
          <w:sz w:val="23"/>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92"/>
        <w:gridCol w:w="5575"/>
      </w:tblGrid>
      <w:tr>
        <w:trPr>
          <w:trHeight w:val="392" w:hRule="atLeast"/>
        </w:trPr>
        <w:tc>
          <w:tcPr>
            <w:tcW w:w="3992" w:type="dxa"/>
            <w:shd w:val="clear" w:color="auto" w:fill="D3D3D3"/>
          </w:tcPr>
          <w:p>
            <w:pPr>
              <w:pStyle w:val="TableParagraph"/>
              <w:spacing w:before="81"/>
              <w:ind w:left="27"/>
              <w:rPr>
                <w:sz w:val="18"/>
              </w:rPr>
            </w:pPr>
            <w:r>
              <w:rPr>
                <w:sz w:val="18"/>
              </w:rPr>
              <w:t>公司选定的信息披露媒体的名称</w:t>
            </w:r>
          </w:p>
        </w:tc>
        <w:tc>
          <w:tcPr>
            <w:tcW w:w="5575" w:type="dxa"/>
          </w:tcPr>
          <w:p>
            <w:pPr>
              <w:pStyle w:val="TableParagraph"/>
              <w:spacing w:before="81"/>
              <w:ind w:left="27"/>
              <w:rPr>
                <w:sz w:val="18"/>
              </w:rPr>
            </w:pPr>
            <w:r>
              <w:rPr>
                <w:sz w:val="18"/>
              </w:rPr>
              <w:t>中国证券报</w:t>
            </w:r>
          </w:p>
        </w:tc>
      </w:tr>
      <w:tr>
        <w:trPr>
          <w:trHeight w:val="392" w:hRule="atLeast"/>
        </w:trPr>
        <w:tc>
          <w:tcPr>
            <w:tcW w:w="3992" w:type="dxa"/>
            <w:shd w:val="clear" w:color="auto" w:fill="D3D3D3"/>
          </w:tcPr>
          <w:p>
            <w:pPr>
              <w:pStyle w:val="TableParagraph"/>
              <w:spacing w:before="81"/>
              <w:ind w:left="27"/>
              <w:rPr>
                <w:sz w:val="18"/>
              </w:rPr>
            </w:pPr>
            <w:r>
              <w:rPr>
                <w:sz w:val="18"/>
              </w:rPr>
              <w:t>登载年度报告的中国证监会指定网站的网址</w:t>
            </w:r>
          </w:p>
        </w:tc>
        <w:tc>
          <w:tcPr>
            <w:tcW w:w="5575" w:type="dxa"/>
          </w:tcPr>
          <w:p>
            <w:pPr>
              <w:pStyle w:val="TableParagraph"/>
              <w:spacing w:before="91"/>
              <w:ind w:left="27"/>
              <w:rPr>
                <w:rFonts w:ascii="Times New Roman"/>
                <w:sz w:val="18"/>
              </w:rPr>
            </w:pPr>
            <w:hyperlink r:id="rId14">
              <w:r>
                <w:rPr>
                  <w:rFonts w:ascii="Times New Roman"/>
                  <w:sz w:val="18"/>
                </w:rPr>
                <w:t>http://www.cninfo.com.cn</w:t>
              </w:r>
            </w:hyperlink>
          </w:p>
        </w:tc>
      </w:tr>
      <w:tr>
        <w:trPr>
          <w:trHeight w:val="392" w:hRule="atLeast"/>
        </w:trPr>
        <w:tc>
          <w:tcPr>
            <w:tcW w:w="3992" w:type="dxa"/>
            <w:shd w:val="clear" w:color="auto" w:fill="D3D3D3"/>
          </w:tcPr>
          <w:p>
            <w:pPr>
              <w:pStyle w:val="TableParagraph"/>
              <w:spacing w:before="81"/>
              <w:ind w:left="27"/>
              <w:rPr>
                <w:sz w:val="18"/>
              </w:rPr>
            </w:pPr>
            <w:r>
              <w:rPr>
                <w:sz w:val="18"/>
              </w:rPr>
              <w:t>公司年度报告备置地点</w:t>
            </w:r>
          </w:p>
        </w:tc>
        <w:tc>
          <w:tcPr>
            <w:tcW w:w="5575" w:type="dxa"/>
          </w:tcPr>
          <w:p>
            <w:pPr>
              <w:pStyle w:val="TableParagraph"/>
              <w:spacing w:before="81"/>
              <w:ind w:left="27"/>
              <w:rPr>
                <w:sz w:val="18"/>
              </w:rPr>
            </w:pPr>
            <w:r>
              <w:rPr>
                <w:sz w:val="18"/>
              </w:rPr>
              <w:t>公司证券部</w:t>
            </w:r>
          </w:p>
        </w:tc>
      </w:tr>
    </w:tbl>
    <w:p>
      <w:pPr>
        <w:pStyle w:val="BodyText"/>
        <w:spacing w:before="8"/>
        <w:rPr>
          <w:b/>
          <w:sz w:val="23"/>
        </w:rPr>
      </w:pPr>
    </w:p>
    <w:p>
      <w:pPr>
        <w:pStyle w:val="Heading3"/>
        <w:spacing w:before="1"/>
      </w:pPr>
      <w:r>
        <w:rPr/>
        <w:t>四、其他有关资料</w:t>
      </w:r>
    </w:p>
    <w:p>
      <w:pPr>
        <w:pStyle w:val="BodyText"/>
        <w:spacing w:before="10"/>
        <w:rPr>
          <w:b/>
          <w:sz w:val="26"/>
        </w:rPr>
      </w:pPr>
    </w:p>
    <w:p>
      <w:pPr>
        <w:pStyle w:val="BodyText"/>
        <w:spacing w:before="1"/>
        <w:ind w:left="114"/>
      </w:pPr>
      <w:r>
        <w:rPr/>
        <w:t>公司聘请的会计师事务所</w:t>
      </w:r>
    </w:p>
    <w:p>
      <w:pPr>
        <w:spacing w:after="0"/>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2"/>
        <w:gridCol w:w="6906"/>
      </w:tblGrid>
      <w:tr>
        <w:trPr>
          <w:trHeight w:val="392" w:hRule="atLeast"/>
        </w:trPr>
        <w:tc>
          <w:tcPr>
            <w:tcW w:w="2662" w:type="dxa"/>
            <w:shd w:val="clear" w:color="auto" w:fill="D3D3D3"/>
          </w:tcPr>
          <w:p>
            <w:pPr>
              <w:pStyle w:val="TableParagraph"/>
              <w:spacing w:before="81"/>
              <w:ind w:left="27"/>
              <w:rPr>
                <w:sz w:val="18"/>
              </w:rPr>
            </w:pPr>
            <w:r>
              <w:rPr>
                <w:sz w:val="18"/>
              </w:rPr>
              <w:t>会计师事务所名称</w:t>
            </w:r>
          </w:p>
        </w:tc>
        <w:tc>
          <w:tcPr>
            <w:tcW w:w="6906" w:type="dxa"/>
          </w:tcPr>
          <w:p>
            <w:pPr>
              <w:pStyle w:val="TableParagraph"/>
              <w:spacing w:before="81"/>
              <w:ind w:left="28"/>
              <w:rPr>
                <w:sz w:val="18"/>
              </w:rPr>
            </w:pPr>
            <w:r>
              <w:rPr>
                <w:sz w:val="18"/>
              </w:rPr>
              <w:t>天职国际会计师事务所（特殊普通合伙）</w:t>
            </w:r>
          </w:p>
        </w:tc>
      </w:tr>
      <w:tr>
        <w:trPr>
          <w:trHeight w:val="391" w:hRule="atLeast"/>
        </w:trPr>
        <w:tc>
          <w:tcPr>
            <w:tcW w:w="2662" w:type="dxa"/>
            <w:shd w:val="clear" w:color="auto" w:fill="D3D3D3"/>
          </w:tcPr>
          <w:p>
            <w:pPr>
              <w:pStyle w:val="TableParagraph"/>
              <w:spacing w:before="81"/>
              <w:ind w:left="27"/>
              <w:rPr>
                <w:sz w:val="18"/>
              </w:rPr>
            </w:pPr>
            <w:r>
              <w:rPr>
                <w:sz w:val="18"/>
              </w:rPr>
              <w:t>会计师事务所办公地址</w:t>
            </w:r>
          </w:p>
        </w:tc>
        <w:tc>
          <w:tcPr>
            <w:tcW w:w="6906" w:type="dxa"/>
          </w:tcPr>
          <w:p>
            <w:pPr>
              <w:pStyle w:val="TableParagraph"/>
              <w:spacing w:before="81"/>
              <w:ind w:left="28"/>
              <w:rPr>
                <w:sz w:val="18"/>
              </w:rPr>
            </w:pPr>
            <w:r>
              <w:rPr>
                <w:sz w:val="18"/>
              </w:rPr>
              <w:t>上海市浦东新区世纪大道 </w:t>
            </w:r>
            <w:r>
              <w:rPr>
                <w:rFonts w:ascii="Times New Roman" w:eastAsia="Times New Roman"/>
                <w:sz w:val="18"/>
              </w:rPr>
              <w:t>88 </w:t>
            </w:r>
            <w:r>
              <w:rPr>
                <w:sz w:val="18"/>
              </w:rPr>
              <w:t>号金茂大厦 </w:t>
            </w:r>
            <w:r>
              <w:rPr>
                <w:rFonts w:ascii="Times New Roman" w:eastAsia="Times New Roman"/>
                <w:sz w:val="18"/>
              </w:rPr>
              <w:t>13 </w:t>
            </w:r>
            <w:r>
              <w:rPr>
                <w:sz w:val="18"/>
              </w:rPr>
              <w:t>层</w:t>
            </w:r>
          </w:p>
        </w:tc>
      </w:tr>
      <w:tr>
        <w:trPr>
          <w:trHeight w:val="391" w:hRule="atLeast"/>
        </w:trPr>
        <w:tc>
          <w:tcPr>
            <w:tcW w:w="2662" w:type="dxa"/>
            <w:shd w:val="clear" w:color="auto" w:fill="D3D3D3"/>
          </w:tcPr>
          <w:p>
            <w:pPr>
              <w:pStyle w:val="TableParagraph"/>
              <w:spacing w:before="81"/>
              <w:ind w:left="27"/>
              <w:rPr>
                <w:sz w:val="18"/>
              </w:rPr>
            </w:pPr>
            <w:r>
              <w:rPr>
                <w:sz w:val="18"/>
              </w:rPr>
              <w:t>签字会计师姓名</w:t>
            </w:r>
          </w:p>
        </w:tc>
        <w:tc>
          <w:tcPr>
            <w:tcW w:w="6906" w:type="dxa"/>
          </w:tcPr>
          <w:p>
            <w:pPr>
              <w:pStyle w:val="TableParagraph"/>
              <w:spacing w:before="81"/>
              <w:ind w:left="28"/>
              <w:rPr>
                <w:sz w:val="18"/>
              </w:rPr>
            </w:pPr>
            <w:r>
              <w:rPr>
                <w:sz w:val="18"/>
              </w:rPr>
              <w:t>党小安、郭海龙、李永永</w:t>
            </w:r>
          </w:p>
        </w:tc>
      </w:tr>
    </w:tbl>
    <w:p>
      <w:pPr>
        <w:pStyle w:val="BodyText"/>
        <w:spacing w:before="81"/>
        <w:ind w:left="114"/>
      </w:pPr>
      <w:r>
        <w:rPr/>
        <w:t>公司聘请的报告期内履行持续督导职责的保荐机构</w:t>
      </w:r>
    </w:p>
    <w:p>
      <w:pPr>
        <w:pStyle w:val="BodyText"/>
        <w:spacing w:before="122"/>
        <w:ind w:left="113"/>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2"/>
        <w:gridCol w:w="2393"/>
        <w:gridCol w:w="2392"/>
        <w:gridCol w:w="2392"/>
      </w:tblGrid>
      <w:tr>
        <w:trPr>
          <w:trHeight w:val="392" w:hRule="atLeast"/>
        </w:trPr>
        <w:tc>
          <w:tcPr>
            <w:tcW w:w="2392" w:type="dxa"/>
            <w:shd w:val="clear" w:color="auto" w:fill="D3D3D3"/>
          </w:tcPr>
          <w:p>
            <w:pPr>
              <w:pStyle w:val="TableParagraph"/>
              <w:spacing w:before="82"/>
              <w:ind w:left="654"/>
              <w:rPr>
                <w:sz w:val="18"/>
              </w:rPr>
            </w:pPr>
            <w:r>
              <w:rPr>
                <w:sz w:val="18"/>
              </w:rPr>
              <w:t>保荐机构名称</w:t>
            </w:r>
          </w:p>
        </w:tc>
        <w:tc>
          <w:tcPr>
            <w:tcW w:w="2393" w:type="dxa"/>
            <w:shd w:val="clear" w:color="auto" w:fill="D3D3D3"/>
          </w:tcPr>
          <w:p>
            <w:pPr>
              <w:pStyle w:val="TableParagraph"/>
              <w:spacing w:before="82"/>
              <w:ind w:left="475"/>
              <w:rPr>
                <w:sz w:val="18"/>
              </w:rPr>
            </w:pPr>
            <w:r>
              <w:rPr>
                <w:sz w:val="18"/>
              </w:rPr>
              <w:t>保荐机构办公地址</w:t>
            </w:r>
          </w:p>
        </w:tc>
        <w:tc>
          <w:tcPr>
            <w:tcW w:w="2392" w:type="dxa"/>
            <w:shd w:val="clear" w:color="auto" w:fill="D3D3D3"/>
          </w:tcPr>
          <w:p>
            <w:pPr>
              <w:pStyle w:val="TableParagraph"/>
              <w:spacing w:before="82"/>
              <w:ind w:left="564"/>
              <w:rPr>
                <w:sz w:val="18"/>
              </w:rPr>
            </w:pPr>
            <w:r>
              <w:rPr>
                <w:sz w:val="18"/>
              </w:rPr>
              <w:t>保荐代表人姓名</w:t>
            </w:r>
          </w:p>
        </w:tc>
        <w:tc>
          <w:tcPr>
            <w:tcW w:w="2392" w:type="dxa"/>
            <w:shd w:val="clear" w:color="auto" w:fill="D3D3D3"/>
          </w:tcPr>
          <w:p>
            <w:pPr>
              <w:pStyle w:val="TableParagraph"/>
              <w:spacing w:before="82"/>
              <w:ind w:left="653"/>
              <w:rPr>
                <w:sz w:val="18"/>
              </w:rPr>
            </w:pPr>
            <w:r>
              <w:rPr>
                <w:sz w:val="18"/>
              </w:rPr>
              <w:t>持续督导期间</w:t>
            </w:r>
          </w:p>
        </w:tc>
      </w:tr>
      <w:tr>
        <w:trPr>
          <w:trHeight w:val="705" w:hRule="atLeast"/>
        </w:trPr>
        <w:tc>
          <w:tcPr>
            <w:tcW w:w="2392" w:type="dxa"/>
          </w:tcPr>
          <w:p>
            <w:pPr>
              <w:pStyle w:val="TableParagraph"/>
              <w:spacing w:before="7"/>
              <w:rPr>
                <w:sz w:val="18"/>
              </w:rPr>
            </w:pPr>
          </w:p>
          <w:p>
            <w:pPr>
              <w:pStyle w:val="TableParagraph"/>
              <w:spacing w:before="1"/>
              <w:ind w:left="27"/>
              <w:rPr>
                <w:sz w:val="18"/>
              </w:rPr>
            </w:pPr>
            <w:r>
              <w:rPr>
                <w:sz w:val="18"/>
              </w:rPr>
              <w:t>民生证券股份有限公司</w:t>
            </w:r>
          </w:p>
        </w:tc>
        <w:tc>
          <w:tcPr>
            <w:tcW w:w="2393" w:type="dxa"/>
          </w:tcPr>
          <w:p>
            <w:pPr>
              <w:pStyle w:val="TableParagraph"/>
              <w:spacing w:before="82"/>
              <w:ind w:left="28"/>
              <w:rPr>
                <w:sz w:val="18"/>
              </w:rPr>
            </w:pPr>
            <w:r>
              <w:rPr>
                <w:sz w:val="18"/>
              </w:rPr>
              <w:t>北京市东城区建国门内大街</w:t>
            </w:r>
          </w:p>
          <w:p>
            <w:pPr>
              <w:pStyle w:val="TableParagraph"/>
              <w:spacing w:before="82"/>
              <w:ind w:left="28"/>
              <w:rPr>
                <w:sz w:val="18"/>
              </w:rPr>
            </w:pPr>
            <w:r>
              <w:rPr>
                <w:rFonts w:ascii="Times New Roman" w:eastAsia="Times New Roman"/>
                <w:sz w:val="18"/>
              </w:rPr>
              <w:t>28 </w:t>
            </w:r>
            <w:r>
              <w:rPr>
                <w:sz w:val="18"/>
              </w:rPr>
              <w:t>号民生金融中心</w:t>
            </w:r>
            <w:r>
              <w:rPr>
                <w:rFonts w:ascii="Times New Roman" w:eastAsia="Times New Roman"/>
                <w:sz w:val="18"/>
              </w:rPr>
              <w:t>A </w:t>
            </w:r>
            <w:r>
              <w:rPr>
                <w:sz w:val="18"/>
              </w:rPr>
              <w:t>座 </w:t>
            </w:r>
            <w:r>
              <w:rPr>
                <w:rFonts w:ascii="Times New Roman" w:eastAsia="Times New Roman"/>
                <w:sz w:val="18"/>
              </w:rPr>
              <w:t>18 </w:t>
            </w:r>
            <w:r>
              <w:rPr>
                <w:sz w:val="18"/>
              </w:rPr>
              <w:t>层</w:t>
            </w:r>
          </w:p>
        </w:tc>
        <w:tc>
          <w:tcPr>
            <w:tcW w:w="2392" w:type="dxa"/>
          </w:tcPr>
          <w:p>
            <w:pPr>
              <w:pStyle w:val="TableParagraph"/>
              <w:spacing w:before="7"/>
              <w:rPr>
                <w:sz w:val="18"/>
              </w:rPr>
            </w:pPr>
          </w:p>
          <w:p>
            <w:pPr>
              <w:pStyle w:val="TableParagraph"/>
              <w:spacing w:before="1"/>
              <w:ind w:left="26"/>
              <w:rPr>
                <w:sz w:val="18"/>
              </w:rPr>
            </w:pPr>
            <w:r>
              <w:rPr>
                <w:sz w:val="18"/>
              </w:rPr>
              <w:t>叶云华、梅明君</w:t>
            </w:r>
          </w:p>
        </w:tc>
        <w:tc>
          <w:tcPr>
            <w:tcW w:w="2392" w:type="dxa"/>
          </w:tcPr>
          <w:p>
            <w:pPr>
              <w:pStyle w:val="TableParagraph"/>
              <w:spacing w:before="82"/>
              <w:ind w:left="26"/>
              <w:rPr>
                <w:rFonts w:ascii="Times New Roman" w:eastAsia="Times New Roman"/>
                <w:sz w:val="18"/>
              </w:rPr>
            </w:pPr>
            <w:r>
              <w:rPr>
                <w:rFonts w:ascii="Times New Roman" w:eastAsia="Times New Roman"/>
                <w:sz w:val="18"/>
              </w:rPr>
              <w:t>2016 </w:t>
            </w:r>
            <w:r>
              <w:rPr>
                <w:spacing w:val="-23"/>
                <w:sz w:val="18"/>
              </w:rPr>
              <w:t>年 </w:t>
            </w:r>
            <w:r>
              <w:rPr>
                <w:rFonts w:ascii="Times New Roman" w:eastAsia="Times New Roman"/>
                <w:sz w:val="18"/>
              </w:rPr>
              <w:t>6 </w:t>
            </w:r>
            <w:r>
              <w:rPr>
                <w:spacing w:val="-23"/>
                <w:sz w:val="18"/>
              </w:rPr>
              <w:t>月 </w:t>
            </w:r>
            <w:r>
              <w:rPr>
                <w:rFonts w:ascii="Times New Roman" w:eastAsia="Times New Roman"/>
                <w:sz w:val="18"/>
              </w:rPr>
              <w:t>24 </w:t>
            </w:r>
            <w:r>
              <w:rPr>
                <w:sz w:val="18"/>
              </w:rPr>
              <w:t>日</w:t>
            </w:r>
            <w:r>
              <w:rPr>
                <w:rFonts w:ascii="Times New Roman" w:eastAsia="Times New Roman"/>
                <w:sz w:val="18"/>
              </w:rPr>
              <w:t>-2018 </w:t>
            </w:r>
            <w:r>
              <w:rPr>
                <w:spacing w:val="-23"/>
                <w:sz w:val="18"/>
              </w:rPr>
              <w:t>年 </w:t>
            </w:r>
            <w:r>
              <w:rPr>
                <w:rFonts w:ascii="Times New Roman" w:eastAsia="Times New Roman"/>
                <w:sz w:val="18"/>
              </w:rPr>
              <w:t>12</w:t>
            </w:r>
          </w:p>
          <w:p>
            <w:pPr>
              <w:pStyle w:val="TableParagraph"/>
              <w:spacing w:before="82"/>
              <w:ind w:left="26"/>
              <w:rPr>
                <w:sz w:val="18"/>
              </w:rPr>
            </w:pPr>
            <w:r>
              <w:rPr>
                <w:sz w:val="18"/>
              </w:rPr>
              <w:t>月 </w:t>
            </w:r>
            <w:r>
              <w:rPr>
                <w:rFonts w:ascii="Times New Roman" w:eastAsia="Times New Roman"/>
                <w:sz w:val="18"/>
              </w:rPr>
              <w:t>31 </w:t>
            </w:r>
            <w:r>
              <w:rPr>
                <w:sz w:val="18"/>
              </w:rPr>
              <w:t>日</w:t>
            </w:r>
          </w:p>
        </w:tc>
      </w:tr>
    </w:tbl>
    <w:p>
      <w:pPr>
        <w:pStyle w:val="BodyText"/>
        <w:spacing w:before="82"/>
        <w:ind w:left="114"/>
      </w:pPr>
      <w:r>
        <w:rPr/>
        <w:t>公司聘请的报告期内履行持续督导职责的财务顾问</w:t>
      </w:r>
    </w:p>
    <w:p>
      <w:pPr>
        <w:pStyle w:val="BodyText"/>
        <w:spacing w:before="121"/>
        <w:ind w:left="113"/>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2"/>
        <w:gridCol w:w="2393"/>
        <w:gridCol w:w="2392"/>
        <w:gridCol w:w="2392"/>
      </w:tblGrid>
      <w:tr>
        <w:trPr>
          <w:trHeight w:val="392" w:hRule="atLeast"/>
        </w:trPr>
        <w:tc>
          <w:tcPr>
            <w:tcW w:w="2392" w:type="dxa"/>
            <w:shd w:val="clear" w:color="auto" w:fill="D3D3D3"/>
          </w:tcPr>
          <w:p>
            <w:pPr>
              <w:pStyle w:val="TableParagraph"/>
              <w:spacing w:before="81"/>
              <w:ind w:left="654"/>
              <w:rPr>
                <w:sz w:val="18"/>
              </w:rPr>
            </w:pPr>
            <w:r>
              <w:rPr>
                <w:sz w:val="18"/>
              </w:rPr>
              <w:t>财务顾问名称</w:t>
            </w:r>
          </w:p>
        </w:tc>
        <w:tc>
          <w:tcPr>
            <w:tcW w:w="2393" w:type="dxa"/>
            <w:shd w:val="clear" w:color="auto" w:fill="D3D3D3"/>
          </w:tcPr>
          <w:p>
            <w:pPr>
              <w:pStyle w:val="TableParagraph"/>
              <w:spacing w:before="81"/>
              <w:ind w:left="475"/>
              <w:rPr>
                <w:sz w:val="18"/>
              </w:rPr>
            </w:pPr>
            <w:r>
              <w:rPr>
                <w:sz w:val="18"/>
              </w:rPr>
              <w:t>财务顾问办公地址</w:t>
            </w:r>
          </w:p>
        </w:tc>
        <w:tc>
          <w:tcPr>
            <w:tcW w:w="2392" w:type="dxa"/>
            <w:shd w:val="clear" w:color="auto" w:fill="D3D3D3"/>
          </w:tcPr>
          <w:p>
            <w:pPr>
              <w:pStyle w:val="TableParagraph"/>
              <w:spacing w:before="81"/>
              <w:ind w:left="384"/>
              <w:rPr>
                <w:sz w:val="18"/>
              </w:rPr>
            </w:pPr>
            <w:r>
              <w:rPr>
                <w:sz w:val="18"/>
              </w:rPr>
              <w:t>财务顾问主办人姓名</w:t>
            </w:r>
          </w:p>
        </w:tc>
        <w:tc>
          <w:tcPr>
            <w:tcW w:w="2392" w:type="dxa"/>
            <w:shd w:val="clear" w:color="auto" w:fill="D3D3D3"/>
          </w:tcPr>
          <w:p>
            <w:pPr>
              <w:pStyle w:val="TableParagraph"/>
              <w:spacing w:before="81"/>
              <w:ind w:left="653"/>
              <w:rPr>
                <w:sz w:val="18"/>
              </w:rPr>
            </w:pPr>
            <w:r>
              <w:rPr>
                <w:sz w:val="18"/>
              </w:rPr>
              <w:t>持续督导期间</w:t>
            </w:r>
          </w:p>
        </w:tc>
      </w:tr>
      <w:tr>
        <w:trPr>
          <w:trHeight w:val="703" w:hRule="atLeast"/>
        </w:trPr>
        <w:tc>
          <w:tcPr>
            <w:tcW w:w="2392" w:type="dxa"/>
          </w:tcPr>
          <w:p>
            <w:pPr>
              <w:pStyle w:val="TableParagraph"/>
              <w:spacing w:before="6"/>
              <w:rPr>
                <w:sz w:val="18"/>
              </w:rPr>
            </w:pPr>
          </w:p>
          <w:p>
            <w:pPr>
              <w:pStyle w:val="TableParagraph"/>
              <w:ind w:left="27"/>
              <w:rPr>
                <w:sz w:val="18"/>
              </w:rPr>
            </w:pPr>
            <w:r>
              <w:rPr>
                <w:sz w:val="18"/>
              </w:rPr>
              <w:t>民生证券股份有限公司</w:t>
            </w:r>
          </w:p>
        </w:tc>
        <w:tc>
          <w:tcPr>
            <w:tcW w:w="2393" w:type="dxa"/>
          </w:tcPr>
          <w:p>
            <w:pPr>
              <w:pStyle w:val="TableParagraph"/>
              <w:spacing w:before="81"/>
              <w:ind w:left="28"/>
              <w:rPr>
                <w:sz w:val="18"/>
              </w:rPr>
            </w:pPr>
            <w:r>
              <w:rPr>
                <w:sz w:val="18"/>
              </w:rPr>
              <w:t>北京市东城区建国门内大街</w:t>
            </w:r>
          </w:p>
          <w:p>
            <w:pPr>
              <w:pStyle w:val="TableParagraph"/>
              <w:spacing w:before="81"/>
              <w:ind w:left="28"/>
              <w:rPr>
                <w:sz w:val="18"/>
              </w:rPr>
            </w:pPr>
            <w:r>
              <w:rPr>
                <w:rFonts w:ascii="Times New Roman" w:eastAsia="Times New Roman"/>
                <w:sz w:val="18"/>
              </w:rPr>
              <w:t>28 </w:t>
            </w:r>
            <w:r>
              <w:rPr>
                <w:sz w:val="18"/>
              </w:rPr>
              <w:t>号民生金融中心</w:t>
            </w:r>
            <w:r>
              <w:rPr>
                <w:rFonts w:ascii="Times New Roman" w:eastAsia="Times New Roman"/>
                <w:sz w:val="18"/>
              </w:rPr>
              <w:t>A </w:t>
            </w:r>
            <w:r>
              <w:rPr>
                <w:sz w:val="18"/>
              </w:rPr>
              <w:t>座 </w:t>
            </w:r>
            <w:r>
              <w:rPr>
                <w:rFonts w:ascii="Times New Roman" w:eastAsia="Times New Roman"/>
                <w:sz w:val="18"/>
              </w:rPr>
              <w:t>18 </w:t>
            </w:r>
            <w:r>
              <w:rPr>
                <w:sz w:val="18"/>
              </w:rPr>
              <w:t>层</w:t>
            </w:r>
          </w:p>
        </w:tc>
        <w:tc>
          <w:tcPr>
            <w:tcW w:w="2392" w:type="dxa"/>
          </w:tcPr>
          <w:p>
            <w:pPr>
              <w:pStyle w:val="TableParagraph"/>
              <w:spacing w:before="6"/>
              <w:rPr>
                <w:sz w:val="18"/>
              </w:rPr>
            </w:pPr>
          </w:p>
          <w:p>
            <w:pPr>
              <w:pStyle w:val="TableParagraph"/>
              <w:ind w:left="26"/>
              <w:rPr>
                <w:sz w:val="18"/>
              </w:rPr>
            </w:pPr>
            <w:r>
              <w:rPr>
                <w:sz w:val="18"/>
              </w:rPr>
              <w:t>叶云华、臧宝玉</w:t>
            </w:r>
          </w:p>
        </w:tc>
        <w:tc>
          <w:tcPr>
            <w:tcW w:w="2392" w:type="dxa"/>
          </w:tcPr>
          <w:p>
            <w:pPr>
              <w:pStyle w:val="TableParagraph"/>
              <w:spacing w:before="81"/>
              <w:ind w:left="26"/>
              <w:rPr>
                <w:sz w:val="18"/>
              </w:rPr>
            </w:pPr>
            <w:r>
              <w:rPr>
                <w:rFonts w:ascii="Times New Roman" w:eastAsia="Times New Roman"/>
                <w:sz w:val="18"/>
              </w:rPr>
              <w:t>2017</w:t>
            </w:r>
            <w:r>
              <w:rPr>
                <w:rFonts w:ascii="Times New Roman" w:eastAsia="Times New Roman"/>
                <w:spacing w:val="-8"/>
                <w:sz w:val="18"/>
              </w:rPr>
              <w:t> </w:t>
            </w:r>
            <w:r>
              <w:rPr>
                <w:spacing w:val="-27"/>
                <w:sz w:val="18"/>
              </w:rPr>
              <w:t>年 </w:t>
            </w:r>
            <w:r>
              <w:rPr>
                <w:rFonts w:ascii="Times New Roman" w:eastAsia="Times New Roman"/>
                <w:sz w:val="18"/>
              </w:rPr>
              <w:t>8</w:t>
            </w:r>
            <w:r>
              <w:rPr>
                <w:rFonts w:ascii="Times New Roman" w:eastAsia="Times New Roman"/>
                <w:spacing w:val="-8"/>
                <w:sz w:val="18"/>
              </w:rPr>
              <w:t> </w:t>
            </w:r>
            <w:r>
              <w:rPr>
                <w:spacing w:val="-27"/>
                <w:sz w:val="18"/>
              </w:rPr>
              <w:t>月 </w:t>
            </w:r>
            <w:r>
              <w:rPr>
                <w:rFonts w:ascii="Times New Roman" w:eastAsia="Times New Roman"/>
                <w:sz w:val="18"/>
              </w:rPr>
              <w:t>1</w:t>
            </w:r>
            <w:r>
              <w:rPr>
                <w:rFonts w:ascii="Times New Roman" w:eastAsia="Times New Roman"/>
                <w:spacing w:val="-9"/>
                <w:sz w:val="18"/>
              </w:rPr>
              <w:t> </w:t>
            </w:r>
            <w:r>
              <w:rPr>
                <w:sz w:val="18"/>
              </w:rPr>
              <w:t>日</w:t>
            </w:r>
            <w:r>
              <w:rPr>
                <w:rFonts w:ascii="Times New Roman" w:eastAsia="Times New Roman"/>
                <w:sz w:val="18"/>
              </w:rPr>
              <w:t>-2018</w:t>
            </w:r>
            <w:r>
              <w:rPr>
                <w:rFonts w:ascii="Times New Roman" w:eastAsia="Times New Roman"/>
                <w:spacing w:val="-8"/>
                <w:sz w:val="18"/>
              </w:rPr>
              <w:t> </w:t>
            </w:r>
            <w:r>
              <w:rPr>
                <w:spacing w:val="-27"/>
                <w:sz w:val="18"/>
              </w:rPr>
              <w:t>年 </w:t>
            </w:r>
            <w:r>
              <w:rPr>
                <w:rFonts w:ascii="Times New Roman" w:eastAsia="Times New Roman"/>
                <w:sz w:val="18"/>
              </w:rPr>
              <w:t>12</w:t>
            </w:r>
            <w:r>
              <w:rPr>
                <w:rFonts w:ascii="Times New Roman" w:eastAsia="Times New Roman"/>
                <w:spacing w:val="-9"/>
                <w:sz w:val="18"/>
              </w:rPr>
              <w:t> </w:t>
            </w:r>
            <w:r>
              <w:rPr>
                <w:sz w:val="18"/>
              </w:rPr>
              <w:t>月</w:t>
            </w:r>
          </w:p>
          <w:p>
            <w:pPr>
              <w:pStyle w:val="TableParagraph"/>
              <w:spacing w:before="81"/>
              <w:ind w:left="26"/>
              <w:rPr>
                <w:sz w:val="18"/>
              </w:rPr>
            </w:pPr>
            <w:r>
              <w:rPr>
                <w:rFonts w:ascii="Times New Roman" w:eastAsia="Times New Roman"/>
                <w:sz w:val="18"/>
              </w:rPr>
              <w:t>31 </w:t>
            </w:r>
            <w:r>
              <w:rPr>
                <w:sz w:val="18"/>
              </w:rPr>
              <w:t>日</w:t>
            </w:r>
          </w:p>
        </w:tc>
      </w:tr>
    </w:tbl>
    <w:p>
      <w:pPr>
        <w:pStyle w:val="BodyText"/>
        <w:spacing w:before="9"/>
        <w:rPr>
          <w:sz w:val="23"/>
        </w:rPr>
      </w:pPr>
    </w:p>
    <w:p>
      <w:pPr>
        <w:pStyle w:val="Heading3"/>
      </w:pPr>
      <w:r>
        <w:rPr/>
        <w:t>五、主要会计数据和财务指标</w:t>
      </w:r>
    </w:p>
    <w:p>
      <w:pPr>
        <w:pStyle w:val="BodyText"/>
        <w:spacing w:before="11"/>
        <w:rPr>
          <w:b/>
          <w:sz w:val="26"/>
        </w:rPr>
      </w:pPr>
    </w:p>
    <w:p>
      <w:pPr>
        <w:pStyle w:val="BodyText"/>
        <w:ind w:left="114"/>
      </w:pPr>
      <w:r>
        <w:rPr/>
        <w:t>公司是否需追溯调整或重述以前年度会计数据</w:t>
      </w:r>
    </w:p>
    <w:p>
      <w:pPr>
        <w:pStyle w:val="BodyText"/>
        <w:spacing w:before="121"/>
        <w:ind w:left="113"/>
      </w:pPr>
      <w:r>
        <w:rPr>
          <w:rFonts w:ascii="Times New Roman" w:hAnsi="Times New Roman" w:eastAsia="Times New Roman"/>
        </w:rPr>
        <w:t>□ </w:t>
      </w:r>
      <w:r>
        <w:rPr/>
        <w:t>是 </w:t>
      </w:r>
      <w:r>
        <w:rPr>
          <w:rFonts w:ascii="Times New Roman" w:hAnsi="Times New Roman" w:eastAsia="Times New Roman"/>
        </w:rPr>
        <w:t>√ </w:t>
      </w:r>
      <w:r>
        <w:rPr/>
        <w:t>否</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1739"/>
        <w:gridCol w:w="1737"/>
        <w:gridCol w:w="1738"/>
        <w:gridCol w:w="1736"/>
      </w:tblGrid>
      <w:tr>
        <w:trPr>
          <w:trHeight w:val="391" w:hRule="atLeast"/>
        </w:trPr>
        <w:tc>
          <w:tcPr>
            <w:tcW w:w="2621" w:type="dxa"/>
            <w:shd w:val="clear" w:color="auto" w:fill="D3D3D3"/>
          </w:tcPr>
          <w:p>
            <w:pPr>
              <w:pStyle w:val="TableParagraph"/>
              <w:rPr>
                <w:rFonts w:ascii="Times New Roman"/>
                <w:sz w:val="18"/>
              </w:rPr>
            </w:pPr>
          </w:p>
        </w:tc>
        <w:tc>
          <w:tcPr>
            <w:tcW w:w="1739" w:type="dxa"/>
            <w:shd w:val="clear" w:color="auto" w:fill="D3D3D3"/>
          </w:tcPr>
          <w:p>
            <w:pPr>
              <w:pStyle w:val="TableParagraph"/>
              <w:spacing w:before="81"/>
              <w:ind w:left="575"/>
              <w:rPr>
                <w:sz w:val="18"/>
              </w:rPr>
            </w:pPr>
            <w:r>
              <w:rPr>
                <w:rFonts w:ascii="Times New Roman" w:eastAsia="Times New Roman"/>
                <w:sz w:val="18"/>
              </w:rPr>
              <w:t>2017 </w:t>
            </w:r>
            <w:r>
              <w:rPr>
                <w:sz w:val="18"/>
              </w:rPr>
              <w:t>年</w:t>
            </w:r>
          </w:p>
        </w:tc>
        <w:tc>
          <w:tcPr>
            <w:tcW w:w="1737" w:type="dxa"/>
            <w:shd w:val="clear" w:color="auto" w:fill="D3D3D3"/>
          </w:tcPr>
          <w:p>
            <w:pPr>
              <w:pStyle w:val="TableParagraph"/>
              <w:spacing w:before="81"/>
              <w:ind w:left="575"/>
              <w:rPr>
                <w:sz w:val="18"/>
              </w:rPr>
            </w:pPr>
            <w:r>
              <w:rPr>
                <w:rFonts w:ascii="Times New Roman" w:eastAsia="Times New Roman"/>
                <w:sz w:val="18"/>
              </w:rPr>
              <w:t>2016 </w:t>
            </w:r>
            <w:r>
              <w:rPr>
                <w:sz w:val="18"/>
              </w:rPr>
              <w:t>年</w:t>
            </w:r>
          </w:p>
        </w:tc>
        <w:tc>
          <w:tcPr>
            <w:tcW w:w="1738" w:type="dxa"/>
            <w:shd w:val="clear" w:color="auto" w:fill="D3D3D3"/>
          </w:tcPr>
          <w:p>
            <w:pPr>
              <w:pStyle w:val="TableParagraph"/>
              <w:spacing w:before="81"/>
              <w:ind w:left="236"/>
              <w:rPr>
                <w:sz w:val="18"/>
              </w:rPr>
            </w:pPr>
            <w:r>
              <w:rPr>
                <w:sz w:val="18"/>
              </w:rPr>
              <w:t>本年比上年增减</w:t>
            </w:r>
          </w:p>
        </w:tc>
        <w:tc>
          <w:tcPr>
            <w:tcW w:w="1736" w:type="dxa"/>
            <w:shd w:val="clear" w:color="auto" w:fill="D3D3D3"/>
          </w:tcPr>
          <w:p>
            <w:pPr>
              <w:pStyle w:val="TableParagraph"/>
              <w:spacing w:before="81"/>
              <w:ind w:left="573"/>
              <w:rPr>
                <w:sz w:val="18"/>
              </w:rPr>
            </w:pPr>
            <w:r>
              <w:rPr>
                <w:rFonts w:ascii="Times New Roman" w:eastAsia="Times New Roman"/>
                <w:sz w:val="18"/>
              </w:rPr>
              <w:t>2015 </w:t>
            </w:r>
            <w:r>
              <w:rPr>
                <w:sz w:val="18"/>
              </w:rPr>
              <w:t>年</w:t>
            </w:r>
          </w:p>
        </w:tc>
      </w:tr>
      <w:tr>
        <w:trPr>
          <w:trHeight w:val="392" w:hRule="atLeast"/>
        </w:trPr>
        <w:tc>
          <w:tcPr>
            <w:tcW w:w="2621" w:type="dxa"/>
            <w:shd w:val="clear" w:color="auto" w:fill="D3D3D3"/>
          </w:tcPr>
          <w:p>
            <w:pPr>
              <w:pStyle w:val="TableParagraph"/>
              <w:spacing w:before="81"/>
              <w:ind w:left="27"/>
              <w:rPr>
                <w:sz w:val="18"/>
              </w:rPr>
            </w:pPr>
            <w:r>
              <w:rPr>
                <w:sz w:val="18"/>
              </w:rPr>
              <w:t>营业收入（元）</w:t>
            </w:r>
          </w:p>
        </w:tc>
        <w:tc>
          <w:tcPr>
            <w:tcW w:w="1739" w:type="dxa"/>
          </w:tcPr>
          <w:p>
            <w:pPr>
              <w:pStyle w:val="TableParagraph"/>
              <w:spacing w:before="91"/>
              <w:ind w:right="17"/>
              <w:jc w:val="right"/>
              <w:rPr>
                <w:rFonts w:ascii="Times New Roman"/>
                <w:sz w:val="18"/>
              </w:rPr>
            </w:pPr>
            <w:r>
              <w:rPr>
                <w:rFonts w:ascii="Times New Roman"/>
                <w:sz w:val="18"/>
              </w:rPr>
              <w:t>2,176,895,329.22</w:t>
            </w:r>
          </w:p>
        </w:tc>
        <w:tc>
          <w:tcPr>
            <w:tcW w:w="1737" w:type="dxa"/>
          </w:tcPr>
          <w:p>
            <w:pPr>
              <w:pStyle w:val="TableParagraph"/>
              <w:spacing w:before="91"/>
              <w:ind w:right="17"/>
              <w:jc w:val="right"/>
              <w:rPr>
                <w:rFonts w:ascii="Times New Roman"/>
                <w:sz w:val="18"/>
              </w:rPr>
            </w:pPr>
            <w:r>
              <w:rPr>
                <w:rFonts w:ascii="Times New Roman"/>
                <w:sz w:val="18"/>
              </w:rPr>
              <w:t>1,078,980,824.28</w:t>
            </w:r>
          </w:p>
        </w:tc>
        <w:tc>
          <w:tcPr>
            <w:tcW w:w="1738" w:type="dxa"/>
          </w:tcPr>
          <w:p>
            <w:pPr>
              <w:pStyle w:val="TableParagraph"/>
              <w:spacing w:before="91"/>
              <w:ind w:right="17"/>
              <w:jc w:val="right"/>
              <w:rPr>
                <w:rFonts w:ascii="Times New Roman"/>
                <w:sz w:val="18"/>
              </w:rPr>
            </w:pPr>
            <w:r>
              <w:rPr>
                <w:rFonts w:ascii="Times New Roman"/>
                <w:sz w:val="18"/>
              </w:rPr>
              <w:t>101.75%</w:t>
            </w:r>
          </w:p>
        </w:tc>
        <w:tc>
          <w:tcPr>
            <w:tcW w:w="1736" w:type="dxa"/>
          </w:tcPr>
          <w:p>
            <w:pPr>
              <w:pStyle w:val="TableParagraph"/>
              <w:spacing w:before="91"/>
              <w:ind w:right="16"/>
              <w:jc w:val="right"/>
              <w:rPr>
                <w:rFonts w:ascii="Times New Roman"/>
                <w:sz w:val="18"/>
              </w:rPr>
            </w:pPr>
            <w:r>
              <w:rPr>
                <w:rFonts w:ascii="Times New Roman"/>
                <w:sz w:val="18"/>
              </w:rPr>
              <w:t>536,110,765.30</w:t>
            </w:r>
          </w:p>
        </w:tc>
      </w:tr>
      <w:tr>
        <w:trPr>
          <w:trHeight w:val="703" w:hRule="atLeast"/>
        </w:trPr>
        <w:tc>
          <w:tcPr>
            <w:tcW w:w="2621" w:type="dxa"/>
            <w:shd w:val="clear" w:color="auto" w:fill="D3D3D3"/>
          </w:tcPr>
          <w:p>
            <w:pPr>
              <w:pStyle w:val="TableParagraph"/>
              <w:spacing w:before="81"/>
              <w:ind w:left="27"/>
              <w:rPr>
                <w:sz w:val="18"/>
              </w:rPr>
            </w:pPr>
            <w:r>
              <w:rPr>
                <w:sz w:val="18"/>
              </w:rPr>
              <w:t>归属于上市公司股东的净利润</w:t>
            </w:r>
          </w:p>
          <w:p>
            <w:pPr>
              <w:pStyle w:val="TableParagraph"/>
              <w:spacing w:before="81"/>
              <w:ind w:left="27"/>
              <w:rPr>
                <w:sz w:val="18"/>
              </w:rPr>
            </w:pPr>
            <w:r>
              <w:rPr>
                <w:sz w:val="18"/>
              </w:rPr>
              <w:t>（元）</w:t>
            </w:r>
          </w:p>
        </w:tc>
        <w:tc>
          <w:tcPr>
            <w:tcW w:w="1739" w:type="dxa"/>
          </w:tcPr>
          <w:p>
            <w:pPr>
              <w:pStyle w:val="TableParagraph"/>
              <w:spacing w:before="3"/>
              <w:rPr>
                <w:sz w:val="19"/>
              </w:rPr>
            </w:pPr>
          </w:p>
          <w:p>
            <w:pPr>
              <w:pStyle w:val="TableParagraph"/>
              <w:ind w:right="16"/>
              <w:jc w:val="right"/>
              <w:rPr>
                <w:rFonts w:ascii="Times New Roman"/>
                <w:sz w:val="18"/>
              </w:rPr>
            </w:pPr>
            <w:r>
              <w:rPr>
                <w:rFonts w:ascii="Times New Roman"/>
                <w:sz w:val="18"/>
              </w:rPr>
              <w:t>537,499,992.89</w:t>
            </w:r>
          </w:p>
        </w:tc>
        <w:tc>
          <w:tcPr>
            <w:tcW w:w="1737" w:type="dxa"/>
          </w:tcPr>
          <w:p>
            <w:pPr>
              <w:pStyle w:val="TableParagraph"/>
              <w:spacing w:before="3"/>
              <w:rPr>
                <w:sz w:val="19"/>
              </w:rPr>
            </w:pPr>
          </w:p>
          <w:p>
            <w:pPr>
              <w:pStyle w:val="TableParagraph"/>
              <w:ind w:right="15"/>
              <w:jc w:val="right"/>
              <w:rPr>
                <w:rFonts w:ascii="Times New Roman"/>
                <w:sz w:val="18"/>
              </w:rPr>
            </w:pPr>
            <w:r>
              <w:rPr>
                <w:rFonts w:ascii="Times New Roman"/>
                <w:sz w:val="18"/>
              </w:rPr>
              <w:t>290,652,083.50</w:t>
            </w:r>
          </w:p>
        </w:tc>
        <w:tc>
          <w:tcPr>
            <w:tcW w:w="1738" w:type="dxa"/>
          </w:tcPr>
          <w:p>
            <w:pPr>
              <w:pStyle w:val="TableParagraph"/>
              <w:spacing w:before="3"/>
              <w:rPr>
                <w:sz w:val="19"/>
              </w:rPr>
            </w:pPr>
          </w:p>
          <w:p>
            <w:pPr>
              <w:pStyle w:val="TableParagraph"/>
              <w:ind w:right="17"/>
              <w:jc w:val="right"/>
              <w:rPr>
                <w:rFonts w:ascii="Times New Roman"/>
                <w:sz w:val="18"/>
              </w:rPr>
            </w:pPr>
            <w:r>
              <w:rPr>
                <w:rFonts w:ascii="Times New Roman"/>
                <w:sz w:val="18"/>
              </w:rPr>
              <w:t>84.93%</w:t>
            </w:r>
          </w:p>
        </w:tc>
        <w:tc>
          <w:tcPr>
            <w:tcW w:w="1736" w:type="dxa"/>
          </w:tcPr>
          <w:p>
            <w:pPr>
              <w:pStyle w:val="TableParagraph"/>
              <w:spacing w:before="3"/>
              <w:rPr>
                <w:sz w:val="19"/>
              </w:rPr>
            </w:pPr>
          </w:p>
          <w:p>
            <w:pPr>
              <w:pStyle w:val="TableParagraph"/>
              <w:ind w:right="16"/>
              <w:jc w:val="right"/>
              <w:rPr>
                <w:rFonts w:ascii="Times New Roman"/>
                <w:sz w:val="18"/>
              </w:rPr>
            </w:pPr>
            <w:r>
              <w:rPr>
                <w:rFonts w:ascii="Times New Roman"/>
                <w:sz w:val="18"/>
              </w:rPr>
              <w:t>145,560,757.38</w:t>
            </w:r>
          </w:p>
        </w:tc>
      </w:tr>
      <w:tr>
        <w:trPr>
          <w:trHeight w:val="704" w:hRule="atLeast"/>
        </w:trPr>
        <w:tc>
          <w:tcPr>
            <w:tcW w:w="2621" w:type="dxa"/>
            <w:shd w:val="clear" w:color="auto" w:fill="D3D3D3"/>
          </w:tcPr>
          <w:p>
            <w:pPr>
              <w:pStyle w:val="TableParagraph"/>
              <w:spacing w:line="310" w:lineRule="atLeast" w:before="2"/>
              <w:ind w:left="27" w:right="61"/>
              <w:rPr>
                <w:sz w:val="18"/>
              </w:rPr>
            </w:pPr>
            <w:r>
              <w:rPr>
                <w:sz w:val="18"/>
              </w:rPr>
              <w:t>归属于上市公司股东的扣除非经常性损益的净利润（元）</w:t>
            </w:r>
          </w:p>
        </w:tc>
        <w:tc>
          <w:tcPr>
            <w:tcW w:w="1739" w:type="dxa"/>
          </w:tcPr>
          <w:p>
            <w:pPr>
              <w:pStyle w:val="TableParagraph"/>
              <w:spacing w:before="3"/>
              <w:rPr>
                <w:sz w:val="19"/>
              </w:rPr>
            </w:pPr>
          </w:p>
          <w:p>
            <w:pPr>
              <w:pStyle w:val="TableParagraph"/>
              <w:ind w:right="16"/>
              <w:jc w:val="right"/>
              <w:rPr>
                <w:rFonts w:ascii="Times New Roman"/>
                <w:sz w:val="18"/>
              </w:rPr>
            </w:pPr>
            <w:r>
              <w:rPr>
                <w:rFonts w:ascii="Times New Roman"/>
                <w:sz w:val="18"/>
              </w:rPr>
              <w:t>513,581,855.37</w:t>
            </w:r>
          </w:p>
        </w:tc>
        <w:tc>
          <w:tcPr>
            <w:tcW w:w="1737" w:type="dxa"/>
          </w:tcPr>
          <w:p>
            <w:pPr>
              <w:pStyle w:val="TableParagraph"/>
              <w:spacing w:before="3"/>
              <w:rPr>
                <w:sz w:val="19"/>
              </w:rPr>
            </w:pPr>
          </w:p>
          <w:p>
            <w:pPr>
              <w:pStyle w:val="TableParagraph"/>
              <w:ind w:right="15"/>
              <w:jc w:val="right"/>
              <w:rPr>
                <w:rFonts w:ascii="Times New Roman"/>
                <w:sz w:val="18"/>
              </w:rPr>
            </w:pPr>
            <w:r>
              <w:rPr>
                <w:rFonts w:ascii="Times New Roman"/>
                <w:sz w:val="18"/>
              </w:rPr>
              <w:t>286,205,002.03</w:t>
            </w:r>
          </w:p>
        </w:tc>
        <w:tc>
          <w:tcPr>
            <w:tcW w:w="1738" w:type="dxa"/>
          </w:tcPr>
          <w:p>
            <w:pPr>
              <w:pStyle w:val="TableParagraph"/>
              <w:spacing w:before="3"/>
              <w:rPr>
                <w:sz w:val="19"/>
              </w:rPr>
            </w:pPr>
          </w:p>
          <w:p>
            <w:pPr>
              <w:pStyle w:val="TableParagraph"/>
              <w:ind w:right="17"/>
              <w:jc w:val="right"/>
              <w:rPr>
                <w:rFonts w:ascii="Times New Roman"/>
                <w:sz w:val="18"/>
              </w:rPr>
            </w:pPr>
            <w:r>
              <w:rPr>
                <w:rFonts w:ascii="Times New Roman"/>
                <w:sz w:val="18"/>
              </w:rPr>
              <w:t>79.45%</w:t>
            </w:r>
          </w:p>
        </w:tc>
        <w:tc>
          <w:tcPr>
            <w:tcW w:w="1736" w:type="dxa"/>
          </w:tcPr>
          <w:p>
            <w:pPr>
              <w:pStyle w:val="TableParagraph"/>
              <w:spacing w:before="3"/>
              <w:rPr>
                <w:sz w:val="19"/>
              </w:rPr>
            </w:pPr>
          </w:p>
          <w:p>
            <w:pPr>
              <w:pStyle w:val="TableParagraph"/>
              <w:ind w:right="16"/>
              <w:jc w:val="right"/>
              <w:rPr>
                <w:rFonts w:ascii="Times New Roman"/>
                <w:sz w:val="18"/>
              </w:rPr>
            </w:pPr>
            <w:r>
              <w:rPr>
                <w:rFonts w:ascii="Times New Roman"/>
                <w:sz w:val="18"/>
              </w:rPr>
              <w:t>137,875,000.84</w:t>
            </w:r>
          </w:p>
        </w:tc>
      </w:tr>
      <w:tr>
        <w:trPr>
          <w:trHeight w:val="703" w:hRule="atLeast"/>
        </w:trPr>
        <w:tc>
          <w:tcPr>
            <w:tcW w:w="2621" w:type="dxa"/>
            <w:shd w:val="clear" w:color="auto" w:fill="D3D3D3"/>
          </w:tcPr>
          <w:p>
            <w:pPr>
              <w:pStyle w:val="TableParagraph"/>
              <w:spacing w:before="81"/>
              <w:ind w:left="27"/>
              <w:rPr>
                <w:sz w:val="18"/>
              </w:rPr>
            </w:pPr>
            <w:r>
              <w:rPr>
                <w:sz w:val="18"/>
              </w:rPr>
              <w:t>经营活动产生的现金流量净额</w:t>
            </w:r>
          </w:p>
          <w:p>
            <w:pPr>
              <w:pStyle w:val="TableParagraph"/>
              <w:spacing w:before="81"/>
              <w:ind w:left="27"/>
              <w:rPr>
                <w:sz w:val="18"/>
              </w:rPr>
            </w:pPr>
            <w:r>
              <w:rPr>
                <w:sz w:val="18"/>
              </w:rPr>
              <w:t>（元）</w:t>
            </w:r>
          </w:p>
        </w:tc>
        <w:tc>
          <w:tcPr>
            <w:tcW w:w="1739" w:type="dxa"/>
          </w:tcPr>
          <w:p>
            <w:pPr>
              <w:pStyle w:val="TableParagraph"/>
              <w:spacing w:before="3"/>
              <w:rPr>
                <w:sz w:val="19"/>
              </w:rPr>
            </w:pPr>
          </w:p>
          <w:p>
            <w:pPr>
              <w:pStyle w:val="TableParagraph"/>
              <w:ind w:right="16"/>
              <w:jc w:val="right"/>
              <w:rPr>
                <w:rFonts w:ascii="Times New Roman"/>
                <w:sz w:val="18"/>
              </w:rPr>
            </w:pPr>
            <w:r>
              <w:rPr>
                <w:rFonts w:ascii="Times New Roman"/>
                <w:sz w:val="18"/>
              </w:rPr>
              <w:t>30,938,365.15</w:t>
            </w:r>
          </w:p>
        </w:tc>
        <w:tc>
          <w:tcPr>
            <w:tcW w:w="1737" w:type="dxa"/>
          </w:tcPr>
          <w:p>
            <w:pPr>
              <w:pStyle w:val="TableParagraph"/>
              <w:spacing w:before="3"/>
              <w:rPr>
                <w:sz w:val="19"/>
              </w:rPr>
            </w:pPr>
          </w:p>
          <w:p>
            <w:pPr>
              <w:pStyle w:val="TableParagraph"/>
              <w:ind w:right="15"/>
              <w:jc w:val="right"/>
              <w:rPr>
                <w:rFonts w:ascii="Times New Roman"/>
                <w:sz w:val="18"/>
              </w:rPr>
            </w:pPr>
            <w:r>
              <w:rPr>
                <w:rFonts w:ascii="Times New Roman"/>
                <w:sz w:val="18"/>
              </w:rPr>
              <w:t>105,203,825.26</w:t>
            </w:r>
          </w:p>
        </w:tc>
        <w:tc>
          <w:tcPr>
            <w:tcW w:w="1738" w:type="dxa"/>
          </w:tcPr>
          <w:p>
            <w:pPr>
              <w:pStyle w:val="TableParagraph"/>
              <w:spacing w:before="3"/>
              <w:rPr>
                <w:sz w:val="19"/>
              </w:rPr>
            </w:pPr>
          </w:p>
          <w:p>
            <w:pPr>
              <w:pStyle w:val="TableParagraph"/>
              <w:ind w:right="17"/>
              <w:jc w:val="right"/>
              <w:rPr>
                <w:rFonts w:ascii="Times New Roman"/>
                <w:sz w:val="18"/>
              </w:rPr>
            </w:pPr>
            <w:r>
              <w:rPr>
                <w:rFonts w:ascii="Times New Roman"/>
                <w:sz w:val="18"/>
              </w:rPr>
              <w:t>-70.59%</w:t>
            </w:r>
          </w:p>
        </w:tc>
        <w:tc>
          <w:tcPr>
            <w:tcW w:w="1736" w:type="dxa"/>
          </w:tcPr>
          <w:p>
            <w:pPr>
              <w:pStyle w:val="TableParagraph"/>
              <w:spacing w:before="3"/>
              <w:rPr>
                <w:sz w:val="19"/>
              </w:rPr>
            </w:pPr>
          </w:p>
          <w:p>
            <w:pPr>
              <w:pStyle w:val="TableParagraph"/>
              <w:ind w:right="16"/>
              <w:jc w:val="right"/>
              <w:rPr>
                <w:rFonts w:ascii="Times New Roman"/>
                <w:sz w:val="18"/>
              </w:rPr>
            </w:pPr>
            <w:r>
              <w:rPr>
                <w:rFonts w:ascii="Times New Roman"/>
                <w:sz w:val="18"/>
              </w:rPr>
              <w:t>216,941,819.72</w:t>
            </w:r>
          </w:p>
        </w:tc>
      </w:tr>
      <w:tr>
        <w:trPr>
          <w:trHeight w:val="392" w:hRule="atLeast"/>
        </w:trPr>
        <w:tc>
          <w:tcPr>
            <w:tcW w:w="2621" w:type="dxa"/>
            <w:shd w:val="clear" w:color="auto" w:fill="D3D3D3"/>
          </w:tcPr>
          <w:p>
            <w:pPr>
              <w:pStyle w:val="TableParagraph"/>
              <w:spacing w:before="81"/>
              <w:ind w:left="27"/>
              <w:rPr>
                <w:sz w:val="18"/>
              </w:rPr>
            </w:pPr>
            <w:r>
              <w:rPr>
                <w:sz w:val="18"/>
              </w:rPr>
              <w:t>基本每股收益（元</w:t>
            </w:r>
            <w:r>
              <w:rPr>
                <w:rFonts w:ascii="Times New Roman" w:eastAsia="Times New Roman"/>
                <w:sz w:val="18"/>
              </w:rPr>
              <w:t>/</w:t>
            </w:r>
            <w:r>
              <w:rPr>
                <w:sz w:val="18"/>
              </w:rPr>
              <w:t>股）</w:t>
            </w:r>
          </w:p>
        </w:tc>
        <w:tc>
          <w:tcPr>
            <w:tcW w:w="1739" w:type="dxa"/>
          </w:tcPr>
          <w:p>
            <w:pPr>
              <w:pStyle w:val="TableParagraph"/>
              <w:spacing w:before="91"/>
              <w:ind w:right="16"/>
              <w:jc w:val="right"/>
              <w:rPr>
                <w:rFonts w:ascii="Times New Roman"/>
                <w:sz w:val="18"/>
              </w:rPr>
            </w:pPr>
            <w:r>
              <w:rPr>
                <w:rFonts w:ascii="Times New Roman"/>
                <w:sz w:val="18"/>
              </w:rPr>
              <w:t>1.2863</w:t>
            </w:r>
          </w:p>
        </w:tc>
        <w:tc>
          <w:tcPr>
            <w:tcW w:w="1737" w:type="dxa"/>
          </w:tcPr>
          <w:p>
            <w:pPr>
              <w:pStyle w:val="TableParagraph"/>
              <w:spacing w:before="91"/>
              <w:ind w:right="15"/>
              <w:jc w:val="right"/>
              <w:rPr>
                <w:rFonts w:ascii="Times New Roman"/>
                <w:sz w:val="18"/>
              </w:rPr>
            </w:pPr>
            <w:r>
              <w:rPr>
                <w:rFonts w:ascii="Times New Roman"/>
                <w:sz w:val="18"/>
              </w:rPr>
              <w:t>0.7124</w:t>
            </w:r>
          </w:p>
        </w:tc>
        <w:tc>
          <w:tcPr>
            <w:tcW w:w="1738" w:type="dxa"/>
          </w:tcPr>
          <w:p>
            <w:pPr>
              <w:pStyle w:val="TableParagraph"/>
              <w:spacing w:before="91"/>
              <w:ind w:right="17"/>
              <w:jc w:val="right"/>
              <w:rPr>
                <w:rFonts w:ascii="Times New Roman"/>
                <w:sz w:val="18"/>
              </w:rPr>
            </w:pPr>
            <w:r>
              <w:rPr>
                <w:rFonts w:ascii="Times New Roman"/>
                <w:sz w:val="18"/>
              </w:rPr>
              <w:t>80.56%</w:t>
            </w:r>
          </w:p>
        </w:tc>
        <w:tc>
          <w:tcPr>
            <w:tcW w:w="1736" w:type="dxa"/>
          </w:tcPr>
          <w:p>
            <w:pPr>
              <w:pStyle w:val="TableParagraph"/>
              <w:spacing w:before="91"/>
              <w:ind w:right="16"/>
              <w:jc w:val="right"/>
              <w:rPr>
                <w:rFonts w:ascii="Times New Roman"/>
                <w:sz w:val="18"/>
              </w:rPr>
            </w:pPr>
            <w:r>
              <w:rPr>
                <w:rFonts w:ascii="Times New Roman"/>
                <w:sz w:val="18"/>
              </w:rPr>
              <w:t>0.3983</w:t>
            </w:r>
          </w:p>
        </w:tc>
      </w:tr>
      <w:tr>
        <w:trPr>
          <w:trHeight w:val="392" w:hRule="atLeast"/>
        </w:trPr>
        <w:tc>
          <w:tcPr>
            <w:tcW w:w="2621" w:type="dxa"/>
            <w:shd w:val="clear" w:color="auto" w:fill="D3D3D3"/>
          </w:tcPr>
          <w:p>
            <w:pPr>
              <w:pStyle w:val="TableParagraph"/>
              <w:spacing w:before="81"/>
              <w:ind w:left="27"/>
              <w:rPr>
                <w:sz w:val="18"/>
              </w:rPr>
            </w:pPr>
            <w:r>
              <w:rPr>
                <w:sz w:val="18"/>
              </w:rPr>
              <w:t>稀释每股收益（元</w:t>
            </w:r>
            <w:r>
              <w:rPr>
                <w:rFonts w:ascii="Times New Roman" w:eastAsia="Times New Roman"/>
                <w:sz w:val="18"/>
              </w:rPr>
              <w:t>/</w:t>
            </w:r>
            <w:r>
              <w:rPr>
                <w:sz w:val="18"/>
              </w:rPr>
              <w:t>股）</w:t>
            </w:r>
          </w:p>
        </w:tc>
        <w:tc>
          <w:tcPr>
            <w:tcW w:w="1739" w:type="dxa"/>
          </w:tcPr>
          <w:p>
            <w:pPr>
              <w:pStyle w:val="TableParagraph"/>
              <w:spacing w:before="91"/>
              <w:ind w:right="16"/>
              <w:jc w:val="right"/>
              <w:rPr>
                <w:rFonts w:ascii="Times New Roman"/>
                <w:sz w:val="18"/>
              </w:rPr>
            </w:pPr>
            <w:r>
              <w:rPr>
                <w:rFonts w:ascii="Times New Roman"/>
                <w:sz w:val="18"/>
              </w:rPr>
              <w:t>1.2863</w:t>
            </w:r>
          </w:p>
        </w:tc>
        <w:tc>
          <w:tcPr>
            <w:tcW w:w="1737" w:type="dxa"/>
          </w:tcPr>
          <w:p>
            <w:pPr>
              <w:pStyle w:val="TableParagraph"/>
              <w:spacing w:before="91"/>
              <w:ind w:right="15"/>
              <w:jc w:val="right"/>
              <w:rPr>
                <w:rFonts w:ascii="Times New Roman"/>
                <w:sz w:val="18"/>
              </w:rPr>
            </w:pPr>
            <w:r>
              <w:rPr>
                <w:rFonts w:ascii="Times New Roman"/>
                <w:sz w:val="18"/>
              </w:rPr>
              <w:t>0.7124</w:t>
            </w:r>
          </w:p>
        </w:tc>
        <w:tc>
          <w:tcPr>
            <w:tcW w:w="1738" w:type="dxa"/>
          </w:tcPr>
          <w:p>
            <w:pPr>
              <w:pStyle w:val="TableParagraph"/>
              <w:spacing w:before="91"/>
              <w:ind w:right="17"/>
              <w:jc w:val="right"/>
              <w:rPr>
                <w:rFonts w:ascii="Times New Roman"/>
                <w:sz w:val="18"/>
              </w:rPr>
            </w:pPr>
            <w:r>
              <w:rPr>
                <w:rFonts w:ascii="Times New Roman"/>
                <w:sz w:val="18"/>
              </w:rPr>
              <w:t>80.56%</w:t>
            </w:r>
          </w:p>
        </w:tc>
        <w:tc>
          <w:tcPr>
            <w:tcW w:w="1736" w:type="dxa"/>
          </w:tcPr>
          <w:p>
            <w:pPr>
              <w:pStyle w:val="TableParagraph"/>
              <w:spacing w:before="91"/>
              <w:ind w:right="16"/>
              <w:jc w:val="right"/>
              <w:rPr>
                <w:rFonts w:ascii="Times New Roman"/>
                <w:sz w:val="18"/>
              </w:rPr>
            </w:pPr>
            <w:r>
              <w:rPr>
                <w:rFonts w:ascii="Times New Roman"/>
                <w:sz w:val="18"/>
              </w:rPr>
              <w:t>0.3983</w:t>
            </w:r>
          </w:p>
        </w:tc>
      </w:tr>
      <w:tr>
        <w:trPr>
          <w:trHeight w:val="391" w:hRule="atLeast"/>
        </w:trPr>
        <w:tc>
          <w:tcPr>
            <w:tcW w:w="2621" w:type="dxa"/>
            <w:shd w:val="clear" w:color="auto" w:fill="D3D3D3"/>
          </w:tcPr>
          <w:p>
            <w:pPr>
              <w:pStyle w:val="TableParagraph"/>
              <w:spacing w:before="81"/>
              <w:ind w:left="27"/>
              <w:rPr>
                <w:sz w:val="18"/>
              </w:rPr>
            </w:pPr>
            <w:r>
              <w:rPr>
                <w:sz w:val="18"/>
              </w:rPr>
              <w:t>加权平均净资产收益率</w:t>
            </w:r>
          </w:p>
        </w:tc>
        <w:tc>
          <w:tcPr>
            <w:tcW w:w="1739" w:type="dxa"/>
          </w:tcPr>
          <w:p>
            <w:pPr>
              <w:pStyle w:val="TableParagraph"/>
              <w:spacing w:before="91"/>
              <w:ind w:right="16"/>
              <w:jc w:val="right"/>
              <w:rPr>
                <w:rFonts w:ascii="Times New Roman"/>
                <w:sz w:val="18"/>
              </w:rPr>
            </w:pPr>
            <w:r>
              <w:rPr>
                <w:rFonts w:ascii="Times New Roman"/>
                <w:sz w:val="18"/>
              </w:rPr>
              <w:t>34.16%</w:t>
            </w:r>
          </w:p>
        </w:tc>
        <w:tc>
          <w:tcPr>
            <w:tcW w:w="1737" w:type="dxa"/>
          </w:tcPr>
          <w:p>
            <w:pPr>
              <w:pStyle w:val="TableParagraph"/>
              <w:spacing w:before="91"/>
              <w:ind w:right="15"/>
              <w:jc w:val="right"/>
              <w:rPr>
                <w:rFonts w:ascii="Times New Roman"/>
                <w:sz w:val="18"/>
              </w:rPr>
            </w:pPr>
            <w:r>
              <w:rPr>
                <w:rFonts w:ascii="Times New Roman"/>
                <w:sz w:val="18"/>
              </w:rPr>
              <w:t>35.56%</w:t>
            </w:r>
          </w:p>
        </w:tc>
        <w:tc>
          <w:tcPr>
            <w:tcW w:w="1738" w:type="dxa"/>
          </w:tcPr>
          <w:p>
            <w:pPr>
              <w:pStyle w:val="TableParagraph"/>
              <w:spacing w:before="91"/>
              <w:ind w:right="17"/>
              <w:jc w:val="right"/>
              <w:rPr>
                <w:rFonts w:ascii="Times New Roman"/>
                <w:sz w:val="18"/>
              </w:rPr>
            </w:pPr>
            <w:r>
              <w:rPr>
                <w:rFonts w:ascii="Times New Roman"/>
                <w:sz w:val="18"/>
              </w:rPr>
              <w:t>-1.40%</w:t>
            </w:r>
          </w:p>
        </w:tc>
        <w:tc>
          <w:tcPr>
            <w:tcW w:w="1736" w:type="dxa"/>
          </w:tcPr>
          <w:p>
            <w:pPr>
              <w:pStyle w:val="TableParagraph"/>
              <w:spacing w:before="91"/>
              <w:ind w:right="16"/>
              <w:jc w:val="right"/>
              <w:rPr>
                <w:rFonts w:ascii="Times New Roman"/>
                <w:sz w:val="18"/>
              </w:rPr>
            </w:pPr>
            <w:r>
              <w:rPr>
                <w:rFonts w:ascii="Times New Roman"/>
                <w:sz w:val="18"/>
              </w:rPr>
              <w:t>27.34%</w:t>
            </w:r>
          </w:p>
        </w:tc>
      </w:tr>
      <w:tr>
        <w:trPr>
          <w:trHeight w:val="392" w:hRule="atLeast"/>
        </w:trPr>
        <w:tc>
          <w:tcPr>
            <w:tcW w:w="2621" w:type="dxa"/>
            <w:shd w:val="clear" w:color="auto" w:fill="D3D3D3"/>
          </w:tcPr>
          <w:p>
            <w:pPr>
              <w:pStyle w:val="TableParagraph"/>
              <w:rPr>
                <w:rFonts w:ascii="Times New Roman"/>
                <w:sz w:val="18"/>
              </w:rPr>
            </w:pPr>
          </w:p>
        </w:tc>
        <w:tc>
          <w:tcPr>
            <w:tcW w:w="1739" w:type="dxa"/>
            <w:shd w:val="clear" w:color="auto" w:fill="D3D3D3"/>
          </w:tcPr>
          <w:p>
            <w:pPr>
              <w:pStyle w:val="TableParagraph"/>
              <w:spacing w:before="81"/>
              <w:ind w:left="485"/>
              <w:rPr>
                <w:sz w:val="18"/>
              </w:rPr>
            </w:pPr>
            <w:r>
              <w:rPr>
                <w:rFonts w:ascii="Times New Roman" w:eastAsia="Times New Roman"/>
                <w:sz w:val="18"/>
              </w:rPr>
              <w:t>2017 </w:t>
            </w:r>
            <w:r>
              <w:rPr>
                <w:sz w:val="18"/>
              </w:rPr>
              <w:t>年末</w:t>
            </w:r>
          </w:p>
        </w:tc>
        <w:tc>
          <w:tcPr>
            <w:tcW w:w="1737" w:type="dxa"/>
            <w:shd w:val="clear" w:color="auto" w:fill="D3D3D3"/>
          </w:tcPr>
          <w:p>
            <w:pPr>
              <w:pStyle w:val="TableParagraph"/>
              <w:spacing w:before="81"/>
              <w:ind w:left="485"/>
              <w:rPr>
                <w:sz w:val="18"/>
              </w:rPr>
            </w:pPr>
            <w:r>
              <w:rPr>
                <w:rFonts w:ascii="Times New Roman" w:eastAsia="Times New Roman"/>
                <w:sz w:val="18"/>
              </w:rPr>
              <w:t>2016 </w:t>
            </w:r>
            <w:r>
              <w:rPr>
                <w:sz w:val="18"/>
              </w:rPr>
              <w:t>年末</w:t>
            </w:r>
          </w:p>
        </w:tc>
        <w:tc>
          <w:tcPr>
            <w:tcW w:w="1738" w:type="dxa"/>
            <w:shd w:val="clear" w:color="auto" w:fill="D3D3D3"/>
          </w:tcPr>
          <w:p>
            <w:pPr>
              <w:pStyle w:val="TableParagraph"/>
              <w:spacing w:before="81"/>
              <w:ind w:right="49"/>
              <w:jc w:val="right"/>
              <w:rPr>
                <w:sz w:val="18"/>
              </w:rPr>
            </w:pPr>
            <w:r>
              <w:rPr>
                <w:sz w:val="18"/>
              </w:rPr>
              <w:t>本年末比上年末增减</w:t>
            </w:r>
          </w:p>
        </w:tc>
        <w:tc>
          <w:tcPr>
            <w:tcW w:w="1736" w:type="dxa"/>
            <w:shd w:val="clear" w:color="auto" w:fill="D3D3D3"/>
          </w:tcPr>
          <w:p>
            <w:pPr>
              <w:pStyle w:val="TableParagraph"/>
              <w:spacing w:before="81"/>
              <w:ind w:left="483"/>
              <w:rPr>
                <w:sz w:val="18"/>
              </w:rPr>
            </w:pPr>
            <w:r>
              <w:rPr>
                <w:rFonts w:ascii="Times New Roman" w:eastAsia="Times New Roman"/>
                <w:sz w:val="18"/>
              </w:rPr>
              <w:t>2015 </w:t>
            </w:r>
            <w:r>
              <w:rPr>
                <w:sz w:val="18"/>
              </w:rPr>
              <w:t>年末</w:t>
            </w:r>
          </w:p>
        </w:tc>
      </w:tr>
      <w:tr>
        <w:trPr>
          <w:trHeight w:val="392" w:hRule="atLeast"/>
        </w:trPr>
        <w:tc>
          <w:tcPr>
            <w:tcW w:w="2621" w:type="dxa"/>
            <w:shd w:val="clear" w:color="auto" w:fill="D3D3D3"/>
          </w:tcPr>
          <w:p>
            <w:pPr>
              <w:pStyle w:val="TableParagraph"/>
              <w:spacing w:before="81"/>
              <w:ind w:left="27"/>
              <w:rPr>
                <w:sz w:val="18"/>
              </w:rPr>
            </w:pPr>
            <w:r>
              <w:rPr>
                <w:sz w:val="18"/>
              </w:rPr>
              <w:t>资产总额（元）</w:t>
            </w:r>
          </w:p>
        </w:tc>
        <w:tc>
          <w:tcPr>
            <w:tcW w:w="1739" w:type="dxa"/>
          </w:tcPr>
          <w:p>
            <w:pPr>
              <w:pStyle w:val="TableParagraph"/>
              <w:spacing w:before="91"/>
              <w:ind w:right="17"/>
              <w:jc w:val="right"/>
              <w:rPr>
                <w:rFonts w:ascii="Times New Roman"/>
                <w:sz w:val="18"/>
              </w:rPr>
            </w:pPr>
            <w:r>
              <w:rPr>
                <w:rFonts w:ascii="Times New Roman"/>
                <w:sz w:val="18"/>
              </w:rPr>
              <w:t>6,651,104,877.10</w:t>
            </w:r>
          </w:p>
        </w:tc>
        <w:tc>
          <w:tcPr>
            <w:tcW w:w="1737" w:type="dxa"/>
          </w:tcPr>
          <w:p>
            <w:pPr>
              <w:pStyle w:val="TableParagraph"/>
              <w:spacing w:before="91"/>
              <w:ind w:right="17"/>
              <w:jc w:val="right"/>
              <w:rPr>
                <w:rFonts w:ascii="Times New Roman"/>
                <w:sz w:val="18"/>
              </w:rPr>
            </w:pPr>
            <w:r>
              <w:rPr>
                <w:rFonts w:ascii="Times New Roman"/>
                <w:sz w:val="18"/>
              </w:rPr>
              <w:t>2,415,745,137.24</w:t>
            </w:r>
          </w:p>
        </w:tc>
        <w:tc>
          <w:tcPr>
            <w:tcW w:w="1738" w:type="dxa"/>
          </w:tcPr>
          <w:p>
            <w:pPr>
              <w:pStyle w:val="TableParagraph"/>
              <w:spacing w:before="91"/>
              <w:ind w:right="17"/>
              <w:jc w:val="right"/>
              <w:rPr>
                <w:rFonts w:ascii="Times New Roman"/>
                <w:sz w:val="18"/>
              </w:rPr>
            </w:pPr>
            <w:r>
              <w:rPr>
                <w:rFonts w:ascii="Times New Roman"/>
                <w:sz w:val="18"/>
              </w:rPr>
              <w:t>175.32%</w:t>
            </w:r>
          </w:p>
        </w:tc>
        <w:tc>
          <w:tcPr>
            <w:tcW w:w="1736" w:type="dxa"/>
          </w:tcPr>
          <w:p>
            <w:pPr>
              <w:pStyle w:val="TableParagraph"/>
              <w:spacing w:before="91"/>
              <w:ind w:right="18"/>
              <w:jc w:val="right"/>
              <w:rPr>
                <w:rFonts w:ascii="Times New Roman"/>
                <w:sz w:val="18"/>
              </w:rPr>
            </w:pPr>
            <w:r>
              <w:rPr>
                <w:rFonts w:ascii="Times New Roman"/>
                <w:sz w:val="18"/>
              </w:rPr>
              <w:t>1,716,577,255.37</w:t>
            </w:r>
          </w:p>
        </w:tc>
      </w:tr>
      <w:tr>
        <w:trPr>
          <w:trHeight w:val="703" w:hRule="atLeast"/>
        </w:trPr>
        <w:tc>
          <w:tcPr>
            <w:tcW w:w="2621" w:type="dxa"/>
            <w:shd w:val="clear" w:color="auto" w:fill="D3D3D3"/>
          </w:tcPr>
          <w:p>
            <w:pPr>
              <w:pStyle w:val="TableParagraph"/>
              <w:spacing w:before="81"/>
              <w:ind w:left="27"/>
              <w:rPr>
                <w:sz w:val="18"/>
              </w:rPr>
            </w:pPr>
            <w:r>
              <w:rPr>
                <w:sz w:val="18"/>
              </w:rPr>
              <w:t>归属于上市公司股东的净资产</w:t>
            </w:r>
          </w:p>
          <w:p>
            <w:pPr>
              <w:pStyle w:val="TableParagraph"/>
              <w:spacing w:before="81"/>
              <w:ind w:left="27"/>
              <w:rPr>
                <w:sz w:val="18"/>
              </w:rPr>
            </w:pPr>
            <w:r>
              <w:rPr>
                <w:sz w:val="18"/>
              </w:rPr>
              <w:t>（元）</w:t>
            </w:r>
          </w:p>
        </w:tc>
        <w:tc>
          <w:tcPr>
            <w:tcW w:w="1739" w:type="dxa"/>
          </w:tcPr>
          <w:p>
            <w:pPr>
              <w:pStyle w:val="TableParagraph"/>
              <w:spacing w:before="3"/>
              <w:rPr>
                <w:sz w:val="19"/>
              </w:rPr>
            </w:pPr>
          </w:p>
          <w:p>
            <w:pPr>
              <w:pStyle w:val="TableParagraph"/>
              <w:ind w:right="17"/>
              <w:jc w:val="right"/>
              <w:rPr>
                <w:rFonts w:ascii="Times New Roman"/>
                <w:sz w:val="18"/>
              </w:rPr>
            </w:pPr>
            <w:r>
              <w:rPr>
                <w:rFonts w:ascii="Times New Roman"/>
                <w:sz w:val="18"/>
              </w:rPr>
              <w:t>2,782,408,608.80</w:t>
            </w:r>
          </w:p>
        </w:tc>
        <w:tc>
          <w:tcPr>
            <w:tcW w:w="1737" w:type="dxa"/>
          </w:tcPr>
          <w:p>
            <w:pPr>
              <w:pStyle w:val="TableParagraph"/>
              <w:spacing w:before="3"/>
              <w:rPr>
                <w:sz w:val="19"/>
              </w:rPr>
            </w:pPr>
          </w:p>
          <w:p>
            <w:pPr>
              <w:pStyle w:val="TableParagraph"/>
              <w:ind w:right="15"/>
              <w:jc w:val="right"/>
              <w:rPr>
                <w:rFonts w:ascii="Times New Roman"/>
                <w:sz w:val="18"/>
              </w:rPr>
            </w:pPr>
            <w:r>
              <w:rPr>
                <w:rFonts w:ascii="Times New Roman"/>
                <w:sz w:val="18"/>
              </w:rPr>
              <w:t>944,071,317.39</w:t>
            </w:r>
          </w:p>
        </w:tc>
        <w:tc>
          <w:tcPr>
            <w:tcW w:w="1738" w:type="dxa"/>
          </w:tcPr>
          <w:p>
            <w:pPr>
              <w:pStyle w:val="TableParagraph"/>
              <w:spacing w:before="3"/>
              <w:rPr>
                <w:sz w:val="19"/>
              </w:rPr>
            </w:pPr>
          </w:p>
          <w:p>
            <w:pPr>
              <w:pStyle w:val="TableParagraph"/>
              <w:ind w:right="17"/>
              <w:jc w:val="right"/>
              <w:rPr>
                <w:rFonts w:ascii="Times New Roman"/>
                <w:sz w:val="18"/>
              </w:rPr>
            </w:pPr>
            <w:r>
              <w:rPr>
                <w:rFonts w:ascii="Times New Roman"/>
                <w:sz w:val="18"/>
              </w:rPr>
              <w:t>194.72%</w:t>
            </w:r>
          </w:p>
        </w:tc>
        <w:tc>
          <w:tcPr>
            <w:tcW w:w="1736" w:type="dxa"/>
          </w:tcPr>
          <w:p>
            <w:pPr>
              <w:pStyle w:val="TableParagraph"/>
              <w:spacing w:before="3"/>
              <w:rPr>
                <w:sz w:val="19"/>
              </w:rPr>
            </w:pPr>
          </w:p>
          <w:p>
            <w:pPr>
              <w:pStyle w:val="TableParagraph"/>
              <w:ind w:right="16"/>
              <w:jc w:val="right"/>
              <w:rPr>
                <w:rFonts w:ascii="Times New Roman"/>
                <w:sz w:val="18"/>
              </w:rPr>
            </w:pPr>
            <w:r>
              <w:rPr>
                <w:rFonts w:ascii="Times New Roman"/>
                <w:sz w:val="18"/>
              </w:rPr>
              <w:t>728,219,233.89</w:t>
            </w:r>
          </w:p>
        </w:tc>
      </w:tr>
    </w:tbl>
    <w:p>
      <w:pPr>
        <w:pStyle w:val="BodyText"/>
        <w:spacing w:before="9"/>
        <w:rPr>
          <w:sz w:val="23"/>
        </w:rPr>
      </w:pPr>
    </w:p>
    <w:p>
      <w:pPr>
        <w:pStyle w:val="Heading3"/>
        <w:spacing w:before="1"/>
      </w:pPr>
      <w:r>
        <w:rPr/>
        <w:t>六、分季度主要财务指标</w:t>
      </w:r>
    </w:p>
    <w:p>
      <w:pPr>
        <w:pStyle w:val="BodyText"/>
        <w:spacing w:before="10"/>
        <w:rPr>
          <w:b/>
          <w:sz w:val="26"/>
        </w:rPr>
      </w:pPr>
    </w:p>
    <w:p>
      <w:pPr>
        <w:pStyle w:val="BodyText"/>
        <w:ind w:right="570"/>
        <w:jc w:val="right"/>
      </w:pPr>
      <w:r>
        <w:rPr/>
        <w:t>单位：元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1740"/>
        <w:gridCol w:w="1739"/>
        <w:gridCol w:w="1740"/>
        <w:gridCol w:w="1729"/>
      </w:tblGrid>
      <w:tr>
        <w:trPr>
          <w:trHeight w:val="393" w:hRule="atLeast"/>
        </w:trPr>
        <w:tc>
          <w:tcPr>
            <w:tcW w:w="2621" w:type="dxa"/>
            <w:shd w:val="clear" w:color="auto" w:fill="D3D3D3"/>
          </w:tcPr>
          <w:p>
            <w:pPr>
              <w:pStyle w:val="TableParagraph"/>
              <w:rPr>
                <w:rFonts w:ascii="Times New Roman"/>
                <w:sz w:val="18"/>
              </w:rPr>
            </w:pPr>
          </w:p>
        </w:tc>
        <w:tc>
          <w:tcPr>
            <w:tcW w:w="1740" w:type="dxa"/>
            <w:shd w:val="clear" w:color="auto" w:fill="D3D3D3"/>
          </w:tcPr>
          <w:p>
            <w:pPr>
              <w:pStyle w:val="TableParagraph"/>
              <w:spacing w:before="82"/>
              <w:ind w:left="508"/>
              <w:rPr>
                <w:sz w:val="18"/>
              </w:rPr>
            </w:pPr>
            <w:r>
              <w:rPr>
                <w:sz w:val="18"/>
              </w:rPr>
              <w:t>第一季度</w:t>
            </w:r>
          </w:p>
        </w:tc>
        <w:tc>
          <w:tcPr>
            <w:tcW w:w="1739" w:type="dxa"/>
            <w:shd w:val="clear" w:color="auto" w:fill="D3D3D3"/>
          </w:tcPr>
          <w:p>
            <w:pPr>
              <w:pStyle w:val="TableParagraph"/>
              <w:spacing w:before="82"/>
              <w:ind w:left="508"/>
              <w:rPr>
                <w:sz w:val="18"/>
              </w:rPr>
            </w:pPr>
            <w:r>
              <w:rPr>
                <w:sz w:val="18"/>
              </w:rPr>
              <w:t>第二季度</w:t>
            </w:r>
          </w:p>
        </w:tc>
        <w:tc>
          <w:tcPr>
            <w:tcW w:w="1740" w:type="dxa"/>
            <w:shd w:val="clear" w:color="auto" w:fill="D3D3D3"/>
          </w:tcPr>
          <w:p>
            <w:pPr>
              <w:pStyle w:val="TableParagraph"/>
              <w:spacing w:before="82"/>
              <w:ind w:left="509"/>
              <w:rPr>
                <w:sz w:val="18"/>
              </w:rPr>
            </w:pPr>
            <w:r>
              <w:rPr>
                <w:sz w:val="18"/>
              </w:rPr>
              <w:t>第三季度</w:t>
            </w:r>
          </w:p>
        </w:tc>
        <w:tc>
          <w:tcPr>
            <w:tcW w:w="1729" w:type="dxa"/>
            <w:shd w:val="clear" w:color="auto" w:fill="D3D3D3"/>
          </w:tcPr>
          <w:p>
            <w:pPr>
              <w:pStyle w:val="TableParagraph"/>
              <w:spacing w:before="82"/>
              <w:ind w:left="503"/>
              <w:rPr>
                <w:sz w:val="18"/>
              </w:rPr>
            </w:pPr>
            <w:r>
              <w:rPr>
                <w:sz w:val="18"/>
              </w:rPr>
              <w:t>第四季度</w:t>
            </w:r>
          </w:p>
        </w:tc>
      </w:tr>
    </w:tbl>
    <w:p>
      <w:pPr>
        <w:spacing w:after="0"/>
        <w:rPr>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1740"/>
        <w:gridCol w:w="1739"/>
        <w:gridCol w:w="1740"/>
        <w:gridCol w:w="1729"/>
      </w:tblGrid>
      <w:tr>
        <w:trPr>
          <w:trHeight w:val="392" w:hRule="atLeast"/>
        </w:trPr>
        <w:tc>
          <w:tcPr>
            <w:tcW w:w="2621" w:type="dxa"/>
            <w:shd w:val="clear" w:color="auto" w:fill="D3D3D3"/>
          </w:tcPr>
          <w:p>
            <w:pPr>
              <w:pStyle w:val="TableParagraph"/>
              <w:spacing w:before="81"/>
              <w:ind w:left="27"/>
              <w:rPr>
                <w:sz w:val="18"/>
              </w:rPr>
            </w:pPr>
            <w:r>
              <w:rPr>
                <w:sz w:val="18"/>
              </w:rPr>
              <w:t>营业收入</w:t>
            </w:r>
          </w:p>
        </w:tc>
        <w:tc>
          <w:tcPr>
            <w:tcW w:w="1740" w:type="dxa"/>
          </w:tcPr>
          <w:p>
            <w:pPr>
              <w:pStyle w:val="TableParagraph"/>
              <w:spacing w:before="91"/>
              <w:ind w:right="15"/>
              <w:jc w:val="right"/>
              <w:rPr>
                <w:rFonts w:ascii="Times New Roman"/>
                <w:sz w:val="18"/>
              </w:rPr>
            </w:pPr>
            <w:r>
              <w:rPr>
                <w:rFonts w:ascii="Times New Roman"/>
                <w:sz w:val="18"/>
              </w:rPr>
              <w:t>262,016,171.79</w:t>
            </w:r>
          </w:p>
        </w:tc>
        <w:tc>
          <w:tcPr>
            <w:tcW w:w="1739" w:type="dxa"/>
          </w:tcPr>
          <w:p>
            <w:pPr>
              <w:pStyle w:val="TableParagraph"/>
              <w:spacing w:before="91"/>
              <w:ind w:right="16"/>
              <w:jc w:val="right"/>
              <w:rPr>
                <w:rFonts w:ascii="Times New Roman"/>
                <w:sz w:val="18"/>
              </w:rPr>
            </w:pPr>
            <w:r>
              <w:rPr>
                <w:rFonts w:ascii="Times New Roman"/>
                <w:sz w:val="18"/>
              </w:rPr>
              <w:t>360,616,536.14</w:t>
            </w:r>
          </w:p>
        </w:tc>
        <w:tc>
          <w:tcPr>
            <w:tcW w:w="1740" w:type="dxa"/>
          </w:tcPr>
          <w:p>
            <w:pPr>
              <w:pStyle w:val="TableParagraph"/>
              <w:spacing w:before="91"/>
              <w:ind w:right="16"/>
              <w:jc w:val="right"/>
              <w:rPr>
                <w:rFonts w:ascii="Times New Roman"/>
                <w:sz w:val="18"/>
              </w:rPr>
            </w:pPr>
            <w:r>
              <w:rPr>
                <w:rFonts w:ascii="Times New Roman"/>
                <w:sz w:val="18"/>
              </w:rPr>
              <w:t>425,276,647.27</w:t>
            </w:r>
          </w:p>
        </w:tc>
        <w:tc>
          <w:tcPr>
            <w:tcW w:w="1729" w:type="dxa"/>
          </w:tcPr>
          <w:p>
            <w:pPr>
              <w:pStyle w:val="TableParagraph"/>
              <w:spacing w:before="91"/>
              <w:ind w:right="16"/>
              <w:jc w:val="right"/>
              <w:rPr>
                <w:rFonts w:ascii="Times New Roman"/>
                <w:sz w:val="18"/>
              </w:rPr>
            </w:pPr>
            <w:r>
              <w:rPr>
                <w:rFonts w:ascii="Times New Roman"/>
                <w:sz w:val="18"/>
              </w:rPr>
              <w:t>1,128,985,974.02</w:t>
            </w:r>
          </w:p>
        </w:tc>
      </w:tr>
      <w:tr>
        <w:trPr>
          <w:trHeight w:val="391" w:hRule="atLeast"/>
        </w:trPr>
        <w:tc>
          <w:tcPr>
            <w:tcW w:w="2621" w:type="dxa"/>
            <w:shd w:val="clear" w:color="auto" w:fill="D3D3D3"/>
          </w:tcPr>
          <w:p>
            <w:pPr>
              <w:pStyle w:val="TableParagraph"/>
              <w:spacing w:before="81"/>
              <w:ind w:left="27"/>
              <w:rPr>
                <w:sz w:val="18"/>
              </w:rPr>
            </w:pPr>
            <w:r>
              <w:rPr>
                <w:sz w:val="18"/>
              </w:rPr>
              <w:t>归属于上市公司股东的净利润</w:t>
            </w:r>
          </w:p>
        </w:tc>
        <w:tc>
          <w:tcPr>
            <w:tcW w:w="1740" w:type="dxa"/>
          </w:tcPr>
          <w:p>
            <w:pPr>
              <w:pStyle w:val="TableParagraph"/>
              <w:spacing w:before="91"/>
              <w:ind w:right="16"/>
              <w:jc w:val="right"/>
              <w:rPr>
                <w:rFonts w:ascii="Times New Roman"/>
                <w:sz w:val="18"/>
              </w:rPr>
            </w:pPr>
            <w:r>
              <w:rPr>
                <w:rFonts w:ascii="Times New Roman"/>
                <w:sz w:val="18"/>
              </w:rPr>
              <w:t>90,702,001.62</w:t>
            </w:r>
          </w:p>
        </w:tc>
        <w:tc>
          <w:tcPr>
            <w:tcW w:w="1739" w:type="dxa"/>
          </w:tcPr>
          <w:p>
            <w:pPr>
              <w:pStyle w:val="TableParagraph"/>
              <w:spacing w:before="91"/>
              <w:ind w:right="16"/>
              <w:jc w:val="right"/>
              <w:rPr>
                <w:rFonts w:ascii="Times New Roman"/>
                <w:sz w:val="18"/>
              </w:rPr>
            </w:pPr>
            <w:r>
              <w:rPr>
                <w:rFonts w:ascii="Times New Roman"/>
                <w:sz w:val="18"/>
              </w:rPr>
              <w:t>88,281,036.17</w:t>
            </w:r>
          </w:p>
        </w:tc>
        <w:tc>
          <w:tcPr>
            <w:tcW w:w="1740" w:type="dxa"/>
          </w:tcPr>
          <w:p>
            <w:pPr>
              <w:pStyle w:val="TableParagraph"/>
              <w:spacing w:before="91"/>
              <w:ind w:right="16"/>
              <w:jc w:val="right"/>
              <w:rPr>
                <w:rFonts w:ascii="Times New Roman"/>
                <w:sz w:val="18"/>
              </w:rPr>
            </w:pPr>
            <w:r>
              <w:rPr>
                <w:rFonts w:ascii="Times New Roman"/>
                <w:sz w:val="18"/>
              </w:rPr>
              <w:t>99,602,009.84</w:t>
            </w:r>
          </w:p>
        </w:tc>
        <w:tc>
          <w:tcPr>
            <w:tcW w:w="1729" w:type="dxa"/>
          </w:tcPr>
          <w:p>
            <w:pPr>
              <w:pStyle w:val="TableParagraph"/>
              <w:spacing w:before="91"/>
              <w:ind w:right="14"/>
              <w:jc w:val="right"/>
              <w:rPr>
                <w:rFonts w:ascii="Times New Roman"/>
                <w:sz w:val="18"/>
              </w:rPr>
            </w:pPr>
            <w:r>
              <w:rPr>
                <w:rFonts w:ascii="Times New Roman"/>
                <w:sz w:val="18"/>
              </w:rPr>
              <w:t>258,914,945.26</w:t>
            </w:r>
          </w:p>
        </w:tc>
      </w:tr>
      <w:tr>
        <w:trPr>
          <w:trHeight w:val="703" w:hRule="atLeast"/>
        </w:trPr>
        <w:tc>
          <w:tcPr>
            <w:tcW w:w="2621" w:type="dxa"/>
            <w:shd w:val="clear" w:color="auto" w:fill="D3D3D3"/>
          </w:tcPr>
          <w:p>
            <w:pPr>
              <w:pStyle w:val="TableParagraph"/>
              <w:spacing w:line="314" w:lineRule="exact" w:before="10"/>
              <w:ind w:left="27" w:right="61"/>
              <w:rPr>
                <w:sz w:val="18"/>
              </w:rPr>
            </w:pPr>
            <w:r>
              <w:rPr>
                <w:sz w:val="18"/>
              </w:rPr>
              <w:t>归属于上市公司股东的扣除非经常性损益的净利润</w:t>
            </w:r>
          </w:p>
        </w:tc>
        <w:tc>
          <w:tcPr>
            <w:tcW w:w="1740" w:type="dxa"/>
          </w:tcPr>
          <w:p>
            <w:pPr>
              <w:pStyle w:val="TableParagraph"/>
              <w:spacing w:before="3"/>
              <w:rPr>
                <w:sz w:val="19"/>
              </w:rPr>
            </w:pPr>
          </w:p>
          <w:p>
            <w:pPr>
              <w:pStyle w:val="TableParagraph"/>
              <w:ind w:right="16"/>
              <w:jc w:val="right"/>
              <w:rPr>
                <w:rFonts w:ascii="Times New Roman"/>
                <w:sz w:val="18"/>
              </w:rPr>
            </w:pPr>
            <w:r>
              <w:rPr>
                <w:rFonts w:ascii="Times New Roman"/>
                <w:sz w:val="18"/>
              </w:rPr>
              <w:t>78,228,170.35</w:t>
            </w:r>
          </w:p>
        </w:tc>
        <w:tc>
          <w:tcPr>
            <w:tcW w:w="1739" w:type="dxa"/>
          </w:tcPr>
          <w:p>
            <w:pPr>
              <w:pStyle w:val="TableParagraph"/>
              <w:spacing w:before="3"/>
              <w:rPr>
                <w:sz w:val="19"/>
              </w:rPr>
            </w:pPr>
          </w:p>
          <w:p>
            <w:pPr>
              <w:pStyle w:val="TableParagraph"/>
              <w:ind w:right="16"/>
              <w:jc w:val="right"/>
              <w:rPr>
                <w:rFonts w:ascii="Times New Roman"/>
                <w:sz w:val="18"/>
              </w:rPr>
            </w:pPr>
            <w:r>
              <w:rPr>
                <w:rFonts w:ascii="Times New Roman"/>
                <w:sz w:val="18"/>
              </w:rPr>
              <w:t>84,777,315.13</w:t>
            </w:r>
          </w:p>
        </w:tc>
        <w:tc>
          <w:tcPr>
            <w:tcW w:w="1740" w:type="dxa"/>
          </w:tcPr>
          <w:p>
            <w:pPr>
              <w:pStyle w:val="TableParagraph"/>
              <w:spacing w:before="3"/>
              <w:rPr>
                <w:sz w:val="19"/>
              </w:rPr>
            </w:pPr>
          </w:p>
          <w:p>
            <w:pPr>
              <w:pStyle w:val="TableParagraph"/>
              <w:ind w:right="16"/>
              <w:jc w:val="right"/>
              <w:rPr>
                <w:rFonts w:ascii="Times New Roman"/>
                <w:sz w:val="18"/>
              </w:rPr>
            </w:pPr>
            <w:r>
              <w:rPr>
                <w:rFonts w:ascii="Times New Roman"/>
                <w:sz w:val="18"/>
              </w:rPr>
              <w:t>98,171,632.74</w:t>
            </w:r>
          </w:p>
        </w:tc>
        <w:tc>
          <w:tcPr>
            <w:tcW w:w="1729" w:type="dxa"/>
          </w:tcPr>
          <w:p>
            <w:pPr>
              <w:pStyle w:val="TableParagraph"/>
              <w:spacing w:before="3"/>
              <w:rPr>
                <w:sz w:val="19"/>
              </w:rPr>
            </w:pPr>
          </w:p>
          <w:p>
            <w:pPr>
              <w:pStyle w:val="TableParagraph"/>
              <w:ind w:right="14"/>
              <w:jc w:val="right"/>
              <w:rPr>
                <w:rFonts w:ascii="Times New Roman"/>
                <w:sz w:val="18"/>
              </w:rPr>
            </w:pPr>
            <w:r>
              <w:rPr>
                <w:rFonts w:ascii="Times New Roman"/>
                <w:sz w:val="18"/>
              </w:rPr>
              <w:t>252,404,737.15</w:t>
            </w:r>
          </w:p>
        </w:tc>
      </w:tr>
      <w:tr>
        <w:trPr>
          <w:trHeight w:val="392" w:hRule="atLeast"/>
        </w:trPr>
        <w:tc>
          <w:tcPr>
            <w:tcW w:w="2621" w:type="dxa"/>
            <w:shd w:val="clear" w:color="auto" w:fill="D3D3D3"/>
          </w:tcPr>
          <w:p>
            <w:pPr>
              <w:pStyle w:val="TableParagraph"/>
              <w:spacing w:before="81"/>
              <w:ind w:left="27"/>
              <w:rPr>
                <w:sz w:val="18"/>
              </w:rPr>
            </w:pPr>
            <w:r>
              <w:rPr>
                <w:sz w:val="18"/>
              </w:rPr>
              <w:t>经营活动产生的现金流量净额</w:t>
            </w:r>
          </w:p>
        </w:tc>
        <w:tc>
          <w:tcPr>
            <w:tcW w:w="1740" w:type="dxa"/>
          </w:tcPr>
          <w:p>
            <w:pPr>
              <w:pStyle w:val="TableParagraph"/>
              <w:spacing w:before="91"/>
              <w:ind w:right="16"/>
              <w:jc w:val="right"/>
              <w:rPr>
                <w:rFonts w:ascii="Times New Roman"/>
                <w:sz w:val="18"/>
              </w:rPr>
            </w:pPr>
            <w:r>
              <w:rPr>
                <w:rFonts w:ascii="Times New Roman"/>
                <w:sz w:val="18"/>
              </w:rPr>
              <w:t>2,237,944.57</w:t>
            </w:r>
          </w:p>
        </w:tc>
        <w:tc>
          <w:tcPr>
            <w:tcW w:w="1739" w:type="dxa"/>
          </w:tcPr>
          <w:p>
            <w:pPr>
              <w:pStyle w:val="TableParagraph"/>
              <w:spacing w:before="91"/>
              <w:ind w:right="16"/>
              <w:jc w:val="right"/>
              <w:rPr>
                <w:rFonts w:ascii="Times New Roman"/>
                <w:sz w:val="18"/>
              </w:rPr>
            </w:pPr>
            <w:r>
              <w:rPr>
                <w:rFonts w:ascii="Times New Roman"/>
                <w:sz w:val="18"/>
              </w:rPr>
              <w:t>349,114,277.16</w:t>
            </w:r>
          </w:p>
        </w:tc>
        <w:tc>
          <w:tcPr>
            <w:tcW w:w="1740" w:type="dxa"/>
          </w:tcPr>
          <w:p>
            <w:pPr>
              <w:pStyle w:val="TableParagraph"/>
              <w:spacing w:before="91"/>
              <w:ind w:right="16"/>
              <w:jc w:val="right"/>
              <w:rPr>
                <w:rFonts w:ascii="Times New Roman"/>
                <w:sz w:val="18"/>
              </w:rPr>
            </w:pPr>
            <w:r>
              <w:rPr>
                <w:rFonts w:ascii="Times New Roman"/>
                <w:sz w:val="18"/>
              </w:rPr>
              <w:t>2,270,693.45</w:t>
            </w:r>
          </w:p>
        </w:tc>
        <w:tc>
          <w:tcPr>
            <w:tcW w:w="1729" w:type="dxa"/>
          </w:tcPr>
          <w:p>
            <w:pPr>
              <w:pStyle w:val="TableParagraph"/>
              <w:spacing w:before="91"/>
              <w:ind w:right="14"/>
              <w:jc w:val="right"/>
              <w:rPr>
                <w:rFonts w:ascii="Times New Roman"/>
                <w:sz w:val="18"/>
              </w:rPr>
            </w:pPr>
            <w:r>
              <w:rPr>
                <w:rFonts w:ascii="Times New Roman"/>
                <w:sz w:val="18"/>
              </w:rPr>
              <w:t>-322,684,550.03</w:t>
            </w:r>
          </w:p>
        </w:tc>
      </w:tr>
    </w:tbl>
    <w:p>
      <w:pPr>
        <w:pStyle w:val="BodyText"/>
        <w:spacing w:before="81"/>
        <w:ind w:left="114"/>
      </w:pPr>
      <w:r>
        <w:rPr/>
        <w:t>上述财务指标或其加总数是否与公司已披露季度报告、半年度报告相关财务指标存在重大差异</w:t>
      </w:r>
    </w:p>
    <w:p>
      <w:pPr>
        <w:pStyle w:val="ListParagraph"/>
        <w:numPr>
          <w:ilvl w:val="0"/>
          <w:numId w:val="1"/>
        </w:numPr>
        <w:tabs>
          <w:tab w:pos="314" w:val="left" w:leader="none"/>
        </w:tabs>
        <w:spacing w:line="240" w:lineRule="auto" w:before="122" w:after="0"/>
        <w:ind w:left="114" w:right="0" w:firstLine="0"/>
        <w:jc w:val="left"/>
        <w:rPr>
          <w:sz w:val="18"/>
        </w:rPr>
      </w:pPr>
      <w:r>
        <w:rPr>
          <w:sz w:val="18"/>
        </w:rPr>
        <w:t>是 </w:t>
      </w:r>
      <w:r>
        <w:rPr>
          <w:rFonts w:ascii="Times New Roman" w:hAnsi="Times New Roman" w:eastAsia="Times New Roman"/>
          <w:spacing w:val="20"/>
          <w:sz w:val="18"/>
        </w:rPr>
        <w:t>√ </w:t>
      </w:r>
      <w:r>
        <w:rPr>
          <w:sz w:val="18"/>
        </w:rPr>
        <w:t>否</w:t>
      </w:r>
    </w:p>
    <w:p>
      <w:pPr>
        <w:pStyle w:val="BodyText"/>
        <w:spacing w:before="9"/>
        <w:rPr>
          <w:sz w:val="26"/>
        </w:rPr>
      </w:pPr>
    </w:p>
    <w:p>
      <w:pPr>
        <w:pStyle w:val="Heading3"/>
      </w:pPr>
      <w:r>
        <w:rPr/>
        <w:t>七、境内外会计准则下会计数据差异</w:t>
      </w:r>
    </w:p>
    <w:p>
      <w:pPr>
        <w:pStyle w:val="BodyText"/>
        <w:spacing w:before="5"/>
        <w:rPr>
          <w:b/>
          <w:sz w:val="25"/>
        </w:rPr>
      </w:pPr>
    </w:p>
    <w:p>
      <w:pPr>
        <w:pStyle w:val="Heading7"/>
      </w:pPr>
      <w:r>
        <w:rPr>
          <w:rFonts w:ascii="Times New Roman" w:eastAsia="Times New Roman"/>
        </w:rPr>
        <w:t>1</w:t>
      </w:r>
      <w:r>
        <w:rPr/>
        <w:t>、同时按照国际会计准则与按照中国会计准则披露的财务报告中净利润和净资产差异情况</w:t>
      </w:r>
    </w:p>
    <w:p>
      <w:pPr>
        <w:pStyle w:val="BodyText"/>
        <w:spacing w:before="5"/>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公司报告期不存在按照国际会计准则与按照中国会计准则披露的财务报告中净利润和净资产差异情况。</w:t>
      </w:r>
    </w:p>
    <w:p>
      <w:pPr>
        <w:pStyle w:val="BodyText"/>
      </w:pPr>
    </w:p>
    <w:p>
      <w:pPr>
        <w:pStyle w:val="Heading7"/>
        <w:spacing w:before="131"/>
      </w:pPr>
      <w:r>
        <w:rPr>
          <w:rFonts w:ascii="Times New Roman" w:eastAsia="Times New Roman"/>
        </w:rPr>
        <w:t>2</w:t>
      </w:r>
      <w:r>
        <w:rPr/>
        <w:t>、同时按照境外会计准则与按照中国会计准则披露的财务报告中净利润和净资产差异情况</w:t>
      </w:r>
    </w:p>
    <w:p>
      <w:pPr>
        <w:pStyle w:val="BodyText"/>
        <w:spacing w:before="7"/>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公司报告期不存在按照境外会计准则与按照中国会计准则披露的财务报告中净利润和净资产差异情况。</w:t>
      </w:r>
    </w:p>
    <w:p>
      <w:pPr>
        <w:pStyle w:val="BodyText"/>
        <w:spacing w:before="8"/>
        <w:rPr>
          <w:sz w:val="26"/>
        </w:rPr>
      </w:pPr>
    </w:p>
    <w:p>
      <w:pPr>
        <w:pStyle w:val="Heading3"/>
      </w:pPr>
      <w:r>
        <w:rPr/>
        <w:t>八、非经常性损益项目及金额</w:t>
      </w:r>
    </w:p>
    <w:p>
      <w:pPr>
        <w:pStyle w:val="BodyText"/>
        <w:spacing w:before="9"/>
        <w:rPr>
          <w:b/>
          <w:sz w:val="20"/>
        </w:rPr>
      </w:pPr>
    </w:p>
    <w:p>
      <w:pPr>
        <w:spacing w:after="0"/>
        <w:rPr>
          <w:sz w:val="20"/>
        </w:rPr>
        <w:sectPr>
          <w:pgSz w:w="11910" w:h="16840"/>
          <w:pgMar w:header="872" w:footer="998" w:top="1100" w:bottom="1180" w:left="1020" w:right="560"/>
        </w:sectPr>
      </w:pPr>
    </w:p>
    <w:p>
      <w:pPr>
        <w:pStyle w:val="BodyText"/>
        <w:spacing w:before="80"/>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pPr>
      <w:r>
        <w:rPr/>
        <w:br w:type="column"/>
      </w:r>
      <w:r>
        <w:rPr/>
      </w:r>
    </w:p>
    <w:p>
      <w:pPr>
        <w:pStyle w:val="BodyText"/>
        <w:spacing w:before="9"/>
        <w:rPr>
          <w:sz w:val="15"/>
        </w:rPr>
      </w:pPr>
    </w:p>
    <w:p>
      <w:pPr>
        <w:pStyle w:val="BodyText"/>
        <w:ind w:left="113"/>
      </w:pPr>
      <w:r>
        <w:rPr/>
        <w:t>单位：元</w:t>
      </w:r>
    </w:p>
    <w:p>
      <w:pPr>
        <w:spacing w:after="0"/>
        <w:sectPr>
          <w:type w:val="continuous"/>
          <w:pgSz w:w="11910" w:h="16840"/>
          <w:pgMar w:top="940" w:bottom="920" w:left="1020" w:right="560"/>
          <w:cols w:num="2" w:equalWidth="0">
            <w:col w:w="1532" w:space="7386"/>
            <w:col w:w="1412"/>
          </w:cols>
        </w:sectPr>
      </w:pP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4"/>
        <w:gridCol w:w="1531"/>
        <w:gridCol w:w="1520"/>
        <w:gridCol w:w="1521"/>
        <w:gridCol w:w="1709"/>
      </w:tblGrid>
      <w:tr>
        <w:trPr>
          <w:trHeight w:val="392" w:hRule="atLeast"/>
        </w:trPr>
        <w:tc>
          <w:tcPr>
            <w:tcW w:w="3284" w:type="dxa"/>
            <w:shd w:val="clear" w:color="auto" w:fill="D3D3D3"/>
          </w:tcPr>
          <w:p>
            <w:pPr>
              <w:pStyle w:val="TableParagraph"/>
              <w:spacing w:before="81"/>
              <w:ind w:left="1447" w:right="1427"/>
              <w:jc w:val="center"/>
              <w:rPr>
                <w:sz w:val="18"/>
              </w:rPr>
            </w:pPr>
            <w:r>
              <w:rPr>
                <w:sz w:val="18"/>
              </w:rPr>
              <w:t>项目</w:t>
            </w:r>
          </w:p>
        </w:tc>
        <w:tc>
          <w:tcPr>
            <w:tcW w:w="1531" w:type="dxa"/>
            <w:shd w:val="clear" w:color="auto" w:fill="D3D3D3"/>
          </w:tcPr>
          <w:p>
            <w:pPr>
              <w:pStyle w:val="TableParagraph"/>
              <w:spacing w:before="81"/>
              <w:ind w:left="299"/>
              <w:rPr>
                <w:sz w:val="18"/>
              </w:rPr>
            </w:pPr>
            <w:r>
              <w:rPr>
                <w:rFonts w:ascii="Times New Roman" w:eastAsia="Times New Roman"/>
                <w:sz w:val="18"/>
              </w:rPr>
              <w:t>2017 </w:t>
            </w:r>
            <w:r>
              <w:rPr>
                <w:sz w:val="18"/>
              </w:rPr>
              <w:t>年金额</w:t>
            </w:r>
          </w:p>
        </w:tc>
        <w:tc>
          <w:tcPr>
            <w:tcW w:w="1520" w:type="dxa"/>
            <w:shd w:val="clear" w:color="auto" w:fill="D3D3D3"/>
          </w:tcPr>
          <w:p>
            <w:pPr>
              <w:pStyle w:val="TableParagraph"/>
              <w:spacing w:before="81"/>
              <w:ind w:left="288"/>
              <w:rPr>
                <w:sz w:val="18"/>
              </w:rPr>
            </w:pPr>
            <w:r>
              <w:rPr>
                <w:rFonts w:ascii="Times New Roman" w:eastAsia="Times New Roman"/>
                <w:sz w:val="18"/>
              </w:rPr>
              <w:t>2016 </w:t>
            </w:r>
            <w:r>
              <w:rPr>
                <w:sz w:val="18"/>
              </w:rPr>
              <w:t>年金额</w:t>
            </w:r>
          </w:p>
        </w:tc>
        <w:tc>
          <w:tcPr>
            <w:tcW w:w="1521" w:type="dxa"/>
            <w:shd w:val="clear" w:color="auto" w:fill="D3D3D3"/>
          </w:tcPr>
          <w:p>
            <w:pPr>
              <w:pStyle w:val="TableParagraph"/>
              <w:spacing w:before="81"/>
              <w:ind w:left="288"/>
              <w:rPr>
                <w:sz w:val="18"/>
              </w:rPr>
            </w:pPr>
            <w:r>
              <w:rPr>
                <w:rFonts w:ascii="Times New Roman" w:eastAsia="Times New Roman"/>
                <w:sz w:val="18"/>
              </w:rPr>
              <w:t>2015 </w:t>
            </w:r>
            <w:r>
              <w:rPr>
                <w:sz w:val="18"/>
              </w:rPr>
              <w:t>年金额</w:t>
            </w:r>
          </w:p>
        </w:tc>
        <w:tc>
          <w:tcPr>
            <w:tcW w:w="1709" w:type="dxa"/>
            <w:shd w:val="clear" w:color="auto" w:fill="D3D3D3"/>
          </w:tcPr>
          <w:p>
            <w:pPr>
              <w:pStyle w:val="TableParagraph"/>
              <w:spacing w:before="81"/>
              <w:ind w:left="293" w:right="278"/>
              <w:jc w:val="center"/>
              <w:rPr>
                <w:sz w:val="18"/>
              </w:rPr>
            </w:pPr>
            <w:r>
              <w:rPr>
                <w:sz w:val="18"/>
              </w:rPr>
              <w:t>说明</w:t>
            </w:r>
          </w:p>
        </w:tc>
      </w:tr>
      <w:tr>
        <w:trPr>
          <w:trHeight w:val="704" w:hRule="atLeast"/>
        </w:trPr>
        <w:tc>
          <w:tcPr>
            <w:tcW w:w="3284" w:type="dxa"/>
            <w:shd w:val="clear" w:color="auto" w:fill="D3D3D3"/>
          </w:tcPr>
          <w:p>
            <w:pPr>
              <w:pStyle w:val="TableParagraph"/>
              <w:spacing w:line="310" w:lineRule="atLeast" w:before="2"/>
              <w:ind w:left="27" w:right="4"/>
              <w:rPr>
                <w:sz w:val="18"/>
              </w:rPr>
            </w:pPr>
            <w:r>
              <w:rPr>
                <w:sz w:val="18"/>
              </w:rPr>
              <w:t>非流动资产处置损益（包括已计提资产减值准备的冲销部分）</w:t>
            </w:r>
          </w:p>
        </w:tc>
        <w:tc>
          <w:tcPr>
            <w:tcW w:w="1531" w:type="dxa"/>
          </w:tcPr>
          <w:p>
            <w:pPr>
              <w:pStyle w:val="TableParagraph"/>
              <w:spacing w:before="3"/>
              <w:rPr>
                <w:sz w:val="19"/>
              </w:rPr>
            </w:pPr>
          </w:p>
          <w:p>
            <w:pPr>
              <w:pStyle w:val="TableParagraph"/>
              <w:ind w:right="14"/>
              <w:jc w:val="right"/>
              <w:rPr>
                <w:rFonts w:ascii="Times New Roman"/>
                <w:sz w:val="18"/>
              </w:rPr>
            </w:pPr>
            <w:r>
              <w:rPr>
                <w:rFonts w:ascii="Times New Roman"/>
                <w:sz w:val="18"/>
              </w:rPr>
              <w:t>-310,032.62</w:t>
            </w:r>
          </w:p>
        </w:tc>
        <w:tc>
          <w:tcPr>
            <w:tcW w:w="1520" w:type="dxa"/>
          </w:tcPr>
          <w:p>
            <w:pPr>
              <w:pStyle w:val="TableParagraph"/>
              <w:spacing w:before="3"/>
              <w:rPr>
                <w:sz w:val="19"/>
              </w:rPr>
            </w:pPr>
          </w:p>
          <w:p>
            <w:pPr>
              <w:pStyle w:val="TableParagraph"/>
              <w:ind w:right="13"/>
              <w:jc w:val="right"/>
              <w:rPr>
                <w:rFonts w:ascii="Times New Roman"/>
                <w:sz w:val="18"/>
              </w:rPr>
            </w:pPr>
            <w:r>
              <w:rPr>
                <w:rFonts w:ascii="Times New Roman"/>
                <w:sz w:val="18"/>
              </w:rPr>
              <w:t>-75,205.55</w:t>
            </w:r>
          </w:p>
        </w:tc>
        <w:tc>
          <w:tcPr>
            <w:tcW w:w="1521" w:type="dxa"/>
          </w:tcPr>
          <w:p>
            <w:pPr>
              <w:pStyle w:val="TableParagraph"/>
              <w:spacing w:before="3"/>
              <w:rPr>
                <w:sz w:val="19"/>
              </w:rPr>
            </w:pPr>
          </w:p>
          <w:p>
            <w:pPr>
              <w:pStyle w:val="TableParagraph"/>
              <w:ind w:right="13"/>
              <w:jc w:val="right"/>
              <w:rPr>
                <w:rFonts w:ascii="Times New Roman"/>
                <w:sz w:val="18"/>
              </w:rPr>
            </w:pPr>
            <w:r>
              <w:rPr>
                <w:rFonts w:ascii="Times New Roman"/>
                <w:sz w:val="18"/>
              </w:rPr>
              <w:t>-61,033.63</w:t>
            </w:r>
          </w:p>
        </w:tc>
        <w:tc>
          <w:tcPr>
            <w:tcW w:w="1709" w:type="dxa"/>
          </w:tcPr>
          <w:p>
            <w:pPr>
              <w:pStyle w:val="TableParagraph"/>
              <w:rPr>
                <w:rFonts w:ascii="Times New Roman"/>
                <w:sz w:val="18"/>
              </w:rPr>
            </w:pPr>
          </w:p>
        </w:tc>
      </w:tr>
      <w:tr>
        <w:trPr>
          <w:trHeight w:val="1015" w:hRule="atLeast"/>
        </w:trPr>
        <w:tc>
          <w:tcPr>
            <w:tcW w:w="3284" w:type="dxa"/>
            <w:shd w:val="clear" w:color="auto" w:fill="D3D3D3"/>
          </w:tcPr>
          <w:p>
            <w:pPr>
              <w:pStyle w:val="TableParagraph"/>
              <w:spacing w:line="324" w:lineRule="auto" w:before="81"/>
              <w:ind w:left="27" w:right="4"/>
              <w:rPr>
                <w:sz w:val="18"/>
              </w:rPr>
            </w:pPr>
            <w:r>
              <w:rPr>
                <w:sz w:val="18"/>
              </w:rPr>
              <w:t>计入当期损益的政府补助（与企业业务密切相关，按照国家统一标准定额或定量享</w:t>
            </w:r>
          </w:p>
          <w:p>
            <w:pPr>
              <w:pStyle w:val="TableParagraph"/>
              <w:spacing w:before="1"/>
              <w:ind w:left="27"/>
              <w:rPr>
                <w:sz w:val="18"/>
              </w:rPr>
            </w:pPr>
            <w:r>
              <w:rPr>
                <w:sz w:val="18"/>
              </w:rPr>
              <w:t>受的政府补助除外）</w:t>
            </w:r>
          </w:p>
        </w:tc>
        <w:tc>
          <w:tcPr>
            <w:tcW w:w="1531" w:type="dxa"/>
          </w:tcPr>
          <w:p>
            <w:pPr>
              <w:pStyle w:val="TableParagraph"/>
              <w:rPr>
                <w:sz w:val="20"/>
              </w:rPr>
            </w:pPr>
          </w:p>
          <w:p>
            <w:pPr>
              <w:pStyle w:val="TableParagraph"/>
              <w:spacing w:before="146"/>
              <w:ind w:right="14"/>
              <w:jc w:val="right"/>
              <w:rPr>
                <w:rFonts w:ascii="Times New Roman"/>
                <w:sz w:val="18"/>
              </w:rPr>
            </w:pPr>
            <w:r>
              <w:rPr>
                <w:rFonts w:ascii="Times New Roman"/>
                <w:sz w:val="18"/>
              </w:rPr>
              <w:t>24,319,595.06</w:t>
            </w:r>
          </w:p>
        </w:tc>
        <w:tc>
          <w:tcPr>
            <w:tcW w:w="1520" w:type="dxa"/>
          </w:tcPr>
          <w:p>
            <w:pPr>
              <w:pStyle w:val="TableParagraph"/>
              <w:rPr>
                <w:sz w:val="20"/>
              </w:rPr>
            </w:pPr>
          </w:p>
          <w:p>
            <w:pPr>
              <w:pStyle w:val="TableParagraph"/>
              <w:spacing w:before="146"/>
              <w:ind w:right="13"/>
              <w:jc w:val="right"/>
              <w:rPr>
                <w:rFonts w:ascii="Times New Roman"/>
                <w:sz w:val="18"/>
              </w:rPr>
            </w:pPr>
            <w:r>
              <w:rPr>
                <w:rFonts w:ascii="Times New Roman"/>
                <w:sz w:val="18"/>
              </w:rPr>
              <w:t>41,456,340.35</w:t>
            </w:r>
          </w:p>
        </w:tc>
        <w:tc>
          <w:tcPr>
            <w:tcW w:w="1521" w:type="dxa"/>
          </w:tcPr>
          <w:p>
            <w:pPr>
              <w:pStyle w:val="TableParagraph"/>
              <w:rPr>
                <w:sz w:val="20"/>
              </w:rPr>
            </w:pPr>
          </w:p>
          <w:p>
            <w:pPr>
              <w:pStyle w:val="TableParagraph"/>
              <w:spacing w:before="146"/>
              <w:ind w:right="13"/>
              <w:jc w:val="right"/>
              <w:rPr>
                <w:rFonts w:ascii="Times New Roman"/>
                <w:sz w:val="18"/>
              </w:rPr>
            </w:pPr>
            <w:r>
              <w:rPr>
                <w:rFonts w:ascii="Times New Roman"/>
                <w:sz w:val="18"/>
              </w:rPr>
              <w:t>8,966,600.00</w:t>
            </w:r>
          </w:p>
        </w:tc>
        <w:tc>
          <w:tcPr>
            <w:tcW w:w="1709" w:type="dxa"/>
          </w:tcPr>
          <w:p>
            <w:pPr>
              <w:pStyle w:val="TableParagraph"/>
              <w:rPr>
                <w:rFonts w:ascii="Times New Roman"/>
                <w:sz w:val="18"/>
              </w:rPr>
            </w:pPr>
          </w:p>
        </w:tc>
      </w:tr>
      <w:tr>
        <w:trPr>
          <w:trHeight w:val="392" w:hRule="atLeast"/>
        </w:trPr>
        <w:tc>
          <w:tcPr>
            <w:tcW w:w="3284" w:type="dxa"/>
            <w:shd w:val="clear" w:color="auto" w:fill="D3D3D3"/>
          </w:tcPr>
          <w:p>
            <w:pPr>
              <w:pStyle w:val="TableParagraph"/>
              <w:spacing w:before="81"/>
              <w:ind w:left="27"/>
              <w:rPr>
                <w:sz w:val="18"/>
              </w:rPr>
            </w:pPr>
            <w:r>
              <w:rPr>
                <w:sz w:val="18"/>
              </w:rPr>
              <w:t>委托他人投资或管理资产的损益</w:t>
            </w:r>
          </w:p>
        </w:tc>
        <w:tc>
          <w:tcPr>
            <w:tcW w:w="1531" w:type="dxa"/>
          </w:tcPr>
          <w:p>
            <w:pPr>
              <w:pStyle w:val="TableParagraph"/>
              <w:spacing w:before="91"/>
              <w:ind w:right="14"/>
              <w:jc w:val="right"/>
              <w:rPr>
                <w:rFonts w:ascii="Times New Roman"/>
                <w:sz w:val="18"/>
              </w:rPr>
            </w:pPr>
            <w:r>
              <w:rPr>
                <w:rFonts w:ascii="Times New Roman"/>
                <w:sz w:val="18"/>
              </w:rPr>
              <w:t>1,678,287.32</w:t>
            </w:r>
          </w:p>
        </w:tc>
        <w:tc>
          <w:tcPr>
            <w:tcW w:w="1520" w:type="dxa"/>
          </w:tcPr>
          <w:p>
            <w:pPr>
              <w:pStyle w:val="TableParagraph"/>
              <w:rPr>
                <w:rFonts w:ascii="Times New Roman"/>
                <w:sz w:val="18"/>
              </w:rPr>
            </w:pPr>
          </w:p>
        </w:tc>
        <w:tc>
          <w:tcPr>
            <w:tcW w:w="1521" w:type="dxa"/>
          </w:tcPr>
          <w:p>
            <w:pPr>
              <w:pStyle w:val="TableParagraph"/>
              <w:rPr>
                <w:rFonts w:ascii="Times New Roman"/>
                <w:sz w:val="18"/>
              </w:rPr>
            </w:pPr>
          </w:p>
        </w:tc>
        <w:tc>
          <w:tcPr>
            <w:tcW w:w="1709" w:type="dxa"/>
          </w:tcPr>
          <w:p>
            <w:pPr>
              <w:pStyle w:val="TableParagraph"/>
              <w:rPr>
                <w:rFonts w:ascii="Times New Roman"/>
                <w:sz w:val="18"/>
              </w:rPr>
            </w:pPr>
          </w:p>
        </w:tc>
      </w:tr>
      <w:tr>
        <w:trPr>
          <w:trHeight w:val="391" w:hRule="atLeast"/>
        </w:trPr>
        <w:tc>
          <w:tcPr>
            <w:tcW w:w="3284" w:type="dxa"/>
            <w:shd w:val="clear" w:color="auto" w:fill="D3D3D3"/>
          </w:tcPr>
          <w:p>
            <w:pPr>
              <w:pStyle w:val="TableParagraph"/>
              <w:spacing w:before="81"/>
              <w:ind w:left="27"/>
              <w:rPr>
                <w:sz w:val="18"/>
              </w:rPr>
            </w:pPr>
            <w:r>
              <w:rPr>
                <w:sz w:val="18"/>
              </w:rPr>
              <w:t>除上述各项之外的其他营业外收入和支出</w:t>
            </w:r>
          </w:p>
        </w:tc>
        <w:tc>
          <w:tcPr>
            <w:tcW w:w="1531" w:type="dxa"/>
          </w:tcPr>
          <w:p>
            <w:pPr>
              <w:pStyle w:val="TableParagraph"/>
              <w:spacing w:before="91"/>
              <w:ind w:right="14"/>
              <w:jc w:val="right"/>
              <w:rPr>
                <w:rFonts w:ascii="Times New Roman"/>
                <w:sz w:val="18"/>
              </w:rPr>
            </w:pPr>
            <w:r>
              <w:rPr>
                <w:rFonts w:ascii="Times New Roman"/>
                <w:sz w:val="18"/>
              </w:rPr>
              <w:t>2,451,135.56</w:t>
            </w:r>
          </w:p>
        </w:tc>
        <w:tc>
          <w:tcPr>
            <w:tcW w:w="1520" w:type="dxa"/>
          </w:tcPr>
          <w:p>
            <w:pPr>
              <w:pStyle w:val="TableParagraph"/>
              <w:spacing w:before="91"/>
              <w:ind w:right="13"/>
              <w:jc w:val="right"/>
              <w:rPr>
                <w:rFonts w:ascii="Times New Roman"/>
                <w:sz w:val="18"/>
              </w:rPr>
            </w:pPr>
            <w:r>
              <w:rPr>
                <w:rFonts w:ascii="Times New Roman"/>
                <w:sz w:val="18"/>
              </w:rPr>
              <w:t>-36,149,274.25</w:t>
            </w:r>
          </w:p>
        </w:tc>
        <w:tc>
          <w:tcPr>
            <w:tcW w:w="1521" w:type="dxa"/>
          </w:tcPr>
          <w:p>
            <w:pPr>
              <w:pStyle w:val="TableParagraph"/>
              <w:spacing w:before="91"/>
              <w:ind w:right="12"/>
              <w:jc w:val="right"/>
              <w:rPr>
                <w:rFonts w:ascii="Times New Roman"/>
                <w:sz w:val="18"/>
              </w:rPr>
            </w:pPr>
            <w:r>
              <w:rPr>
                <w:rFonts w:ascii="Times New Roman"/>
                <w:sz w:val="18"/>
              </w:rPr>
              <w:t>136,500.15</w:t>
            </w:r>
          </w:p>
        </w:tc>
        <w:tc>
          <w:tcPr>
            <w:tcW w:w="1709" w:type="dxa"/>
          </w:tcPr>
          <w:p>
            <w:pPr>
              <w:pStyle w:val="TableParagraph"/>
              <w:rPr>
                <w:rFonts w:ascii="Times New Roman"/>
                <w:sz w:val="18"/>
              </w:rPr>
            </w:pPr>
          </w:p>
        </w:tc>
      </w:tr>
      <w:tr>
        <w:trPr>
          <w:trHeight w:val="392" w:hRule="atLeast"/>
        </w:trPr>
        <w:tc>
          <w:tcPr>
            <w:tcW w:w="3284" w:type="dxa"/>
            <w:shd w:val="clear" w:color="auto" w:fill="D3D3D3"/>
          </w:tcPr>
          <w:p>
            <w:pPr>
              <w:pStyle w:val="TableParagraph"/>
              <w:spacing w:before="81"/>
              <w:ind w:left="27"/>
              <w:rPr>
                <w:sz w:val="18"/>
              </w:rPr>
            </w:pPr>
            <w:r>
              <w:rPr>
                <w:sz w:val="18"/>
              </w:rPr>
              <w:t>减：所得税影响额</w:t>
            </w:r>
          </w:p>
        </w:tc>
        <w:tc>
          <w:tcPr>
            <w:tcW w:w="1531" w:type="dxa"/>
          </w:tcPr>
          <w:p>
            <w:pPr>
              <w:pStyle w:val="TableParagraph"/>
              <w:spacing w:before="91"/>
              <w:ind w:right="14"/>
              <w:jc w:val="right"/>
              <w:rPr>
                <w:rFonts w:ascii="Times New Roman"/>
                <w:sz w:val="18"/>
              </w:rPr>
            </w:pPr>
            <w:r>
              <w:rPr>
                <w:rFonts w:ascii="Times New Roman"/>
                <w:sz w:val="18"/>
              </w:rPr>
              <w:t>4,220,847.80</w:t>
            </w:r>
          </w:p>
        </w:tc>
        <w:tc>
          <w:tcPr>
            <w:tcW w:w="1520" w:type="dxa"/>
          </w:tcPr>
          <w:p>
            <w:pPr>
              <w:pStyle w:val="TableParagraph"/>
              <w:spacing w:before="91"/>
              <w:ind w:right="13"/>
              <w:jc w:val="right"/>
              <w:rPr>
                <w:rFonts w:ascii="Times New Roman"/>
                <w:sz w:val="18"/>
              </w:rPr>
            </w:pPr>
            <w:r>
              <w:rPr>
                <w:rFonts w:ascii="Times New Roman"/>
                <w:sz w:val="18"/>
              </w:rPr>
              <w:t>784,779.08</w:t>
            </w:r>
          </w:p>
        </w:tc>
        <w:tc>
          <w:tcPr>
            <w:tcW w:w="1521" w:type="dxa"/>
          </w:tcPr>
          <w:p>
            <w:pPr>
              <w:pStyle w:val="TableParagraph"/>
              <w:spacing w:before="91"/>
              <w:ind w:right="13"/>
              <w:jc w:val="right"/>
              <w:rPr>
                <w:rFonts w:ascii="Times New Roman"/>
                <w:sz w:val="18"/>
              </w:rPr>
            </w:pPr>
            <w:r>
              <w:rPr>
                <w:rFonts w:ascii="Times New Roman"/>
                <w:sz w:val="18"/>
              </w:rPr>
              <w:t>1,356,309.98</w:t>
            </w:r>
          </w:p>
        </w:tc>
        <w:tc>
          <w:tcPr>
            <w:tcW w:w="1709" w:type="dxa"/>
          </w:tcPr>
          <w:p>
            <w:pPr>
              <w:pStyle w:val="TableParagraph"/>
              <w:rPr>
                <w:rFonts w:ascii="Times New Roman"/>
                <w:sz w:val="18"/>
              </w:rPr>
            </w:pPr>
          </w:p>
        </w:tc>
      </w:tr>
      <w:tr>
        <w:trPr>
          <w:trHeight w:val="392" w:hRule="atLeast"/>
        </w:trPr>
        <w:tc>
          <w:tcPr>
            <w:tcW w:w="3284" w:type="dxa"/>
            <w:shd w:val="clear" w:color="auto" w:fill="D3D3D3"/>
          </w:tcPr>
          <w:p>
            <w:pPr>
              <w:pStyle w:val="TableParagraph"/>
              <w:spacing w:before="81"/>
              <w:ind w:left="27"/>
              <w:rPr>
                <w:sz w:val="18"/>
              </w:rPr>
            </w:pPr>
            <w:r>
              <w:rPr>
                <w:sz w:val="18"/>
              </w:rPr>
              <w:t>合计</w:t>
            </w:r>
          </w:p>
        </w:tc>
        <w:tc>
          <w:tcPr>
            <w:tcW w:w="1531" w:type="dxa"/>
          </w:tcPr>
          <w:p>
            <w:pPr>
              <w:pStyle w:val="TableParagraph"/>
              <w:spacing w:before="91"/>
              <w:ind w:right="14"/>
              <w:jc w:val="right"/>
              <w:rPr>
                <w:rFonts w:ascii="Times New Roman"/>
                <w:sz w:val="18"/>
              </w:rPr>
            </w:pPr>
            <w:r>
              <w:rPr>
                <w:rFonts w:ascii="Times New Roman"/>
                <w:sz w:val="18"/>
              </w:rPr>
              <w:t>23,918,137.52</w:t>
            </w:r>
          </w:p>
        </w:tc>
        <w:tc>
          <w:tcPr>
            <w:tcW w:w="1520" w:type="dxa"/>
          </w:tcPr>
          <w:p>
            <w:pPr>
              <w:pStyle w:val="TableParagraph"/>
              <w:spacing w:before="91"/>
              <w:ind w:right="13"/>
              <w:jc w:val="right"/>
              <w:rPr>
                <w:rFonts w:ascii="Times New Roman"/>
                <w:sz w:val="18"/>
              </w:rPr>
            </w:pPr>
            <w:r>
              <w:rPr>
                <w:rFonts w:ascii="Times New Roman"/>
                <w:sz w:val="18"/>
              </w:rPr>
              <w:t>4,447,081.47</w:t>
            </w:r>
          </w:p>
        </w:tc>
        <w:tc>
          <w:tcPr>
            <w:tcW w:w="1521" w:type="dxa"/>
          </w:tcPr>
          <w:p>
            <w:pPr>
              <w:pStyle w:val="TableParagraph"/>
              <w:spacing w:before="91"/>
              <w:ind w:right="13"/>
              <w:jc w:val="right"/>
              <w:rPr>
                <w:rFonts w:ascii="Times New Roman"/>
                <w:sz w:val="18"/>
              </w:rPr>
            </w:pPr>
            <w:r>
              <w:rPr>
                <w:rFonts w:ascii="Times New Roman"/>
                <w:sz w:val="18"/>
              </w:rPr>
              <w:t>7,685,756.54</w:t>
            </w:r>
          </w:p>
        </w:tc>
        <w:tc>
          <w:tcPr>
            <w:tcW w:w="1709" w:type="dxa"/>
            <w:shd w:val="clear" w:color="auto" w:fill="D3D3D3"/>
          </w:tcPr>
          <w:p>
            <w:pPr>
              <w:pStyle w:val="TableParagraph"/>
              <w:spacing w:before="91"/>
              <w:ind w:left="293" w:right="279"/>
              <w:jc w:val="center"/>
              <w:rPr>
                <w:rFonts w:ascii="Times New Roman"/>
                <w:sz w:val="18"/>
              </w:rPr>
            </w:pPr>
            <w:r>
              <w:rPr>
                <w:rFonts w:ascii="Times New Roman"/>
                <w:sz w:val="18"/>
              </w:rPr>
              <w:t>--</w:t>
            </w:r>
          </w:p>
        </w:tc>
      </w:tr>
    </w:tbl>
    <w:p>
      <w:pPr>
        <w:pStyle w:val="BodyText"/>
        <w:spacing w:before="82"/>
        <w:ind w:left="114"/>
      </w:pPr>
      <w:r>
        <w:rPr/>
        <w:t>对公司根据《公开发行证券的公司信息披露解释性公告第 </w:t>
      </w:r>
      <w:r>
        <w:rPr>
          <w:rFonts w:ascii="Times New Roman" w:hAnsi="Times New Roman" w:eastAsia="Times New Roman"/>
        </w:rPr>
        <w:t>1 </w:t>
      </w:r>
      <w:r>
        <w:rPr/>
        <w:t>号</w:t>
      </w:r>
      <w:r>
        <w:rPr>
          <w:rFonts w:ascii="Times New Roman" w:hAnsi="Times New Roman" w:eastAsia="Times New Roman"/>
        </w:rPr>
        <w:t>——</w:t>
      </w:r>
      <w:r>
        <w:rPr/>
        <w:t>非经常性损益》定义界定的非经常性损益项目，以及把《公</w:t>
      </w:r>
    </w:p>
    <w:p>
      <w:pPr>
        <w:pStyle w:val="BodyText"/>
        <w:spacing w:line="326" w:lineRule="auto" w:before="80"/>
        <w:ind w:left="114" w:right="571" w:hanging="1"/>
      </w:pPr>
      <w:r>
        <w:rPr>
          <w:spacing w:val="-3"/>
        </w:rPr>
        <w:t>开发行证券的公司信息披露解释性公告第 </w:t>
      </w:r>
      <w:r>
        <w:rPr>
          <w:rFonts w:ascii="Times New Roman" w:hAnsi="Times New Roman" w:eastAsia="Times New Roman"/>
        </w:rPr>
        <w:t>1 </w:t>
      </w:r>
      <w:r>
        <w:rPr/>
        <w:t>号</w:t>
      </w:r>
      <w:r>
        <w:rPr>
          <w:rFonts w:ascii="Times New Roman" w:hAnsi="Times New Roman" w:eastAsia="Times New Roman"/>
        </w:rPr>
        <w:t>——</w:t>
      </w:r>
      <w:r>
        <w:rPr>
          <w:spacing w:val="-8"/>
        </w:rPr>
        <w:t>非经常性损益》中列举的非经常性损益项目界定为经常性损益的项目，应说明原因</w:t>
      </w:r>
    </w:p>
    <w:p>
      <w:pPr>
        <w:pStyle w:val="ListParagraph"/>
        <w:numPr>
          <w:ilvl w:val="0"/>
          <w:numId w:val="1"/>
        </w:numPr>
        <w:tabs>
          <w:tab w:pos="314" w:val="left" w:leader="none"/>
        </w:tabs>
        <w:spacing w:line="240" w:lineRule="auto" w:before="39"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line="326" w:lineRule="auto" w:before="120"/>
        <w:ind w:left="114" w:right="530"/>
      </w:pPr>
      <w:r>
        <w:rPr>
          <w:spacing w:val="-5"/>
        </w:rPr>
        <w:t>公司报告期不存在将根据《公开发行证券的公司信息披露解释性公告第 </w:t>
      </w:r>
      <w:r>
        <w:rPr>
          <w:rFonts w:ascii="Times New Roman" w:hAnsi="Times New Roman" w:eastAsia="Times New Roman"/>
        </w:rPr>
        <w:t>1 </w:t>
      </w:r>
      <w:r>
        <w:rPr/>
        <w:t>号</w:t>
      </w:r>
      <w:r>
        <w:rPr>
          <w:rFonts w:ascii="Times New Roman" w:hAnsi="Times New Roman" w:eastAsia="Times New Roman"/>
        </w:rPr>
        <w:t>——</w:t>
      </w:r>
      <w:r>
        <w:rPr>
          <w:spacing w:val="-7"/>
        </w:rPr>
        <w:t>非经常性损益》定义、列举的非经常性损益项目界定为经常性损益的项目的情形。</w:t>
      </w:r>
    </w:p>
    <w:p>
      <w:pPr>
        <w:spacing w:after="0" w:line="326" w:lineRule="auto"/>
        <w:sectPr>
          <w:type w:val="continuous"/>
          <w:pgSz w:w="11910" w:h="16840"/>
          <w:pgMar w:top="940" w:bottom="920" w:left="1020" w:right="560"/>
        </w:sectPr>
      </w:pPr>
    </w:p>
    <w:p>
      <w:pPr>
        <w:pStyle w:val="BodyText"/>
        <w:rPr>
          <w:sz w:val="20"/>
        </w:rPr>
      </w:pPr>
    </w:p>
    <w:p>
      <w:pPr>
        <w:pStyle w:val="BodyText"/>
        <w:rPr>
          <w:sz w:val="20"/>
        </w:rPr>
      </w:pPr>
    </w:p>
    <w:p>
      <w:pPr>
        <w:pStyle w:val="BodyText"/>
        <w:spacing w:before="5"/>
        <w:rPr>
          <w:sz w:val="17"/>
        </w:rPr>
      </w:pPr>
    </w:p>
    <w:p>
      <w:pPr>
        <w:pStyle w:val="Heading1"/>
        <w:ind w:left="3406"/>
      </w:pPr>
      <w:bookmarkStart w:name="_TOC_250009" w:id="3"/>
      <w:bookmarkEnd w:id="3"/>
      <w:r>
        <w:rPr/>
        <w:t>第三节 公司业务概要</w:t>
      </w:r>
    </w:p>
    <w:p>
      <w:pPr>
        <w:pStyle w:val="BodyText"/>
        <w:spacing w:before="4"/>
        <w:rPr>
          <w:b/>
          <w:sz w:val="39"/>
        </w:rPr>
      </w:pPr>
    </w:p>
    <w:p>
      <w:pPr>
        <w:pStyle w:val="Heading3"/>
      </w:pPr>
      <w:r>
        <w:rPr/>
        <w:t>一、报告期内公司从事的主要业务</w:t>
      </w:r>
    </w:p>
    <w:p>
      <w:pPr>
        <w:pStyle w:val="BodyText"/>
        <w:spacing w:before="11"/>
        <w:rPr>
          <w:b/>
          <w:sz w:val="26"/>
        </w:rPr>
      </w:pPr>
    </w:p>
    <w:p>
      <w:pPr>
        <w:pStyle w:val="BodyText"/>
        <w:spacing w:line="367" w:lineRule="auto"/>
        <w:ind w:left="113" w:right="7148"/>
      </w:pPr>
      <w:r>
        <w:rPr/>
        <w:t>公司是否需要遵守特殊行业的披露要求否</w:t>
      </w:r>
    </w:p>
    <w:p>
      <w:pPr>
        <w:pStyle w:val="BodyText"/>
        <w:spacing w:before="75"/>
        <w:ind w:left="594"/>
      </w:pPr>
      <w:r>
        <w:rPr/>
        <w:t>公司的主要产品及经营模式在报告期内未发生重大变化。</w:t>
      </w:r>
    </w:p>
    <w:p>
      <w:pPr>
        <w:pStyle w:val="BodyText"/>
        <w:spacing w:before="7"/>
      </w:pPr>
    </w:p>
    <w:p>
      <w:pPr>
        <w:pStyle w:val="BodyText"/>
        <w:ind w:left="594"/>
      </w:pPr>
      <w:r>
        <w:rPr/>
        <w:t>（一）主要业务情况</w:t>
      </w:r>
    </w:p>
    <w:p>
      <w:pPr>
        <w:pStyle w:val="BodyText"/>
        <w:spacing w:before="7"/>
      </w:pPr>
    </w:p>
    <w:p>
      <w:pPr>
        <w:pStyle w:val="BodyText"/>
        <w:spacing w:line="487" w:lineRule="auto"/>
        <w:ind w:left="113" w:right="502" w:firstLine="480"/>
      </w:pPr>
      <w:r>
        <w:rPr/>
        <w:t>公司专业从事高端自动化成套装备的研发设计、生产销售，为锂电池、光伏电池</w:t>
      </w:r>
      <w:r>
        <w:rPr>
          <w:rFonts w:ascii="Times New Roman" w:eastAsia="Times New Roman"/>
        </w:rPr>
        <w:t>/</w:t>
      </w:r>
      <w:r>
        <w:rPr/>
        <w:t>组件、薄膜电容器等节能环保及新能源产品的生产制造商提供高端全自动智能装备及解决方案。</w:t>
      </w:r>
    </w:p>
    <w:p>
      <w:pPr>
        <w:pStyle w:val="BodyText"/>
        <w:spacing w:line="230" w:lineRule="exact"/>
        <w:ind w:left="473"/>
      </w:pPr>
      <w:r>
        <w:rPr>
          <w:rFonts w:ascii="Times New Roman" w:eastAsia="Times New Roman"/>
        </w:rPr>
        <w:t>1</w:t>
      </w:r>
      <w:r>
        <w:rPr/>
        <w:t>、主要产品如下：</w:t>
      </w:r>
    </w:p>
    <w:p>
      <w:pPr>
        <w:pStyle w:val="BodyText"/>
        <w:spacing w:before="3"/>
        <w:rPr>
          <w:sz w:val="9"/>
        </w:rPr>
      </w:pPr>
    </w:p>
    <w:tbl>
      <w:tblPr>
        <w:tblW w:w="0" w:type="auto"/>
        <w:jc w:val="left"/>
        <w:tblInd w:w="6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10"/>
        <w:gridCol w:w="2412"/>
        <w:gridCol w:w="1987"/>
        <w:gridCol w:w="2319"/>
      </w:tblGrid>
      <w:tr>
        <w:trPr>
          <w:trHeight w:val="331" w:hRule="atLeast"/>
        </w:trPr>
        <w:tc>
          <w:tcPr>
            <w:tcW w:w="1810" w:type="dxa"/>
          </w:tcPr>
          <w:p>
            <w:pPr>
              <w:pStyle w:val="TableParagraph"/>
              <w:spacing w:before="51"/>
              <w:ind w:left="434" w:right="416"/>
              <w:jc w:val="center"/>
              <w:rPr>
                <w:b/>
                <w:sz w:val="18"/>
              </w:rPr>
            </w:pPr>
            <w:r>
              <w:rPr>
                <w:b/>
                <w:sz w:val="18"/>
              </w:rPr>
              <w:t>设备类别</w:t>
            </w:r>
          </w:p>
        </w:tc>
        <w:tc>
          <w:tcPr>
            <w:tcW w:w="2412" w:type="dxa"/>
          </w:tcPr>
          <w:p>
            <w:pPr>
              <w:pStyle w:val="TableParagraph"/>
              <w:spacing w:before="51"/>
              <w:ind w:left="44" w:right="28"/>
              <w:jc w:val="center"/>
              <w:rPr>
                <w:b/>
                <w:sz w:val="18"/>
              </w:rPr>
            </w:pPr>
            <w:r>
              <w:rPr>
                <w:b/>
                <w:sz w:val="18"/>
              </w:rPr>
              <w:t>主要产品</w:t>
            </w:r>
          </w:p>
        </w:tc>
        <w:tc>
          <w:tcPr>
            <w:tcW w:w="1987" w:type="dxa"/>
          </w:tcPr>
          <w:p>
            <w:pPr>
              <w:pStyle w:val="TableParagraph"/>
              <w:spacing w:before="51"/>
              <w:ind w:left="281" w:right="265"/>
              <w:jc w:val="center"/>
              <w:rPr>
                <w:b/>
                <w:sz w:val="18"/>
              </w:rPr>
            </w:pPr>
            <w:r>
              <w:rPr>
                <w:b/>
                <w:sz w:val="18"/>
              </w:rPr>
              <w:t>下游产品</w:t>
            </w:r>
          </w:p>
        </w:tc>
        <w:tc>
          <w:tcPr>
            <w:tcW w:w="2319" w:type="dxa"/>
          </w:tcPr>
          <w:p>
            <w:pPr>
              <w:pStyle w:val="TableParagraph"/>
              <w:spacing w:before="51"/>
              <w:ind w:left="646" w:right="628"/>
              <w:jc w:val="center"/>
              <w:rPr>
                <w:b/>
                <w:sz w:val="18"/>
              </w:rPr>
            </w:pPr>
            <w:r>
              <w:rPr>
                <w:b/>
                <w:sz w:val="18"/>
              </w:rPr>
              <w:t>应用领域</w:t>
            </w:r>
          </w:p>
        </w:tc>
      </w:tr>
      <w:tr>
        <w:trPr>
          <w:trHeight w:val="332" w:hRule="atLeast"/>
        </w:trPr>
        <w:tc>
          <w:tcPr>
            <w:tcW w:w="1810" w:type="dxa"/>
            <w:vMerge w:val="restart"/>
          </w:tcPr>
          <w:p>
            <w:pPr>
              <w:pStyle w:val="TableParagraph"/>
              <w:spacing w:before="51"/>
              <w:ind w:left="454"/>
              <w:rPr>
                <w:sz w:val="18"/>
              </w:rPr>
            </w:pPr>
            <w:r>
              <w:rPr>
                <w:sz w:val="18"/>
              </w:rPr>
              <w:t>锂电池设备</w:t>
            </w:r>
          </w:p>
        </w:tc>
        <w:tc>
          <w:tcPr>
            <w:tcW w:w="2412" w:type="dxa"/>
          </w:tcPr>
          <w:p>
            <w:pPr>
              <w:pStyle w:val="TableParagraph"/>
              <w:spacing w:before="51"/>
              <w:ind w:left="163" w:right="28"/>
              <w:jc w:val="center"/>
              <w:rPr>
                <w:sz w:val="18"/>
              </w:rPr>
            </w:pPr>
            <w:r>
              <w:rPr>
                <w:sz w:val="18"/>
              </w:rPr>
              <w:t>EV全自动卷绕机</w:t>
            </w:r>
          </w:p>
        </w:tc>
        <w:tc>
          <w:tcPr>
            <w:tcW w:w="1987" w:type="dxa"/>
            <w:vMerge w:val="restart"/>
          </w:tcPr>
          <w:p>
            <w:pPr>
              <w:pStyle w:val="TableParagraph"/>
              <w:spacing w:line="324" w:lineRule="auto" w:before="51"/>
              <w:ind w:left="601" w:right="373" w:hanging="90"/>
              <w:rPr>
                <w:sz w:val="18"/>
              </w:rPr>
            </w:pPr>
            <w:r>
              <w:rPr>
                <w:sz w:val="18"/>
              </w:rPr>
              <w:t>电子数码电池动力锂电池储能锂电池</w:t>
            </w:r>
          </w:p>
        </w:tc>
        <w:tc>
          <w:tcPr>
            <w:tcW w:w="2319" w:type="dxa"/>
            <w:vMerge w:val="restart"/>
          </w:tcPr>
          <w:p>
            <w:pPr>
              <w:pStyle w:val="TableParagraph"/>
              <w:spacing w:line="324" w:lineRule="auto" w:before="51"/>
              <w:ind w:left="768" w:right="628"/>
              <w:jc w:val="center"/>
              <w:rPr>
                <w:sz w:val="18"/>
              </w:rPr>
            </w:pPr>
            <w:r>
              <w:rPr>
                <w:sz w:val="18"/>
              </w:rPr>
              <w:t>智能手机 数码相机 笔记本电脑电动汽车 电动自行车储能电站 通信基站</w:t>
            </w: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隔膜分切机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极片分切机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2"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焊接卷绕一体机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软包叠片机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软包注液机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2"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四合一成型机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抽气热压机（DH机）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6"/>
              <w:jc w:val="center"/>
              <w:rPr>
                <w:sz w:val="18"/>
              </w:rPr>
            </w:pPr>
            <w:r>
              <w:rPr>
                <w:sz w:val="18"/>
              </w:rPr>
              <w:t>18650/21700卷绕机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2"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EV组装线</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EV真空干燥炉</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EV注液机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2"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激光摸切机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智能物流线</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化成柜系统</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2"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分容柜系统</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643" w:hRule="atLeast"/>
        </w:trPr>
        <w:tc>
          <w:tcPr>
            <w:tcW w:w="1810" w:type="dxa"/>
            <w:vMerge w:val="restart"/>
          </w:tcPr>
          <w:p>
            <w:pPr>
              <w:pStyle w:val="TableParagraph"/>
              <w:spacing w:line="324" w:lineRule="auto" w:before="51"/>
              <w:ind w:left="724" w:right="73" w:hanging="630"/>
              <w:rPr>
                <w:sz w:val="18"/>
              </w:rPr>
            </w:pPr>
            <w:r>
              <w:rPr>
                <w:sz w:val="18"/>
              </w:rPr>
              <w:t>光伏自动化生产配套设备</w:t>
            </w:r>
          </w:p>
        </w:tc>
        <w:tc>
          <w:tcPr>
            <w:tcW w:w="2412" w:type="dxa"/>
          </w:tcPr>
          <w:p>
            <w:pPr>
              <w:pStyle w:val="TableParagraph"/>
              <w:spacing w:before="51"/>
              <w:ind w:left="163" w:right="28"/>
              <w:jc w:val="center"/>
              <w:rPr>
                <w:sz w:val="18"/>
              </w:rPr>
            </w:pPr>
            <w:r>
              <w:rPr>
                <w:sz w:val="18"/>
              </w:rPr>
              <w:t>自动化制绒/刻蚀清洗上/下</w:t>
            </w:r>
          </w:p>
          <w:p>
            <w:pPr>
              <w:pStyle w:val="TableParagraph"/>
              <w:spacing w:before="81"/>
              <w:ind w:left="163" w:right="28"/>
              <w:jc w:val="center"/>
              <w:rPr>
                <w:sz w:val="18"/>
              </w:rPr>
            </w:pPr>
            <w:r>
              <w:rPr>
                <w:sz w:val="18"/>
              </w:rPr>
              <w:t>料机</w:t>
            </w:r>
          </w:p>
        </w:tc>
        <w:tc>
          <w:tcPr>
            <w:tcW w:w="1987" w:type="dxa"/>
          </w:tcPr>
          <w:p>
            <w:pPr>
              <w:pStyle w:val="TableParagraph"/>
              <w:spacing w:before="51"/>
              <w:ind w:left="401" w:right="265"/>
              <w:jc w:val="center"/>
              <w:rPr>
                <w:sz w:val="18"/>
              </w:rPr>
            </w:pPr>
            <w:r>
              <w:rPr>
                <w:sz w:val="18"/>
              </w:rPr>
              <w:t>光伏电池</w:t>
            </w:r>
          </w:p>
        </w:tc>
        <w:tc>
          <w:tcPr>
            <w:tcW w:w="2319" w:type="dxa"/>
            <w:vMerge w:val="restart"/>
          </w:tcPr>
          <w:p>
            <w:pPr>
              <w:pStyle w:val="TableParagraph"/>
              <w:spacing w:before="51"/>
              <w:ind w:left="858"/>
              <w:rPr>
                <w:sz w:val="18"/>
              </w:rPr>
            </w:pPr>
            <w:r>
              <w:rPr>
                <w:sz w:val="18"/>
              </w:rPr>
              <w:t>光伏发电</w:t>
            </w: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6"/>
              <w:jc w:val="center"/>
              <w:rPr>
                <w:sz w:val="18"/>
              </w:rPr>
            </w:pPr>
            <w:r>
              <w:rPr>
                <w:sz w:val="18"/>
              </w:rPr>
              <w:t>自动化扩散上/下料机</w:t>
            </w:r>
          </w:p>
        </w:tc>
        <w:tc>
          <w:tcPr>
            <w:tcW w:w="1987" w:type="dxa"/>
          </w:tcPr>
          <w:p>
            <w:pPr>
              <w:pStyle w:val="TableParagraph"/>
              <w:spacing w:before="51"/>
              <w:ind w:left="401" w:right="265"/>
              <w:jc w:val="center"/>
              <w:rPr>
                <w:sz w:val="18"/>
              </w:rPr>
            </w:pPr>
            <w:r>
              <w:rPr>
                <w:sz w:val="18"/>
              </w:rPr>
              <w:t>光伏电池</w:t>
            </w:r>
          </w:p>
        </w:tc>
        <w:tc>
          <w:tcPr>
            <w:tcW w:w="2319" w:type="dxa"/>
            <w:vMerge/>
            <w:tcBorders>
              <w:top w:val="nil"/>
            </w:tcBorders>
          </w:tcPr>
          <w:p>
            <w:pPr>
              <w:rPr>
                <w:sz w:val="2"/>
                <w:szCs w:val="2"/>
              </w:rPr>
            </w:pPr>
          </w:p>
        </w:tc>
      </w:tr>
      <w:tr>
        <w:trPr>
          <w:trHeight w:val="332"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自动化管式PECVD上/下料机</w:t>
            </w:r>
          </w:p>
        </w:tc>
        <w:tc>
          <w:tcPr>
            <w:tcW w:w="1987" w:type="dxa"/>
          </w:tcPr>
          <w:p>
            <w:pPr>
              <w:pStyle w:val="TableParagraph"/>
              <w:spacing w:before="51"/>
              <w:ind w:left="401" w:right="265"/>
              <w:jc w:val="center"/>
              <w:rPr>
                <w:sz w:val="18"/>
              </w:rPr>
            </w:pPr>
            <w:r>
              <w:rPr>
                <w:sz w:val="18"/>
              </w:rPr>
              <w:t>光伏电池</w:t>
            </w:r>
          </w:p>
        </w:tc>
        <w:tc>
          <w:tcPr>
            <w:tcW w:w="2319" w:type="dxa"/>
            <w:vMerge/>
            <w:tcBorders>
              <w:top w:val="nil"/>
            </w:tcBorders>
          </w:tcPr>
          <w:p>
            <w:pPr>
              <w:rPr>
                <w:sz w:val="2"/>
                <w:szCs w:val="2"/>
              </w:rPr>
            </w:pP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电池片自动串焊机</w:t>
            </w:r>
          </w:p>
        </w:tc>
        <w:tc>
          <w:tcPr>
            <w:tcW w:w="1987" w:type="dxa"/>
          </w:tcPr>
          <w:p>
            <w:pPr>
              <w:pStyle w:val="TableParagraph"/>
              <w:spacing w:before="51"/>
              <w:ind w:left="401" w:right="265"/>
              <w:jc w:val="center"/>
              <w:rPr>
                <w:sz w:val="18"/>
              </w:rPr>
            </w:pPr>
            <w:r>
              <w:rPr>
                <w:sz w:val="18"/>
              </w:rPr>
              <w:t>光伏组件</w:t>
            </w:r>
          </w:p>
        </w:tc>
        <w:tc>
          <w:tcPr>
            <w:tcW w:w="2319" w:type="dxa"/>
            <w:vMerge/>
            <w:tcBorders>
              <w:top w:val="nil"/>
            </w:tcBorders>
          </w:tcPr>
          <w:p>
            <w:pPr>
              <w:rPr>
                <w:sz w:val="2"/>
                <w:szCs w:val="2"/>
              </w:rPr>
            </w:pP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汇流条焊接机</w:t>
            </w:r>
          </w:p>
        </w:tc>
        <w:tc>
          <w:tcPr>
            <w:tcW w:w="1987" w:type="dxa"/>
          </w:tcPr>
          <w:p>
            <w:pPr>
              <w:pStyle w:val="TableParagraph"/>
              <w:spacing w:before="51"/>
              <w:ind w:left="401" w:right="265"/>
              <w:jc w:val="center"/>
              <w:rPr>
                <w:sz w:val="18"/>
              </w:rPr>
            </w:pPr>
            <w:r>
              <w:rPr>
                <w:sz w:val="18"/>
              </w:rPr>
              <w:t>光伏组件</w:t>
            </w:r>
          </w:p>
        </w:tc>
        <w:tc>
          <w:tcPr>
            <w:tcW w:w="2319" w:type="dxa"/>
            <w:vMerge/>
            <w:tcBorders>
              <w:top w:val="nil"/>
            </w:tcBorders>
          </w:tcPr>
          <w:p>
            <w:pPr>
              <w:rPr>
                <w:sz w:val="2"/>
                <w:szCs w:val="2"/>
              </w:rPr>
            </w:pPr>
          </w:p>
        </w:tc>
      </w:tr>
      <w:tr>
        <w:trPr>
          <w:trHeight w:val="332"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组件自动流水线</w:t>
            </w:r>
          </w:p>
        </w:tc>
        <w:tc>
          <w:tcPr>
            <w:tcW w:w="1987" w:type="dxa"/>
          </w:tcPr>
          <w:p>
            <w:pPr>
              <w:pStyle w:val="TableParagraph"/>
              <w:spacing w:before="51"/>
              <w:ind w:left="401" w:right="265"/>
              <w:jc w:val="center"/>
              <w:rPr>
                <w:sz w:val="18"/>
              </w:rPr>
            </w:pPr>
            <w:r>
              <w:rPr>
                <w:sz w:val="18"/>
              </w:rPr>
              <w:t>光伏组件</w:t>
            </w:r>
          </w:p>
        </w:tc>
        <w:tc>
          <w:tcPr>
            <w:tcW w:w="2319" w:type="dxa"/>
            <w:vMerge/>
            <w:tcBorders>
              <w:top w:val="nil"/>
            </w:tcBorders>
          </w:tcPr>
          <w:p>
            <w:pPr>
              <w:rPr>
                <w:sz w:val="2"/>
                <w:szCs w:val="2"/>
              </w:rPr>
            </w:pPr>
          </w:p>
        </w:tc>
      </w:tr>
      <w:tr>
        <w:trPr>
          <w:trHeight w:val="332" w:hRule="atLeast"/>
        </w:trPr>
        <w:tc>
          <w:tcPr>
            <w:tcW w:w="1810" w:type="dxa"/>
          </w:tcPr>
          <w:p>
            <w:pPr>
              <w:pStyle w:val="TableParagraph"/>
              <w:spacing w:before="51"/>
              <w:ind w:left="434" w:right="416"/>
              <w:jc w:val="center"/>
              <w:rPr>
                <w:sz w:val="18"/>
              </w:rPr>
            </w:pPr>
            <w:r>
              <w:rPr>
                <w:sz w:val="18"/>
              </w:rPr>
              <w:t>薄膜电容器</w:t>
            </w:r>
          </w:p>
        </w:tc>
        <w:tc>
          <w:tcPr>
            <w:tcW w:w="2412" w:type="dxa"/>
          </w:tcPr>
          <w:p>
            <w:pPr>
              <w:pStyle w:val="TableParagraph"/>
              <w:spacing w:before="51"/>
              <w:ind w:left="163" w:right="28"/>
              <w:jc w:val="center"/>
              <w:rPr>
                <w:sz w:val="18"/>
              </w:rPr>
            </w:pPr>
            <w:r>
              <w:rPr>
                <w:sz w:val="18"/>
              </w:rPr>
              <w:t>自动卷绕机</w:t>
            </w:r>
          </w:p>
        </w:tc>
        <w:tc>
          <w:tcPr>
            <w:tcW w:w="1987" w:type="dxa"/>
          </w:tcPr>
          <w:p>
            <w:pPr>
              <w:pStyle w:val="TableParagraph"/>
              <w:spacing w:before="51"/>
              <w:ind w:left="401" w:right="265"/>
              <w:jc w:val="center"/>
              <w:rPr>
                <w:sz w:val="18"/>
              </w:rPr>
            </w:pPr>
            <w:r>
              <w:rPr>
                <w:sz w:val="18"/>
              </w:rPr>
              <w:t>高压电力电容器</w:t>
            </w:r>
          </w:p>
        </w:tc>
        <w:tc>
          <w:tcPr>
            <w:tcW w:w="2319" w:type="dxa"/>
          </w:tcPr>
          <w:p>
            <w:pPr>
              <w:pStyle w:val="TableParagraph"/>
              <w:spacing w:before="51"/>
              <w:ind w:left="434" w:right="295"/>
              <w:jc w:val="center"/>
              <w:rPr>
                <w:sz w:val="18"/>
              </w:rPr>
            </w:pPr>
            <w:r>
              <w:rPr>
                <w:sz w:val="18"/>
              </w:rPr>
              <w:t>电力电网/智能电网</w:t>
            </w:r>
          </w:p>
        </w:tc>
      </w:tr>
    </w:tbl>
    <w:p>
      <w:pPr>
        <w:spacing w:after="0"/>
        <w:jc w:val="center"/>
        <w:rPr>
          <w:sz w:val="18"/>
        </w:rPr>
        <w:sectPr>
          <w:pgSz w:w="11910" w:h="16840"/>
          <w:pgMar w:header="872" w:footer="998" w:top="1100" w:bottom="1180" w:left="1020" w:right="560"/>
        </w:sectPr>
      </w:pPr>
    </w:p>
    <w:p>
      <w:pPr>
        <w:pStyle w:val="BodyText"/>
        <w:rPr>
          <w:sz w:val="25"/>
        </w:rPr>
      </w:pPr>
    </w:p>
    <w:tbl>
      <w:tblPr>
        <w:tblW w:w="0" w:type="auto"/>
        <w:jc w:val="left"/>
        <w:tblInd w:w="6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10"/>
        <w:gridCol w:w="2412"/>
        <w:gridCol w:w="1987"/>
        <w:gridCol w:w="2319"/>
      </w:tblGrid>
      <w:tr>
        <w:trPr>
          <w:trHeight w:val="331" w:hRule="atLeast"/>
        </w:trPr>
        <w:tc>
          <w:tcPr>
            <w:tcW w:w="1810" w:type="dxa"/>
            <w:vMerge w:val="restart"/>
          </w:tcPr>
          <w:p>
            <w:pPr>
              <w:pStyle w:val="TableParagraph"/>
              <w:rPr>
                <w:rFonts w:ascii="Times New Roman"/>
                <w:sz w:val="18"/>
              </w:rPr>
            </w:pPr>
          </w:p>
        </w:tc>
        <w:tc>
          <w:tcPr>
            <w:tcW w:w="2412" w:type="dxa"/>
          </w:tcPr>
          <w:p>
            <w:pPr>
              <w:pStyle w:val="TableParagraph"/>
              <w:spacing w:before="51"/>
              <w:ind w:left="163" w:right="27"/>
              <w:jc w:val="center"/>
              <w:rPr>
                <w:sz w:val="18"/>
              </w:rPr>
            </w:pPr>
            <w:r>
              <w:rPr>
                <w:sz w:val="18"/>
              </w:rPr>
              <w:t>高速分切机</w:t>
            </w:r>
          </w:p>
        </w:tc>
        <w:tc>
          <w:tcPr>
            <w:tcW w:w="1987" w:type="dxa"/>
            <w:vMerge w:val="restart"/>
          </w:tcPr>
          <w:p>
            <w:pPr>
              <w:pStyle w:val="TableParagraph"/>
              <w:spacing w:line="324" w:lineRule="auto" w:before="51"/>
              <w:ind w:left="421" w:right="283" w:firstLine="1"/>
              <w:jc w:val="center"/>
              <w:rPr>
                <w:sz w:val="18"/>
              </w:rPr>
            </w:pPr>
            <w:r>
              <w:rPr>
                <w:sz w:val="18"/>
              </w:rPr>
              <w:t>CVT互感电容器低压电力电容器 DC电容器   AC电容器</w:t>
            </w:r>
          </w:p>
          <w:p>
            <w:pPr>
              <w:pStyle w:val="TableParagraph"/>
              <w:spacing w:line="324" w:lineRule="auto" w:before="2"/>
              <w:ind w:left="421" w:right="283"/>
              <w:jc w:val="center"/>
              <w:rPr>
                <w:sz w:val="18"/>
              </w:rPr>
            </w:pPr>
            <w:r>
              <w:rPr>
                <w:sz w:val="18"/>
              </w:rPr>
              <w:t>电力电子电容器电解电容器</w:t>
            </w:r>
          </w:p>
          <w:p>
            <w:pPr>
              <w:pStyle w:val="TableParagraph"/>
              <w:spacing w:before="2"/>
              <w:ind w:left="401" w:right="265"/>
              <w:jc w:val="center"/>
              <w:rPr>
                <w:sz w:val="18"/>
              </w:rPr>
            </w:pPr>
            <w:r>
              <w:rPr>
                <w:sz w:val="18"/>
              </w:rPr>
              <w:t>超级电容器</w:t>
            </w:r>
          </w:p>
        </w:tc>
        <w:tc>
          <w:tcPr>
            <w:tcW w:w="2319" w:type="dxa"/>
            <w:vMerge w:val="restart"/>
          </w:tcPr>
          <w:p>
            <w:pPr>
              <w:pStyle w:val="TableParagraph"/>
              <w:spacing w:line="324" w:lineRule="auto" w:before="51"/>
              <w:ind w:left="708" w:right="628" w:firstLine="149"/>
              <w:rPr>
                <w:sz w:val="18"/>
              </w:rPr>
            </w:pPr>
            <w:r>
              <w:rPr>
                <w:sz w:val="18"/>
              </w:rPr>
              <w:t>节能照明电子通讯 数码电器 高铁动车 新能源发电新能源汽车</w:t>
            </w:r>
          </w:p>
        </w:tc>
      </w:tr>
      <w:tr>
        <w:trPr>
          <w:trHeight w:val="332"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喷金机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赋能分选机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1"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焊接组装机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332" w:hRule="atLeast"/>
        </w:trPr>
        <w:tc>
          <w:tcPr>
            <w:tcW w:w="1810" w:type="dxa"/>
            <w:vMerge/>
            <w:tcBorders>
              <w:top w:val="nil"/>
            </w:tcBorders>
          </w:tcPr>
          <w:p>
            <w:pPr>
              <w:rPr>
                <w:sz w:val="2"/>
                <w:szCs w:val="2"/>
              </w:rPr>
            </w:pPr>
          </w:p>
        </w:tc>
        <w:tc>
          <w:tcPr>
            <w:tcW w:w="2412" w:type="dxa"/>
          </w:tcPr>
          <w:p>
            <w:pPr>
              <w:pStyle w:val="TableParagraph"/>
              <w:spacing w:before="51"/>
              <w:ind w:left="163" w:right="27"/>
              <w:jc w:val="center"/>
              <w:rPr>
                <w:sz w:val="18"/>
              </w:rPr>
            </w:pPr>
            <w:r>
              <w:rPr>
                <w:sz w:val="18"/>
              </w:rPr>
              <w:t>老化机</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r>
        <w:trPr>
          <w:trHeight w:val="444" w:hRule="atLeast"/>
        </w:trPr>
        <w:tc>
          <w:tcPr>
            <w:tcW w:w="1810" w:type="dxa"/>
            <w:vMerge/>
            <w:tcBorders>
              <w:top w:val="nil"/>
            </w:tcBorders>
          </w:tcPr>
          <w:p>
            <w:pPr>
              <w:rPr>
                <w:sz w:val="2"/>
                <w:szCs w:val="2"/>
              </w:rPr>
            </w:pPr>
          </w:p>
        </w:tc>
        <w:tc>
          <w:tcPr>
            <w:tcW w:w="2412" w:type="dxa"/>
          </w:tcPr>
          <w:p>
            <w:pPr>
              <w:pStyle w:val="TableParagraph"/>
              <w:spacing w:before="51"/>
              <w:ind w:left="163" w:right="26"/>
              <w:jc w:val="center"/>
              <w:rPr>
                <w:sz w:val="18"/>
              </w:rPr>
            </w:pPr>
            <w:r>
              <w:rPr>
                <w:sz w:val="18"/>
              </w:rPr>
              <w:t>测试/检查</w:t>
            </w:r>
          </w:p>
        </w:tc>
        <w:tc>
          <w:tcPr>
            <w:tcW w:w="1987" w:type="dxa"/>
            <w:vMerge/>
            <w:tcBorders>
              <w:top w:val="nil"/>
            </w:tcBorders>
          </w:tcPr>
          <w:p>
            <w:pPr>
              <w:rPr>
                <w:sz w:val="2"/>
                <w:szCs w:val="2"/>
              </w:rPr>
            </w:pPr>
          </w:p>
        </w:tc>
        <w:tc>
          <w:tcPr>
            <w:tcW w:w="2319" w:type="dxa"/>
            <w:vMerge/>
            <w:tcBorders>
              <w:top w:val="nil"/>
            </w:tcBorders>
          </w:tcPr>
          <w:p>
            <w:pPr>
              <w:rPr>
                <w:sz w:val="2"/>
                <w:szCs w:val="2"/>
              </w:rPr>
            </w:pPr>
          </w:p>
        </w:tc>
      </w:tr>
    </w:tbl>
    <w:p>
      <w:pPr>
        <w:pStyle w:val="BodyText"/>
        <w:spacing w:before="2"/>
        <w:rPr>
          <w:sz w:val="6"/>
        </w:rPr>
      </w:pPr>
    </w:p>
    <w:p>
      <w:pPr>
        <w:pStyle w:val="BodyText"/>
        <w:spacing w:before="80"/>
        <w:ind w:left="474"/>
      </w:pPr>
      <w:r>
        <w:rPr>
          <w:rFonts w:ascii="Times New Roman" w:eastAsia="Times New Roman"/>
        </w:rPr>
        <w:t>2</w:t>
      </w:r>
      <w:r>
        <w:rPr/>
        <w:t>、经营模式</w:t>
      </w:r>
    </w:p>
    <w:p>
      <w:pPr>
        <w:pStyle w:val="BodyText"/>
        <w:rPr>
          <w:sz w:val="20"/>
        </w:rPr>
      </w:pPr>
    </w:p>
    <w:p>
      <w:pPr>
        <w:pStyle w:val="BodyText"/>
        <w:spacing w:line="487" w:lineRule="auto" w:before="144"/>
        <w:ind w:left="114" w:right="569" w:firstLine="360"/>
      </w:pPr>
      <w:r>
        <w:rPr>
          <w:spacing w:val="-5"/>
        </w:rPr>
        <w:t>公司产品为专用自动化设备，产品之间差异较大，需要根据客户的特定需求进行个性化设计、定制，公司的经营模式受下游客户所处行业影响较大。公司以客户需求为核心，并建立了与之对应的研发模式、采购模式、生产模式和销售模式。</w:t>
      </w:r>
    </w:p>
    <w:p>
      <w:pPr>
        <w:pStyle w:val="BodyText"/>
        <w:spacing w:before="8"/>
        <w:rPr>
          <w:sz w:val="12"/>
        </w:rPr>
      </w:pPr>
    </w:p>
    <w:p>
      <w:pPr>
        <w:pStyle w:val="BodyText"/>
        <w:spacing w:before="1"/>
        <w:ind w:left="474"/>
      </w:pPr>
      <w:r>
        <w:rPr/>
        <w:t>（</w:t>
      </w:r>
      <w:r>
        <w:rPr>
          <w:rFonts w:ascii="Times New Roman" w:eastAsia="Times New Roman"/>
        </w:rPr>
        <w:t>1</w:t>
      </w:r>
      <w:r>
        <w:rPr/>
        <w:t>）研发模式</w:t>
      </w:r>
    </w:p>
    <w:p>
      <w:pPr>
        <w:pStyle w:val="BodyText"/>
        <w:rPr>
          <w:sz w:val="20"/>
        </w:rPr>
      </w:pPr>
    </w:p>
    <w:p>
      <w:pPr>
        <w:pStyle w:val="BodyText"/>
        <w:spacing w:line="487" w:lineRule="auto" w:before="144"/>
        <w:ind w:left="114" w:right="569" w:firstLine="360"/>
        <w:jc w:val="both"/>
      </w:pPr>
      <w:r>
        <w:rPr>
          <w:spacing w:val="-4"/>
        </w:rPr>
        <w:t>专业自动化设备制造行业具有产业关联程度高、与下游行业发展联系紧密的特点。公司开展研发工作之前，首先要与下</w:t>
      </w:r>
      <w:r>
        <w:rPr>
          <w:spacing w:val="-8"/>
        </w:rPr>
        <w:t>游客户构成紧密的合作关系，深入考察客户的生产环境，充分了解相关生产设备的技术参数及自动化要求。在确定新的客户</w:t>
      </w:r>
      <w:r>
        <w:rPr>
          <w:spacing w:val="-11"/>
        </w:rPr>
        <w:t>需求之后，公司将成立专门项目小组，开展包括立项、管理、研发、设计、试验在内的多项工作，落实小组各组员责任，明</w:t>
      </w:r>
      <w:r>
        <w:rPr>
          <w:spacing w:val="-14"/>
        </w:rPr>
        <w:t>确各阶段的要求和要点，逐步展开研发工作。项目组定期集中讨论研发过程中遇到的问题，提出改进措施和建议。在最终的样机试制过程中，小组各成员按要求重点检查各阶段实现情况。在样机各项指标均达到用户要求后，项目组将汇总研发过程中出现的各种问题及相应的改进措施，为之后的项目开发积累经验。</w:t>
      </w:r>
    </w:p>
    <w:p>
      <w:pPr>
        <w:pStyle w:val="BodyText"/>
        <w:spacing w:before="8"/>
        <w:rPr>
          <w:sz w:val="12"/>
        </w:rPr>
      </w:pPr>
    </w:p>
    <w:p>
      <w:pPr>
        <w:pStyle w:val="BodyText"/>
        <w:ind w:left="474"/>
      </w:pPr>
      <w:r>
        <w:rPr/>
        <w:t>（</w:t>
      </w:r>
      <w:r>
        <w:rPr>
          <w:rFonts w:ascii="Times New Roman" w:eastAsia="Times New Roman"/>
        </w:rPr>
        <w:t>2</w:t>
      </w:r>
      <w:r>
        <w:rPr/>
        <w:t>）采购模式</w:t>
      </w:r>
    </w:p>
    <w:p>
      <w:pPr>
        <w:pStyle w:val="BodyText"/>
        <w:rPr>
          <w:sz w:val="20"/>
        </w:rPr>
      </w:pPr>
    </w:p>
    <w:p>
      <w:pPr>
        <w:pStyle w:val="BodyText"/>
        <w:spacing w:line="487" w:lineRule="auto" w:before="144"/>
        <w:ind w:left="114" w:right="569" w:firstLine="360"/>
        <w:jc w:val="both"/>
      </w:pPr>
      <w:r>
        <w:rPr>
          <w:spacing w:val="-6"/>
        </w:rPr>
        <w:t>公司根据生产计划，分批进行物料采购，以保证采购的及时性，同时控制存货水平，并依此建立了一套严格的采购管理</w:t>
      </w:r>
      <w:r>
        <w:rPr>
          <w:spacing w:val="-10"/>
        </w:rPr>
        <w:t>制度。对公司产品质量影响较大的核心部件，公司会定期确定可使用品牌目录，并根据相关品牌的供应方式采用从品牌厂商直接采购或代理厂商采购方式，公司核心部件供应厂商一般为国内外知名企业，核心部件的供应商较为稳定。</w:t>
      </w:r>
    </w:p>
    <w:p>
      <w:pPr>
        <w:pStyle w:val="BodyText"/>
        <w:spacing w:before="8"/>
        <w:rPr>
          <w:sz w:val="12"/>
        </w:rPr>
      </w:pPr>
    </w:p>
    <w:p>
      <w:pPr>
        <w:pStyle w:val="BodyText"/>
        <w:spacing w:before="1"/>
        <w:ind w:left="474"/>
      </w:pPr>
      <w:r>
        <w:rPr/>
        <w:t>（</w:t>
      </w:r>
      <w:r>
        <w:rPr>
          <w:rFonts w:ascii="Times New Roman" w:eastAsia="Times New Roman"/>
        </w:rPr>
        <w:t>3</w:t>
      </w:r>
      <w:r>
        <w:rPr/>
        <w:t>）生产模式</w:t>
      </w:r>
    </w:p>
    <w:p>
      <w:pPr>
        <w:pStyle w:val="BodyText"/>
        <w:rPr>
          <w:sz w:val="20"/>
        </w:rPr>
      </w:pPr>
    </w:p>
    <w:p>
      <w:pPr>
        <w:pStyle w:val="BodyText"/>
        <w:spacing w:line="487" w:lineRule="auto" w:before="144"/>
        <w:ind w:left="114" w:right="488" w:firstLine="360"/>
      </w:pPr>
      <w:r>
        <w:rPr>
          <w:spacing w:val="-5"/>
        </w:rPr>
        <w:t>公司的主要产品为专业自动化设备，因产品之间差异较大，需要根据客户的特定需求进行个性化设计、定制，这就决定</w:t>
      </w:r>
      <w:r>
        <w:rPr>
          <w:spacing w:val="-8"/>
        </w:rPr>
        <w:t>了公司的生产必须采用以销定产的生产管理模式。销售部与客户签订订单或供货合同后，按合同要求向生产部传递生产计划单。生产部根据合同期及各车间生产安排情况与研发部共同编制生产进度计划，分工实施：研发部根据购货方的技术要求进</w:t>
      </w:r>
      <w:r>
        <w:rPr>
          <w:spacing w:val="-11"/>
        </w:rPr>
        <w:t>行产品设计；采购部按采购清单协调仓库备货、联系货运单位；生产部根据生产进度要求协调各部门保证产品及时组装、调试、出厂。为了降低生产成本，发行人持续推进产品标准化工作，在满足客户个性化需求的基础上提高设备的标准化水平， 即逐步实现所产设备由</w:t>
      </w:r>
      <w:r>
        <w:rPr>
          <w:rFonts w:ascii="Times New Roman" w:hAnsi="Times New Roman" w:eastAsia="Times New Roman"/>
          <w:spacing w:val="-11"/>
        </w:rPr>
        <w:t>“</w:t>
      </w:r>
      <w:r>
        <w:rPr>
          <w:spacing w:val="-11"/>
        </w:rPr>
        <w:t>标准构件</w:t>
      </w:r>
      <w:r>
        <w:rPr>
          <w:rFonts w:ascii="Times New Roman" w:hAnsi="Times New Roman" w:eastAsia="Times New Roman"/>
          <w:spacing w:val="-11"/>
        </w:rPr>
        <w:t>”</w:t>
      </w:r>
      <w:r>
        <w:rPr>
          <w:spacing w:val="-11"/>
        </w:rPr>
        <w:t>与</w:t>
      </w:r>
      <w:r>
        <w:rPr>
          <w:rFonts w:ascii="Times New Roman" w:hAnsi="Times New Roman" w:eastAsia="Times New Roman"/>
          <w:spacing w:val="-11"/>
        </w:rPr>
        <w:t>“</w:t>
      </w:r>
      <w:r>
        <w:rPr>
          <w:spacing w:val="-11"/>
        </w:rPr>
        <w:t>客户非标构件</w:t>
      </w:r>
      <w:r>
        <w:rPr>
          <w:rFonts w:ascii="Times New Roman" w:hAnsi="Times New Roman" w:eastAsia="Times New Roman"/>
          <w:spacing w:val="-11"/>
        </w:rPr>
        <w:t>”</w:t>
      </w:r>
      <w:r>
        <w:rPr>
          <w:spacing w:val="-8"/>
        </w:rPr>
        <w:t>组成，针对部分市场需求大的设备，在取得客户订单后，对于标准构件</w:t>
      </w:r>
      <w:r>
        <w:rPr>
          <w:spacing w:val="-12"/>
        </w:rPr>
        <w:t>部分的生产会适当增加投料量，从而实现标准构件的规模化生产，这样既能够降低采购成本和生产成本，同时又能提高公司</w:t>
      </w:r>
    </w:p>
    <w:p>
      <w:pPr>
        <w:spacing w:after="0" w:line="487" w:lineRule="auto"/>
        <w:sectPr>
          <w:pgSz w:w="11910" w:h="16840"/>
          <w:pgMar w:header="872" w:footer="998" w:top="1100" w:bottom="1180" w:left="1020" w:right="560"/>
        </w:sectPr>
      </w:pPr>
    </w:p>
    <w:p>
      <w:pPr>
        <w:pStyle w:val="BodyText"/>
        <w:spacing w:before="5"/>
        <w:rPr>
          <w:sz w:val="28"/>
        </w:rPr>
      </w:pPr>
    </w:p>
    <w:p>
      <w:pPr>
        <w:pStyle w:val="BodyText"/>
        <w:spacing w:before="75"/>
        <w:ind w:left="113"/>
      </w:pPr>
      <w:r>
        <w:rPr/>
        <w:t>的生产效率，向客户实现更快交付。</w:t>
      </w:r>
    </w:p>
    <w:p>
      <w:pPr>
        <w:pStyle w:val="BodyText"/>
      </w:pPr>
    </w:p>
    <w:p>
      <w:pPr>
        <w:pStyle w:val="BodyText"/>
        <w:spacing w:before="3"/>
        <w:rPr>
          <w:sz w:val="13"/>
        </w:rPr>
      </w:pPr>
    </w:p>
    <w:p>
      <w:pPr>
        <w:pStyle w:val="BodyText"/>
        <w:spacing w:before="1"/>
        <w:ind w:left="473"/>
      </w:pPr>
      <w:r>
        <w:rPr/>
        <w:t>（</w:t>
      </w:r>
      <w:r>
        <w:rPr>
          <w:rFonts w:ascii="Times New Roman" w:eastAsia="Times New Roman"/>
        </w:rPr>
        <w:t>4</w:t>
      </w:r>
      <w:r>
        <w:rPr/>
        <w:t>）销售模式</w:t>
      </w:r>
    </w:p>
    <w:p>
      <w:pPr>
        <w:pStyle w:val="BodyText"/>
        <w:rPr>
          <w:sz w:val="20"/>
        </w:rPr>
      </w:pPr>
    </w:p>
    <w:p>
      <w:pPr>
        <w:pStyle w:val="BodyText"/>
        <w:spacing w:line="487" w:lineRule="auto" w:before="144"/>
        <w:ind w:left="113" w:right="569" w:firstLine="360"/>
        <w:jc w:val="both"/>
      </w:pPr>
      <w:r>
        <w:rPr>
          <w:spacing w:val="-5"/>
        </w:rPr>
        <w:t>公司的销售模式为订单直销模式。公司所产设备用于锂电池、光伏电池和组件以及薄膜电容器的生产，专业性强，公司</w:t>
      </w:r>
      <w:r>
        <w:rPr>
          <w:spacing w:val="-10"/>
        </w:rPr>
        <w:t>已在下游行业建立了良好的声誉，订单主要通过直接与客户接洽获得。同时，公司也积极参加国内外专业展会，加强客户资源开发力度。公司设置销售部，负责接洽客户，制定销售计划，跟踪客户动态，挖掘客户的进一步需求。</w:t>
      </w:r>
    </w:p>
    <w:p>
      <w:pPr>
        <w:pStyle w:val="BodyText"/>
        <w:spacing w:before="161"/>
        <w:ind w:left="473"/>
      </w:pPr>
      <w:r>
        <w:rPr>
          <w:rFonts w:ascii="Times New Roman" w:eastAsia="Times New Roman"/>
        </w:rPr>
        <w:t>3</w:t>
      </w:r>
      <w:r>
        <w:rPr/>
        <w:t>、业绩驱动因素</w:t>
      </w:r>
    </w:p>
    <w:p>
      <w:pPr>
        <w:pStyle w:val="BodyText"/>
        <w:rPr>
          <w:sz w:val="20"/>
        </w:rPr>
      </w:pPr>
    </w:p>
    <w:p>
      <w:pPr>
        <w:pStyle w:val="BodyText"/>
        <w:spacing w:line="487" w:lineRule="auto" w:before="145"/>
        <w:ind w:left="114" w:right="568" w:firstLine="359"/>
        <w:jc w:val="both"/>
      </w:pPr>
      <w:r>
        <w:rPr/>
        <w:t>（</w:t>
      </w:r>
      <w:r>
        <w:rPr>
          <w:rFonts w:ascii="Times New Roman" w:hAnsi="Times New Roman" w:eastAsia="Times New Roman"/>
        </w:rPr>
        <w:t>1</w:t>
      </w:r>
      <w:r>
        <w:rPr/>
        <w:t>）政策与行业因素：智能装备制造业覆盖面广泛，涉及领域众多。《智能制造装备产业</w:t>
      </w:r>
      <w:r>
        <w:rPr>
          <w:rFonts w:ascii="Times New Roman" w:hAnsi="Times New Roman" w:eastAsia="Times New Roman"/>
        </w:rPr>
        <w:t>“</w:t>
      </w:r>
      <w:r>
        <w:rPr/>
        <w:t>十二五</w:t>
      </w:r>
      <w:r>
        <w:rPr>
          <w:rFonts w:ascii="Times New Roman" w:hAnsi="Times New Roman" w:eastAsia="Times New Roman"/>
        </w:rPr>
        <w:t>”</w:t>
      </w:r>
      <w:r>
        <w:rPr/>
        <w:t>发展规划》指出： 到</w:t>
      </w:r>
      <w:r>
        <w:rPr>
          <w:rFonts w:ascii="Times New Roman" w:hAnsi="Times New Roman" w:eastAsia="Times New Roman"/>
        </w:rPr>
        <w:t>2020</w:t>
      </w:r>
      <w:r>
        <w:rPr>
          <w:spacing w:val="-4"/>
        </w:rPr>
        <w:t>年将我国智能制造装备培育成为具有国际竞争力的产业。报告期内，受国家对新能源产业的政策支持影响，新能源产业的投资增速明显，产品升级和国产化需求迅速提高。</w:t>
      </w:r>
    </w:p>
    <w:p>
      <w:pPr>
        <w:pStyle w:val="BodyText"/>
        <w:spacing w:before="8"/>
        <w:rPr>
          <w:sz w:val="12"/>
        </w:rPr>
      </w:pPr>
    </w:p>
    <w:p>
      <w:pPr>
        <w:pStyle w:val="BodyText"/>
        <w:spacing w:line="487" w:lineRule="auto" w:before="1"/>
        <w:ind w:left="114" w:right="567" w:firstLine="360"/>
        <w:jc w:val="both"/>
      </w:pPr>
      <w:r>
        <w:rPr/>
        <w:t>（</w:t>
      </w:r>
      <w:r>
        <w:rPr>
          <w:rFonts w:ascii="Times New Roman" w:eastAsia="Times New Roman"/>
        </w:rPr>
        <w:t>2</w:t>
      </w:r>
      <w:r>
        <w:rPr/>
        <w:t>）国际知名车企投产推动因素：国际各大知名车企纷纷加入新能源领域，如沃尔沃宣布</w:t>
      </w:r>
      <w:r>
        <w:rPr>
          <w:rFonts w:ascii="Times New Roman" w:eastAsia="Times New Roman"/>
        </w:rPr>
        <w:t>2019</w:t>
      </w:r>
      <w:r>
        <w:rPr/>
        <w:t>年开始推出的所有新车</w:t>
      </w:r>
      <w:r>
        <w:rPr>
          <w:spacing w:val="-3"/>
        </w:rPr>
        <w:t>型都将是全电动或混合动力车；戴姆勒</w:t>
      </w:r>
      <w:r>
        <w:rPr/>
        <w:t>（奔驰</w:t>
      </w:r>
      <w:r>
        <w:rPr>
          <w:spacing w:val="-17"/>
        </w:rPr>
        <w:t>）</w:t>
      </w:r>
      <w:r>
        <w:rPr>
          <w:spacing w:val="-3"/>
        </w:rPr>
        <w:t>与北汽签订新的框架协议，建立纯电动车生产基地及动力电池工厂，生产梅德赛斯</w:t>
      </w:r>
      <w:r>
        <w:rPr>
          <w:rFonts w:ascii="Times New Roman" w:eastAsia="Times New Roman"/>
          <w:spacing w:val="-3"/>
        </w:rPr>
        <w:t>-</w:t>
      </w:r>
      <w:r>
        <w:rPr>
          <w:spacing w:val="-3"/>
        </w:rPr>
        <w:t>奔驰品牌的纯电动车产品，同时开展动力电池的本土生产和研发，其所生产出来的产品将采用国产电芯。国际知名车企的加入，推动了新能源汽车的全球化发展进程，对公司业绩的稳步增长起积极推动作用。</w:t>
      </w:r>
    </w:p>
    <w:p>
      <w:pPr>
        <w:pStyle w:val="BodyText"/>
        <w:spacing w:before="8"/>
        <w:rPr>
          <w:sz w:val="12"/>
        </w:rPr>
      </w:pPr>
    </w:p>
    <w:p>
      <w:pPr>
        <w:pStyle w:val="BodyText"/>
        <w:spacing w:line="487" w:lineRule="auto"/>
        <w:ind w:left="114" w:right="488" w:firstLine="360"/>
      </w:pPr>
      <w:r>
        <w:rPr/>
        <w:t>（</w:t>
      </w:r>
      <w:r>
        <w:rPr>
          <w:rFonts w:ascii="Times New Roman" w:eastAsia="Times New Roman"/>
        </w:rPr>
        <w:t>3</w:t>
      </w:r>
      <w:r>
        <w:rPr/>
        <w:t>）自身优势：公司在锂电池设备、光伏电池和组件以及薄膜电容器领域拥有国际及国内一线客户，公司的产品完全可以替代进口，满足国际及国内高端客户的需求。报告期内，公司在保证现有客户的基础上，不断拓展市场，挖掘新客户， 凭借高附加值的产品和良好的口碑，已跻身成为国内高端锂电池设备龙头企业。</w:t>
      </w:r>
    </w:p>
    <w:p>
      <w:pPr>
        <w:pStyle w:val="BodyText"/>
        <w:spacing w:before="9"/>
        <w:rPr>
          <w:sz w:val="12"/>
        </w:rPr>
      </w:pPr>
    </w:p>
    <w:p>
      <w:pPr>
        <w:pStyle w:val="Heading9"/>
      </w:pPr>
      <w:r>
        <w:rPr/>
        <w:t>（二）公司所处行业情况分析</w:t>
      </w:r>
    </w:p>
    <w:p>
      <w:pPr>
        <w:pStyle w:val="BodyText"/>
        <w:rPr>
          <w:b/>
        </w:rPr>
      </w:pPr>
    </w:p>
    <w:p>
      <w:pPr>
        <w:pStyle w:val="BodyText"/>
        <w:spacing w:before="4"/>
        <w:rPr>
          <w:b/>
          <w:sz w:val="13"/>
        </w:rPr>
      </w:pPr>
    </w:p>
    <w:p>
      <w:pPr>
        <w:pStyle w:val="BodyText"/>
        <w:ind w:left="474"/>
      </w:pPr>
      <w:r>
        <w:rPr>
          <w:rFonts w:ascii="Times New Roman" w:eastAsia="Times New Roman"/>
        </w:rPr>
        <w:t>1</w:t>
      </w:r>
      <w:r>
        <w:rPr/>
        <w:t>、公司所处行业特点</w:t>
      </w:r>
    </w:p>
    <w:p>
      <w:pPr>
        <w:pStyle w:val="BodyText"/>
        <w:rPr>
          <w:sz w:val="20"/>
        </w:rPr>
      </w:pPr>
    </w:p>
    <w:p>
      <w:pPr>
        <w:pStyle w:val="BodyText"/>
        <w:spacing w:line="487" w:lineRule="auto" w:before="143"/>
        <w:ind w:left="114" w:right="571" w:firstLine="540"/>
        <w:jc w:val="both"/>
      </w:pPr>
      <w:r>
        <w:rPr>
          <w:spacing w:val="-3"/>
        </w:rPr>
        <w:t>公司所处的细分行业为节能环保和新能源产品智能装备制造业，包括：锂电池设备制造业、光伏自动化生产配套设备</w:t>
      </w:r>
      <w:r>
        <w:rPr>
          <w:spacing w:val="-8"/>
        </w:rPr>
        <w:t>制造业以及薄膜电容器设备制造业，按照 </w:t>
      </w:r>
      <w:r>
        <w:rPr>
          <w:rFonts w:ascii="Times New Roman" w:hAnsi="Times New Roman" w:eastAsia="Times New Roman"/>
        </w:rPr>
        <w:t>2012 </w:t>
      </w:r>
      <w:r>
        <w:rPr>
          <w:spacing w:val="-23"/>
        </w:rPr>
        <w:t>年 </w:t>
      </w:r>
      <w:r>
        <w:rPr>
          <w:rFonts w:ascii="Times New Roman" w:hAnsi="Times New Roman" w:eastAsia="Times New Roman"/>
        </w:rPr>
        <w:t>10 </w:t>
      </w:r>
      <w:r>
        <w:rPr>
          <w:spacing w:val="-9"/>
        </w:rPr>
        <w:t>月中国证监会颁布的《上市公司行业分类指引》，公司属于</w:t>
      </w:r>
      <w:r>
        <w:rPr>
          <w:rFonts w:ascii="Times New Roman" w:hAnsi="Times New Roman" w:eastAsia="Times New Roman"/>
        </w:rPr>
        <w:t>“C35 </w:t>
      </w:r>
      <w:r>
        <w:rPr/>
        <w:t>专用设备制造业</w:t>
      </w:r>
      <w:r>
        <w:rPr>
          <w:rFonts w:ascii="Times New Roman" w:hAnsi="Times New Roman" w:eastAsia="Times New Roman"/>
        </w:rPr>
        <w:t>”</w:t>
      </w:r>
      <w:r>
        <w:rPr/>
        <w:t>。</w:t>
      </w:r>
    </w:p>
    <w:p>
      <w:pPr>
        <w:pStyle w:val="BodyText"/>
        <w:spacing w:before="41"/>
        <w:ind w:left="564"/>
      </w:pPr>
      <w:r>
        <w:rPr>
          <w:rFonts w:ascii="Times New Roman" w:eastAsia="Times New Roman"/>
        </w:rPr>
        <w:t>2</w:t>
      </w:r>
      <w:r>
        <w:rPr/>
        <w:t>、公司所处行业发展阶段与市场地位</w:t>
      </w:r>
    </w:p>
    <w:p>
      <w:pPr>
        <w:pStyle w:val="BodyText"/>
        <w:spacing w:before="8"/>
        <w:rPr>
          <w:sz w:val="21"/>
        </w:rPr>
      </w:pPr>
    </w:p>
    <w:p>
      <w:pPr>
        <w:pStyle w:val="BodyText"/>
        <w:ind w:left="474"/>
      </w:pPr>
      <w:r>
        <w:rPr/>
        <w:t>（</w:t>
      </w:r>
      <w:r>
        <w:rPr>
          <w:rFonts w:ascii="Times New Roman" w:eastAsia="Times New Roman"/>
        </w:rPr>
        <w:t>1</w:t>
      </w:r>
      <w:r>
        <w:rPr/>
        <w:t>）锂电池设备行业</w:t>
      </w:r>
    </w:p>
    <w:p>
      <w:pPr>
        <w:pStyle w:val="BodyText"/>
        <w:spacing w:before="7"/>
        <w:rPr>
          <w:sz w:val="21"/>
        </w:rPr>
      </w:pPr>
    </w:p>
    <w:p>
      <w:pPr>
        <w:pStyle w:val="BodyText"/>
        <w:ind w:left="474"/>
      </w:pPr>
      <w:r>
        <w:rPr>
          <w:rFonts w:ascii="Times New Roman" w:eastAsia="Times New Roman"/>
        </w:rPr>
        <w:t>2016</w:t>
      </w:r>
      <w:r>
        <w:rPr>
          <w:rFonts w:ascii="Times New Roman" w:eastAsia="Times New Roman"/>
          <w:spacing w:val="-1"/>
        </w:rPr>
        <w:t> </w:t>
      </w:r>
      <w:r>
        <w:rPr>
          <w:spacing w:val="-23"/>
        </w:rPr>
        <w:t>年 </w:t>
      </w:r>
      <w:r>
        <w:rPr>
          <w:rFonts w:ascii="Times New Roman" w:eastAsia="Times New Roman"/>
          <w:spacing w:val="-6"/>
        </w:rPr>
        <w:t>1</w:t>
      </w:r>
      <w:r>
        <w:rPr>
          <w:rFonts w:ascii="Times New Roman" w:eastAsia="Times New Roman"/>
        </w:rPr>
        <w:t>1</w:t>
      </w:r>
      <w:r>
        <w:rPr>
          <w:rFonts w:ascii="Times New Roman" w:eastAsia="Times New Roman"/>
          <w:spacing w:val="-1"/>
        </w:rPr>
        <w:t> </w:t>
      </w:r>
      <w:r>
        <w:rPr>
          <w:spacing w:val="-23"/>
        </w:rPr>
        <w:t>月 </w:t>
      </w:r>
      <w:r>
        <w:rPr>
          <w:rFonts w:ascii="Times New Roman" w:eastAsia="Times New Roman"/>
          <w:spacing w:val="0"/>
        </w:rPr>
        <w:t>2</w:t>
      </w:r>
      <w:r>
        <w:rPr>
          <w:rFonts w:ascii="Times New Roman" w:eastAsia="Times New Roman"/>
        </w:rPr>
        <w:t>2</w:t>
      </w:r>
      <w:r>
        <w:rPr>
          <w:rFonts w:ascii="Times New Roman" w:eastAsia="Times New Roman"/>
          <w:spacing w:val="-1"/>
        </w:rPr>
        <w:t> </w:t>
      </w:r>
      <w:r>
        <w:rPr>
          <w:spacing w:val="-6"/>
        </w:rPr>
        <w:t>日，工信部官网披露《汽车动力电池行业规范条件</w:t>
      </w:r>
      <w:r>
        <w:rPr>
          <w:spacing w:val="-106"/>
        </w:rPr>
        <w:t>》</w:t>
      </w:r>
      <w:r>
        <w:rPr/>
        <w:t>（</w:t>
      </w:r>
      <w:r>
        <w:rPr>
          <w:rFonts w:ascii="Times New Roman" w:eastAsia="Times New Roman"/>
        </w:rPr>
        <w:t>2017</w:t>
      </w:r>
      <w:r>
        <w:rPr>
          <w:rFonts w:ascii="Times New Roman" w:eastAsia="Times New Roman"/>
          <w:spacing w:val="-1"/>
        </w:rPr>
        <w:t> </w:t>
      </w:r>
      <w:r>
        <w:rPr/>
        <w:t>年</w:t>
      </w:r>
      <w:r>
        <w:rPr>
          <w:spacing w:val="-106"/>
        </w:rPr>
        <w:t>）</w:t>
      </w:r>
      <w:r>
        <w:rPr/>
        <w:t>（征求意见稿</w:t>
      </w:r>
      <w:r>
        <w:rPr>
          <w:spacing w:val="-90"/>
        </w:rPr>
        <w:t>）</w:t>
      </w:r>
      <w:r>
        <w:rPr>
          <w:spacing w:val="-4"/>
        </w:rPr>
        <w:t>，大幅抬高了锂离子动力</w:t>
      </w:r>
    </w:p>
    <w:p>
      <w:pPr>
        <w:pStyle w:val="BodyText"/>
        <w:spacing w:before="7"/>
      </w:pPr>
    </w:p>
    <w:p>
      <w:pPr>
        <w:pStyle w:val="BodyText"/>
        <w:ind w:left="114"/>
      </w:pPr>
      <w:r>
        <w:rPr/>
        <w:t>电池单体企业产能的门槛。根据征求意见稿第八条规定</w:t>
      </w:r>
      <w:r>
        <w:rPr>
          <w:rFonts w:ascii="Times New Roman" w:hAnsi="Times New Roman" w:eastAsia="Times New Roman"/>
        </w:rPr>
        <w:t>“</w:t>
      </w:r>
      <w:r>
        <w:rPr/>
        <w:t>锂离子动力电池单体企业年产能力不低于 </w:t>
      </w:r>
      <w:r>
        <w:rPr>
          <w:rFonts w:ascii="Times New Roman" w:hAnsi="Times New Roman" w:eastAsia="Times New Roman"/>
        </w:rPr>
        <w:t>80 </w:t>
      </w:r>
      <w:r>
        <w:rPr/>
        <w:t>亿瓦时，金属氢化物镍</w:t>
      </w:r>
    </w:p>
    <w:p>
      <w:pPr>
        <w:pStyle w:val="BodyText"/>
        <w:spacing w:before="6"/>
      </w:pPr>
    </w:p>
    <w:p>
      <w:pPr>
        <w:pStyle w:val="BodyText"/>
        <w:spacing w:before="1"/>
        <w:ind w:left="114"/>
      </w:pPr>
      <w:r>
        <w:rPr/>
        <w:t>动力电池单体企业年产能力不低于 </w:t>
      </w:r>
      <w:r>
        <w:rPr>
          <w:rFonts w:ascii="Times New Roman" w:hAnsi="Times New Roman" w:eastAsia="Times New Roman"/>
        </w:rPr>
        <w:t>1 </w:t>
      </w:r>
      <w:r>
        <w:rPr/>
        <w:t>亿瓦时，超级电容器单体企业年产能力不低于 </w:t>
      </w:r>
      <w:r>
        <w:rPr>
          <w:rFonts w:ascii="Times New Roman" w:hAnsi="Times New Roman" w:eastAsia="Times New Roman"/>
        </w:rPr>
        <w:t>1 </w:t>
      </w:r>
      <w:r>
        <w:rPr/>
        <w:t>千万瓦时。</w:t>
      </w:r>
      <w:r>
        <w:rPr>
          <w:rFonts w:ascii="Times New Roman" w:hAnsi="Times New Roman" w:eastAsia="Times New Roman"/>
        </w:rPr>
        <w:t>”</w:t>
      </w:r>
      <w:r>
        <w:rPr/>
        <w:t>而此前锂离子动力电池单</w:t>
      </w:r>
    </w:p>
    <w:p>
      <w:pPr>
        <w:spacing w:after="0"/>
        <w:sectPr>
          <w:pgSz w:w="11910" w:h="16840"/>
          <w:pgMar w:header="872" w:footer="998" w:top="1100" w:bottom="1180" w:left="1020" w:right="560"/>
        </w:sectPr>
      </w:pPr>
    </w:p>
    <w:p>
      <w:pPr>
        <w:pStyle w:val="BodyText"/>
        <w:rPr>
          <w:sz w:val="28"/>
        </w:rPr>
      </w:pPr>
    </w:p>
    <w:p>
      <w:pPr>
        <w:pStyle w:val="BodyText"/>
        <w:spacing w:line="487" w:lineRule="auto" w:before="80"/>
        <w:ind w:left="113" w:right="569"/>
        <w:jc w:val="both"/>
      </w:pPr>
      <w:r>
        <w:rPr>
          <w:spacing w:val="-4"/>
        </w:rPr>
        <w:t>体企业的年产能门槛设定在 </w:t>
      </w:r>
      <w:r>
        <w:rPr>
          <w:rFonts w:ascii="Times New Roman" w:eastAsia="Times New Roman"/>
        </w:rPr>
        <w:t>2 </w:t>
      </w:r>
      <w:r>
        <w:rPr>
          <w:spacing w:val="-2"/>
        </w:rPr>
        <w:t>亿瓦时左右。锂电池产能门槛一下子被提高到了原来的 </w:t>
      </w:r>
      <w:r>
        <w:rPr>
          <w:rFonts w:ascii="Times New Roman" w:eastAsia="Times New Roman"/>
        </w:rPr>
        <w:t>40 </w:t>
      </w:r>
      <w:r>
        <w:rPr/>
        <w:t>倍，这就导致最近多家大型锂电池</w:t>
      </w:r>
      <w:r>
        <w:rPr>
          <w:spacing w:val="-4"/>
        </w:rPr>
        <w:t>厂家进行产能扩容或兴建新厂。在政策之手和市场之手的双重推动下，锂电池行业的扩产对于锂电池设备制造行业而言，一</w:t>
      </w:r>
      <w:r>
        <w:rPr>
          <w:spacing w:val="-8"/>
        </w:rPr>
        <w:t>方面可以明显提升锂电池设备行业的产品需求；另一方面，有利于加快中国动力电池实现规模效应，并进一步降低成本，推进锂电池产业的长期稳定发展，并在国际领域占领市场先机。</w:t>
      </w:r>
    </w:p>
    <w:p>
      <w:pPr>
        <w:pStyle w:val="BodyText"/>
        <w:spacing w:before="9"/>
        <w:rPr>
          <w:sz w:val="12"/>
        </w:rPr>
      </w:pPr>
    </w:p>
    <w:p>
      <w:pPr>
        <w:pStyle w:val="BodyText"/>
        <w:spacing w:line="487" w:lineRule="auto"/>
        <w:ind w:left="113" w:right="481" w:firstLine="360"/>
      </w:pPr>
      <w:r>
        <w:rPr>
          <w:spacing w:val="-11"/>
        </w:rPr>
        <w:t>公司掌握了以卷绕技术、高速分切技术、自动焊接技术、自动贴胶技术和真空注液技术为主的锂电池设备行业核心技术。公司与国内多家一线锂电池企业保持着良好的合作关系，在锂电池设备行业积累了丰富的经验。</w:t>
      </w:r>
      <w:r>
        <w:rPr>
          <w:rFonts w:ascii="Times New Roman" w:hAnsi="Times New Roman" w:eastAsia="Times New Roman"/>
          <w:spacing w:val="-11"/>
        </w:rPr>
        <w:t>2017 </w:t>
      </w:r>
      <w:r>
        <w:rPr/>
        <w:t>年，公司被江苏省经信委评为</w:t>
      </w:r>
      <w:r>
        <w:rPr>
          <w:rFonts w:ascii="Times New Roman" w:hAnsi="Times New Roman" w:eastAsia="Times New Roman"/>
        </w:rPr>
        <w:t>“</w:t>
      </w:r>
      <w:r>
        <w:rPr/>
        <w:t>江苏省管理创新示范企业</w:t>
      </w:r>
      <w:r>
        <w:rPr>
          <w:rFonts w:ascii="Times New Roman" w:hAnsi="Times New Roman" w:eastAsia="Times New Roman"/>
        </w:rPr>
        <w:t>”</w:t>
      </w:r>
      <w:r>
        <w:rPr/>
        <w:t>，公司的</w:t>
      </w:r>
      <w:r>
        <w:rPr>
          <w:rFonts w:ascii="Times New Roman" w:hAnsi="Times New Roman" w:eastAsia="Times New Roman"/>
        </w:rPr>
        <w:t>“</w:t>
      </w:r>
      <w:r>
        <w:rPr/>
        <w:t>动力锂电池卷绕机</w:t>
      </w:r>
      <w:r>
        <w:rPr>
          <w:rFonts w:ascii="Times New Roman" w:hAnsi="Times New Roman" w:eastAsia="Times New Roman"/>
        </w:rPr>
        <w:t>”</w:t>
      </w:r>
      <w:r>
        <w:rPr/>
        <w:t>被评为江苏省名牌产品。公司自主开发的</w:t>
      </w:r>
      <w:r>
        <w:rPr>
          <w:rFonts w:ascii="Times New Roman" w:hAnsi="Times New Roman" w:eastAsia="Times New Roman"/>
        </w:rPr>
        <w:t>“</w:t>
      </w:r>
      <w:r>
        <w:rPr/>
        <w:t>锂电池全自动焊接卷绕一体机</w:t>
      </w:r>
      <w:r>
        <w:rPr>
          <w:rFonts w:ascii="Times New Roman" w:hAnsi="Times New Roman" w:eastAsia="Times New Roman"/>
        </w:rPr>
        <w:t>”</w:t>
      </w:r>
      <w:r>
        <w:rPr/>
        <w:t>获得江苏省科学技术奖三等奖。</w:t>
      </w:r>
      <w:r>
        <w:rPr>
          <w:rFonts w:ascii="Times New Roman" w:hAnsi="Times New Roman" w:eastAsia="Times New Roman"/>
        </w:rPr>
        <w:t>2017 </w:t>
      </w:r>
      <w:r>
        <w:rPr/>
        <w:t>年公司新增多个研发项目包括：</w:t>
      </w:r>
      <w:r>
        <w:rPr>
          <w:rFonts w:ascii="Times New Roman" w:hAnsi="Times New Roman" w:eastAsia="Times New Roman"/>
        </w:rPr>
        <w:t>EV </w:t>
      </w:r>
      <w:r>
        <w:rPr/>
        <w:t>动力锂电池卷绕装备研发及产业化、高速双面串联挤压式涂布装备研发及产业化等。</w:t>
      </w:r>
    </w:p>
    <w:p>
      <w:pPr>
        <w:pStyle w:val="BodyText"/>
        <w:spacing w:before="8"/>
        <w:rPr>
          <w:sz w:val="12"/>
        </w:rPr>
      </w:pPr>
    </w:p>
    <w:p>
      <w:pPr>
        <w:pStyle w:val="BodyText"/>
        <w:spacing w:line="487" w:lineRule="auto" w:before="1"/>
        <w:ind w:left="114" w:right="569" w:firstLine="360"/>
        <w:jc w:val="both"/>
      </w:pPr>
      <w:r>
        <w:rPr>
          <w:spacing w:val="-5"/>
        </w:rPr>
        <w:t>公司在保证现有客户的基础上，不断拓展市场，挖掘新客户，凭借高附加值的产品和良好的口碑，已跻身成为国内高端锂电池设备龙头企业。</w:t>
      </w:r>
    </w:p>
    <w:p>
      <w:pPr>
        <w:pStyle w:val="BodyText"/>
        <w:spacing w:before="8"/>
        <w:rPr>
          <w:sz w:val="12"/>
        </w:rPr>
      </w:pPr>
    </w:p>
    <w:p>
      <w:pPr>
        <w:pStyle w:val="BodyText"/>
        <w:spacing w:before="1"/>
        <w:ind w:left="474"/>
      </w:pPr>
      <w:r>
        <w:rPr/>
        <w:t>（</w:t>
      </w:r>
      <w:r>
        <w:rPr>
          <w:rFonts w:ascii="Times New Roman" w:eastAsia="Times New Roman"/>
        </w:rPr>
        <w:t>2</w:t>
      </w:r>
      <w:r>
        <w:rPr/>
        <w:t>）光伏电池和组件行业</w:t>
      </w:r>
    </w:p>
    <w:p>
      <w:pPr>
        <w:pStyle w:val="BodyText"/>
        <w:spacing w:before="7"/>
        <w:rPr>
          <w:sz w:val="21"/>
        </w:rPr>
      </w:pPr>
    </w:p>
    <w:p>
      <w:pPr>
        <w:pStyle w:val="BodyText"/>
        <w:spacing w:line="487" w:lineRule="auto" w:before="1"/>
        <w:ind w:left="114" w:right="488" w:firstLine="360"/>
        <w:jc w:val="both"/>
      </w:pPr>
      <w:r>
        <w:rPr>
          <w:spacing w:val="-4"/>
        </w:rPr>
        <w:t>我国多数光伏制造企业生产线自动化水平较低，改造空间巨大，硅片自动上下料机等光伏自动化生产配套设备市场处于初始阶段，在光伏产业盈利空间逐渐缩小和劳动力成本上涨双重压力下，光伏企业对自动化生产配套设备的需求日益增强。</w:t>
      </w:r>
    </w:p>
    <w:p>
      <w:pPr>
        <w:pStyle w:val="BodyText"/>
        <w:spacing w:line="487" w:lineRule="auto" w:before="39"/>
        <w:ind w:left="114" w:right="569" w:firstLine="360"/>
        <w:jc w:val="both"/>
      </w:pPr>
      <w:r>
        <w:rPr>
          <w:spacing w:val="-3"/>
        </w:rPr>
        <w:t>公司是国内较早致力于光伏自动化生产配套设备的研发与生产的厂商之一，掌握了以全自动上下料技术和串焊技术为主</w:t>
      </w:r>
      <w:r>
        <w:rPr>
          <w:spacing w:val="-9"/>
        </w:rPr>
        <w:t>的行业核心技术。公司在光伏自动化生产配套设备行业积累了丰富的经验，同时依靠自身的技术能力，为下游光伏领先企业开发了配套于光伏电池片生产线多个工序的硅片上下料机和用于光伏组件生产的电池片自动串焊机，树立了行业声誉。</w:t>
      </w:r>
    </w:p>
    <w:p>
      <w:pPr>
        <w:pStyle w:val="BodyText"/>
        <w:spacing w:before="40"/>
        <w:ind w:left="474"/>
      </w:pPr>
      <w:r>
        <w:rPr/>
        <w:t>（</w:t>
      </w:r>
      <w:r>
        <w:rPr>
          <w:rFonts w:ascii="Times New Roman" w:eastAsia="Times New Roman"/>
        </w:rPr>
        <w:t>3</w:t>
      </w:r>
      <w:r>
        <w:rPr/>
        <w:t>）薄膜电容器行业</w:t>
      </w:r>
    </w:p>
    <w:p>
      <w:pPr>
        <w:pStyle w:val="BodyText"/>
        <w:spacing w:before="8"/>
        <w:rPr>
          <w:sz w:val="21"/>
        </w:rPr>
      </w:pPr>
    </w:p>
    <w:p>
      <w:pPr>
        <w:pStyle w:val="BodyText"/>
        <w:spacing w:line="487" w:lineRule="auto"/>
        <w:ind w:left="114" w:right="571" w:firstLine="360"/>
        <w:jc w:val="both"/>
      </w:pPr>
      <w:r>
        <w:rPr>
          <w:spacing w:val="-4"/>
        </w:rPr>
        <w:t>薄膜电容器设备制造行业的市场化程度较高，市场竞争较为充分。美国、日本和台湾等发达国家和地区的设备制造企业</w:t>
      </w:r>
      <w:r>
        <w:rPr>
          <w:spacing w:val="-9"/>
        </w:rPr>
        <w:t>在薄膜电容器设备制造技术上居于领先地位，并具有较高的市场声誉。受资金、技术、人才和发展历史等因素的影响，国内</w:t>
      </w:r>
      <w:r>
        <w:rPr>
          <w:spacing w:val="-12"/>
        </w:rPr>
        <w:t>从事薄膜电容器设备制造行业的企业多数规模不大、产品研发能力偏弱、精密加工能力不强，缺乏对下游生产线工艺的熟练掌握和成套设备的系统开发经验。</w:t>
      </w:r>
    </w:p>
    <w:p>
      <w:pPr>
        <w:pStyle w:val="BodyText"/>
        <w:spacing w:line="487" w:lineRule="auto" w:before="39"/>
        <w:ind w:left="114" w:right="569" w:firstLine="360"/>
        <w:jc w:val="both"/>
      </w:pPr>
      <w:r>
        <w:rPr>
          <w:spacing w:val="-3"/>
        </w:rPr>
        <w:t>公司在薄膜电容器设备制造的技术水平已经达到或接近国际先进水平，但综合成本相比境外厂商有很大优势。公司不仅</w:t>
      </w:r>
      <w:r>
        <w:rPr>
          <w:spacing w:val="-7"/>
        </w:rPr>
        <w:t>研发和生产的人力成本较低，而且随着我国机械电子工业水平的整体提升以及物流、仓储等方面的配套服务更加便利，进而降低了相关加工和配套采购成本和综合成本。</w:t>
      </w:r>
    </w:p>
    <w:p>
      <w:pPr>
        <w:spacing w:after="0" w:line="487" w:lineRule="auto"/>
        <w:jc w:val="both"/>
        <w:sectPr>
          <w:pgSz w:w="11910" w:h="16840"/>
          <w:pgMar w:header="872" w:footer="998" w:top="1100" w:bottom="1180" w:left="1020" w:right="560"/>
        </w:sectPr>
      </w:pPr>
    </w:p>
    <w:p>
      <w:pPr>
        <w:pStyle w:val="BodyText"/>
        <w:rPr>
          <w:sz w:val="20"/>
        </w:rPr>
      </w:pPr>
    </w:p>
    <w:p>
      <w:pPr>
        <w:pStyle w:val="Heading3"/>
        <w:spacing w:before="66"/>
      </w:pPr>
      <w:r>
        <w:rPr/>
        <w:t>二、主要资产重大变化情况</w:t>
      </w:r>
    </w:p>
    <w:p>
      <w:pPr>
        <w:pStyle w:val="BodyText"/>
        <w:spacing w:before="5"/>
        <w:rPr>
          <w:b/>
          <w:sz w:val="25"/>
        </w:rPr>
      </w:pPr>
    </w:p>
    <w:p>
      <w:pPr>
        <w:pStyle w:val="Heading7"/>
      </w:pPr>
      <w:r>
        <w:rPr>
          <w:rFonts w:ascii="Times New Roman" w:eastAsia="Times New Roman"/>
        </w:rPr>
        <w:t>1</w:t>
      </w:r>
      <w:r>
        <w:rPr/>
        <w:t>、主要资产重大变化情况</w:t>
      </w:r>
    </w:p>
    <w:p>
      <w:pPr>
        <w:pStyle w:val="BodyText"/>
        <w:spacing w:before="2"/>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2"/>
        <w:gridCol w:w="6516"/>
      </w:tblGrid>
      <w:tr>
        <w:trPr>
          <w:trHeight w:val="754" w:hRule="atLeast"/>
        </w:trPr>
        <w:tc>
          <w:tcPr>
            <w:tcW w:w="3052" w:type="dxa"/>
            <w:shd w:val="clear" w:color="auto" w:fill="D3D3D3"/>
          </w:tcPr>
          <w:p>
            <w:pPr>
              <w:pStyle w:val="TableParagraph"/>
              <w:spacing w:before="6"/>
              <w:rPr>
                <w:b/>
                <w:sz w:val="20"/>
              </w:rPr>
            </w:pPr>
          </w:p>
          <w:p>
            <w:pPr>
              <w:pStyle w:val="TableParagraph"/>
              <w:ind w:left="1145" w:right="1137"/>
              <w:jc w:val="center"/>
              <w:rPr>
                <w:sz w:val="18"/>
              </w:rPr>
            </w:pPr>
            <w:r>
              <w:rPr>
                <w:sz w:val="18"/>
              </w:rPr>
              <w:t>主要资产</w:t>
            </w:r>
          </w:p>
        </w:tc>
        <w:tc>
          <w:tcPr>
            <w:tcW w:w="6516" w:type="dxa"/>
            <w:shd w:val="clear" w:color="auto" w:fill="D3D3D3"/>
          </w:tcPr>
          <w:p>
            <w:pPr>
              <w:pStyle w:val="TableParagraph"/>
              <w:spacing w:before="6"/>
              <w:rPr>
                <w:b/>
                <w:sz w:val="20"/>
              </w:rPr>
            </w:pPr>
          </w:p>
          <w:p>
            <w:pPr>
              <w:pStyle w:val="TableParagraph"/>
              <w:ind w:left="2697" w:right="2689"/>
              <w:jc w:val="center"/>
              <w:rPr>
                <w:sz w:val="18"/>
              </w:rPr>
            </w:pPr>
            <w:r>
              <w:rPr>
                <w:sz w:val="18"/>
              </w:rPr>
              <w:t>重大变化说明</w:t>
            </w:r>
          </w:p>
        </w:tc>
      </w:tr>
      <w:tr>
        <w:trPr>
          <w:trHeight w:val="391" w:hRule="atLeast"/>
        </w:trPr>
        <w:tc>
          <w:tcPr>
            <w:tcW w:w="3052" w:type="dxa"/>
            <w:shd w:val="clear" w:color="auto" w:fill="D3D3D3"/>
          </w:tcPr>
          <w:p>
            <w:pPr>
              <w:pStyle w:val="TableParagraph"/>
              <w:spacing w:before="81"/>
              <w:ind w:left="27"/>
              <w:rPr>
                <w:sz w:val="18"/>
              </w:rPr>
            </w:pPr>
            <w:r>
              <w:rPr>
                <w:sz w:val="18"/>
              </w:rPr>
              <w:t>无形资产</w:t>
            </w:r>
          </w:p>
        </w:tc>
        <w:tc>
          <w:tcPr>
            <w:tcW w:w="6516" w:type="dxa"/>
          </w:tcPr>
          <w:p>
            <w:pPr>
              <w:pStyle w:val="TableParagraph"/>
              <w:spacing w:before="81"/>
              <w:ind w:left="26"/>
              <w:rPr>
                <w:sz w:val="18"/>
              </w:rPr>
            </w:pPr>
            <w:r>
              <w:rPr>
                <w:sz w:val="18"/>
              </w:rPr>
              <w:t>主要系报告期收购了泰坦新动力，合并其报表数据所致</w:t>
            </w:r>
          </w:p>
        </w:tc>
      </w:tr>
      <w:tr>
        <w:trPr>
          <w:trHeight w:val="392" w:hRule="atLeast"/>
        </w:trPr>
        <w:tc>
          <w:tcPr>
            <w:tcW w:w="3052" w:type="dxa"/>
            <w:shd w:val="clear" w:color="auto" w:fill="D3D3D3"/>
          </w:tcPr>
          <w:p>
            <w:pPr>
              <w:pStyle w:val="TableParagraph"/>
              <w:spacing w:before="81"/>
              <w:ind w:left="27"/>
              <w:rPr>
                <w:sz w:val="18"/>
              </w:rPr>
            </w:pPr>
            <w:r>
              <w:rPr>
                <w:sz w:val="18"/>
              </w:rPr>
              <w:t>在建工程</w:t>
            </w:r>
          </w:p>
        </w:tc>
        <w:tc>
          <w:tcPr>
            <w:tcW w:w="6516" w:type="dxa"/>
          </w:tcPr>
          <w:p>
            <w:pPr>
              <w:pStyle w:val="TableParagraph"/>
              <w:spacing w:before="81"/>
              <w:ind w:left="26"/>
              <w:rPr>
                <w:sz w:val="18"/>
              </w:rPr>
            </w:pPr>
            <w:r>
              <w:rPr>
                <w:sz w:val="18"/>
              </w:rPr>
              <w:t>主要系公司扩大规模，投资建设新洲路 </w:t>
            </w:r>
            <w:r>
              <w:rPr>
                <w:rFonts w:ascii="Times New Roman" w:eastAsia="Times New Roman"/>
                <w:sz w:val="18"/>
              </w:rPr>
              <w:t>18 </w:t>
            </w:r>
            <w:r>
              <w:rPr>
                <w:sz w:val="18"/>
              </w:rPr>
              <w:t>号新厂房所致</w:t>
            </w:r>
          </w:p>
        </w:tc>
      </w:tr>
      <w:tr>
        <w:trPr>
          <w:trHeight w:val="392" w:hRule="atLeast"/>
        </w:trPr>
        <w:tc>
          <w:tcPr>
            <w:tcW w:w="3052" w:type="dxa"/>
          </w:tcPr>
          <w:p>
            <w:pPr>
              <w:pStyle w:val="TableParagraph"/>
              <w:spacing w:before="81"/>
              <w:ind w:left="27"/>
              <w:rPr>
                <w:sz w:val="18"/>
              </w:rPr>
            </w:pPr>
            <w:r>
              <w:rPr>
                <w:sz w:val="18"/>
              </w:rPr>
              <w:t>货币资金</w:t>
            </w:r>
          </w:p>
        </w:tc>
        <w:tc>
          <w:tcPr>
            <w:tcW w:w="6516" w:type="dxa"/>
          </w:tcPr>
          <w:p>
            <w:pPr>
              <w:pStyle w:val="TableParagraph"/>
              <w:spacing w:before="81"/>
              <w:ind w:left="26"/>
              <w:rPr>
                <w:sz w:val="18"/>
              </w:rPr>
            </w:pPr>
            <w:r>
              <w:rPr>
                <w:sz w:val="18"/>
              </w:rPr>
              <w:t>主要系报告期公司销售收款增加泰坦新动力纳入合并范围所致</w:t>
            </w:r>
          </w:p>
        </w:tc>
      </w:tr>
      <w:tr>
        <w:trPr>
          <w:trHeight w:val="703" w:hRule="atLeast"/>
        </w:trPr>
        <w:tc>
          <w:tcPr>
            <w:tcW w:w="3052" w:type="dxa"/>
          </w:tcPr>
          <w:p>
            <w:pPr>
              <w:pStyle w:val="TableParagraph"/>
              <w:spacing w:before="6"/>
              <w:rPr>
                <w:b/>
                <w:sz w:val="18"/>
              </w:rPr>
            </w:pPr>
          </w:p>
          <w:p>
            <w:pPr>
              <w:pStyle w:val="TableParagraph"/>
              <w:ind w:left="27"/>
              <w:rPr>
                <w:sz w:val="18"/>
              </w:rPr>
            </w:pPr>
            <w:r>
              <w:rPr>
                <w:sz w:val="18"/>
              </w:rPr>
              <w:t>存货</w:t>
            </w:r>
          </w:p>
        </w:tc>
        <w:tc>
          <w:tcPr>
            <w:tcW w:w="6516" w:type="dxa"/>
          </w:tcPr>
          <w:p>
            <w:pPr>
              <w:pStyle w:val="TableParagraph"/>
              <w:spacing w:line="310" w:lineRule="atLeast" w:before="2"/>
              <w:ind w:left="26" w:right="16"/>
              <w:rPr>
                <w:sz w:val="18"/>
              </w:rPr>
            </w:pPr>
            <w:r>
              <w:rPr>
                <w:spacing w:val="-2"/>
                <w:sz w:val="18"/>
              </w:rPr>
              <w:t>主要系订单业务增加，在产品和发出商品的增加导致存货增加及泰坦新动力纳入合并范围所致</w:t>
            </w:r>
          </w:p>
        </w:tc>
      </w:tr>
      <w:tr>
        <w:trPr>
          <w:trHeight w:val="391" w:hRule="atLeast"/>
        </w:trPr>
        <w:tc>
          <w:tcPr>
            <w:tcW w:w="3052" w:type="dxa"/>
          </w:tcPr>
          <w:p>
            <w:pPr>
              <w:pStyle w:val="TableParagraph"/>
              <w:spacing w:before="81"/>
              <w:ind w:left="27"/>
              <w:rPr>
                <w:sz w:val="18"/>
              </w:rPr>
            </w:pPr>
            <w:r>
              <w:rPr>
                <w:sz w:val="18"/>
              </w:rPr>
              <w:t>应收账款</w:t>
            </w:r>
          </w:p>
        </w:tc>
        <w:tc>
          <w:tcPr>
            <w:tcW w:w="6516" w:type="dxa"/>
          </w:tcPr>
          <w:p>
            <w:pPr>
              <w:pStyle w:val="TableParagraph"/>
              <w:spacing w:before="81"/>
              <w:ind w:left="26"/>
              <w:rPr>
                <w:sz w:val="18"/>
              </w:rPr>
            </w:pPr>
            <w:r>
              <w:rPr>
                <w:sz w:val="18"/>
              </w:rPr>
              <w:t>主要系销售业务增加及泰坦新动力纳入合并范围所致</w:t>
            </w:r>
          </w:p>
        </w:tc>
      </w:tr>
    </w:tbl>
    <w:p>
      <w:pPr>
        <w:pStyle w:val="BodyText"/>
        <w:spacing w:before="1"/>
        <w:rPr>
          <w:b/>
          <w:sz w:val="25"/>
        </w:rPr>
      </w:pPr>
    </w:p>
    <w:p>
      <w:pPr>
        <w:pStyle w:val="Heading7"/>
      </w:pPr>
      <w:r>
        <w:rPr>
          <w:rFonts w:ascii="Times New Roman" w:eastAsia="Times New Roman"/>
        </w:rPr>
        <w:t>2</w:t>
      </w:r>
      <w:r>
        <w:rPr/>
        <w:t>、主要境外资产情况</w:t>
      </w:r>
    </w:p>
    <w:p>
      <w:pPr>
        <w:pStyle w:val="BodyText"/>
        <w:spacing w:before="6"/>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9"/>
        <w:rPr>
          <w:sz w:val="26"/>
        </w:rPr>
      </w:pPr>
    </w:p>
    <w:p>
      <w:pPr>
        <w:pStyle w:val="Heading3"/>
        <w:spacing w:before="1"/>
      </w:pPr>
      <w:r>
        <w:rPr/>
        <w:t>三、核心竞争力分析</w:t>
      </w:r>
    </w:p>
    <w:p>
      <w:pPr>
        <w:pStyle w:val="BodyText"/>
        <w:spacing w:before="10"/>
        <w:rPr>
          <w:b/>
          <w:sz w:val="26"/>
        </w:rPr>
      </w:pPr>
    </w:p>
    <w:p>
      <w:pPr>
        <w:pStyle w:val="BodyText"/>
        <w:spacing w:line="367" w:lineRule="auto" w:before="1"/>
        <w:ind w:left="113" w:right="7148"/>
      </w:pPr>
      <w:r>
        <w:rPr/>
        <w:t>公司是否需要遵守特殊行业的披露要求否</w:t>
      </w:r>
    </w:p>
    <w:p>
      <w:pPr>
        <w:pStyle w:val="BodyText"/>
        <w:spacing w:line="487" w:lineRule="auto" w:before="75"/>
        <w:ind w:left="114" w:right="568" w:firstLine="360"/>
        <w:jc w:val="both"/>
      </w:pPr>
      <w:r>
        <w:rPr>
          <w:spacing w:val="-7"/>
        </w:rPr>
        <w:t>报告期内，公司拥有的核心技术与研发能力以及成套设备开发能力仍是公司立足行业领先地位的核心竞争力。同时，公</w:t>
      </w:r>
      <w:r>
        <w:rPr>
          <w:spacing w:val="-13"/>
        </w:rPr>
        <w:t>司的核心管理团队稳定，为优化组织架构，提高管理效率，公司广纳贤才并优化流程，提升管理水平，坚持诚信为重、质量第一，为客户提供优质的产品和服务。</w:t>
      </w:r>
    </w:p>
    <w:p>
      <w:pPr>
        <w:pStyle w:val="BodyText"/>
        <w:spacing w:line="487" w:lineRule="auto"/>
        <w:ind w:left="114" w:right="568" w:firstLine="361"/>
        <w:jc w:val="both"/>
      </w:pPr>
      <w:r>
        <w:rPr>
          <w:rFonts w:ascii="Times New Roman" w:hAnsi="Times New Roman" w:eastAsia="Times New Roman"/>
          <w:b/>
        </w:rPr>
        <w:t>1</w:t>
      </w:r>
      <w:r>
        <w:rPr>
          <w:b/>
        </w:rPr>
        <w:t>、核心技术：</w:t>
      </w:r>
      <w:r>
        <w:rPr/>
        <w:t>在多年研发投入的基础上，公司通过自主创新，掌握了包括自动卷绕技术、高速分切技术和化成分容技</w:t>
      </w:r>
      <w:r>
        <w:rPr>
          <w:spacing w:val="-6"/>
        </w:rPr>
        <w:t>术在内的多项核心技术，极大地提升了自动化技术在锂电池设备、光伏自动化生产配套设备和薄膜电容器设备等设备制造行业的应用水平。报告期内，公司及全资子公司共获得授权专利技术</w:t>
      </w:r>
      <w:r>
        <w:rPr>
          <w:rFonts w:ascii="Times New Roman" w:hAnsi="Times New Roman" w:eastAsia="Times New Roman"/>
          <w:spacing w:val="-6"/>
        </w:rPr>
        <w:t>119</w:t>
      </w:r>
      <w:r>
        <w:rPr>
          <w:spacing w:val="-6"/>
        </w:rPr>
        <w:t>项，其中发明专利</w:t>
      </w:r>
      <w:r>
        <w:rPr>
          <w:rFonts w:ascii="Times New Roman" w:hAnsi="Times New Roman" w:eastAsia="Times New Roman"/>
          <w:spacing w:val="-6"/>
        </w:rPr>
        <w:t>8</w:t>
      </w:r>
      <w:r>
        <w:rPr>
          <w:spacing w:val="-6"/>
        </w:rPr>
        <w:t>项，实用新型专利</w:t>
      </w:r>
      <w:r>
        <w:rPr>
          <w:rFonts w:ascii="Times New Roman" w:hAnsi="Times New Roman" w:eastAsia="Times New Roman"/>
          <w:spacing w:val="-6"/>
        </w:rPr>
        <w:t>105</w:t>
      </w:r>
      <w:r>
        <w:rPr>
          <w:spacing w:val="-6"/>
        </w:rPr>
        <w:t>项，外观设计专利</w:t>
      </w:r>
      <w:r>
        <w:rPr>
          <w:rFonts w:ascii="Times New Roman" w:hAnsi="Times New Roman" w:eastAsia="Times New Roman"/>
          <w:spacing w:val="-6"/>
        </w:rPr>
        <w:t>6</w:t>
      </w:r>
      <w:r>
        <w:rPr>
          <w:spacing w:val="-8"/>
        </w:rPr>
        <w:t>项。截止报告期末，公司及全资子公司累计获得国家授权专利</w:t>
      </w:r>
      <w:r>
        <w:rPr>
          <w:rFonts w:ascii="Times New Roman" w:hAnsi="Times New Roman" w:eastAsia="Times New Roman"/>
        </w:rPr>
        <w:t>260</w:t>
      </w:r>
      <w:r>
        <w:rPr>
          <w:spacing w:val="-5"/>
        </w:rPr>
        <w:t>项，公司的</w:t>
      </w:r>
      <w:r>
        <w:rPr>
          <w:rFonts w:ascii="Times New Roman" w:hAnsi="Times New Roman" w:eastAsia="Times New Roman"/>
        </w:rPr>
        <w:t>“</w:t>
      </w:r>
      <w:r>
        <w:rPr/>
        <w:t>动力锂电池卷绕机</w:t>
      </w:r>
      <w:r>
        <w:rPr>
          <w:rFonts w:ascii="Times New Roman" w:hAnsi="Times New Roman" w:eastAsia="Times New Roman"/>
        </w:rPr>
        <w:t>”</w:t>
      </w:r>
      <w:r>
        <w:rPr/>
        <w:t>被评为江苏省名牌</w:t>
      </w:r>
      <w:r>
        <w:rPr>
          <w:spacing w:val="-5"/>
        </w:rPr>
        <w:t>产品。公司被江苏省经信委评为</w:t>
      </w:r>
      <w:r>
        <w:rPr>
          <w:rFonts w:ascii="Times New Roman" w:hAnsi="Times New Roman" w:eastAsia="Times New Roman"/>
        </w:rPr>
        <w:t>“</w:t>
      </w:r>
      <w:r>
        <w:rPr/>
        <w:t>江苏省管理创新示范企业</w:t>
      </w:r>
      <w:r>
        <w:rPr>
          <w:rFonts w:ascii="Times New Roman" w:hAnsi="Times New Roman" w:eastAsia="Times New Roman"/>
          <w:spacing w:val="-11"/>
        </w:rPr>
        <w:t>”</w:t>
      </w:r>
      <w:r>
        <w:rPr>
          <w:spacing w:val="-3"/>
        </w:rPr>
        <w:t>，公司自主开发的</w:t>
      </w:r>
      <w:r>
        <w:rPr>
          <w:rFonts w:ascii="Times New Roman" w:hAnsi="Times New Roman" w:eastAsia="Times New Roman"/>
        </w:rPr>
        <w:t>“</w:t>
      </w:r>
      <w:r>
        <w:rPr/>
        <w:t>锂电池全自动焊接卷绕一体机</w:t>
      </w:r>
      <w:r>
        <w:rPr>
          <w:rFonts w:ascii="Times New Roman" w:hAnsi="Times New Roman" w:eastAsia="Times New Roman"/>
        </w:rPr>
        <w:t>”</w:t>
      </w:r>
      <w:r>
        <w:rPr/>
        <w:t>获得江苏省科学技术奖三等奖。</w:t>
      </w:r>
    </w:p>
    <w:p>
      <w:pPr>
        <w:pStyle w:val="BodyText"/>
        <w:spacing w:line="487" w:lineRule="auto"/>
        <w:ind w:left="114" w:right="569" w:firstLine="361"/>
        <w:jc w:val="both"/>
      </w:pPr>
      <w:r>
        <w:rPr>
          <w:rFonts w:ascii="Times New Roman" w:eastAsia="Times New Roman"/>
          <w:b/>
        </w:rPr>
        <w:t>2</w:t>
      </w:r>
      <w:r>
        <w:rPr>
          <w:b/>
        </w:rPr>
        <w:t>、研发能力：</w:t>
      </w:r>
      <w:r>
        <w:rPr/>
        <w:t>公司自成立以来，始终重视研发设计能力建设。基于非标自动化设备的技术特点，公司以全面服务客户</w:t>
      </w:r>
      <w:r>
        <w:rPr>
          <w:spacing w:val="-6"/>
        </w:rPr>
        <w:t>需求为研发导向，打造了灵活完备的研发体系，聚集了行业经验丰富的研发团队，采用了模块化的研发方法，经过多年实践积累，系统性的提高了研发设计能力。</w:t>
      </w:r>
    </w:p>
    <w:p>
      <w:pPr>
        <w:pStyle w:val="BodyText"/>
        <w:spacing w:line="487" w:lineRule="auto"/>
        <w:ind w:left="114" w:right="571" w:firstLine="361"/>
        <w:jc w:val="both"/>
      </w:pPr>
      <w:r>
        <w:rPr>
          <w:rFonts w:ascii="Times New Roman" w:eastAsia="Times New Roman"/>
          <w:b/>
        </w:rPr>
        <w:t>3</w:t>
      </w:r>
      <w:r>
        <w:rPr>
          <w:b/>
        </w:rPr>
        <w:t>、成套设备开发能力：</w:t>
      </w:r>
      <w:r>
        <w:rPr/>
        <w:t>公司充分发挥成套设备开发优势，成功地将自动卷绕技术、高速分切技术和化成分容技术等优</w:t>
      </w:r>
      <w:r>
        <w:rPr>
          <w:spacing w:val="-6"/>
        </w:rPr>
        <w:t>势技术拓展到锂电池设备制造领域，研制出了锂电池卷绕机、焊接卷绕一体机、极片分切机、软包叠片机、软包注液机以及</w:t>
      </w:r>
    </w:p>
    <w:p>
      <w:pPr>
        <w:spacing w:after="0" w:line="487" w:lineRule="auto"/>
        <w:jc w:val="both"/>
        <w:sectPr>
          <w:pgSz w:w="11910" w:h="16840"/>
          <w:pgMar w:header="872" w:footer="998" w:top="1100" w:bottom="1180" w:left="1020" w:right="560"/>
        </w:sectPr>
      </w:pPr>
    </w:p>
    <w:p>
      <w:pPr>
        <w:pStyle w:val="BodyText"/>
        <w:spacing w:before="5"/>
        <w:rPr>
          <w:sz w:val="28"/>
        </w:rPr>
      </w:pPr>
    </w:p>
    <w:p>
      <w:pPr>
        <w:pStyle w:val="BodyText"/>
        <w:spacing w:line="487" w:lineRule="auto" w:before="75"/>
        <w:ind w:left="114" w:right="569"/>
        <w:jc w:val="both"/>
      </w:pPr>
      <w:r>
        <w:rPr>
          <w:spacing w:val="-8"/>
        </w:rPr>
        <w:t>化成柜系统、分容柜系统等锂电池核心设备，同时带动电极涂布机等其他锂电池设备的发展，努力实现锂电池全流程设备的</w:t>
      </w:r>
      <w:r>
        <w:rPr>
          <w:spacing w:val="-11"/>
        </w:rPr>
        <w:t>生产。报告期内，公司加强研发投入，不断向高端新能源装备领域发展。目前公司在高端锂电池生产设备、光伏配套生产设</w:t>
      </w:r>
      <w:r>
        <w:rPr>
          <w:spacing w:val="-14"/>
        </w:rPr>
        <w:t>备及电容器生产设备领域均具有较成熟技术，公司的</w:t>
      </w:r>
      <w:r>
        <w:rPr>
          <w:rFonts w:ascii="Times New Roman" w:hAnsi="Times New Roman" w:eastAsia="Times New Roman"/>
        </w:rPr>
        <w:t>“</w:t>
      </w:r>
      <w:r>
        <w:rPr/>
        <w:t>高精度全自动方形锂电池焊接卷绕一体机</w:t>
      </w:r>
      <w:r>
        <w:rPr>
          <w:rFonts w:ascii="Times New Roman" w:hAnsi="Times New Roman" w:eastAsia="Times New Roman"/>
        </w:rPr>
        <w:t>”</w:t>
      </w:r>
      <w:r>
        <w:rPr/>
        <w:t>获得江苏省优秀新产品金奖</w:t>
      </w:r>
      <w:r>
        <w:rPr>
          <w:spacing w:val="-6"/>
        </w:rPr>
        <w:t>称号，并被认定为江苏省首台套装备和江苏省专精特新产品，</w:t>
      </w:r>
      <w:r>
        <w:rPr>
          <w:rFonts w:ascii="Times New Roman" w:hAnsi="Times New Roman" w:eastAsia="Times New Roman"/>
          <w:spacing w:val="-11"/>
        </w:rPr>
        <w:t>“</w:t>
      </w:r>
      <w:r>
        <w:rPr/>
        <w:t>方形锂电池焊接卷绕一体机</w:t>
      </w:r>
      <w:r>
        <w:rPr>
          <w:rFonts w:ascii="Times New Roman" w:hAnsi="Times New Roman" w:eastAsia="Times New Roman"/>
        </w:rPr>
        <w:t>”</w:t>
      </w:r>
      <w:r>
        <w:rPr>
          <w:spacing w:val="-2"/>
        </w:rPr>
        <w:t>先后被评为无锡名牌产品、江苏</w:t>
      </w:r>
      <w:r>
        <w:rPr>
          <w:spacing w:val="-16"/>
        </w:rPr>
        <w:t>名牌产品。</w:t>
      </w:r>
      <w:r>
        <w:rPr>
          <w:rFonts w:ascii="Times New Roman" w:hAnsi="Times New Roman" w:eastAsia="Times New Roman"/>
        </w:rPr>
        <w:t>“</w:t>
      </w:r>
      <w:r>
        <w:rPr/>
        <w:t>动力锂电池卷绕机</w:t>
      </w:r>
      <w:r>
        <w:rPr>
          <w:rFonts w:ascii="Times New Roman" w:hAnsi="Times New Roman" w:eastAsia="Times New Roman"/>
        </w:rPr>
        <w:t>”</w:t>
      </w:r>
      <w:r>
        <w:rPr>
          <w:spacing w:val="-7"/>
        </w:rPr>
        <w:t>被评为江苏省名牌产品。公司被江苏省经济和信息化委员会评定为江苏省示范智能车间</w:t>
      </w:r>
      <w:r>
        <w:rPr>
          <w:rFonts w:ascii="Times New Roman" w:hAnsi="Times New Roman" w:eastAsia="Times New Roman"/>
        </w:rPr>
        <w:t>—“</w:t>
      </w:r>
      <w:r>
        <w:rPr/>
        <w:t>电池装备智能装配车间</w:t>
      </w:r>
      <w:r>
        <w:rPr>
          <w:rFonts w:ascii="Times New Roman" w:hAnsi="Times New Roman" w:eastAsia="Times New Roman"/>
          <w:spacing w:val="-11"/>
        </w:rPr>
        <w:t>”</w:t>
      </w:r>
      <w:r>
        <w:rPr>
          <w:spacing w:val="-3"/>
        </w:rPr>
        <w:t>，公司被江苏省经信委评为</w:t>
      </w:r>
      <w:r>
        <w:rPr>
          <w:rFonts w:ascii="Times New Roman" w:hAnsi="Times New Roman" w:eastAsia="Times New Roman"/>
        </w:rPr>
        <w:t>“</w:t>
      </w:r>
      <w:r>
        <w:rPr/>
        <w:t>江苏省管理创新示范企业</w:t>
      </w:r>
      <w:r>
        <w:rPr>
          <w:rFonts w:ascii="Times New Roman" w:hAnsi="Times New Roman" w:eastAsia="Times New Roman"/>
          <w:spacing w:val="-11"/>
        </w:rPr>
        <w:t>”</w:t>
      </w:r>
      <w:r>
        <w:rPr>
          <w:spacing w:val="-3"/>
        </w:rPr>
        <w:t>，公司自主开发的</w:t>
      </w:r>
      <w:r>
        <w:rPr>
          <w:rFonts w:ascii="Times New Roman" w:hAnsi="Times New Roman" w:eastAsia="Times New Roman"/>
        </w:rPr>
        <w:t>“</w:t>
      </w:r>
      <w:r>
        <w:rPr/>
        <w:t>锂电池全自动焊接卷绕一体机</w:t>
      </w:r>
      <w:r>
        <w:rPr>
          <w:rFonts w:ascii="Times New Roman" w:hAnsi="Times New Roman" w:eastAsia="Times New Roman"/>
        </w:rPr>
        <w:t>”</w:t>
      </w:r>
      <w:r>
        <w:rPr/>
        <w:t>获得江苏省科学技术奖三等奖。</w:t>
      </w:r>
    </w:p>
    <w:p>
      <w:pPr>
        <w:pStyle w:val="BodyText"/>
        <w:spacing w:line="487" w:lineRule="auto"/>
        <w:ind w:left="114" w:right="481" w:firstLine="361"/>
      </w:pPr>
      <w:r>
        <w:rPr>
          <w:rFonts w:ascii="Times New Roman" w:eastAsia="Times New Roman"/>
          <w:b/>
        </w:rPr>
        <w:t>4</w:t>
      </w:r>
      <w:r>
        <w:rPr>
          <w:b/>
          <w:spacing w:val="-8"/>
        </w:rPr>
        <w:t>、品牌优势：</w:t>
      </w:r>
      <w:r>
        <w:rPr/>
        <w:t>公司自</w:t>
      </w:r>
      <w:r>
        <w:rPr>
          <w:rFonts w:ascii="Times New Roman" w:eastAsia="Times New Roman"/>
        </w:rPr>
        <w:t>2003</w:t>
      </w:r>
      <w:r>
        <w:rPr>
          <w:spacing w:val="-1"/>
        </w:rPr>
        <w:t>年起为日本松下配套开发电容器装备并逐步替代进口；</w:t>
      </w:r>
      <w:r>
        <w:rPr>
          <w:rFonts w:ascii="Times New Roman" w:eastAsia="Times New Roman"/>
          <w:spacing w:val="-5"/>
        </w:rPr>
        <w:t>2008</w:t>
      </w:r>
      <w:r>
        <w:rPr>
          <w:spacing w:val="-2"/>
        </w:rPr>
        <w:t>年进入锂电池装备行业，为索尼、</w:t>
      </w:r>
      <w:r>
        <w:rPr>
          <w:spacing w:val="-6"/>
        </w:rPr>
        <w:t>松下、三星及比亚迪等世界一流的锂电池生产厂商提供数码和动力锂电池关键设备；</w:t>
      </w:r>
      <w:r>
        <w:rPr>
          <w:rFonts w:ascii="Times New Roman" w:eastAsia="Times New Roman"/>
          <w:spacing w:val="-6"/>
        </w:rPr>
        <w:t>2009</w:t>
      </w:r>
      <w:r>
        <w:rPr>
          <w:spacing w:val="-3"/>
        </w:rPr>
        <w:t>年进军光伏装备行业，成为国内最</w:t>
      </w:r>
      <w:r>
        <w:rPr>
          <w:spacing w:val="-4"/>
        </w:rPr>
        <w:t>大的光伏自动化设备专业制造商；</w:t>
      </w:r>
      <w:r>
        <w:rPr>
          <w:rFonts w:ascii="Times New Roman" w:eastAsia="Times New Roman"/>
          <w:spacing w:val="-6"/>
        </w:rPr>
        <w:t>2010</w:t>
      </w:r>
      <w:r>
        <w:rPr>
          <w:spacing w:val="-1"/>
        </w:rPr>
        <w:t>年先导被认定为国家高新技术企业；</w:t>
      </w:r>
      <w:r>
        <w:rPr>
          <w:rFonts w:ascii="Times New Roman" w:eastAsia="Times New Roman"/>
          <w:spacing w:val="-6"/>
        </w:rPr>
        <w:t>2012</w:t>
      </w:r>
      <w:r>
        <w:rPr>
          <w:spacing w:val="-2"/>
        </w:rPr>
        <w:t>年在国际电容器装备行业排名前三，并研发</w:t>
      </w:r>
      <w:r>
        <w:rPr>
          <w:spacing w:val="-3"/>
        </w:rPr>
        <w:t>成功数码锂电池焊接卷绕一体机；</w:t>
      </w:r>
      <w:r>
        <w:rPr>
          <w:rFonts w:ascii="Times New Roman" w:eastAsia="Times New Roman"/>
          <w:spacing w:val="-3"/>
        </w:rPr>
        <w:t>2013</w:t>
      </w:r>
      <w:r>
        <w:rPr>
          <w:spacing w:val="-4"/>
        </w:rPr>
        <w:t>年，国内首创电池片串焊机，实现国内</w:t>
      </w:r>
      <w:r>
        <w:rPr>
          <w:rFonts w:ascii="Times New Roman" w:eastAsia="Times New Roman"/>
        </w:rPr>
        <w:t>40%</w:t>
      </w:r>
      <w:r>
        <w:rPr>
          <w:spacing w:val="-3"/>
        </w:rPr>
        <w:t>的市场占有率，同年，成功研发电动汽车</w:t>
      </w:r>
      <w:r>
        <w:rPr>
          <w:spacing w:val="-6"/>
        </w:rPr>
        <w:t>用动力锂电池卷绕机，成为可以为比亚迪和特斯拉提供动力锂电池卷绕机的企业；</w:t>
      </w:r>
      <w:r>
        <w:rPr>
          <w:rFonts w:ascii="Times New Roman" w:eastAsia="Times New Roman"/>
          <w:spacing w:val="-6"/>
        </w:rPr>
        <w:t>2014</w:t>
      </w:r>
      <w:r>
        <w:rPr>
          <w:spacing w:val="-5"/>
        </w:rPr>
        <w:t>年至今，公司自主研发的动力和数码</w:t>
      </w:r>
      <w:r>
        <w:rPr>
          <w:spacing w:val="-9"/>
        </w:rPr>
        <w:t>锂电池设备在国际行业排名前列，同时也成为国家及省市领导参观考察的重点企业。十几年的技术与行业积累，公司的行业地位领先，已形成稳固且明显的品牌效应与优势。</w:t>
      </w:r>
    </w:p>
    <w:p>
      <w:pPr>
        <w:pStyle w:val="BodyText"/>
        <w:spacing w:line="487" w:lineRule="auto"/>
        <w:ind w:left="114" w:right="506" w:firstLine="361"/>
      </w:pPr>
      <w:r>
        <w:rPr>
          <w:rFonts w:ascii="Times New Roman" w:hAnsi="Times New Roman" w:eastAsia="Times New Roman"/>
          <w:b/>
        </w:rPr>
        <w:t>5</w:t>
      </w:r>
      <w:r>
        <w:rPr>
          <w:b/>
        </w:rPr>
        <w:t>、与互联网</w:t>
      </w:r>
      <w:r>
        <w:rPr>
          <w:rFonts w:ascii="Times New Roman" w:hAnsi="Times New Roman" w:eastAsia="Times New Roman"/>
          <w:b/>
        </w:rPr>
        <w:t>+</w:t>
      </w:r>
      <w:r>
        <w:rPr>
          <w:b/>
        </w:rPr>
        <w:t>相融合的智能制造</w:t>
      </w:r>
      <w:r>
        <w:rPr/>
        <w:t>：报告期内，公司大力加快智能工厂建设，与</w:t>
      </w:r>
      <w:r>
        <w:rPr>
          <w:rFonts w:ascii="Times New Roman" w:hAnsi="Times New Roman" w:eastAsia="Times New Roman"/>
        </w:rPr>
        <w:t>IBM</w:t>
      </w:r>
      <w:r>
        <w:rPr/>
        <w:t>合作开发了</w:t>
      </w:r>
      <w:r>
        <w:rPr>
          <w:rFonts w:ascii="Times New Roman" w:hAnsi="Times New Roman" w:eastAsia="Times New Roman"/>
        </w:rPr>
        <w:t>“</w:t>
      </w:r>
      <w:r>
        <w:rPr/>
        <w:t>先导云</w:t>
      </w:r>
      <w:r>
        <w:rPr>
          <w:rFonts w:ascii="Times New Roman" w:hAnsi="Times New Roman" w:eastAsia="Times New Roman"/>
        </w:rPr>
        <w:t>”</w:t>
      </w:r>
      <w:r>
        <w:rPr/>
        <w:t>和大数据中心， </w:t>
      </w:r>
      <w:r>
        <w:rPr>
          <w:spacing w:val="-2"/>
        </w:rPr>
        <w:t>建立全价值链的协同平台。</w:t>
      </w:r>
      <w:r>
        <w:rPr>
          <w:rFonts w:ascii="Times New Roman" w:hAnsi="Times New Roman" w:eastAsia="Times New Roman"/>
        </w:rPr>
        <w:t>2017</w:t>
      </w:r>
      <w:r>
        <w:rPr>
          <w:spacing w:val="-7"/>
        </w:rPr>
        <w:t>年，公司被认定为江苏省管理创新示范企业，为客户提供系统集成和智能工厂解决方案，打造理想智能工厂，实现工业</w:t>
      </w:r>
      <w:r>
        <w:rPr>
          <w:rFonts w:ascii="Times New Roman" w:hAnsi="Times New Roman" w:eastAsia="Times New Roman"/>
          <w:spacing w:val="-7"/>
        </w:rPr>
        <w:t>4.0</w:t>
      </w:r>
      <w:r>
        <w:rPr>
          <w:spacing w:val="-7"/>
        </w:rPr>
        <w:t>目标。</w:t>
      </w:r>
    </w:p>
    <w:p>
      <w:pPr>
        <w:spacing w:after="0" w:line="487" w:lineRule="auto"/>
        <w:sectPr>
          <w:pgSz w:w="11910" w:h="16840"/>
          <w:pgMar w:header="872" w:footer="998" w:top="1100" w:bottom="1180" w:left="1020" w:right="560"/>
        </w:sectPr>
      </w:pPr>
    </w:p>
    <w:p>
      <w:pPr>
        <w:pStyle w:val="BodyText"/>
        <w:rPr>
          <w:sz w:val="20"/>
        </w:rPr>
      </w:pPr>
    </w:p>
    <w:p>
      <w:pPr>
        <w:pStyle w:val="BodyText"/>
        <w:rPr>
          <w:sz w:val="20"/>
        </w:rPr>
      </w:pPr>
    </w:p>
    <w:p>
      <w:pPr>
        <w:pStyle w:val="BodyText"/>
        <w:spacing w:before="6"/>
        <w:rPr>
          <w:sz w:val="20"/>
        </w:rPr>
      </w:pPr>
    </w:p>
    <w:p>
      <w:pPr>
        <w:pStyle w:val="Heading1"/>
        <w:ind w:left="2925"/>
      </w:pPr>
      <w:bookmarkStart w:name="_TOC_250008" w:id="4"/>
      <w:bookmarkEnd w:id="4"/>
      <w:r>
        <w:rPr/>
        <w:t>第四节 经营情况讨论与分析</w:t>
      </w:r>
    </w:p>
    <w:p>
      <w:pPr>
        <w:pStyle w:val="BodyText"/>
        <w:rPr>
          <w:b/>
          <w:sz w:val="20"/>
        </w:rPr>
      </w:pPr>
    </w:p>
    <w:p>
      <w:pPr>
        <w:pStyle w:val="BodyText"/>
        <w:spacing w:before="2"/>
        <w:rPr>
          <w:b/>
          <w:sz w:val="14"/>
        </w:rPr>
      </w:pPr>
    </w:p>
    <w:p>
      <w:pPr>
        <w:pStyle w:val="Heading3"/>
        <w:spacing w:before="66"/>
      </w:pPr>
      <w:r>
        <w:rPr/>
        <w:t>一、概述</w:t>
      </w:r>
    </w:p>
    <w:p>
      <w:pPr>
        <w:pStyle w:val="BodyText"/>
        <w:spacing w:before="12"/>
        <w:rPr>
          <w:b/>
          <w:sz w:val="32"/>
        </w:rPr>
      </w:pPr>
    </w:p>
    <w:p>
      <w:pPr>
        <w:pStyle w:val="BodyText"/>
        <w:spacing w:line="487" w:lineRule="auto"/>
        <w:ind w:left="113" w:right="477" w:firstLine="360"/>
      </w:pPr>
      <w:r>
        <w:rPr>
          <w:spacing w:val="-13"/>
        </w:rPr>
        <w:t>报告期内，受国家对新能源汽车发展政策以及下游锂电池生产企业尤其是国内、国际高端锂电池生产企业投资速度加快、</w:t>
      </w:r>
      <w:r>
        <w:rPr>
          <w:spacing w:val="-21"/>
        </w:rPr>
        <w:t>规模持续扩大趋势的影响，公司锂电设备业务增长明显，成为公司业绩增长的主要动因。公司管理层紧密围绕年初制定的</w:t>
      </w:r>
      <w:r>
        <w:rPr>
          <w:rFonts w:ascii="Times New Roman" w:eastAsia="Times New Roman"/>
        </w:rPr>
        <w:t>2017 </w:t>
      </w:r>
      <w:r>
        <w:rPr/>
        <w:t>年度工作计划，贯彻董事会的战略部署，积极开展各项工作，在报告期内实现营业收入</w:t>
      </w:r>
      <w:r>
        <w:rPr>
          <w:rFonts w:ascii="Times New Roman" w:eastAsia="Times New Roman"/>
        </w:rPr>
        <w:t>217,689.53</w:t>
      </w:r>
      <w:r>
        <w:rPr/>
        <w:t>万元，同比增长</w:t>
      </w:r>
      <w:r>
        <w:rPr>
          <w:rFonts w:ascii="Times New Roman" w:eastAsia="Times New Roman"/>
        </w:rPr>
        <w:t>101.75%</w:t>
      </w:r>
      <w:r>
        <w:rPr/>
        <w:t>； 归属于上市公司股东的净利润</w:t>
      </w:r>
      <w:r>
        <w:rPr>
          <w:rFonts w:ascii="Times New Roman" w:eastAsia="Times New Roman"/>
        </w:rPr>
        <w:t>53,750.00</w:t>
      </w:r>
      <w:r>
        <w:rPr/>
        <w:t>万元，同比增长</w:t>
      </w:r>
      <w:r>
        <w:rPr>
          <w:rFonts w:ascii="Times New Roman" w:eastAsia="Times New Roman"/>
        </w:rPr>
        <w:t>84.93%</w:t>
      </w:r>
      <w:r>
        <w:rPr/>
        <w:t>；锂电池生产设备收入占比</w:t>
      </w:r>
      <w:r>
        <w:rPr>
          <w:rFonts w:ascii="Times New Roman" w:eastAsia="Times New Roman"/>
        </w:rPr>
        <w:t>83.72%</w:t>
      </w:r>
      <w:r>
        <w:rPr/>
        <w:t>，得益于国家对新能源行业的大力支持，公司认为锂电池生产设备行业在未来</w:t>
      </w:r>
      <w:r>
        <w:rPr>
          <w:rFonts w:ascii="Times New Roman" w:eastAsia="Times New Roman"/>
        </w:rPr>
        <w:t>3-5</w:t>
      </w:r>
      <w:r>
        <w:rPr/>
        <w:t>年还会高速发展。根据上述情况，公司今后会继续加大对锂电池生产设备业务的投入。</w:t>
      </w:r>
    </w:p>
    <w:p>
      <w:pPr>
        <w:pStyle w:val="BodyText"/>
        <w:spacing w:before="119"/>
        <w:ind w:left="473"/>
      </w:pPr>
      <w:r>
        <w:rPr/>
        <w:t>报告期内，公司总体经营情况如下：</w:t>
      </w:r>
    </w:p>
    <w:p>
      <w:pPr>
        <w:pStyle w:val="BodyText"/>
      </w:pPr>
    </w:p>
    <w:p>
      <w:pPr>
        <w:pStyle w:val="Heading9"/>
        <w:spacing w:before="127"/>
      </w:pPr>
      <w:r>
        <w:rPr/>
        <w:t>（</w:t>
      </w:r>
      <w:r>
        <w:rPr>
          <w:rFonts w:ascii="Times New Roman" w:eastAsia="Times New Roman"/>
        </w:rPr>
        <w:t>1</w:t>
      </w:r>
      <w:r>
        <w:rPr/>
        <w:t>）完善营销网络，提高市场占有率</w:t>
      </w:r>
    </w:p>
    <w:p>
      <w:pPr>
        <w:pStyle w:val="BodyText"/>
        <w:spacing w:before="11"/>
        <w:rPr>
          <w:b/>
          <w:sz w:val="27"/>
        </w:rPr>
      </w:pPr>
    </w:p>
    <w:p>
      <w:pPr>
        <w:pStyle w:val="BodyText"/>
        <w:spacing w:line="487" w:lineRule="auto"/>
        <w:ind w:left="113" w:right="481" w:firstLine="360"/>
      </w:pPr>
      <w:r>
        <w:rPr>
          <w:spacing w:val="-8"/>
        </w:rPr>
        <w:t>报告期内，公司重视产品的口碑建设和推广，对内加强对销售团队建设和企业文化建设，对外巩固现有客户基础，继续</w:t>
      </w:r>
      <w:r>
        <w:rPr>
          <w:spacing w:val="-13"/>
        </w:rPr>
        <w:t>加大营销和品牌推广力度，在报告期内新增客户</w:t>
      </w:r>
      <w:r>
        <w:rPr>
          <w:rFonts w:ascii="Times New Roman" w:eastAsia="Times New Roman"/>
        </w:rPr>
        <w:t>75</w:t>
      </w:r>
      <w:r>
        <w:rPr>
          <w:spacing w:val="-10"/>
        </w:rPr>
        <w:t>家。公司开发的锂电池生产设备已被国内的多数高端锂电池生产企业认可， 并形成了进口替代。</w:t>
      </w:r>
    </w:p>
    <w:p>
      <w:pPr>
        <w:pStyle w:val="Heading9"/>
        <w:spacing w:before="120"/>
      </w:pPr>
      <w:r>
        <w:rPr/>
        <w:t>（</w:t>
      </w:r>
      <w:r>
        <w:rPr>
          <w:rFonts w:ascii="Times New Roman" w:eastAsia="Times New Roman"/>
        </w:rPr>
        <w:t>2</w:t>
      </w:r>
      <w:r>
        <w:rPr/>
        <w:t>）加大研发力度，实现技术进步</w:t>
      </w:r>
    </w:p>
    <w:p>
      <w:pPr>
        <w:pStyle w:val="BodyText"/>
        <w:spacing w:before="11"/>
        <w:rPr>
          <w:b/>
          <w:sz w:val="27"/>
        </w:rPr>
      </w:pPr>
    </w:p>
    <w:p>
      <w:pPr>
        <w:pStyle w:val="BodyText"/>
        <w:spacing w:line="487" w:lineRule="auto"/>
        <w:ind w:left="113" w:right="568" w:firstLine="360"/>
        <w:jc w:val="both"/>
      </w:pPr>
      <w:r>
        <w:rPr/>
        <w:t>报告期内，公司继续加大研发投入，不断向高端新能源装备领域发展。截止本报告期末，公司研发人员</w:t>
      </w:r>
      <w:r>
        <w:rPr>
          <w:rFonts w:ascii="Times New Roman" w:eastAsia="Times New Roman"/>
        </w:rPr>
        <w:t>662</w:t>
      </w:r>
      <w:r>
        <w:rPr/>
        <w:t>名，公司研</w:t>
      </w:r>
      <w:r>
        <w:rPr>
          <w:spacing w:val="-7"/>
        </w:rPr>
        <w:t>发事业部分为锂电池事业部、光伏事业部、电容研发事业部、电气研发事业部等，研发团队组织架构明确，功能清晰，有助</w:t>
      </w:r>
      <w:r>
        <w:rPr>
          <w:spacing w:val="-12"/>
        </w:rPr>
        <w:t>于提升公司研发与创新的效率。目前公司在高端锂电池生产设备、光伏配套生产设备及电容器生产设备领域均具有较成熟技术。</w:t>
      </w:r>
    </w:p>
    <w:p>
      <w:pPr>
        <w:pStyle w:val="Heading9"/>
        <w:spacing w:before="118"/>
      </w:pPr>
      <w:r>
        <w:rPr/>
        <w:t>（</w:t>
      </w:r>
      <w:r>
        <w:rPr>
          <w:rFonts w:ascii="Times New Roman" w:eastAsia="Times New Roman"/>
        </w:rPr>
        <w:t>3</w:t>
      </w:r>
      <w:r>
        <w:rPr/>
        <w:t>）内生外延式发展，推进重大资产重组项目</w:t>
      </w:r>
    </w:p>
    <w:p>
      <w:pPr>
        <w:pStyle w:val="BodyText"/>
        <w:spacing w:before="12"/>
        <w:rPr>
          <w:b/>
          <w:sz w:val="27"/>
        </w:rPr>
      </w:pPr>
    </w:p>
    <w:p>
      <w:pPr>
        <w:pStyle w:val="BodyText"/>
        <w:spacing w:line="487" w:lineRule="auto"/>
        <w:ind w:left="113" w:right="567" w:firstLine="360"/>
        <w:jc w:val="both"/>
      </w:pPr>
      <w:r>
        <w:rPr/>
        <w:t>报告期内，公司顺利完成了重大资产重组收购泰坦新动力</w:t>
      </w:r>
      <w:r>
        <w:rPr>
          <w:rFonts w:ascii="Times New Roman" w:eastAsia="Times New Roman"/>
        </w:rPr>
        <w:t>100%</w:t>
      </w:r>
      <w:r>
        <w:rPr/>
        <w:t>股权的事项，泰坦新动力成为公司全资子公司。公司与</w:t>
      </w:r>
      <w:r>
        <w:rPr>
          <w:spacing w:val="-5"/>
        </w:rPr>
        <w:t>泰坦新动力同属于专用设备制造业行业，公司的锂电池前端、中端生产设备制造业务和泰坦新动力的锂电池后端生产设备制</w:t>
      </w:r>
      <w:r>
        <w:rPr>
          <w:spacing w:val="-9"/>
        </w:rPr>
        <w:t>造业务能形成较好的业务协同，将延伸公司锂电池生产设备业务链。本次重大资产重组完成后，将进一步提升上市公司的业务规模，构建新的盈利增长点，有利于提高上市公司的价值，并为上市公司的股东带来更好的回报。</w:t>
      </w:r>
    </w:p>
    <w:p>
      <w:pPr>
        <w:spacing w:after="0" w:line="487" w:lineRule="auto"/>
        <w:jc w:val="both"/>
        <w:sectPr>
          <w:pgSz w:w="11910" w:h="16840"/>
          <w:pgMar w:header="872" w:footer="998" w:top="1100" w:bottom="1180" w:left="1020" w:right="560"/>
        </w:sectPr>
      </w:pPr>
    </w:p>
    <w:p>
      <w:pPr>
        <w:pStyle w:val="BodyText"/>
        <w:spacing w:before="1"/>
        <w:rPr>
          <w:sz w:val="20"/>
        </w:rPr>
      </w:pPr>
    </w:p>
    <w:p>
      <w:pPr>
        <w:pStyle w:val="Heading3"/>
        <w:spacing w:before="66"/>
      </w:pPr>
      <w:r>
        <w:rPr/>
        <w:t>二、主营业务分析</w:t>
      </w:r>
    </w:p>
    <w:p>
      <w:pPr>
        <w:pStyle w:val="BodyText"/>
        <w:spacing w:before="4"/>
        <w:rPr>
          <w:b/>
          <w:sz w:val="25"/>
        </w:rPr>
      </w:pPr>
    </w:p>
    <w:p>
      <w:pPr>
        <w:pStyle w:val="Heading7"/>
      </w:pPr>
      <w:r>
        <w:rPr>
          <w:rFonts w:ascii="Times New Roman" w:eastAsia="Times New Roman"/>
        </w:rPr>
        <w:t>1</w:t>
      </w:r>
      <w:r>
        <w:rPr/>
        <w:t>、概述</w:t>
      </w:r>
    </w:p>
    <w:p>
      <w:pPr>
        <w:pStyle w:val="BodyText"/>
        <w:spacing w:before="5"/>
        <w:rPr>
          <w:b/>
          <w:sz w:val="28"/>
        </w:rPr>
      </w:pPr>
    </w:p>
    <w:p>
      <w:pPr>
        <w:pStyle w:val="BodyText"/>
        <w:spacing w:before="1"/>
        <w:ind w:left="114"/>
      </w:pPr>
      <w:r>
        <w:rPr/>
        <w:t>参见</w:t>
      </w:r>
      <w:r>
        <w:rPr>
          <w:rFonts w:ascii="Times New Roman" w:hAnsi="Times New Roman" w:eastAsia="Times New Roman"/>
        </w:rPr>
        <w:t>“</w:t>
      </w:r>
      <w:r>
        <w:rPr/>
        <w:t>经营情况讨论与分析</w:t>
      </w:r>
      <w:r>
        <w:rPr>
          <w:rFonts w:ascii="Times New Roman" w:hAnsi="Times New Roman" w:eastAsia="Times New Roman"/>
        </w:rPr>
        <w:t>”</w:t>
      </w:r>
      <w:r>
        <w:rPr/>
        <w:t>中的</w:t>
      </w:r>
      <w:r>
        <w:rPr>
          <w:rFonts w:ascii="Times New Roman" w:hAnsi="Times New Roman" w:eastAsia="Times New Roman"/>
        </w:rPr>
        <w:t>“</w:t>
      </w:r>
      <w:r>
        <w:rPr/>
        <w:t>一、概述</w:t>
      </w:r>
      <w:r>
        <w:rPr>
          <w:rFonts w:ascii="Times New Roman" w:hAnsi="Times New Roman" w:eastAsia="Times New Roman"/>
        </w:rPr>
        <w:t>”</w:t>
      </w:r>
      <w:r>
        <w:rPr/>
        <w:t>相关内容。</w:t>
      </w:r>
    </w:p>
    <w:p>
      <w:pPr>
        <w:pStyle w:val="BodyText"/>
        <w:rPr>
          <w:sz w:val="28"/>
        </w:rPr>
      </w:pPr>
    </w:p>
    <w:p>
      <w:pPr>
        <w:pStyle w:val="Heading7"/>
        <w:spacing w:before="1"/>
      </w:pPr>
      <w:r>
        <w:rPr>
          <w:rFonts w:ascii="Times New Roman" w:eastAsia="Times New Roman"/>
        </w:rPr>
        <w:t>2</w:t>
      </w:r>
      <w:r>
        <w:rPr/>
        <w:t>、收入与成本</w:t>
      </w:r>
    </w:p>
    <w:p>
      <w:pPr>
        <w:pStyle w:val="BodyText"/>
        <w:spacing w:before="12"/>
        <w:rPr>
          <w:b/>
          <w:sz w:val="26"/>
        </w:rPr>
      </w:pPr>
    </w:p>
    <w:p>
      <w:pPr>
        <w:pStyle w:val="Heading7"/>
      </w:pPr>
      <w:r>
        <w:rPr/>
        <w:t>（</w:t>
      </w:r>
      <w:r>
        <w:rPr>
          <w:rFonts w:ascii="Times New Roman" w:eastAsia="Times New Roman"/>
        </w:rPr>
        <w:t>1</w:t>
      </w:r>
      <w:r>
        <w:rPr/>
        <w:t>）营业收入构成</w:t>
      </w:r>
    </w:p>
    <w:p>
      <w:pPr>
        <w:pStyle w:val="BodyText"/>
        <w:spacing w:before="5"/>
        <w:rPr>
          <w:b/>
          <w:sz w:val="28"/>
        </w:rPr>
      </w:pPr>
    </w:p>
    <w:p>
      <w:pPr>
        <w:pStyle w:val="BodyText"/>
        <w:spacing w:line="367" w:lineRule="auto" w:before="1"/>
        <w:ind w:left="113" w:right="6428"/>
      </w:pPr>
      <w:r>
        <w:rPr/>
        <w:t>公司是否需要遵守光伏产业链相关业的披露要求否</w:t>
      </w:r>
    </w:p>
    <w:p>
      <w:pPr>
        <w:pStyle w:val="BodyText"/>
        <w:spacing w:line="364" w:lineRule="auto"/>
        <w:ind w:left="114" w:right="789" w:hanging="1"/>
      </w:pPr>
      <w:r>
        <w:rPr/>
        <w:t>公司是否需遵守《深圳证券交易所创业板行业信息披露指引第 </w:t>
      </w:r>
      <w:r>
        <w:rPr>
          <w:rFonts w:ascii="Times New Roman" w:hAnsi="Times New Roman" w:eastAsia="Times New Roman"/>
        </w:rPr>
        <w:t>1 </w:t>
      </w:r>
      <w:r>
        <w:rPr/>
        <w:t>号</w:t>
      </w:r>
      <w:r>
        <w:rPr>
          <w:rFonts w:ascii="Times New Roman" w:hAnsi="Times New Roman" w:eastAsia="Times New Roman"/>
        </w:rPr>
        <w:t>——</w:t>
      </w:r>
      <w:r>
        <w:rPr/>
        <w:t>上市公司从事广播电影电视业务》的披露要求： 否</w:t>
      </w:r>
    </w:p>
    <w:p>
      <w:pPr>
        <w:pStyle w:val="BodyText"/>
        <w:spacing w:line="364" w:lineRule="auto" w:before="2"/>
        <w:ind w:left="114" w:right="969" w:hanging="1"/>
      </w:pPr>
      <w:r>
        <w:rPr/>
        <w:t>公司是否需遵守《深圳证券交易所创业板行业信息披露指引第 </w:t>
      </w:r>
      <w:r>
        <w:rPr>
          <w:rFonts w:ascii="Times New Roman" w:hAnsi="Times New Roman" w:eastAsia="Times New Roman"/>
        </w:rPr>
        <w:t>5 </w:t>
      </w:r>
      <w:r>
        <w:rPr/>
        <w:t>号</w:t>
      </w:r>
      <w:r>
        <w:rPr>
          <w:rFonts w:ascii="Times New Roman" w:hAnsi="Times New Roman" w:eastAsia="Times New Roman"/>
        </w:rPr>
        <w:t>——</w:t>
      </w:r>
      <w:r>
        <w:rPr/>
        <w:t>上市公司从事互联网游戏业务》的披露要求： 否</w:t>
      </w:r>
    </w:p>
    <w:p>
      <w:pPr>
        <w:pStyle w:val="BodyText"/>
        <w:spacing w:line="367" w:lineRule="auto" w:before="2"/>
        <w:ind w:left="114" w:right="587" w:hanging="1"/>
      </w:pPr>
      <w:r>
        <w:rPr/>
        <w:t>公司是否需遵守《深圳证券交易所创业板行业信息披露指引第 </w:t>
      </w:r>
      <w:r>
        <w:rPr>
          <w:rFonts w:ascii="Times New Roman" w:hAnsi="Times New Roman" w:eastAsia="Times New Roman"/>
        </w:rPr>
        <w:t>9 </w:t>
      </w:r>
      <w:r>
        <w:rPr/>
        <w:t>号</w:t>
      </w:r>
      <w:r>
        <w:rPr>
          <w:rFonts w:ascii="Times New Roman" w:hAnsi="Times New Roman" w:eastAsia="Times New Roman"/>
        </w:rPr>
        <w:t>——</w:t>
      </w:r>
      <w:r>
        <w:rPr/>
        <w:t>上市公司从事</w:t>
      </w:r>
      <w:r>
        <w:rPr>
          <w:rFonts w:ascii="Times New Roman" w:hAnsi="Times New Roman" w:eastAsia="Times New Roman"/>
        </w:rPr>
        <w:t>LED </w:t>
      </w:r>
      <w:r>
        <w:rPr/>
        <w:t>产业链相关业务》的披露要求： 否</w:t>
      </w:r>
    </w:p>
    <w:p>
      <w:pPr>
        <w:pStyle w:val="BodyText"/>
        <w:spacing w:line="364" w:lineRule="auto"/>
        <w:ind w:left="114" w:right="1059" w:hanging="1"/>
      </w:pPr>
      <w:r>
        <w:rPr/>
        <w:t>公司是否需遵守《深圳证券交易所创业板行业信息披露指引第 </w:t>
      </w:r>
      <w:r>
        <w:rPr>
          <w:rFonts w:ascii="Times New Roman" w:hAnsi="Times New Roman" w:eastAsia="Times New Roman"/>
        </w:rPr>
        <w:t>10 </w:t>
      </w:r>
      <w:r>
        <w:rPr/>
        <w:t>号</w:t>
      </w:r>
      <w:r>
        <w:rPr>
          <w:rFonts w:ascii="Times New Roman" w:hAnsi="Times New Roman" w:eastAsia="Times New Roman"/>
        </w:rPr>
        <w:t>——</w:t>
      </w:r>
      <w:r>
        <w:rPr/>
        <w:t>上市公司从事医疗器械业务》的披露要求： 否</w:t>
      </w:r>
    </w:p>
    <w:p>
      <w:pPr>
        <w:pStyle w:val="BodyText"/>
        <w:spacing w:before="2"/>
        <w:ind w:left="114"/>
      </w:pPr>
      <w:r>
        <w:rPr/>
        <w:t>营业收入整体情况</w:t>
      </w:r>
    </w:p>
    <w:p>
      <w:pPr>
        <w:pStyle w:val="BodyText"/>
        <w:spacing w:before="121"/>
        <w:ind w:right="569"/>
        <w:jc w:val="right"/>
      </w:pPr>
      <w:r>
        <w:rPr/>
        <w:t>单位：元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92" w:hRule="atLeast"/>
        </w:trPr>
        <w:tc>
          <w:tcPr>
            <w:tcW w:w="1596" w:type="dxa"/>
            <w:vMerge w:val="restart"/>
            <w:shd w:val="clear" w:color="auto" w:fill="D3D3D3"/>
          </w:tcPr>
          <w:p>
            <w:pPr>
              <w:pStyle w:val="TableParagraph"/>
              <w:rPr>
                <w:rFonts w:ascii="Times New Roman"/>
                <w:sz w:val="18"/>
              </w:rPr>
            </w:pPr>
          </w:p>
        </w:tc>
        <w:tc>
          <w:tcPr>
            <w:tcW w:w="3189" w:type="dxa"/>
            <w:gridSpan w:val="2"/>
            <w:shd w:val="clear" w:color="auto" w:fill="D3D3D3"/>
          </w:tcPr>
          <w:p>
            <w:pPr>
              <w:pStyle w:val="TableParagraph"/>
              <w:spacing w:before="82"/>
              <w:ind w:left="1120" w:right="1114"/>
              <w:jc w:val="center"/>
              <w:rPr>
                <w:sz w:val="18"/>
              </w:rPr>
            </w:pPr>
            <w:r>
              <w:rPr>
                <w:rFonts w:ascii="Times New Roman" w:eastAsia="Times New Roman"/>
                <w:sz w:val="18"/>
              </w:rPr>
              <w:t>2017 </w:t>
            </w:r>
            <w:r>
              <w:rPr>
                <w:sz w:val="18"/>
              </w:rPr>
              <w:t>年</w:t>
            </w:r>
          </w:p>
        </w:tc>
        <w:tc>
          <w:tcPr>
            <w:tcW w:w="3188" w:type="dxa"/>
            <w:gridSpan w:val="2"/>
            <w:shd w:val="clear" w:color="auto" w:fill="D3D3D3"/>
          </w:tcPr>
          <w:p>
            <w:pPr>
              <w:pStyle w:val="TableParagraph"/>
              <w:spacing w:before="82"/>
              <w:ind w:left="1120" w:right="1114"/>
              <w:jc w:val="center"/>
              <w:rPr>
                <w:sz w:val="18"/>
              </w:rPr>
            </w:pPr>
            <w:r>
              <w:rPr>
                <w:rFonts w:ascii="Times New Roman" w:eastAsia="Times New Roman"/>
                <w:sz w:val="18"/>
              </w:rPr>
              <w:t>2016 </w:t>
            </w:r>
            <w:r>
              <w:rPr>
                <w:sz w:val="18"/>
              </w:rPr>
              <w:t>年</w:t>
            </w:r>
          </w:p>
        </w:tc>
        <w:tc>
          <w:tcPr>
            <w:tcW w:w="1595" w:type="dxa"/>
            <w:vMerge w:val="restart"/>
            <w:shd w:val="clear" w:color="auto" w:fill="D3D3D3"/>
          </w:tcPr>
          <w:p>
            <w:pPr>
              <w:pStyle w:val="TableParagraph"/>
              <w:spacing w:before="1"/>
              <w:rPr>
                <w:sz w:val="22"/>
              </w:rPr>
            </w:pPr>
          </w:p>
          <w:p>
            <w:pPr>
              <w:pStyle w:val="TableParagraph"/>
              <w:ind w:left="436"/>
              <w:rPr>
                <w:sz w:val="18"/>
              </w:rPr>
            </w:pPr>
            <w:r>
              <w:rPr>
                <w:sz w:val="18"/>
              </w:rPr>
              <w:t>同比增减</w:t>
            </w:r>
          </w:p>
        </w:tc>
      </w:tr>
      <w:tr>
        <w:trPr>
          <w:trHeight w:val="392" w:hRule="atLeast"/>
        </w:trPr>
        <w:tc>
          <w:tcPr>
            <w:tcW w:w="1596" w:type="dxa"/>
            <w:vMerge/>
            <w:tcBorders>
              <w:top w:val="nil"/>
            </w:tcBorders>
            <w:shd w:val="clear" w:color="auto" w:fill="D3D3D3"/>
          </w:tcPr>
          <w:p>
            <w:pPr>
              <w:rPr>
                <w:sz w:val="2"/>
                <w:szCs w:val="2"/>
              </w:rPr>
            </w:pPr>
          </w:p>
        </w:tc>
        <w:tc>
          <w:tcPr>
            <w:tcW w:w="1594" w:type="dxa"/>
            <w:shd w:val="clear" w:color="auto" w:fill="D3D3D3"/>
          </w:tcPr>
          <w:p>
            <w:pPr>
              <w:pStyle w:val="TableParagraph"/>
              <w:spacing w:before="82"/>
              <w:ind w:left="9"/>
              <w:jc w:val="center"/>
              <w:rPr>
                <w:sz w:val="18"/>
              </w:rPr>
            </w:pPr>
            <w:r>
              <w:rPr>
                <w:sz w:val="18"/>
              </w:rPr>
              <w:t>金额</w:t>
            </w:r>
          </w:p>
        </w:tc>
        <w:tc>
          <w:tcPr>
            <w:tcW w:w="1595" w:type="dxa"/>
            <w:shd w:val="clear" w:color="auto" w:fill="D3D3D3"/>
          </w:tcPr>
          <w:p>
            <w:pPr>
              <w:pStyle w:val="TableParagraph"/>
              <w:spacing w:before="82"/>
              <w:ind w:left="167"/>
              <w:rPr>
                <w:sz w:val="18"/>
              </w:rPr>
            </w:pPr>
            <w:r>
              <w:rPr>
                <w:sz w:val="18"/>
              </w:rPr>
              <w:t>占营业收入比重</w:t>
            </w:r>
          </w:p>
        </w:tc>
        <w:tc>
          <w:tcPr>
            <w:tcW w:w="1594" w:type="dxa"/>
            <w:shd w:val="clear" w:color="auto" w:fill="D3D3D3"/>
          </w:tcPr>
          <w:p>
            <w:pPr>
              <w:pStyle w:val="TableParagraph"/>
              <w:spacing w:before="82"/>
              <w:ind w:left="9" w:right="1"/>
              <w:jc w:val="center"/>
              <w:rPr>
                <w:sz w:val="18"/>
              </w:rPr>
            </w:pPr>
            <w:r>
              <w:rPr>
                <w:sz w:val="18"/>
              </w:rPr>
              <w:t>金额</w:t>
            </w:r>
          </w:p>
        </w:tc>
        <w:tc>
          <w:tcPr>
            <w:tcW w:w="1594" w:type="dxa"/>
            <w:shd w:val="clear" w:color="auto" w:fill="D3D3D3"/>
          </w:tcPr>
          <w:p>
            <w:pPr>
              <w:pStyle w:val="TableParagraph"/>
              <w:spacing w:before="82"/>
              <w:ind w:left="165"/>
              <w:rPr>
                <w:sz w:val="18"/>
              </w:rPr>
            </w:pPr>
            <w:r>
              <w:rPr>
                <w:sz w:val="18"/>
              </w:rPr>
              <w:t>占营业收入比重</w:t>
            </w:r>
          </w:p>
        </w:tc>
        <w:tc>
          <w:tcPr>
            <w:tcW w:w="1595" w:type="dxa"/>
            <w:vMerge/>
            <w:tcBorders>
              <w:top w:val="nil"/>
            </w:tcBorders>
            <w:shd w:val="clear" w:color="auto" w:fill="D3D3D3"/>
          </w:tcPr>
          <w:p>
            <w:pPr>
              <w:rPr>
                <w:sz w:val="2"/>
                <w:szCs w:val="2"/>
              </w:rPr>
            </w:pPr>
          </w:p>
        </w:tc>
      </w:tr>
      <w:tr>
        <w:trPr>
          <w:trHeight w:val="391" w:hRule="atLeast"/>
        </w:trPr>
        <w:tc>
          <w:tcPr>
            <w:tcW w:w="1596" w:type="dxa"/>
            <w:shd w:val="clear" w:color="auto" w:fill="D3D3D3"/>
          </w:tcPr>
          <w:p>
            <w:pPr>
              <w:pStyle w:val="TableParagraph"/>
              <w:spacing w:before="82"/>
              <w:ind w:left="27"/>
              <w:rPr>
                <w:sz w:val="18"/>
              </w:rPr>
            </w:pPr>
            <w:r>
              <w:rPr>
                <w:sz w:val="18"/>
              </w:rPr>
              <w:t>营业收入合计</w:t>
            </w:r>
          </w:p>
        </w:tc>
        <w:tc>
          <w:tcPr>
            <w:tcW w:w="1594" w:type="dxa"/>
          </w:tcPr>
          <w:p>
            <w:pPr>
              <w:pStyle w:val="TableParagraph"/>
              <w:spacing w:before="91"/>
              <w:ind w:right="16"/>
              <w:jc w:val="right"/>
              <w:rPr>
                <w:rFonts w:ascii="Times New Roman"/>
                <w:sz w:val="18"/>
              </w:rPr>
            </w:pPr>
            <w:r>
              <w:rPr>
                <w:rFonts w:ascii="Times New Roman"/>
                <w:sz w:val="18"/>
              </w:rPr>
              <w:t>2,176,895,329.22</w:t>
            </w:r>
          </w:p>
        </w:tc>
        <w:tc>
          <w:tcPr>
            <w:tcW w:w="1595" w:type="dxa"/>
            <w:shd w:val="clear" w:color="auto" w:fill="D3D3D3"/>
          </w:tcPr>
          <w:p>
            <w:pPr>
              <w:pStyle w:val="TableParagraph"/>
              <w:spacing w:before="91"/>
              <w:ind w:right="15"/>
              <w:jc w:val="right"/>
              <w:rPr>
                <w:rFonts w:ascii="Times New Roman"/>
                <w:sz w:val="18"/>
              </w:rPr>
            </w:pPr>
            <w:r>
              <w:rPr>
                <w:rFonts w:ascii="Times New Roman"/>
                <w:sz w:val="18"/>
              </w:rPr>
              <w:t>100%</w:t>
            </w:r>
          </w:p>
        </w:tc>
        <w:tc>
          <w:tcPr>
            <w:tcW w:w="1594" w:type="dxa"/>
          </w:tcPr>
          <w:p>
            <w:pPr>
              <w:pStyle w:val="TableParagraph"/>
              <w:spacing w:before="91"/>
              <w:ind w:right="17"/>
              <w:jc w:val="right"/>
              <w:rPr>
                <w:rFonts w:ascii="Times New Roman"/>
                <w:sz w:val="18"/>
              </w:rPr>
            </w:pPr>
            <w:r>
              <w:rPr>
                <w:rFonts w:ascii="Times New Roman"/>
                <w:sz w:val="18"/>
              </w:rPr>
              <w:t>1,078,980,824.28</w:t>
            </w:r>
          </w:p>
        </w:tc>
        <w:tc>
          <w:tcPr>
            <w:tcW w:w="1594" w:type="dxa"/>
            <w:shd w:val="clear" w:color="auto" w:fill="D3D3D3"/>
          </w:tcPr>
          <w:p>
            <w:pPr>
              <w:pStyle w:val="TableParagraph"/>
              <w:spacing w:before="91"/>
              <w:ind w:right="17"/>
              <w:jc w:val="right"/>
              <w:rPr>
                <w:rFonts w:ascii="Times New Roman"/>
                <w:sz w:val="18"/>
              </w:rPr>
            </w:pPr>
            <w:r>
              <w:rPr>
                <w:rFonts w:ascii="Times New Roman"/>
                <w:sz w:val="18"/>
              </w:rPr>
              <w:t>100%</w:t>
            </w:r>
          </w:p>
        </w:tc>
        <w:tc>
          <w:tcPr>
            <w:tcW w:w="1595" w:type="dxa"/>
          </w:tcPr>
          <w:p>
            <w:pPr>
              <w:pStyle w:val="TableParagraph"/>
              <w:spacing w:before="91"/>
              <w:ind w:right="16"/>
              <w:jc w:val="right"/>
              <w:rPr>
                <w:rFonts w:ascii="Times New Roman"/>
                <w:sz w:val="18"/>
              </w:rPr>
            </w:pPr>
            <w:r>
              <w:rPr>
                <w:rFonts w:ascii="Times New Roman"/>
                <w:sz w:val="18"/>
              </w:rPr>
              <w:t>101.75%</w:t>
            </w:r>
          </w:p>
        </w:tc>
      </w:tr>
      <w:tr>
        <w:trPr>
          <w:trHeight w:val="391" w:hRule="atLeast"/>
        </w:trPr>
        <w:tc>
          <w:tcPr>
            <w:tcW w:w="9568" w:type="dxa"/>
            <w:gridSpan w:val="6"/>
            <w:shd w:val="clear" w:color="auto" w:fill="D3D3D3"/>
          </w:tcPr>
          <w:p>
            <w:pPr>
              <w:pStyle w:val="TableParagraph"/>
              <w:spacing w:before="82"/>
              <w:ind w:left="27"/>
              <w:rPr>
                <w:sz w:val="18"/>
              </w:rPr>
            </w:pPr>
            <w:r>
              <w:rPr>
                <w:sz w:val="18"/>
              </w:rPr>
              <w:t>分行业</w:t>
            </w:r>
          </w:p>
        </w:tc>
      </w:tr>
      <w:tr>
        <w:trPr>
          <w:trHeight w:val="391" w:hRule="atLeast"/>
        </w:trPr>
        <w:tc>
          <w:tcPr>
            <w:tcW w:w="1596" w:type="dxa"/>
          </w:tcPr>
          <w:p>
            <w:pPr>
              <w:pStyle w:val="TableParagraph"/>
              <w:spacing w:before="82"/>
              <w:ind w:left="27"/>
              <w:rPr>
                <w:sz w:val="18"/>
              </w:rPr>
            </w:pPr>
            <w:r>
              <w:rPr>
                <w:sz w:val="18"/>
              </w:rPr>
              <w:t>设备制造</w:t>
            </w:r>
          </w:p>
        </w:tc>
        <w:tc>
          <w:tcPr>
            <w:tcW w:w="1594" w:type="dxa"/>
          </w:tcPr>
          <w:p>
            <w:pPr>
              <w:pStyle w:val="TableParagraph"/>
              <w:spacing w:before="92"/>
              <w:ind w:right="16"/>
              <w:jc w:val="right"/>
              <w:rPr>
                <w:rFonts w:ascii="Times New Roman"/>
                <w:sz w:val="18"/>
              </w:rPr>
            </w:pPr>
            <w:r>
              <w:rPr>
                <w:rFonts w:ascii="Times New Roman"/>
                <w:sz w:val="18"/>
              </w:rPr>
              <w:t>2,176,895,329.22</w:t>
            </w:r>
          </w:p>
        </w:tc>
        <w:tc>
          <w:tcPr>
            <w:tcW w:w="1595" w:type="dxa"/>
          </w:tcPr>
          <w:p>
            <w:pPr>
              <w:pStyle w:val="TableParagraph"/>
              <w:spacing w:before="92"/>
              <w:ind w:right="15"/>
              <w:jc w:val="right"/>
              <w:rPr>
                <w:rFonts w:ascii="Times New Roman"/>
                <w:sz w:val="18"/>
              </w:rPr>
            </w:pPr>
            <w:r>
              <w:rPr>
                <w:rFonts w:ascii="Times New Roman"/>
                <w:sz w:val="18"/>
              </w:rPr>
              <w:t>100.00%</w:t>
            </w:r>
          </w:p>
        </w:tc>
        <w:tc>
          <w:tcPr>
            <w:tcW w:w="1594" w:type="dxa"/>
          </w:tcPr>
          <w:p>
            <w:pPr>
              <w:pStyle w:val="TableParagraph"/>
              <w:spacing w:before="92"/>
              <w:ind w:right="17"/>
              <w:jc w:val="right"/>
              <w:rPr>
                <w:rFonts w:ascii="Times New Roman"/>
                <w:sz w:val="18"/>
              </w:rPr>
            </w:pPr>
            <w:r>
              <w:rPr>
                <w:rFonts w:ascii="Times New Roman"/>
                <w:sz w:val="18"/>
              </w:rPr>
              <w:t>1,078,980,824.28</w:t>
            </w:r>
          </w:p>
        </w:tc>
        <w:tc>
          <w:tcPr>
            <w:tcW w:w="1594" w:type="dxa"/>
          </w:tcPr>
          <w:p>
            <w:pPr>
              <w:pStyle w:val="TableParagraph"/>
              <w:spacing w:before="92"/>
              <w:ind w:right="16"/>
              <w:jc w:val="right"/>
              <w:rPr>
                <w:rFonts w:ascii="Times New Roman"/>
                <w:sz w:val="18"/>
              </w:rPr>
            </w:pPr>
            <w:r>
              <w:rPr>
                <w:rFonts w:ascii="Times New Roman"/>
                <w:sz w:val="18"/>
              </w:rPr>
              <w:t>100.00%</w:t>
            </w:r>
          </w:p>
        </w:tc>
        <w:tc>
          <w:tcPr>
            <w:tcW w:w="1595" w:type="dxa"/>
          </w:tcPr>
          <w:p>
            <w:pPr>
              <w:pStyle w:val="TableParagraph"/>
              <w:spacing w:before="92"/>
              <w:ind w:right="16"/>
              <w:jc w:val="right"/>
              <w:rPr>
                <w:rFonts w:ascii="Times New Roman"/>
                <w:sz w:val="18"/>
              </w:rPr>
            </w:pPr>
            <w:r>
              <w:rPr>
                <w:rFonts w:ascii="Times New Roman"/>
                <w:sz w:val="18"/>
              </w:rPr>
              <w:t>101.75%</w:t>
            </w:r>
          </w:p>
        </w:tc>
      </w:tr>
      <w:tr>
        <w:trPr>
          <w:trHeight w:val="392" w:hRule="atLeast"/>
        </w:trPr>
        <w:tc>
          <w:tcPr>
            <w:tcW w:w="9568" w:type="dxa"/>
            <w:gridSpan w:val="6"/>
            <w:shd w:val="clear" w:color="auto" w:fill="D3D3D3"/>
          </w:tcPr>
          <w:p>
            <w:pPr>
              <w:pStyle w:val="TableParagraph"/>
              <w:spacing w:before="82"/>
              <w:ind w:left="27"/>
              <w:rPr>
                <w:sz w:val="18"/>
              </w:rPr>
            </w:pPr>
            <w:r>
              <w:rPr>
                <w:sz w:val="18"/>
              </w:rPr>
              <w:t>分产品</w:t>
            </w:r>
          </w:p>
        </w:tc>
      </w:tr>
      <w:tr>
        <w:trPr>
          <w:trHeight w:val="391" w:hRule="atLeast"/>
        </w:trPr>
        <w:tc>
          <w:tcPr>
            <w:tcW w:w="1596" w:type="dxa"/>
          </w:tcPr>
          <w:p>
            <w:pPr>
              <w:pStyle w:val="TableParagraph"/>
              <w:spacing w:before="82"/>
              <w:ind w:left="27"/>
              <w:rPr>
                <w:sz w:val="18"/>
              </w:rPr>
            </w:pPr>
            <w:r>
              <w:rPr>
                <w:sz w:val="18"/>
              </w:rPr>
              <w:t>电容器设备</w:t>
            </w:r>
          </w:p>
        </w:tc>
        <w:tc>
          <w:tcPr>
            <w:tcW w:w="1594" w:type="dxa"/>
          </w:tcPr>
          <w:p>
            <w:pPr>
              <w:pStyle w:val="TableParagraph"/>
              <w:spacing w:before="92"/>
              <w:ind w:right="15"/>
              <w:jc w:val="right"/>
              <w:rPr>
                <w:rFonts w:ascii="Times New Roman"/>
                <w:sz w:val="18"/>
              </w:rPr>
            </w:pPr>
            <w:r>
              <w:rPr>
                <w:rFonts w:ascii="Times New Roman"/>
                <w:sz w:val="18"/>
              </w:rPr>
              <w:t>42,406,538.48</w:t>
            </w:r>
          </w:p>
        </w:tc>
        <w:tc>
          <w:tcPr>
            <w:tcW w:w="1595" w:type="dxa"/>
          </w:tcPr>
          <w:p>
            <w:pPr>
              <w:pStyle w:val="TableParagraph"/>
              <w:spacing w:before="92"/>
              <w:ind w:right="15"/>
              <w:jc w:val="right"/>
              <w:rPr>
                <w:rFonts w:ascii="Times New Roman"/>
                <w:sz w:val="18"/>
              </w:rPr>
            </w:pPr>
            <w:r>
              <w:rPr>
                <w:rFonts w:ascii="Times New Roman"/>
                <w:sz w:val="18"/>
              </w:rPr>
              <w:t>1.95%</w:t>
            </w:r>
          </w:p>
        </w:tc>
        <w:tc>
          <w:tcPr>
            <w:tcW w:w="1594" w:type="dxa"/>
          </w:tcPr>
          <w:p>
            <w:pPr>
              <w:pStyle w:val="TableParagraph"/>
              <w:spacing w:before="92"/>
              <w:ind w:right="15"/>
              <w:jc w:val="right"/>
              <w:rPr>
                <w:rFonts w:ascii="Times New Roman"/>
                <w:sz w:val="18"/>
              </w:rPr>
            </w:pPr>
            <w:r>
              <w:rPr>
                <w:rFonts w:ascii="Times New Roman"/>
                <w:sz w:val="18"/>
              </w:rPr>
              <w:t>28,516,780.06</w:t>
            </w:r>
          </w:p>
        </w:tc>
        <w:tc>
          <w:tcPr>
            <w:tcW w:w="1594" w:type="dxa"/>
          </w:tcPr>
          <w:p>
            <w:pPr>
              <w:pStyle w:val="TableParagraph"/>
              <w:spacing w:before="92"/>
              <w:ind w:right="16"/>
              <w:jc w:val="right"/>
              <w:rPr>
                <w:rFonts w:ascii="Times New Roman"/>
                <w:sz w:val="18"/>
              </w:rPr>
            </w:pPr>
            <w:r>
              <w:rPr>
                <w:rFonts w:ascii="Times New Roman"/>
                <w:sz w:val="18"/>
              </w:rPr>
              <w:t>2.64%</w:t>
            </w:r>
          </w:p>
        </w:tc>
        <w:tc>
          <w:tcPr>
            <w:tcW w:w="1595" w:type="dxa"/>
          </w:tcPr>
          <w:p>
            <w:pPr>
              <w:pStyle w:val="TableParagraph"/>
              <w:spacing w:before="92"/>
              <w:ind w:right="16"/>
              <w:jc w:val="right"/>
              <w:rPr>
                <w:rFonts w:ascii="Times New Roman"/>
                <w:sz w:val="18"/>
              </w:rPr>
            </w:pPr>
            <w:r>
              <w:rPr>
                <w:rFonts w:ascii="Times New Roman"/>
                <w:sz w:val="18"/>
              </w:rPr>
              <w:t>48.71%</w:t>
            </w:r>
          </w:p>
        </w:tc>
      </w:tr>
      <w:tr>
        <w:trPr>
          <w:trHeight w:val="392" w:hRule="atLeast"/>
        </w:trPr>
        <w:tc>
          <w:tcPr>
            <w:tcW w:w="1596" w:type="dxa"/>
          </w:tcPr>
          <w:p>
            <w:pPr>
              <w:pStyle w:val="TableParagraph"/>
              <w:spacing w:before="82"/>
              <w:ind w:left="27"/>
              <w:rPr>
                <w:sz w:val="18"/>
              </w:rPr>
            </w:pPr>
            <w:r>
              <w:rPr>
                <w:sz w:val="18"/>
              </w:rPr>
              <w:t>光伏设备</w:t>
            </w:r>
          </w:p>
        </w:tc>
        <w:tc>
          <w:tcPr>
            <w:tcW w:w="1594" w:type="dxa"/>
          </w:tcPr>
          <w:p>
            <w:pPr>
              <w:pStyle w:val="TableParagraph"/>
              <w:spacing w:before="92"/>
              <w:ind w:right="14"/>
              <w:jc w:val="right"/>
              <w:rPr>
                <w:rFonts w:ascii="Times New Roman"/>
                <w:sz w:val="18"/>
              </w:rPr>
            </w:pPr>
            <w:r>
              <w:rPr>
                <w:rFonts w:ascii="Times New Roman"/>
                <w:sz w:val="18"/>
              </w:rPr>
              <w:t>231,906,657.87</w:t>
            </w:r>
          </w:p>
        </w:tc>
        <w:tc>
          <w:tcPr>
            <w:tcW w:w="1595" w:type="dxa"/>
          </w:tcPr>
          <w:p>
            <w:pPr>
              <w:pStyle w:val="TableParagraph"/>
              <w:spacing w:before="92"/>
              <w:ind w:right="15"/>
              <w:jc w:val="right"/>
              <w:rPr>
                <w:rFonts w:ascii="Times New Roman"/>
                <w:sz w:val="18"/>
              </w:rPr>
            </w:pPr>
            <w:r>
              <w:rPr>
                <w:rFonts w:ascii="Times New Roman"/>
                <w:sz w:val="18"/>
              </w:rPr>
              <w:t>10.65%</w:t>
            </w:r>
          </w:p>
        </w:tc>
        <w:tc>
          <w:tcPr>
            <w:tcW w:w="1594" w:type="dxa"/>
          </w:tcPr>
          <w:p>
            <w:pPr>
              <w:pStyle w:val="TableParagraph"/>
              <w:spacing w:before="92"/>
              <w:ind w:right="15"/>
              <w:jc w:val="right"/>
              <w:rPr>
                <w:rFonts w:ascii="Times New Roman"/>
                <w:sz w:val="18"/>
              </w:rPr>
            </w:pPr>
            <w:r>
              <w:rPr>
                <w:rFonts w:ascii="Times New Roman"/>
                <w:sz w:val="18"/>
              </w:rPr>
              <w:t>288,149,521.93</w:t>
            </w:r>
          </w:p>
        </w:tc>
        <w:tc>
          <w:tcPr>
            <w:tcW w:w="1594" w:type="dxa"/>
          </w:tcPr>
          <w:p>
            <w:pPr>
              <w:pStyle w:val="TableParagraph"/>
              <w:spacing w:before="92"/>
              <w:ind w:right="16"/>
              <w:jc w:val="right"/>
              <w:rPr>
                <w:rFonts w:ascii="Times New Roman"/>
                <w:sz w:val="18"/>
              </w:rPr>
            </w:pPr>
            <w:r>
              <w:rPr>
                <w:rFonts w:ascii="Times New Roman"/>
                <w:sz w:val="18"/>
              </w:rPr>
              <w:t>26.71%</w:t>
            </w:r>
          </w:p>
        </w:tc>
        <w:tc>
          <w:tcPr>
            <w:tcW w:w="1595" w:type="dxa"/>
          </w:tcPr>
          <w:p>
            <w:pPr>
              <w:pStyle w:val="TableParagraph"/>
              <w:spacing w:before="92"/>
              <w:ind w:right="16"/>
              <w:jc w:val="right"/>
              <w:rPr>
                <w:rFonts w:ascii="Times New Roman"/>
                <w:sz w:val="18"/>
              </w:rPr>
            </w:pPr>
            <w:r>
              <w:rPr>
                <w:rFonts w:ascii="Times New Roman"/>
                <w:sz w:val="18"/>
              </w:rPr>
              <w:t>-19.52%</w:t>
            </w:r>
          </w:p>
        </w:tc>
      </w:tr>
      <w:tr>
        <w:trPr>
          <w:trHeight w:val="391" w:hRule="atLeast"/>
        </w:trPr>
        <w:tc>
          <w:tcPr>
            <w:tcW w:w="1596" w:type="dxa"/>
          </w:tcPr>
          <w:p>
            <w:pPr>
              <w:pStyle w:val="TableParagraph"/>
              <w:spacing w:before="82"/>
              <w:ind w:left="27"/>
              <w:rPr>
                <w:sz w:val="18"/>
              </w:rPr>
            </w:pPr>
            <w:r>
              <w:rPr>
                <w:sz w:val="18"/>
              </w:rPr>
              <w:t>锂电池设备</w:t>
            </w:r>
          </w:p>
        </w:tc>
        <w:tc>
          <w:tcPr>
            <w:tcW w:w="1594" w:type="dxa"/>
          </w:tcPr>
          <w:p>
            <w:pPr>
              <w:pStyle w:val="TableParagraph"/>
              <w:spacing w:before="92"/>
              <w:ind w:right="16"/>
              <w:jc w:val="right"/>
              <w:rPr>
                <w:rFonts w:ascii="Times New Roman"/>
                <w:sz w:val="18"/>
              </w:rPr>
            </w:pPr>
            <w:r>
              <w:rPr>
                <w:rFonts w:ascii="Times New Roman"/>
                <w:sz w:val="18"/>
              </w:rPr>
              <w:t>1,822,546,524.54</w:t>
            </w:r>
          </w:p>
        </w:tc>
        <w:tc>
          <w:tcPr>
            <w:tcW w:w="1595" w:type="dxa"/>
          </w:tcPr>
          <w:p>
            <w:pPr>
              <w:pStyle w:val="TableParagraph"/>
              <w:spacing w:before="92"/>
              <w:ind w:right="15"/>
              <w:jc w:val="right"/>
              <w:rPr>
                <w:rFonts w:ascii="Times New Roman"/>
                <w:sz w:val="18"/>
              </w:rPr>
            </w:pPr>
            <w:r>
              <w:rPr>
                <w:rFonts w:ascii="Times New Roman"/>
                <w:sz w:val="18"/>
              </w:rPr>
              <w:t>83.72%</w:t>
            </w:r>
          </w:p>
        </w:tc>
        <w:tc>
          <w:tcPr>
            <w:tcW w:w="1594" w:type="dxa"/>
          </w:tcPr>
          <w:p>
            <w:pPr>
              <w:pStyle w:val="TableParagraph"/>
              <w:spacing w:before="92"/>
              <w:ind w:right="15"/>
              <w:jc w:val="right"/>
              <w:rPr>
                <w:rFonts w:ascii="Times New Roman"/>
                <w:sz w:val="18"/>
              </w:rPr>
            </w:pPr>
            <w:r>
              <w:rPr>
                <w:rFonts w:ascii="Times New Roman"/>
                <w:sz w:val="18"/>
              </w:rPr>
              <w:t>731,104,490.25</w:t>
            </w:r>
          </w:p>
        </w:tc>
        <w:tc>
          <w:tcPr>
            <w:tcW w:w="1594" w:type="dxa"/>
          </w:tcPr>
          <w:p>
            <w:pPr>
              <w:pStyle w:val="TableParagraph"/>
              <w:spacing w:before="92"/>
              <w:ind w:right="16"/>
              <w:jc w:val="right"/>
              <w:rPr>
                <w:rFonts w:ascii="Times New Roman"/>
                <w:sz w:val="18"/>
              </w:rPr>
            </w:pPr>
            <w:r>
              <w:rPr>
                <w:rFonts w:ascii="Times New Roman"/>
                <w:sz w:val="18"/>
              </w:rPr>
              <w:t>67.76%</w:t>
            </w:r>
          </w:p>
        </w:tc>
        <w:tc>
          <w:tcPr>
            <w:tcW w:w="1595" w:type="dxa"/>
          </w:tcPr>
          <w:p>
            <w:pPr>
              <w:pStyle w:val="TableParagraph"/>
              <w:spacing w:before="92"/>
              <w:ind w:right="16"/>
              <w:jc w:val="right"/>
              <w:rPr>
                <w:rFonts w:ascii="Times New Roman"/>
                <w:sz w:val="18"/>
              </w:rPr>
            </w:pPr>
            <w:r>
              <w:rPr>
                <w:rFonts w:ascii="Times New Roman"/>
                <w:sz w:val="18"/>
              </w:rPr>
              <w:t>149.29%</w:t>
            </w:r>
          </w:p>
        </w:tc>
      </w:tr>
      <w:tr>
        <w:trPr>
          <w:trHeight w:val="391" w:hRule="atLeast"/>
        </w:trPr>
        <w:tc>
          <w:tcPr>
            <w:tcW w:w="1596" w:type="dxa"/>
          </w:tcPr>
          <w:p>
            <w:pPr>
              <w:pStyle w:val="TableParagraph"/>
              <w:spacing w:before="82"/>
              <w:ind w:left="27"/>
              <w:rPr>
                <w:sz w:val="18"/>
              </w:rPr>
            </w:pPr>
            <w:r>
              <w:rPr>
                <w:sz w:val="18"/>
              </w:rPr>
              <w:t>其他</w:t>
            </w:r>
          </w:p>
        </w:tc>
        <w:tc>
          <w:tcPr>
            <w:tcW w:w="1594" w:type="dxa"/>
          </w:tcPr>
          <w:p>
            <w:pPr>
              <w:pStyle w:val="TableParagraph"/>
              <w:spacing w:before="92"/>
              <w:ind w:right="15"/>
              <w:jc w:val="right"/>
              <w:rPr>
                <w:rFonts w:ascii="Times New Roman"/>
                <w:sz w:val="18"/>
              </w:rPr>
            </w:pPr>
            <w:r>
              <w:rPr>
                <w:rFonts w:ascii="Times New Roman"/>
                <w:sz w:val="18"/>
              </w:rPr>
              <w:t>80,035,608.33</w:t>
            </w:r>
          </w:p>
        </w:tc>
        <w:tc>
          <w:tcPr>
            <w:tcW w:w="1595" w:type="dxa"/>
          </w:tcPr>
          <w:p>
            <w:pPr>
              <w:pStyle w:val="TableParagraph"/>
              <w:spacing w:before="92"/>
              <w:ind w:right="15"/>
              <w:jc w:val="right"/>
              <w:rPr>
                <w:rFonts w:ascii="Times New Roman"/>
                <w:sz w:val="18"/>
              </w:rPr>
            </w:pPr>
            <w:r>
              <w:rPr>
                <w:rFonts w:ascii="Times New Roman"/>
                <w:sz w:val="18"/>
              </w:rPr>
              <w:t>3.68%</w:t>
            </w:r>
          </w:p>
        </w:tc>
        <w:tc>
          <w:tcPr>
            <w:tcW w:w="1594" w:type="dxa"/>
          </w:tcPr>
          <w:p>
            <w:pPr>
              <w:pStyle w:val="TableParagraph"/>
              <w:spacing w:before="92"/>
              <w:ind w:right="15"/>
              <w:jc w:val="right"/>
              <w:rPr>
                <w:rFonts w:ascii="Times New Roman"/>
                <w:sz w:val="18"/>
              </w:rPr>
            </w:pPr>
            <w:r>
              <w:rPr>
                <w:rFonts w:ascii="Times New Roman"/>
                <w:sz w:val="18"/>
              </w:rPr>
              <w:t>31,210,032.04</w:t>
            </w:r>
          </w:p>
        </w:tc>
        <w:tc>
          <w:tcPr>
            <w:tcW w:w="1594" w:type="dxa"/>
          </w:tcPr>
          <w:p>
            <w:pPr>
              <w:pStyle w:val="TableParagraph"/>
              <w:spacing w:before="92"/>
              <w:ind w:right="16"/>
              <w:jc w:val="right"/>
              <w:rPr>
                <w:rFonts w:ascii="Times New Roman"/>
                <w:sz w:val="18"/>
              </w:rPr>
            </w:pPr>
            <w:r>
              <w:rPr>
                <w:rFonts w:ascii="Times New Roman"/>
                <w:sz w:val="18"/>
              </w:rPr>
              <w:t>2.89%</w:t>
            </w:r>
          </w:p>
        </w:tc>
        <w:tc>
          <w:tcPr>
            <w:tcW w:w="1595" w:type="dxa"/>
          </w:tcPr>
          <w:p>
            <w:pPr>
              <w:pStyle w:val="TableParagraph"/>
              <w:spacing w:before="92"/>
              <w:ind w:right="16"/>
              <w:jc w:val="right"/>
              <w:rPr>
                <w:rFonts w:ascii="Times New Roman"/>
                <w:sz w:val="18"/>
              </w:rPr>
            </w:pPr>
            <w:r>
              <w:rPr>
                <w:rFonts w:ascii="Times New Roman"/>
                <w:sz w:val="18"/>
              </w:rPr>
              <w:t>156.44%</w:t>
            </w:r>
          </w:p>
        </w:tc>
      </w:tr>
      <w:tr>
        <w:trPr>
          <w:trHeight w:val="392" w:hRule="atLeast"/>
        </w:trPr>
        <w:tc>
          <w:tcPr>
            <w:tcW w:w="9568" w:type="dxa"/>
            <w:gridSpan w:val="6"/>
            <w:shd w:val="clear" w:color="auto" w:fill="D3D3D3"/>
          </w:tcPr>
          <w:p>
            <w:pPr>
              <w:pStyle w:val="TableParagraph"/>
              <w:spacing w:before="82"/>
              <w:ind w:left="27"/>
              <w:rPr>
                <w:sz w:val="18"/>
              </w:rPr>
            </w:pPr>
            <w:r>
              <w:rPr>
                <w:sz w:val="18"/>
              </w:rPr>
              <w:t>分地区</w:t>
            </w:r>
          </w:p>
        </w:tc>
      </w:tr>
      <w:tr>
        <w:trPr>
          <w:trHeight w:val="391" w:hRule="atLeast"/>
        </w:trPr>
        <w:tc>
          <w:tcPr>
            <w:tcW w:w="1596" w:type="dxa"/>
          </w:tcPr>
          <w:p>
            <w:pPr>
              <w:pStyle w:val="TableParagraph"/>
              <w:spacing w:before="82"/>
              <w:ind w:left="27"/>
              <w:rPr>
                <w:sz w:val="18"/>
              </w:rPr>
            </w:pPr>
            <w:r>
              <w:rPr>
                <w:sz w:val="18"/>
              </w:rPr>
              <w:t>华东地区</w:t>
            </w:r>
          </w:p>
        </w:tc>
        <w:tc>
          <w:tcPr>
            <w:tcW w:w="1594" w:type="dxa"/>
          </w:tcPr>
          <w:p>
            <w:pPr>
              <w:pStyle w:val="TableParagraph"/>
              <w:spacing w:before="92"/>
              <w:ind w:right="16"/>
              <w:jc w:val="right"/>
              <w:rPr>
                <w:rFonts w:ascii="Times New Roman"/>
                <w:sz w:val="18"/>
              </w:rPr>
            </w:pPr>
            <w:r>
              <w:rPr>
                <w:rFonts w:ascii="Times New Roman"/>
                <w:sz w:val="18"/>
              </w:rPr>
              <w:t>1,555,016,213.89</w:t>
            </w:r>
          </w:p>
        </w:tc>
        <w:tc>
          <w:tcPr>
            <w:tcW w:w="1595" w:type="dxa"/>
          </w:tcPr>
          <w:p>
            <w:pPr>
              <w:pStyle w:val="TableParagraph"/>
              <w:spacing w:before="92"/>
              <w:ind w:right="15"/>
              <w:jc w:val="right"/>
              <w:rPr>
                <w:rFonts w:ascii="Times New Roman"/>
                <w:sz w:val="18"/>
              </w:rPr>
            </w:pPr>
            <w:r>
              <w:rPr>
                <w:rFonts w:ascii="Times New Roman"/>
                <w:sz w:val="18"/>
              </w:rPr>
              <w:t>71.43%</w:t>
            </w:r>
          </w:p>
        </w:tc>
        <w:tc>
          <w:tcPr>
            <w:tcW w:w="1594" w:type="dxa"/>
          </w:tcPr>
          <w:p>
            <w:pPr>
              <w:pStyle w:val="TableParagraph"/>
              <w:spacing w:before="92"/>
              <w:ind w:right="15"/>
              <w:jc w:val="right"/>
              <w:rPr>
                <w:rFonts w:ascii="Times New Roman"/>
                <w:sz w:val="18"/>
              </w:rPr>
            </w:pPr>
            <w:r>
              <w:rPr>
                <w:rFonts w:ascii="Times New Roman"/>
                <w:sz w:val="18"/>
              </w:rPr>
              <w:t>800,890,563.91</w:t>
            </w:r>
          </w:p>
        </w:tc>
        <w:tc>
          <w:tcPr>
            <w:tcW w:w="1594" w:type="dxa"/>
          </w:tcPr>
          <w:p>
            <w:pPr>
              <w:pStyle w:val="TableParagraph"/>
              <w:spacing w:before="92"/>
              <w:ind w:right="16"/>
              <w:jc w:val="right"/>
              <w:rPr>
                <w:rFonts w:ascii="Times New Roman"/>
                <w:sz w:val="18"/>
              </w:rPr>
            </w:pPr>
            <w:r>
              <w:rPr>
                <w:rFonts w:ascii="Times New Roman"/>
                <w:sz w:val="18"/>
              </w:rPr>
              <w:t>74.23%</w:t>
            </w:r>
          </w:p>
        </w:tc>
        <w:tc>
          <w:tcPr>
            <w:tcW w:w="1595" w:type="dxa"/>
          </w:tcPr>
          <w:p>
            <w:pPr>
              <w:pStyle w:val="TableParagraph"/>
              <w:spacing w:before="92"/>
              <w:ind w:right="16"/>
              <w:jc w:val="right"/>
              <w:rPr>
                <w:rFonts w:ascii="Times New Roman"/>
                <w:sz w:val="18"/>
              </w:rPr>
            </w:pPr>
            <w:r>
              <w:rPr>
                <w:rFonts w:ascii="Times New Roman"/>
                <w:sz w:val="18"/>
              </w:rPr>
              <w:t>94.16%</w:t>
            </w:r>
          </w:p>
        </w:tc>
      </w:tr>
      <w:tr>
        <w:trPr>
          <w:trHeight w:val="391" w:hRule="atLeast"/>
        </w:trPr>
        <w:tc>
          <w:tcPr>
            <w:tcW w:w="1596" w:type="dxa"/>
          </w:tcPr>
          <w:p>
            <w:pPr>
              <w:pStyle w:val="TableParagraph"/>
              <w:spacing w:before="82"/>
              <w:ind w:left="27"/>
              <w:rPr>
                <w:sz w:val="18"/>
              </w:rPr>
            </w:pPr>
            <w:r>
              <w:rPr>
                <w:sz w:val="18"/>
              </w:rPr>
              <w:t>东北地区</w:t>
            </w:r>
          </w:p>
        </w:tc>
        <w:tc>
          <w:tcPr>
            <w:tcW w:w="1594" w:type="dxa"/>
          </w:tcPr>
          <w:p>
            <w:pPr>
              <w:pStyle w:val="TableParagraph"/>
              <w:spacing w:before="92"/>
              <w:ind w:right="15"/>
              <w:jc w:val="right"/>
              <w:rPr>
                <w:rFonts w:ascii="Times New Roman"/>
                <w:sz w:val="18"/>
              </w:rPr>
            </w:pPr>
            <w:r>
              <w:rPr>
                <w:rFonts w:ascii="Times New Roman"/>
                <w:sz w:val="18"/>
              </w:rPr>
              <w:t>3,145,557.19</w:t>
            </w:r>
          </w:p>
        </w:tc>
        <w:tc>
          <w:tcPr>
            <w:tcW w:w="1595" w:type="dxa"/>
          </w:tcPr>
          <w:p>
            <w:pPr>
              <w:pStyle w:val="TableParagraph"/>
              <w:spacing w:before="92"/>
              <w:ind w:right="15"/>
              <w:jc w:val="right"/>
              <w:rPr>
                <w:rFonts w:ascii="Times New Roman"/>
                <w:sz w:val="18"/>
              </w:rPr>
            </w:pPr>
            <w:r>
              <w:rPr>
                <w:rFonts w:ascii="Times New Roman"/>
                <w:sz w:val="18"/>
              </w:rPr>
              <w:t>0.14%</w:t>
            </w:r>
          </w:p>
        </w:tc>
        <w:tc>
          <w:tcPr>
            <w:tcW w:w="1594" w:type="dxa"/>
          </w:tcPr>
          <w:p>
            <w:pPr>
              <w:pStyle w:val="TableParagraph"/>
              <w:spacing w:before="92"/>
              <w:ind w:right="15"/>
              <w:jc w:val="right"/>
              <w:rPr>
                <w:rFonts w:ascii="Times New Roman"/>
                <w:sz w:val="18"/>
              </w:rPr>
            </w:pPr>
            <w:r>
              <w:rPr>
                <w:rFonts w:ascii="Times New Roman"/>
                <w:sz w:val="18"/>
              </w:rPr>
              <w:t>3,663,911.12</w:t>
            </w:r>
          </w:p>
        </w:tc>
        <w:tc>
          <w:tcPr>
            <w:tcW w:w="1594" w:type="dxa"/>
          </w:tcPr>
          <w:p>
            <w:pPr>
              <w:pStyle w:val="TableParagraph"/>
              <w:spacing w:before="92"/>
              <w:ind w:right="16"/>
              <w:jc w:val="right"/>
              <w:rPr>
                <w:rFonts w:ascii="Times New Roman"/>
                <w:sz w:val="18"/>
              </w:rPr>
            </w:pPr>
            <w:r>
              <w:rPr>
                <w:rFonts w:ascii="Times New Roman"/>
                <w:sz w:val="18"/>
              </w:rPr>
              <w:t>0.34%</w:t>
            </w:r>
          </w:p>
        </w:tc>
        <w:tc>
          <w:tcPr>
            <w:tcW w:w="1595" w:type="dxa"/>
          </w:tcPr>
          <w:p>
            <w:pPr>
              <w:pStyle w:val="TableParagraph"/>
              <w:spacing w:before="92"/>
              <w:ind w:right="16"/>
              <w:jc w:val="right"/>
              <w:rPr>
                <w:rFonts w:ascii="Times New Roman"/>
                <w:sz w:val="18"/>
              </w:rPr>
            </w:pPr>
            <w:r>
              <w:rPr>
                <w:rFonts w:ascii="Times New Roman"/>
                <w:sz w:val="18"/>
              </w:rPr>
              <w:t>-14.15%</w:t>
            </w:r>
          </w:p>
        </w:tc>
      </w:tr>
      <w:tr>
        <w:trPr>
          <w:trHeight w:val="391" w:hRule="atLeast"/>
        </w:trPr>
        <w:tc>
          <w:tcPr>
            <w:tcW w:w="1596" w:type="dxa"/>
          </w:tcPr>
          <w:p>
            <w:pPr>
              <w:pStyle w:val="TableParagraph"/>
              <w:spacing w:before="82"/>
              <w:ind w:left="27"/>
              <w:rPr>
                <w:sz w:val="18"/>
              </w:rPr>
            </w:pPr>
            <w:r>
              <w:rPr>
                <w:sz w:val="18"/>
              </w:rPr>
              <w:t>西南地区</w:t>
            </w:r>
          </w:p>
        </w:tc>
        <w:tc>
          <w:tcPr>
            <w:tcW w:w="1594" w:type="dxa"/>
          </w:tcPr>
          <w:p>
            <w:pPr>
              <w:pStyle w:val="TableParagraph"/>
              <w:spacing w:before="92"/>
              <w:ind w:right="15"/>
              <w:jc w:val="right"/>
              <w:rPr>
                <w:rFonts w:ascii="Times New Roman"/>
                <w:sz w:val="18"/>
              </w:rPr>
            </w:pPr>
            <w:r>
              <w:rPr>
                <w:rFonts w:ascii="Times New Roman"/>
                <w:sz w:val="18"/>
              </w:rPr>
              <w:t>3,649,253.86</w:t>
            </w:r>
          </w:p>
        </w:tc>
        <w:tc>
          <w:tcPr>
            <w:tcW w:w="1595" w:type="dxa"/>
          </w:tcPr>
          <w:p>
            <w:pPr>
              <w:pStyle w:val="TableParagraph"/>
              <w:spacing w:before="92"/>
              <w:ind w:right="15"/>
              <w:jc w:val="right"/>
              <w:rPr>
                <w:rFonts w:ascii="Times New Roman"/>
                <w:sz w:val="18"/>
              </w:rPr>
            </w:pPr>
            <w:r>
              <w:rPr>
                <w:rFonts w:ascii="Times New Roman"/>
                <w:sz w:val="18"/>
              </w:rPr>
              <w:t>0.17%</w:t>
            </w:r>
          </w:p>
        </w:tc>
        <w:tc>
          <w:tcPr>
            <w:tcW w:w="1594" w:type="dxa"/>
          </w:tcPr>
          <w:p>
            <w:pPr>
              <w:pStyle w:val="TableParagraph"/>
              <w:spacing w:before="92"/>
              <w:ind w:right="15"/>
              <w:jc w:val="right"/>
              <w:rPr>
                <w:rFonts w:ascii="Times New Roman"/>
                <w:sz w:val="18"/>
              </w:rPr>
            </w:pPr>
            <w:r>
              <w:rPr>
                <w:rFonts w:ascii="Times New Roman"/>
                <w:sz w:val="18"/>
              </w:rPr>
              <w:t>3,131,885.48</w:t>
            </w:r>
          </w:p>
        </w:tc>
        <w:tc>
          <w:tcPr>
            <w:tcW w:w="1594" w:type="dxa"/>
          </w:tcPr>
          <w:p>
            <w:pPr>
              <w:pStyle w:val="TableParagraph"/>
              <w:spacing w:before="92"/>
              <w:ind w:right="16"/>
              <w:jc w:val="right"/>
              <w:rPr>
                <w:rFonts w:ascii="Times New Roman"/>
                <w:sz w:val="18"/>
              </w:rPr>
            </w:pPr>
            <w:r>
              <w:rPr>
                <w:rFonts w:ascii="Times New Roman"/>
                <w:sz w:val="18"/>
              </w:rPr>
              <w:t>0.29%</w:t>
            </w:r>
          </w:p>
        </w:tc>
        <w:tc>
          <w:tcPr>
            <w:tcW w:w="1595" w:type="dxa"/>
          </w:tcPr>
          <w:p>
            <w:pPr>
              <w:pStyle w:val="TableParagraph"/>
              <w:spacing w:before="92"/>
              <w:ind w:right="16"/>
              <w:jc w:val="right"/>
              <w:rPr>
                <w:rFonts w:ascii="Times New Roman"/>
                <w:sz w:val="18"/>
              </w:rPr>
            </w:pPr>
            <w:r>
              <w:rPr>
                <w:rFonts w:ascii="Times New Roman"/>
                <w:sz w:val="18"/>
              </w:rPr>
              <w:t>16.52%</w:t>
            </w:r>
          </w:p>
        </w:tc>
      </w:tr>
      <w:tr>
        <w:trPr>
          <w:trHeight w:val="392" w:hRule="atLeast"/>
        </w:trPr>
        <w:tc>
          <w:tcPr>
            <w:tcW w:w="1596" w:type="dxa"/>
          </w:tcPr>
          <w:p>
            <w:pPr>
              <w:pStyle w:val="TableParagraph"/>
              <w:spacing w:before="82"/>
              <w:ind w:left="27"/>
              <w:rPr>
                <w:sz w:val="18"/>
              </w:rPr>
            </w:pPr>
            <w:r>
              <w:rPr>
                <w:sz w:val="18"/>
              </w:rPr>
              <w:t>华南地区</w:t>
            </w:r>
          </w:p>
        </w:tc>
        <w:tc>
          <w:tcPr>
            <w:tcW w:w="1594" w:type="dxa"/>
          </w:tcPr>
          <w:p>
            <w:pPr>
              <w:pStyle w:val="TableParagraph"/>
              <w:spacing w:before="92"/>
              <w:ind w:right="14"/>
              <w:jc w:val="right"/>
              <w:rPr>
                <w:rFonts w:ascii="Times New Roman"/>
                <w:sz w:val="18"/>
              </w:rPr>
            </w:pPr>
            <w:r>
              <w:rPr>
                <w:rFonts w:ascii="Times New Roman"/>
                <w:sz w:val="18"/>
              </w:rPr>
              <w:t>123,691,938.78</w:t>
            </w:r>
          </w:p>
        </w:tc>
        <w:tc>
          <w:tcPr>
            <w:tcW w:w="1595" w:type="dxa"/>
          </w:tcPr>
          <w:p>
            <w:pPr>
              <w:pStyle w:val="TableParagraph"/>
              <w:spacing w:before="92"/>
              <w:ind w:right="15"/>
              <w:jc w:val="right"/>
              <w:rPr>
                <w:rFonts w:ascii="Times New Roman"/>
                <w:sz w:val="18"/>
              </w:rPr>
            </w:pPr>
            <w:r>
              <w:rPr>
                <w:rFonts w:ascii="Times New Roman"/>
                <w:sz w:val="18"/>
              </w:rPr>
              <w:t>5.68%</w:t>
            </w:r>
          </w:p>
        </w:tc>
        <w:tc>
          <w:tcPr>
            <w:tcW w:w="1594" w:type="dxa"/>
          </w:tcPr>
          <w:p>
            <w:pPr>
              <w:pStyle w:val="TableParagraph"/>
              <w:spacing w:before="92"/>
              <w:ind w:right="15"/>
              <w:jc w:val="right"/>
              <w:rPr>
                <w:rFonts w:ascii="Times New Roman"/>
                <w:sz w:val="18"/>
              </w:rPr>
            </w:pPr>
            <w:r>
              <w:rPr>
                <w:rFonts w:ascii="Times New Roman"/>
                <w:sz w:val="18"/>
              </w:rPr>
              <w:t>121,110,184.74</w:t>
            </w:r>
          </w:p>
        </w:tc>
        <w:tc>
          <w:tcPr>
            <w:tcW w:w="1594" w:type="dxa"/>
          </w:tcPr>
          <w:p>
            <w:pPr>
              <w:pStyle w:val="TableParagraph"/>
              <w:spacing w:before="92"/>
              <w:ind w:right="17"/>
              <w:jc w:val="right"/>
              <w:rPr>
                <w:rFonts w:ascii="Times New Roman"/>
                <w:sz w:val="18"/>
              </w:rPr>
            </w:pPr>
            <w:r>
              <w:rPr>
                <w:rFonts w:ascii="Times New Roman"/>
                <w:sz w:val="18"/>
              </w:rPr>
              <w:t>11.22%</w:t>
            </w:r>
          </w:p>
        </w:tc>
        <w:tc>
          <w:tcPr>
            <w:tcW w:w="1595" w:type="dxa"/>
          </w:tcPr>
          <w:p>
            <w:pPr>
              <w:pStyle w:val="TableParagraph"/>
              <w:spacing w:before="92"/>
              <w:ind w:right="16"/>
              <w:jc w:val="right"/>
              <w:rPr>
                <w:rFonts w:ascii="Times New Roman"/>
                <w:sz w:val="18"/>
              </w:rPr>
            </w:pPr>
            <w:r>
              <w:rPr>
                <w:rFonts w:ascii="Times New Roman"/>
                <w:sz w:val="18"/>
              </w:rPr>
              <w:t>2.13%</w:t>
            </w:r>
          </w:p>
        </w:tc>
      </w:tr>
      <w:tr>
        <w:trPr>
          <w:trHeight w:val="393" w:hRule="atLeast"/>
        </w:trPr>
        <w:tc>
          <w:tcPr>
            <w:tcW w:w="1596" w:type="dxa"/>
          </w:tcPr>
          <w:p>
            <w:pPr>
              <w:pStyle w:val="TableParagraph"/>
              <w:spacing w:before="82"/>
              <w:ind w:left="27"/>
              <w:rPr>
                <w:sz w:val="18"/>
              </w:rPr>
            </w:pPr>
            <w:r>
              <w:rPr>
                <w:sz w:val="18"/>
              </w:rPr>
              <w:t>华中地区</w:t>
            </w:r>
          </w:p>
        </w:tc>
        <w:tc>
          <w:tcPr>
            <w:tcW w:w="1594" w:type="dxa"/>
          </w:tcPr>
          <w:p>
            <w:pPr>
              <w:pStyle w:val="TableParagraph"/>
              <w:spacing w:before="92"/>
              <w:ind w:right="14"/>
              <w:jc w:val="right"/>
              <w:rPr>
                <w:rFonts w:ascii="Times New Roman"/>
                <w:sz w:val="18"/>
              </w:rPr>
            </w:pPr>
            <w:r>
              <w:rPr>
                <w:rFonts w:ascii="Times New Roman"/>
                <w:sz w:val="18"/>
              </w:rPr>
              <w:t>260,632,860.92</w:t>
            </w:r>
          </w:p>
        </w:tc>
        <w:tc>
          <w:tcPr>
            <w:tcW w:w="1595" w:type="dxa"/>
          </w:tcPr>
          <w:p>
            <w:pPr>
              <w:pStyle w:val="TableParagraph"/>
              <w:spacing w:before="92"/>
              <w:ind w:right="16"/>
              <w:jc w:val="right"/>
              <w:rPr>
                <w:rFonts w:ascii="Times New Roman"/>
                <w:sz w:val="18"/>
              </w:rPr>
            </w:pPr>
            <w:r>
              <w:rPr>
                <w:rFonts w:ascii="Times New Roman"/>
                <w:sz w:val="18"/>
              </w:rPr>
              <w:t>11.97%</w:t>
            </w:r>
          </w:p>
        </w:tc>
        <w:tc>
          <w:tcPr>
            <w:tcW w:w="1594" w:type="dxa"/>
          </w:tcPr>
          <w:p>
            <w:pPr>
              <w:pStyle w:val="TableParagraph"/>
              <w:spacing w:before="92"/>
              <w:ind w:right="15"/>
              <w:jc w:val="right"/>
              <w:rPr>
                <w:rFonts w:ascii="Times New Roman"/>
                <w:sz w:val="18"/>
              </w:rPr>
            </w:pPr>
            <w:r>
              <w:rPr>
                <w:rFonts w:ascii="Times New Roman"/>
                <w:sz w:val="18"/>
              </w:rPr>
              <w:t>53,717,678.67</w:t>
            </w:r>
          </w:p>
        </w:tc>
        <w:tc>
          <w:tcPr>
            <w:tcW w:w="1594" w:type="dxa"/>
          </w:tcPr>
          <w:p>
            <w:pPr>
              <w:pStyle w:val="TableParagraph"/>
              <w:spacing w:before="92"/>
              <w:ind w:right="16"/>
              <w:jc w:val="right"/>
              <w:rPr>
                <w:rFonts w:ascii="Times New Roman"/>
                <w:sz w:val="18"/>
              </w:rPr>
            </w:pPr>
            <w:r>
              <w:rPr>
                <w:rFonts w:ascii="Times New Roman"/>
                <w:sz w:val="18"/>
              </w:rPr>
              <w:t>4.98%</w:t>
            </w:r>
          </w:p>
        </w:tc>
        <w:tc>
          <w:tcPr>
            <w:tcW w:w="1595" w:type="dxa"/>
          </w:tcPr>
          <w:p>
            <w:pPr>
              <w:pStyle w:val="TableParagraph"/>
              <w:spacing w:before="92"/>
              <w:ind w:right="16"/>
              <w:jc w:val="right"/>
              <w:rPr>
                <w:rFonts w:ascii="Times New Roman"/>
                <w:sz w:val="18"/>
              </w:rPr>
            </w:pPr>
            <w:r>
              <w:rPr>
                <w:rFonts w:ascii="Times New Roman"/>
                <w:sz w:val="18"/>
              </w:rPr>
              <w:t>385.19%</w:t>
            </w:r>
          </w:p>
        </w:tc>
      </w:tr>
    </w:tbl>
    <w:p>
      <w:pPr>
        <w:spacing w:after="0"/>
        <w:jc w:val="right"/>
        <w:rPr>
          <w:rFonts w:ascii="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92" w:hRule="atLeast"/>
        </w:trPr>
        <w:tc>
          <w:tcPr>
            <w:tcW w:w="1596" w:type="dxa"/>
          </w:tcPr>
          <w:p>
            <w:pPr>
              <w:pStyle w:val="TableParagraph"/>
              <w:spacing w:before="81"/>
              <w:ind w:left="27"/>
              <w:rPr>
                <w:sz w:val="18"/>
              </w:rPr>
            </w:pPr>
            <w:r>
              <w:rPr>
                <w:sz w:val="18"/>
              </w:rPr>
              <w:t>西北地区</w:t>
            </w:r>
          </w:p>
        </w:tc>
        <w:tc>
          <w:tcPr>
            <w:tcW w:w="1594" w:type="dxa"/>
          </w:tcPr>
          <w:p>
            <w:pPr>
              <w:pStyle w:val="TableParagraph"/>
              <w:spacing w:before="91"/>
              <w:ind w:right="15"/>
              <w:jc w:val="right"/>
              <w:rPr>
                <w:rFonts w:ascii="Times New Roman"/>
                <w:sz w:val="18"/>
              </w:rPr>
            </w:pPr>
            <w:r>
              <w:rPr>
                <w:rFonts w:ascii="Times New Roman"/>
                <w:sz w:val="18"/>
              </w:rPr>
              <w:t>6,434,857.22</w:t>
            </w:r>
          </w:p>
        </w:tc>
        <w:tc>
          <w:tcPr>
            <w:tcW w:w="1595" w:type="dxa"/>
          </w:tcPr>
          <w:p>
            <w:pPr>
              <w:pStyle w:val="TableParagraph"/>
              <w:spacing w:before="91"/>
              <w:ind w:right="15"/>
              <w:jc w:val="right"/>
              <w:rPr>
                <w:rFonts w:ascii="Times New Roman"/>
                <w:sz w:val="18"/>
              </w:rPr>
            </w:pPr>
            <w:r>
              <w:rPr>
                <w:rFonts w:ascii="Times New Roman"/>
                <w:sz w:val="18"/>
              </w:rPr>
              <w:t>0.30%</w:t>
            </w:r>
          </w:p>
        </w:tc>
        <w:tc>
          <w:tcPr>
            <w:tcW w:w="1594" w:type="dxa"/>
          </w:tcPr>
          <w:p>
            <w:pPr>
              <w:pStyle w:val="TableParagraph"/>
              <w:spacing w:before="91"/>
              <w:ind w:right="15"/>
              <w:jc w:val="right"/>
              <w:rPr>
                <w:rFonts w:ascii="Times New Roman"/>
                <w:sz w:val="18"/>
              </w:rPr>
            </w:pPr>
            <w:r>
              <w:rPr>
                <w:rFonts w:ascii="Times New Roman"/>
                <w:sz w:val="18"/>
              </w:rPr>
              <w:t>67,441,134.71</w:t>
            </w:r>
          </w:p>
        </w:tc>
        <w:tc>
          <w:tcPr>
            <w:tcW w:w="1594" w:type="dxa"/>
          </w:tcPr>
          <w:p>
            <w:pPr>
              <w:pStyle w:val="TableParagraph"/>
              <w:spacing w:before="91"/>
              <w:ind w:right="16"/>
              <w:jc w:val="right"/>
              <w:rPr>
                <w:rFonts w:ascii="Times New Roman"/>
                <w:sz w:val="18"/>
              </w:rPr>
            </w:pPr>
            <w:r>
              <w:rPr>
                <w:rFonts w:ascii="Times New Roman"/>
                <w:sz w:val="18"/>
              </w:rPr>
              <w:t>6.25%</w:t>
            </w:r>
          </w:p>
        </w:tc>
        <w:tc>
          <w:tcPr>
            <w:tcW w:w="1595" w:type="dxa"/>
          </w:tcPr>
          <w:p>
            <w:pPr>
              <w:pStyle w:val="TableParagraph"/>
              <w:spacing w:before="91"/>
              <w:ind w:right="16"/>
              <w:jc w:val="right"/>
              <w:rPr>
                <w:rFonts w:ascii="Times New Roman"/>
                <w:sz w:val="18"/>
              </w:rPr>
            </w:pPr>
            <w:r>
              <w:rPr>
                <w:rFonts w:ascii="Times New Roman"/>
                <w:sz w:val="18"/>
              </w:rPr>
              <w:t>-90.46%</w:t>
            </w:r>
          </w:p>
        </w:tc>
      </w:tr>
      <w:tr>
        <w:trPr>
          <w:trHeight w:val="391" w:hRule="atLeast"/>
        </w:trPr>
        <w:tc>
          <w:tcPr>
            <w:tcW w:w="1596" w:type="dxa"/>
          </w:tcPr>
          <w:p>
            <w:pPr>
              <w:pStyle w:val="TableParagraph"/>
              <w:spacing w:before="81"/>
              <w:ind w:left="27"/>
              <w:rPr>
                <w:sz w:val="18"/>
              </w:rPr>
            </w:pPr>
            <w:r>
              <w:rPr>
                <w:sz w:val="18"/>
              </w:rPr>
              <w:t>华北地区</w:t>
            </w:r>
          </w:p>
        </w:tc>
        <w:tc>
          <w:tcPr>
            <w:tcW w:w="1594" w:type="dxa"/>
          </w:tcPr>
          <w:p>
            <w:pPr>
              <w:pStyle w:val="TableParagraph"/>
              <w:spacing w:before="91"/>
              <w:ind w:right="14"/>
              <w:jc w:val="right"/>
              <w:rPr>
                <w:rFonts w:ascii="Times New Roman"/>
                <w:sz w:val="18"/>
              </w:rPr>
            </w:pPr>
            <w:r>
              <w:rPr>
                <w:rFonts w:ascii="Times New Roman"/>
                <w:sz w:val="18"/>
              </w:rPr>
              <w:t>168,903,616.27</w:t>
            </w:r>
          </w:p>
        </w:tc>
        <w:tc>
          <w:tcPr>
            <w:tcW w:w="1595" w:type="dxa"/>
          </w:tcPr>
          <w:p>
            <w:pPr>
              <w:pStyle w:val="TableParagraph"/>
              <w:spacing w:before="91"/>
              <w:ind w:right="15"/>
              <w:jc w:val="right"/>
              <w:rPr>
                <w:rFonts w:ascii="Times New Roman"/>
                <w:sz w:val="18"/>
              </w:rPr>
            </w:pPr>
            <w:r>
              <w:rPr>
                <w:rFonts w:ascii="Times New Roman"/>
                <w:sz w:val="18"/>
              </w:rPr>
              <w:t>7.76%</w:t>
            </w:r>
          </w:p>
        </w:tc>
        <w:tc>
          <w:tcPr>
            <w:tcW w:w="1594" w:type="dxa"/>
          </w:tcPr>
          <w:p>
            <w:pPr>
              <w:pStyle w:val="TableParagraph"/>
              <w:spacing w:before="91"/>
              <w:ind w:right="15"/>
              <w:jc w:val="right"/>
              <w:rPr>
                <w:rFonts w:ascii="Times New Roman"/>
                <w:sz w:val="18"/>
              </w:rPr>
            </w:pPr>
            <w:r>
              <w:rPr>
                <w:rFonts w:ascii="Times New Roman"/>
                <w:sz w:val="18"/>
              </w:rPr>
              <w:t>6,546,809.14</w:t>
            </w:r>
          </w:p>
        </w:tc>
        <w:tc>
          <w:tcPr>
            <w:tcW w:w="1594" w:type="dxa"/>
          </w:tcPr>
          <w:p>
            <w:pPr>
              <w:pStyle w:val="TableParagraph"/>
              <w:spacing w:before="91"/>
              <w:ind w:right="16"/>
              <w:jc w:val="right"/>
              <w:rPr>
                <w:rFonts w:ascii="Times New Roman"/>
                <w:sz w:val="18"/>
              </w:rPr>
            </w:pPr>
            <w:r>
              <w:rPr>
                <w:rFonts w:ascii="Times New Roman"/>
                <w:sz w:val="18"/>
              </w:rPr>
              <w:t>0.61%</w:t>
            </w:r>
          </w:p>
        </w:tc>
        <w:tc>
          <w:tcPr>
            <w:tcW w:w="1595" w:type="dxa"/>
          </w:tcPr>
          <w:p>
            <w:pPr>
              <w:pStyle w:val="TableParagraph"/>
              <w:spacing w:before="91"/>
              <w:ind w:right="16"/>
              <w:jc w:val="right"/>
              <w:rPr>
                <w:rFonts w:ascii="Times New Roman"/>
                <w:sz w:val="18"/>
              </w:rPr>
            </w:pPr>
            <w:r>
              <w:rPr>
                <w:rFonts w:ascii="Times New Roman"/>
                <w:sz w:val="18"/>
              </w:rPr>
              <w:t>2,479.94%</w:t>
            </w:r>
          </w:p>
        </w:tc>
      </w:tr>
      <w:tr>
        <w:trPr>
          <w:trHeight w:val="391" w:hRule="atLeast"/>
        </w:trPr>
        <w:tc>
          <w:tcPr>
            <w:tcW w:w="1596" w:type="dxa"/>
          </w:tcPr>
          <w:p>
            <w:pPr>
              <w:pStyle w:val="TableParagraph"/>
              <w:spacing w:before="81"/>
              <w:ind w:left="27"/>
              <w:rPr>
                <w:sz w:val="18"/>
              </w:rPr>
            </w:pPr>
            <w:r>
              <w:rPr>
                <w:sz w:val="18"/>
              </w:rPr>
              <w:t>出口</w:t>
            </w:r>
          </w:p>
        </w:tc>
        <w:tc>
          <w:tcPr>
            <w:tcW w:w="1594" w:type="dxa"/>
          </w:tcPr>
          <w:p>
            <w:pPr>
              <w:pStyle w:val="TableParagraph"/>
              <w:spacing w:before="91"/>
              <w:ind w:right="15"/>
              <w:jc w:val="right"/>
              <w:rPr>
                <w:rFonts w:ascii="Times New Roman"/>
                <w:sz w:val="18"/>
              </w:rPr>
            </w:pPr>
            <w:r>
              <w:rPr>
                <w:rFonts w:ascii="Times New Roman"/>
                <w:sz w:val="18"/>
              </w:rPr>
              <w:t>55,421,031.09</w:t>
            </w:r>
          </w:p>
        </w:tc>
        <w:tc>
          <w:tcPr>
            <w:tcW w:w="1595" w:type="dxa"/>
          </w:tcPr>
          <w:p>
            <w:pPr>
              <w:pStyle w:val="TableParagraph"/>
              <w:spacing w:before="91"/>
              <w:ind w:right="15"/>
              <w:jc w:val="right"/>
              <w:rPr>
                <w:rFonts w:ascii="Times New Roman"/>
                <w:sz w:val="18"/>
              </w:rPr>
            </w:pPr>
            <w:r>
              <w:rPr>
                <w:rFonts w:ascii="Times New Roman"/>
                <w:sz w:val="18"/>
              </w:rPr>
              <w:t>2.55%</w:t>
            </w:r>
          </w:p>
        </w:tc>
        <w:tc>
          <w:tcPr>
            <w:tcW w:w="1594" w:type="dxa"/>
          </w:tcPr>
          <w:p>
            <w:pPr>
              <w:pStyle w:val="TableParagraph"/>
              <w:spacing w:before="91"/>
              <w:ind w:right="15"/>
              <w:jc w:val="right"/>
              <w:rPr>
                <w:rFonts w:ascii="Times New Roman"/>
                <w:sz w:val="18"/>
              </w:rPr>
            </w:pPr>
            <w:r>
              <w:rPr>
                <w:rFonts w:ascii="Times New Roman"/>
                <w:sz w:val="18"/>
              </w:rPr>
              <w:t>22,478,656.51</w:t>
            </w:r>
          </w:p>
        </w:tc>
        <w:tc>
          <w:tcPr>
            <w:tcW w:w="1594" w:type="dxa"/>
          </w:tcPr>
          <w:p>
            <w:pPr>
              <w:pStyle w:val="TableParagraph"/>
              <w:spacing w:before="91"/>
              <w:ind w:right="16"/>
              <w:jc w:val="right"/>
              <w:rPr>
                <w:rFonts w:ascii="Times New Roman"/>
                <w:sz w:val="18"/>
              </w:rPr>
            </w:pPr>
            <w:r>
              <w:rPr>
                <w:rFonts w:ascii="Times New Roman"/>
                <w:sz w:val="18"/>
              </w:rPr>
              <w:t>2.08%</w:t>
            </w:r>
          </w:p>
        </w:tc>
        <w:tc>
          <w:tcPr>
            <w:tcW w:w="1595" w:type="dxa"/>
          </w:tcPr>
          <w:p>
            <w:pPr>
              <w:pStyle w:val="TableParagraph"/>
              <w:spacing w:before="91"/>
              <w:ind w:right="16"/>
              <w:jc w:val="right"/>
              <w:rPr>
                <w:rFonts w:ascii="Times New Roman"/>
                <w:sz w:val="18"/>
              </w:rPr>
            </w:pPr>
            <w:r>
              <w:rPr>
                <w:rFonts w:ascii="Times New Roman"/>
                <w:sz w:val="18"/>
              </w:rPr>
              <w:t>146.55%</w:t>
            </w:r>
          </w:p>
        </w:tc>
      </w:tr>
    </w:tbl>
    <w:p>
      <w:pPr>
        <w:pStyle w:val="BodyText"/>
        <w:spacing w:before="1"/>
        <w:rPr>
          <w:sz w:val="19"/>
        </w:rPr>
      </w:pPr>
    </w:p>
    <w:p>
      <w:pPr>
        <w:pStyle w:val="Heading7"/>
        <w:spacing w:before="77"/>
      </w:pPr>
      <w:r>
        <w:rPr/>
        <w:t>（</w:t>
      </w:r>
      <w:r>
        <w:rPr>
          <w:rFonts w:ascii="Times New Roman" w:eastAsia="Times New Roman"/>
        </w:rPr>
        <w:t>2</w:t>
      </w:r>
      <w:r>
        <w:rPr/>
        <w:t>）占公司营业收入或营业利润 </w:t>
      </w:r>
      <w:r>
        <w:rPr>
          <w:rFonts w:ascii="Times New Roman" w:eastAsia="Times New Roman"/>
        </w:rPr>
        <w:t>10%</w:t>
      </w:r>
      <w:r>
        <w:rPr/>
        <w:t>以上的行业、产品或地区情况</w:t>
      </w:r>
    </w:p>
    <w:p>
      <w:pPr>
        <w:pStyle w:val="BodyText"/>
        <w:spacing w:before="2"/>
        <w:rPr>
          <w:b/>
          <w:sz w:val="22"/>
        </w:rPr>
      </w:pPr>
    </w:p>
    <w:p>
      <w:pPr>
        <w:pStyle w:val="BodyText"/>
        <w:spacing w:before="81"/>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line="364" w:lineRule="auto" w:before="122"/>
        <w:ind w:left="114" w:right="7148"/>
      </w:pPr>
      <w:r>
        <w:rPr/>
        <w:t>公司是否需要遵守特殊行业的披露要求否</w:t>
      </w:r>
    </w:p>
    <w:p>
      <w:pPr>
        <w:pStyle w:val="BodyText"/>
        <w:spacing w:before="2"/>
        <w:ind w:right="569"/>
        <w:jc w:val="right"/>
      </w:pPr>
      <w:r>
        <w:rPr/>
        <w:t>单位：元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04" w:hRule="atLeast"/>
        </w:trPr>
        <w:tc>
          <w:tcPr>
            <w:tcW w:w="1367" w:type="dxa"/>
            <w:shd w:val="clear" w:color="auto" w:fill="D3D3D3"/>
          </w:tcPr>
          <w:p>
            <w:pPr>
              <w:pStyle w:val="TableParagraph"/>
              <w:rPr>
                <w:rFonts w:ascii="Times New Roman"/>
                <w:sz w:val="18"/>
              </w:rPr>
            </w:pPr>
          </w:p>
        </w:tc>
        <w:tc>
          <w:tcPr>
            <w:tcW w:w="1367" w:type="dxa"/>
            <w:shd w:val="clear" w:color="auto" w:fill="D3D3D3"/>
          </w:tcPr>
          <w:p>
            <w:pPr>
              <w:pStyle w:val="TableParagraph"/>
              <w:spacing w:before="6"/>
              <w:rPr>
                <w:sz w:val="18"/>
              </w:rPr>
            </w:pPr>
          </w:p>
          <w:p>
            <w:pPr>
              <w:pStyle w:val="TableParagraph"/>
              <w:ind w:left="322"/>
              <w:rPr>
                <w:sz w:val="18"/>
              </w:rPr>
            </w:pPr>
            <w:r>
              <w:rPr>
                <w:sz w:val="18"/>
              </w:rPr>
              <w:t>营业收入</w:t>
            </w:r>
          </w:p>
        </w:tc>
        <w:tc>
          <w:tcPr>
            <w:tcW w:w="1366" w:type="dxa"/>
            <w:shd w:val="clear" w:color="auto" w:fill="D3D3D3"/>
          </w:tcPr>
          <w:p>
            <w:pPr>
              <w:pStyle w:val="TableParagraph"/>
              <w:spacing w:before="6"/>
              <w:rPr>
                <w:sz w:val="18"/>
              </w:rPr>
            </w:pPr>
          </w:p>
          <w:p>
            <w:pPr>
              <w:pStyle w:val="TableParagraph"/>
              <w:ind w:left="322"/>
              <w:rPr>
                <w:sz w:val="18"/>
              </w:rPr>
            </w:pPr>
            <w:r>
              <w:rPr>
                <w:sz w:val="18"/>
              </w:rPr>
              <w:t>营业成本</w:t>
            </w:r>
          </w:p>
        </w:tc>
        <w:tc>
          <w:tcPr>
            <w:tcW w:w="1367" w:type="dxa"/>
            <w:shd w:val="clear" w:color="auto" w:fill="D3D3D3"/>
          </w:tcPr>
          <w:p>
            <w:pPr>
              <w:pStyle w:val="TableParagraph"/>
              <w:spacing w:before="6"/>
              <w:rPr>
                <w:sz w:val="18"/>
              </w:rPr>
            </w:pPr>
          </w:p>
          <w:p>
            <w:pPr>
              <w:pStyle w:val="TableParagraph"/>
              <w:ind w:left="411"/>
              <w:rPr>
                <w:sz w:val="18"/>
              </w:rPr>
            </w:pPr>
            <w:r>
              <w:rPr>
                <w:sz w:val="18"/>
              </w:rPr>
              <w:t>毛利率</w:t>
            </w:r>
          </w:p>
        </w:tc>
        <w:tc>
          <w:tcPr>
            <w:tcW w:w="1367" w:type="dxa"/>
            <w:shd w:val="clear" w:color="auto" w:fill="D3D3D3"/>
          </w:tcPr>
          <w:p>
            <w:pPr>
              <w:pStyle w:val="TableParagraph"/>
              <w:spacing w:line="310" w:lineRule="atLeast" w:before="2"/>
              <w:ind w:left="321" w:right="43" w:hanging="270"/>
              <w:rPr>
                <w:sz w:val="18"/>
              </w:rPr>
            </w:pPr>
            <w:r>
              <w:rPr>
                <w:sz w:val="18"/>
              </w:rPr>
              <w:t>营业收入比上年同期增减</w:t>
            </w:r>
          </w:p>
        </w:tc>
        <w:tc>
          <w:tcPr>
            <w:tcW w:w="1367" w:type="dxa"/>
            <w:shd w:val="clear" w:color="auto" w:fill="D3D3D3"/>
          </w:tcPr>
          <w:p>
            <w:pPr>
              <w:pStyle w:val="TableParagraph"/>
              <w:spacing w:line="310" w:lineRule="atLeast" w:before="2"/>
              <w:ind w:left="321" w:right="43" w:hanging="270"/>
              <w:rPr>
                <w:sz w:val="18"/>
              </w:rPr>
            </w:pPr>
            <w:r>
              <w:rPr>
                <w:sz w:val="18"/>
              </w:rPr>
              <w:t>营业成本比上年同期增减</w:t>
            </w:r>
          </w:p>
        </w:tc>
        <w:tc>
          <w:tcPr>
            <w:tcW w:w="1372" w:type="dxa"/>
            <w:shd w:val="clear" w:color="auto" w:fill="D3D3D3"/>
          </w:tcPr>
          <w:p>
            <w:pPr>
              <w:pStyle w:val="TableParagraph"/>
              <w:spacing w:line="310" w:lineRule="atLeast" w:before="2"/>
              <w:ind w:left="414" w:right="45" w:hanging="360"/>
              <w:rPr>
                <w:sz w:val="18"/>
              </w:rPr>
            </w:pPr>
            <w:r>
              <w:rPr>
                <w:sz w:val="18"/>
              </w:rPr>
              <w:t>毛利率比上年同期增减</w:t>
            </w:r>
          </w:p>
        </w:tc>
      </w:tr>
      <w:tr>
        <w:trPr>
          <w:trHeight w:val="392" w:hRule="atLeast"/>
        </w:trPr>
        <w:tc>
          <w:tcPr>
            <w:tcW w:w="9573" w:type="dxa"/>
            <w:gridSpan w:val="7"/>
            <w:shd w:val="clear" w:color="auto" w:fill="D3D3D3"/>
          </w:tcPr>
          <w:p>
            <w:pPr>
              <w:pStyle w:val="TableParagraph"/>
              <w:spacing w:before="81"/>
              <w:ind w:left="27"/>
              <w:rPr>
                <w:sz w:val="18"/>
              </w:rPr>
            </w:pPr>
            <w:r>
              <w:rPr>
                <w:sz w:val="18"/>
              </w:rPr>
              <w:t>分行业</w:t>
            </w:r>
          </w:p>
        </w:tc>
      </w:tr>
      <w:tr>
        <w:trPr>
          <w:trHeight w:val="391" w:hRule="atLeast"/>
        </w:trPr>
        <w:tc>
          <w:tcPr>
            <w:tcW w:w="1367" w:type="dxa"/>
          </w:tcPr>
          <w:p>
            <w:pPr>
              <w:pStyle w:val="TableParagraph"/>
              <w:spacing w:before="81"/>
              <w:ind w:left="27"/>
              <w:rPr>
                <w:sz w:val="18"/>
              </w:rPr>
            </w:pPr>
            <w:r>
              <w:rPr>
                <w:sz w:val="18"/>
              </w:rPr>
              <w:t>设备制造</w:t>
            </w:r>
          </w:p>
        </w:tc>
        <w:tc>
          <w:tcPr>
            <w:tcW w:w="1367" w:type="dxa"/>
          </w:tcPr>
          <w:p>
            <w:pPr>
              <w:pStyle w:val="TableParagraph"/>
              <w:spacing w:before="91"/>
              <w:ind w:right="17"/>
              <w:jc w:val="right"/>
              <w:rPr>
                <w:rFonts w:ascii="Times New Roman"/>
                <w:sz w:val="18"/>
              </w:rPr>
            </w:pPr>
            <w:r>
              <w:rPr>
                <w:rFonts w:ascii="Times New Roman"/>
                <w:sz w:val="18"/>
              </w:rPr>
              <w:t>2,176,895,329.22</w:t>
            </w:r>
          </w:p>
        </w:tc>
        <w:tc>
          <w:tcPr>
            <w:tcW w:w="1366" w:type="dxa"/>
          </w:tcPr>
          <w:p>
            <w:pPr>
              <w:pStyle w:val="TableParagraph"/>
              <w:spacing w:before="91"/>
              <w:ind w:right="16"/>
              <w:jc w:val="right"/>
              <w:rPr>
                <w:rFonts w:ascii="Times New Roman"/>
                <w:sz w:val="18"/>
              </w:rPr>
            </w:pPr>
            <w:r>
              <w:rPr>
                <w:rFonts w:ascii="Times New Roman"/>
                <w:sz w:val="18"/>
              </w:rPr>
              <w:t>1,281,265,898.70</w:t>
            </w:r>
          </w:p>
        </w:tc>
        <w:tc>
          <w:tcPr>
            <w:tcW w:w="1367" w:type="dxa"/>
          </w:tcPr>
          <w:p>
            <w:pPr>
              <w:pStyle w:val="TableParagraph"/>
              <w:spacing w:before="91"/>
              <w:ind w:right="15"/>
              <w:jc w:val="right"/>
              <w:rPr>
                <w:rFonts w:ascii="Times New Roman"/>
                <w:sz w:val="18"/>
              </w:rPr>
            </w:pPr>
            <w:r>
              <w:rPr>
                <w:rFonts w:ascii="Times New Roman"/>
                <w:sz w:val="18"/>
              </w:rPr>
              <w:t>41.14%</w:t>
            </w:r>
          </w:p>
        </w:tc>
        <w:tc>
          <w:tcPr>
            <w:tcW w:w="1367" w:type="dxa"/>
          </w:tcPr>
          <w:p>
            <w:pPr>
              <w:pStyle w:val="TableParagraph"/>
              <w:spacing w:before="91"/>
              <w:ind w:right="15"/>
              <w:jc w:val="right"/>
              <w:rPr>
                <w:rFonts w:ascii="Times New Roman"/>
                <w:sz w:val="18"/>
              </w:rPr>
            </w:pPr>
            <w:r>
              <w:rPr>
                <w:rFonts w:ascii="Times New Roman"/>
                <w:sz w:val="18"/>
              </w:rPr>
              <w:t>101.75%</w:t>
            </w:r>
          </w:p>
        </w:tc>
        <w:tc>
          <w:tcPr>
            <w:tcW w:w="1367" w:type="dxa"/>
          </w:tcPr>
          <w:p>
            <w:pPr>
              <w:pStyle w:val="TableParagraph"/>
              <w:spacing w:before="91"/>
              <w:ind w:right="16"/>
              <w:jc w:val="right"/>
              <w:rPr>
                <w:rFonts w:ascii="Times New Roman"/>
                <w:sz w:val="18"/>
              </w:rPr>
            </w:pPr>
            <w:r>
              <w:rPr>
                <w:rFonts w:ascii="Times New Roman"/>
                <w:sz w:val="18"/>
              </w:rPr>
              <w:t>106.72%</w:t>
            </w:r>
          </w:p>
        </w:tc>
        <w:tc>
          <w:tcPr>
            <w:tcW w:w="1372" w:type="dxa"/>
          </w:tcPr>
          <w:p>
            <w:pPr>
              <w:pStyle w:val="TableParagraph"/>
              <w:spacing w:before="91"/>
              <w:ind w:right="16"/>
              <w:jc w:val="right"/>
              <w:rPr>
                <w:rFonts w:ascii="Times New Roman"/>
                <w:sz w:val="18"/>
              </w:rPr>
            </w:pPr>
            <w:r>
              <w:rPr>
                <w:rFonts w:ascii="Times New Roman"/>
                <w:sz w:val="18"/>
              </w:rPr>
              <w:t>-1.41%</w:t>
            </w:r>
          </w:p>
        </w:tc>
      </w:tr>
      <w:tr>
        <w:trPr>
          <w:trHeight w:val="391" w:hRule="atLeast"/>
        </w:trPr>
        <w:tc>
          <w:tcPr>
            <w:tcW w:w="9573" w:type="dxa"/>
            <w:gridSpan w:val="7"/>
            <w:shd w:val="clear" w:color="auto" w:fill="D3D3D3"/>
          </w:tcPr>
          <w:p>
            <w:pPr>
              <w:pStyle w:val="TableParagraph"/>
              <w:spacing w:before="81"/>
              <w:ind w:left="27"/>
              <w:rPr>
                <w:sz w:val="18"/>
              </w:rPr>
            </w:pPr>
            <w:r>
              <w:rPr>
                <w:sz w:val="18"/>
              </w:rPr>
              <w:t>分产品</w:t>
            </w:r>
          </w:p>
        </w:tc>
      </w:tr>
      <w:tr>
        <w:trPr>
          <w:trHeight w:val="391" w:hRule="atLeast"/>
        </w:trPr>
        <w:tc>
          <w:tcPr>
            <w:tcW w:w="1367" w:type="dxa"/>
          </w:tcPr>
          <w:p>
            <w:pPr>
              <w:pStyle w:val="TableParagraph"/>
              <w:spacing w:before="81"/>
              <w:ind w:left="27"/>
              <w:rPr>
                <w:sz w:val="18"/>
              </w:rPr>
            </w:pPr>
            <w:r>
              <w:rPr>
                <w:sz w:val="18"/>
              </w:rPr>
              <w:t>光伏设备</w:t>
            </w:r>
          </w:p>
        </w:tc>
        <w:tc>
          <w:tcPr>
            <w:tcW w:w="1367" w:type="dxa"/>
          </w:tcPr>
          <w:p>
            <w:pPr>
              <w:pStyle w:val="TableParagraph"/>
              <w:spacing w:before="91"/>
              <w:ind w:right="16"/>
              <w:jc w:val="right"/>
              <w:rPr>
                <w:rFonts w:ascii="Times New Roman"/>
                <w:sz w:val="18"/>
              </w:rPr>
            </w:pPr>
            <w:r>
              <w:rPr>
                <w:rFonts w:ascii="Times New Roman"/>
                <w:sz w:val="18"/>
              </w:rPr>
              <w:t>231,905,218.90</w:t>
            </w:r>
          </w:p>
        </w:tc>
        <w:tc>
          <w:tcPr>
            <w:tcW w:w="1366" w:type="dxa"/>
          </w:tcPr>
          <w:p>
            <w:pPr>
              <w:pStyle w:val="TableParagraph"/>
              <w:spacing w:before="91"/>
              <w:ind w:right="15"/>
              <w:jc w:val="right"/>
              <w:rPr>
                <w:rFonts w:ascii="Times New Roman"/>
                <w:sz w:val="18"/>
              </w:rPr>
            </w:pPr>
            <w:r>
              <w:rPr>
                <w:rFonts w:ascii="Times New Roman"/>
                <w:sz w:val="18"/>
              </w:rPr>
              <w:t>125,520,260.10</w:t>
            </w:r>
          </w:p>
        </w:tc>
        <w:tc>
          <w:tcPr>
            <w:tcW w:w="1367" w:type="dxa"/>
          </w:tcPr>
          <w:p>
            <w:pPr>
              <w:pStyle w:val="TableParagraph"/>
              <w:spacing w:before="91"/>
              <w:ind w:right="15"/>
              <w:jc w:val="right"/>
              <w:rPr>
                <w:rFonts w:ascii="Times New Roman"/>
                <w:sz w:val="18"/>
              </w:rPr>
            </w:pPr>
            <w:r>
              <w:rPr>
                <w:rFonts w:ascii="Times New Roman"/>
                <w:sz w:val="18"/>
              </w:rPr>
              <w:t>45.87%</w:t>
            </w:r>
          </w:p>
        </w:tc>
        <w:tc>
          <w:tcPr>
            <w:tcW w:w="1367" w:type="dxa"/>
          </w:tcPr>
          <w:p>
            <w:pPr>
              <w:pStyle w:val="TableParagraph"/>
              <w:spacing w:before="91"/>
              <w:ind w:right="15"/>
              <w:jc w:val="right"/>
              <w:rPr>
                <w:rFonts w:ascii="Times New Roman"/>
                <w:sz w:val="18"/>
              </w:rPr>
            </w:pPr>
            <w:r>
              <w:rPr>
                <w:rFonts w:ascii="Times New Roman"/>
                <w:sz w:val="18"/>
              </w:rPr>
              <w:t>-19.52%</w:t>
            </w:r>
          </w:p>
        </w:tc>
        <w:tc>
          <w:tcPr>
            <w:tcW w:w="1367" w:type="dxa"/>
          </w:tcPr>
          <w:p>
            <w:pPr>
              <w:pStyle w:val="TableParagraph"/>
              <w:spacing w:before="91"/>
              <w:ind w:right="16"/>
              <w:jc w:val="right"/>
              <w:rPr>
                <w:rFonts w:ascii="Times New Roman"/>
                <w:sz w:val="18"/>
              </w:rPr>
            </w:pPr>
            <w:r>
              <w:rPr>
                <w:rFonts w:ascii="Times New Roman"/>
                <w:sz w:val="18"/>
              </w:rPr>
              <w:t>-14.98%</w:t>
            </w:r>
          </w:p>
        </w:tc>
        <w:tc>
          <w:tcPr>
            <w:tcW w:w="1372" w:type="dxa"/>
          </w:tcPr>
          <w:p>
            <w:pPr>
              <w:pStyle w:val="TableParagraph"/>
              <w:spacing w:before="91"/>
              <w:ind w:right="16"/>
              <w:jc w:val="right"/>
              <w:rPr>
                <w:rFonts w:ascii="Times New Roman"/>
                <w:sz w:val="18"/>
              </w:rPr>
            </w:pPr>
            <w:r>
              <w:rPr>
                <w:rFonts w:ascii="Times New Roman"/>
                <w:sz w:val="18"/>
              </w:rPr>
              <w:t>-2.89%</w:t>
            </w:r>
          </w:p>
        </w:tc>
      </w:tr>
      <w:tr>
        <w:trPr>
          <w:trHeight w:val="392" w:hRule="atLeast"/>
        </w:trPr>
        <w:tc>
          <w:tcPr>
            <w:tcW w:w="1367" w:type="dxa"/>
          </w:tcPr>
          <w:p>
            <w:pPr>
              <w:pStyle w:val="TableParagraph"/>
              <w:spacing w:before="81"/>
              <w:ind w:left="27"/>
              <w:rPr>
                <w:sz w:val="18"/>
              </w:rPr>
            </w:pPr>
            <w:r>
              <w:rPr>
                <w:sz w:val="18"/>
              </w:rPr>
              <w:t>锂电设备</w:t>
            </w:r>
          </w:p>
        </w:tc>
        <w:tc>
          <w:tcPr>
            <w:tcW w:w="1367" w:type="dxa"/>
          </w:tcPr>
          <w:p>
            <w:pPr>
              <w:pStyle w:val="TableParagraph"/>
              <w:spacing w:before="91"/>
              <w:ind w:right="17"/>
              <w:jc w:val="right"/>
              <w:rPr>
                <w:rFonts w:ascii="Times New Roman"/>
                <w:sz w:val="18"/>
              </w:rPr>
            </w:pPr>
            <w:r>
              <w:rPr>
                <w:rFonts w:ascii="Times New Roman"/>
                <w:sz w:val="18"/>
              </w:rPr>
              <w:t>1,822,546,524.54</w:t>
            </w:r>
          </w:p>
        </w:tc>
        <w:tc>
          <w:tcPr>
            <w:tcW w:w="1366" w:type="dxa"/>
          </w:tcPr>
          <w:p>
            <w:pPr>
              <w:pStyle w:val="TableParagraph"/>
              <w:spacing w:before="91"/>
              <w:ind w:right="16"/>
              <w:jc w:val="right"/>
              <w:rPr>
                <w:rFonts w:ascii="Times New Roman"/>
                <w:sz w:val="18"/>
              </w:rPr>
            </w:pPr>
            <w:r>
              <w:rPr>
                <w:rFonts w:ascii="Times New Roman"/>
                <w:sz w:val="18"/>
              </w:rPr>
              <w:t>1,103,496,617.12</w:t>
            </w:r>
          </w:p>
        </w:tc>
        <w:tc>
          <w:tcPr>
            <w:tcW w:w="1367" w:type="dxa"/>
          </w:tcPr>
          <w:p>
            <w:pPr>
              <w:pStyle w:val="TableParagraph"/>
              <w:spacing w:before="91"/>
              <w:ind w:right="15"/>
              <w:jc w:val="right"/>
              <w:rPr>
                <w:rFonts w:ascii="Times New Roman"/>
                <w:sz w:val="18"/>
              </w:rPr>
            </w:pPr>
            <w:r>
              <w:rPr>
                <w:rFonts w:ascii="Times New Roman"/>
                <w:sz w:val="18"/>
              </w:rPr>
              <w:t>39.45%</w:t>
            </w:r>
          </w:p>
        </w:tc>
        <w:tc>
          <w:tcPr>
            <w:tcW w:w="1367" w:type="dxa"/>
          </w:tcPr>
          <w:p>
            <w:pPr>
              <w:pStyle w:val="TableParagraph"/>
              <w:spacing w:before="91"/>
              <w:ind w:right="15"/>
              <w:jc w:val="right"/>
              <w:rPr>
                <w:rFonts w:ascii="Times New Roman"/>
                <w:sz w:val="18"/>
              </w:rPr>
            </w:pPr>
            <w:r>
              <w:rPr>
                <w:rFonts w:ascii="Times New Roman"/>
                <w:sz w:val="18"/>
              </w:rPr>
              <w:t>149.29%</w:t>
            </w:r>
          </w:p>
        </w:tc>
        <w:tc>
          <w:tcPr>
            <w:tcW w:w="1367" w:type="dxa"/>
          </w:tcPr>
          <w:p>
            <w:pPr>
              <w:pStyle w:val="TableParagraph"/>
              <w:spacing w:before="91"/>
              <w:ind w:right="16"/>
              <w:jc w:val="right"/>
              <w:rPr>
                <w:rFonts w:ascii="Times New Roman"/>
                <w:sz w:val="18"/>
              </w:rPr>
            </w:pPr>
            <w:r>
              <w:rPr>
                <w:rFonts w:ascii="Times New Roman"/>
                <w:sz w:val="18"/>
              </w:rPr>
              <w:t>149.70%</w:t>
            </w:r>
          </w:p>
        </w:tc>
        <w:tc>
          <w:tcPr>
            <w:tcW w:w="1372" w:type="dxa"/>
          </w:tcPr>
          <w:p>
            <w:pPr>
              <w:pStyle w:val="TableParagraph"/>
              <w:spacing w:before="91"/>
              <w:ind w:right="16"/>
              <w:jc w:val="right"/>
              <w:rPr>
                <w:rFonts w:ascii="Times New Roman"/>
                <w:sz w:val="18"/>
              </w:rPr>
            </w:pPr>
            <w:r>
              <w:rPr>
                <w:rFonts w:ascii="Times New Roman"/>
                <w:sz w:val="18"/>
              </w:rPr>
              <w:t>-0.10%</w:t>
            </w:r>
          </w:p>
        </w:tc>
      </w:tr>
      <w:tr>
        <w:trPr>
          <w:trHeight w:val="392" w:hRule="atLeast"/>
        </w:trPr>
        <w:tc>
          <w:tcPr>
            <w:tcW w:w="9573" w:type="dxa"/>
            <w:gridSpan w:val="7"/>
            <w:shd w:val="clear" w:color="auto" w:fill="D3D3D3"/>
          </w:tcPr>
          <w:p>
            <w:pPr>
              <w:pStyle w:val="TableParagraph"/>
              <w:spacing w:before="81"/>
              <w:ind w:left="27"/>
              <w:rPr>
                <w:sz w:val="18"/>
              </w:rPr>
            </w:pPr>
            <w:r>
              <w:rPr>
                <w:sz w:val="18"/>
              </w:rPr>
              <w:t>分地区</w:t>
            </w:r>
          </w:p>
        </w:tc>
      </w:tr>
      <w:tr>
        <w:trPr>
          <w:trHeight w:val="391" w:hRule="atLeast"/>
        </w:trPr>
        <w:tc>
          <w:tcPr>
            <w:tcW w:w="1367" w:type="dxa"/>
          </w:tcPr>
          <w:p>
            <w:pPr>
              <w:pStyle w:val="TableParagraph"/>
              <w:spacing w:before="81"/>
              <w:ind w:left="27"/>
              <w:rPr>
                <w:sz w:val="18"/>
              </w:rPr>
            </w:pPr>
            <w:r>
              <w:rPr>
                <w:sz w:val="18"/>
              </w:rPr>
              <w:t>华东地区</w:t>
            </w:r>
          </w:p>
        </w:tc>
        <w:tc>
          <w:tcPr>
            <w:tcW w:w="1367" w:type="dxa"/>
          </w:tcPr>
          <w:p>
            <w:pPr>
              <w:pStyle w:val="TableParagraph"/>
              <w:spacing w:before="91"/>
              <w:ind w:right="17"/>
              <w:jc w:val="right"/>
              <w:rPr>
                <w:rFonts w:ascii="Times New Roman"/>
                <w:sz w:val="18"/>
              </w:rPr>
            </w:pPr>
            <w:r>
              <w:rPr>
                <w:rFonts w:ascii="Times New Roman"/>
                <w:sz w:val="18"/>
              </w:rPr>
              <w:t>1,528,253,381.19</w:t>
            </w:r>
          </w:p>
        </w:tc>
        <w:tc>
          <w:tcPr>
            <w:tcW w:w="1366" w:type="dxa"/>
          </w:tcPr>
          <w:p>
            <w:pPr>
              <w:pStyle w:val="TableParagraph"/>
              <w:spacing w:before="91"/>
              <w:ind w:right="15"/>
              <w:jc w:val="right"/>
              <w:rPr>
                <w:rFonts w:ascii="Times New Roman"/>
                <w:sz w:val="18"/>
              </w:rPr>
            </w:pPr>
            <w:r>
              <w:rPr>
                <w:rFonts w:ascii="Times New Roman"/>
                <w:sz w:val="18"/>
              </w:rPr>
              <w:t>882,332,558.20</w:t>
            </w:r>
          </w:p>
        </w:tc>
        <w:tc>
          <w:tcPr>
            <w:tcW w:w="1367" w:type="dxa"/>
          </w:tcPr>
          <w:p>
            <w:pPr>
              <w:pStyle w:val="TableParagraph"/>
              <w:spacing w:before="91"/>
              <w:ind w:right="15"/>
              <w:jc w:val="right"/>
              <w:rPr>
                <w:rFonts w:ascii="Times New Roman"/>
                <w:sz w:val="18"/>
              </w:rPr>
            </w:pPr>
            <w:r>
              <w:rPr>
                <w:rFonts w:ascii="Times New Roman"/>
                <w:sz w:val="18"/>
              </w:rPr>
              <w:t>42.27%</w:t>
            </w:r>
          </w:p>
        </w:tc>
        <w:tc>
          <w:tcPr>
            <w:tcW w:w="1367" w:type="dxa"/>
          </w:tcPr>
          <w:p>
            <w:pPr>
              <w:pStyle w:val="TableParagraph"/>
              <w:spacing w:before="91"/>
              <w:ind w:right="15"/>
              <w:jc w:val="right"/>
              <w:rPr>
                <w:rFonts w:ascii="Times New Roman"/>
                <w:sz w:val="18"/>
              </w:rPr>
            </w:pPr>
            <w:r>
              <w:rPr>
                <w:rFonts w:ascii="Times New Roman"/>
                <w:sz w:val="18"/>
              </w:rPr>
              <w:t>90.82%</w:t>
            </w:r>
          </w:p>
        </w:tc>
        <w:tc>
          <w:tcPr>
            <w:tcW w:w="1367" w:type="dxa"/>
          </w:tcPr>
          <w:p>
            <w:pPr>
              <w:pStyle w:val="TableParagraph"/>
              <w:spacing w:before="91"/>
              <w:ind w:right="16"/>
              <w:jc w:val="right"/>
              <w:rPr>
                <w:rFonts w:ascii="Times New Roman"/>
                <w:sz w:val="18"/>
              </w:rPr>
            </w:pPr>
            <w:r>
              <w:rPr>
                <w:rFonts w:ascii="Times New Roman"/>
                <w:sz w:val="18"/>
              </w:rPr>
              <w:t>94.99%</w:t>
            </w:r>
          </w:p>
        </w:tc>
        <w:tc>
          <w:tcPr>
            <w:tcW w:w="1372" w:type="dxa"/>
          </w:tcPr>
          <w:p>
            <w:pPr>
              <w:pStyle w:val="TableParagraph"/>
              <w:spacing w:before="91"/>
              <w:ind w:right="16"/>
              <w:jc w:val="right"/>
              <w:rPr>
                <w:rFonts w:ascii="Times New Roman"/>
                <w:sz w:val="18"/>
              </w:rPr>
            </w:pPr>
            <w:r>
              <w:rPr>
                <w:rFonts w:ascii="Times New Roman"/>
                <w:sz w:val="18"/>
              </w:rPr>
              <w:t>-1.23%</w:t>
            </w:r>
          </w:p>
        </w:tc>
      </w:tr>
      <w:tr>
        <w:trPr>
          <w:trHeight w:val="392" w:hRule="atLeast"/>
        </w:trPr>
        <w:tc>
          <w:tcPr>
            <w:tcW w:w="1367" w:type="dxa"/>
          </w:tcPr>
          <w:p>
            <w:pPr>
              <w:pStyle w:val="TableParagraph"/>
              <w:spacing w:before="81"/>
              <w:ind w:left="27"/>
              <w:rPr>
                <w:sz w:val="18"/>
              </w:rPr>
            </w:pPr>
            <w:r>
              <w:rPr>
                <w:sz w:val="18"/>
              </w:rPr>
              <w:t>华中地区</w:t>
            </w:r>
          </w:p>
        </w:tc>
        <w:tc>
          <w:tcPr>
            <w:tcW w:w="1367" w:type="dxa"/>
          </w:tcPr>
          <w:p>
            <w:pPr>
              <w:pStyle w:val="TableParagraph"/>
              <w:spacing w:before="91"/>
              <w:ind w:right="16"/>
              <w:jc w:val="right"/>
              <w:rPr>
                <w:rFonts w:ascii="Times New Roman"/>
                <w:sz w:val="18"/>
              </w:rPr>
            </w:pPr>
            <w:r>
              <w:rPr>
                <w:rFonts w:ascii="Times New Roman"/>
                <w:sz w:val="18"/>
              </w:rPr>
              <w:t>273,827,922.47</w:t>
            </w:r>
          </w:p>
        </w:tc>
        <w:tc>
          <w:tcPr>
            <w:tcW w:w="1366" w:type="dxa"/>
          </w:tcPr>
          <w:p>
            <w:pPr>
              <w:pStyle w:val="TableParagraph"/>
              <w:spacing w:before="91"/>
              <w:ind w:right="15"/>
              <w:jc w:val="right"/>
              <w:rPr>
                <w:rFonts w:ascii="Times New Roman"/>
                <w:sz w:val="18"/>
              </w:rPr>
            </w:pPr>
            <w:r>
              <w:rPr>
                <w:rFonts w:ascii="Times New Roman"/>
                <w:sz w:val="18"/>
              </w:rPr>
              <w:t>177,516,354.35</w:t>
            </w:r>
          </w:p>
        </w:tc>
        <w:tc>
          <w:tcPr>
            <w:tcW w:w="1367" w:type="dxa"/>
          </w:tcPr>
          <w:p>
            <w:pPr>
              <w:pStyle w:val="TableParagraph"/>
              <w:spacing w:before="91"/>
              <w:ind w:right="15"/>
              <w:jc w:val="right"/>
              <w:rPr>
                <w:rFonts w:ascii="Times New Roman"/>
                <w:sz w:val="18"/>
              </w:rPr>
            </w:pPr>
            <w:r>
              <w:rPr>
                <w:rFonts w:ascii="Times New Roman"/>
                <w:sz w:val="18"/>
              </w:rPr>
              <w:t>35.17%</w:t>
            </w:r>
          </w:p>
        </w:tc>
        <w:tc>
          <w:tcPr>
            <w:tcW w:w="1367" w:type="dxa"/>
          </w:tcPr>
          <w:p>
            <w:pPr>
              <w:pStyle w:val="TableParagraph"/>
              <w:spacing w:before="91"/>
              <w:ind w:right="15"/>
              <w:jc w:val="right"/>
              <w:rPr>
                <w:rFonts w:ascii="Times New Roman"/>
                <w:sz w:val="18"/>
              </w:rPr>
            </w:pPr>
            <w:r>
              <w:rPr>
                <w:rFonts w:ascii="Times New Roman"/>
                <w:sz w:val="18"/>
              </w:rPr>
              <w:t>409.75%</w:t>
            </w:r>
          </w:p>
        </w:tc>
        <w:tc>
          <w:tcPr>
            <w:tcW w:w="1367" w:type="dxa"/>
          </w:tcPr>
          <w:p>
            <w:pPr>
              <w:pStyle w:val="TableParagraph"/>
              <w:spacing w:before="91"/>
              <w:ind w:right="16"/>
              <w:jc w:val="right"/>
              <w:rPr>
                <w:rFonts w:ascii="Times New Roman"/>
                <w:sz w:val="18"/>
              </w:rPr>
            </w:pPr>
            <w:r>
              <w:rPr>
                <w:rFonts w:ascii="Times New Roman"/>
                <w:sz w:val="18"/>
              </w:rPr>
              <w:t>525.21%</w:t>
            </w:r>
          </w:p>
        </w:tc>
        <w:tc>
          <w:tcPr>
            <w:tcW w:w="1372" w:type="dxa"/>
          </w:tcPr>
          <w:p>
            <w:pPr>
              <w:pStyle w:val="TableParagraph"/>
              <w:spacing w:before="91"/>
              <w:ind w:right="17"/>
              <w:jc w:val="right"/>
              <w:rPr>
                <w:rFonts w:ascii="Times New Roman"/>
                <w:sz w:val="18"/>
              </w:rPr>
            </w:pPr>
            <w:r>
              <w:rPr>
                <w:rFonts w:ascii="Times New Roman"/>
                <w:sz w:val="18"/>
              </w:rPr>
              <w:t>-11.97%</w:t>
            </w:r>
          </w:p>
        </w:tc>
      </w:tr>
    </w:tbl>
    <w:p>
      <w:pPr>
        <w:pStyle w:val="BodyText"/>
        <w:spacing w:before="82"/>
        <w:ind w:left="114"/>
      </w:pPr>
      <w:r>
        <w:rPr/>
        <w:t>公司主营业务数据统计口径在报告期发生调整的情况下，公司最近 </w:t>
      </w:r>
      <w:r>
        <w:rPr>
          <w:rFonts w:ascii="Times New Roman" w:eastAsia="Times New Roman"/>
        </w:rPr>
        <w:t>1 </w:t>
      </w:r>
      <w:r>
        <w:rPr/>
        <w:t>年按报告期末口径调整后的主营业务数据</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
        <w:rPr>
          <w:sz w:val="28"/>
        </w:rPr>
      </w:pPr>
    </w:p>
    <w:p>
      <w:pPr>
        <w:pStyle w:val="Heading7"/>
      </w:pPr>
      <w:r>
        <w:rPr/>
        <w:t>（</w:t>
      </w:r>
      <w:r>
        <w:rPr>
          <w:rFonts w:ascii="Times New Roman" w:eastAsia="Times New Roman"/>
        </w:rPr>
        <w:t>3</w:t>
      </w:r>
      <w:r>
        <w:rPr/>
        <w:t>）公司实物销售收入是否大于劳务收入</w:t>
      </w:r>
    </w:p>
    <w:p>
      <w:pPr>
        <w:pStyle w:val="BodyText"/>
        <w:spacing w:before="7"/>
        <w:rPr>
          <w:b/>
          <w:sz w:val="28"/>
        </w:rPr>
      </w:pPr>
    </w:p>
    <w:p>
      <w:pPr>
        <w:pStyle w:val="BodyText"/>
        <w:ind w:left="114"/>
      </w:pPr>
      <w:r>
        <w:rPr>
          <w:rFonts w:ascii="Times New Roman" w:hAnsi="Times New Roman" w:eastAsia="Times New Roman"/>
        </w:rPr>
        <w:t>√ </w:t>
      </w:r>
      <w:r>
        <w:rPr/>
        <w:t>是 </w:t>
      </w:r>
      <w:r>
        <w:rPr>
          <w:rFonts w:ascii="Times New Roman" w:hAnsi="Times New Roman" w:eastAsia="Times New Roman"/>
        </w:rPr>
        <w:t>□ </w:t>
      </w:r>
      <w:r>
        <w:rPr/>
        <w:t>否</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91" w:hRule="atLeast"/>
        </w:trPr>
        <w:tc>
          <w:tcPr>
            <w:tcW w:w="1596" w:type="dxa"/>
            <w:shd w:val="clear" w:color="auto" w:fill="D3D3D3"/>
          </w:tcPr>
          <w:p>
            <w:pPr>
              <w:pStyle w:val="TableParagraph"/>
              <w:spacing w:before="81"/>
              <w:ind w:left="436"/>
              <w:rPr>
                <w:sz w:val="18"/>
              </w:rPr>
            </w:pPr>
            <w:r>
              <w:rPr>
                <w:sz w:val="18"/>
              </w:rPr>
              <w:t>行业分类</w:t>
            </w:r>
          </w:p>
        </w:tc>
        <w:tc>
          <w:tcPr>
            <w:tcW w:w="1594" w:type="dxa"/>
            <w:shd w:val="clear" w:color="auto" w:fill="D3D3D3"/>
          </w:tcPr>
          <w:p>
            <w:pPr>
              <w:pStyle w:val="TableParagraph"/>
              <w:spacing w:before="81"/>
              <w:ind w:left="9"/>
              <w:jc w:val="center"/>
              <w:rPr>
                <w:sz w:val="18"/>
              </w:rPr>
            </w:pPr>
            <w:r>
              <w:rPr>
                <w:sz w:val="18"/>
              </w:rPr>
              <w:t>项目</w:t>
            </w:r>
          </w:p>
        </w:tc>
        <w:tc>
          <w:tcPr>
            <w:tcW w:w="1595" w:type="dxa"/>
            <w:shd w:val="clear" w:color="auto" w:fill="D3D3D3"/>
          </w:tcPr>
          <w:p>
            <w:pPr>
              <w:pStyle w:val="TableParagraph"/>
              <w:spacing w:before="81"/>
              <w:ind w:left="416" w:right="407"/>
              <w:jc w:val="center"/>
              <w:rPr>
                <w:sz w:val="18"/>
              </w:rPr>
            </w:pPr>
            <w:r>
              <w:rPr>
                <w:sz w:val="18"/>
              </w:rPr>
              <w:t>单位</w:t>
            </w:r>
          </w:p>
        </w:tc>
        <w:tc>
          <w:tcPr>
            <w:tcW w:w="1594" w:type="dxa"/>
            <w:shd w:val="clear" w:color="auto" w:fill="D3D3D3"/>
          </w:tcPr>
          <w:p>
            <w:pPr>
              <w:pStyle w:val="TableParagraph"/>
              <w:spacing w:before="81"/>
              <w:ind w:left="503"/>
              <w:rPr>
                <w:sz w:val="18"/>
              </w:rPr>
            </w:pPr>
            <w:r>
              <w:rPr>
                <w:rFonts w:ascii="Times New Roman" w:eastAsia="Times New Roman"/>
                <w:sz w:val="18"/>
              </w:rPr>
              <w:t>2017 </w:t>
            </w:r>
            <w:r>
              <w:rPr>
                <w:sz w:val="18"/>
              </w:rPr>
              <w:t>年</w:t>
            </w:r>
          </w:p>
        </w:tc>
        <w:tc>
          <w:tcPr>
            <w:tcW w:w="1594" w:type="dxa"/>
            <w:shd w:val="clear" w:color="auto" w:fill="D3D3D3"/>
          </w:tcPr>
          <w:p>
            <w:pPr>
              <w:pStyle w:val="TableParagraph"/>
              <w:spacing w:before="81"/>
              <w:ind w:left="502"/>
              <w:rPr>
                <w:sz w:val="18"/>
              </w:rPr>
            </w:pPr>
            <w:r>
              <w:rPr>
                <w:rFonts w:ascii="Times New Roman" w:eastAsia="Times New Roman"/>
                <w:sz w:val="18"/>
              </w:rPr>
              <w:t>2016 </w:t>
            </w:r>
            <w:r>
              <w:rPr>
                <w:sz w:val="18"/>
              </w:rPr>
              <w:t>年</w:t>
            </w:r>
          </w:p>
        </w:tc>
        <w:tc>
          <w:tcPr>
            <w:tcW w:w="1595" w:type="dxa"/>
            <w:shd w:val="clear" w:color="auto" w:fill="D3D3D3"/>
          </w:tcPr>
          <w:p>
            <w:pPr>
              <w:pStyle w:val="TableParagraph"/>
              <w:spacing w:before="81"/>
              <w:ind w:left="436"/>
              <w:rPr>
                <w:sz w:val="18"/>
              </w:rPr>
            </w:pPr>
            <w:r>
              <w:rPr>
                <w:sz w:val="18"/>
              </w:rPr>
              <w:t>同比增减</w:t>
            </w:r>
          </w:p>
        </w:tc>
      </w:tr>
      <w:tr>
        <w:trPr>
          <w:trHeight w:val="392" w:hRule="atLeast"/>
        </w:trPr>
        <w:tc>
          <w:tcPr>
            <w:tcW w:w="1596" w:type="dxa"/>
            <w:tcBorders>
              <w:bottom w:val="nil"/>
            </w:tcBorders>
          </w:tcPr>
          <w:p>
            <w:pPr>
              <w:pStyle w:val="TableParagraph"/>
              <w:rPr>
                <w:rFonts w:ascii="Times New Roman"/>
                <w:sz w:val="18"/>
              </w:rPr>
            </w:pPr>
          </w:p>
        </w:tc>
        <w:tc>
          <w:tcPr>
            <w:tcW w:w="1594" w:type="dxa"/>
            <w:shd w:val="clear" w:color="auto" w:fill="D3D3D3"/>
          </w:tcPr>
          <w:p>
            <w:pPr>
              <w:pStyle w:val="TableParagraph"/>
              <w:spacing w:before="81"/>
              <w:ind w:left="27"/>
              <w:rPr>
                <w:sz w:val="18"/>
              </w:rPr>
            </w:pPr>
            <w:r>
              <w:rPr>
                <w:sz w:val="18"/>
              </w:rPr>
              <w:t>销售量</w:t>
            </w:r>
          </w:p>
        </w:tc>
        <w:tc>
          <w:tcPr>
            <w:tcW w:w="1595" w:type="dxa"/>
          </w:tcPr>
          <w:p>
            <w:pPr>
              <w:pStyle w:val="TableParagraph"/>
              <w:spacing w:before="81"/>
              <w:ind w:left="28"/>
              <w:rPr>
                <w:sz w:val="18"/>
              </w:rPr>
            </w:pPr>
            <w:r>
              <w:rPr>
                <w:sz w:val="18"/>
              </w:rPr>
              <w:t>台</w:t>
            </w:r>
          </w:p>
        </w:tc>
        <w:tc>
          <w:tcPr>
            <w:tcW w:w="1594" w:type="dxa"/>
          </w:tcPr>
          <w:p>
            <w:pPr>
              <w:pStyle w:val="TableParagraph"/>
              <w:spacing w:before="91"/>
              <w:ind w:right="15"/>
              <w:jc w:val="right"/>
              <w:rPr>
                <w:rFonts w:ascii="Times New Roman"/>
                <w:sz w:val="18"/>
              </w:rPr>
            </w:pPr>
            <w:r>
              <w:rPr>
                <w:rFonts w:ascii="Times New Roman"/>
                <w:sz w:val="18"/>
              </w:rPr>
              <w:t>2,189</w:t>
            </w:r>
          </w:p>
        </w:tc>
        <w:tc>
          <w:tcPr>
            <w:tcW w:w="1594" w:type="dxa"/>
          </w:tcPr>
          <w:p>
            <w:pPr>
              <w:pStyle w:val="TableParagraph"/>
              <w:spacing w:before="91"/>
              <w:ind w:right="17"/>
              <w:jc w:val="right"/>
              <w:rPr>
                <w:rFonts w:ascii="Times New Roman"/>
                <w:sz w:val="18"/>
              </w:rPr>
            </w:pPr>
            <w:r>
              <w:rPr>
                <w:rFonts w:ascii="Times New Roman"/>
                <w:sz w:val="18"/>
              </w:rPr>
              <w:t>826</w:t>
            </w:r>
          </w:p>
        </w:tc>
        <w:tc>
          <w:tcPr>
            <w:tcW w:w="1595" w:type="dxa"/>
          </w:tcPr>
          <w:p>
            <w:pPr>
              <w:pStyle w:val="TableParagraph"/>
              <w:spacing w:before="91"/>
              <w:ind w:right="16"/>
              <w:jc w:val="right"/>
              <w:rPr>
                <w:rFonts w:ascii="Times New Roman"/>
                <w:sz w:val="18"/>
              </w:rPr>
            </w:pPr>
            <w:r>
              <w:rPr>
                <w:rFonts w:ascii="Times New Roman"/>
                <w:sz w:val="18"/>
              </w:rPr>
              <w:t>265.01%</w:t>
            </w:r>
          </w:p>
        </w:tc>
      </w:tr>
      <w:tr>
        <w:trPr>
          <w:trHeight w:val="391" w:hRule="atLeast"/>
        </w:trPr>
        <w:tc>
          <w:tcPr>
            <w:tcW w:w="1596" w:type="dxa"/>
            <w:tcBorders>
              <w:top w:val="nil"/>
              <w:bottom w:val="nil"/>
            </w:tcBorders>
          </w:tcPr>
          <w:p>
            <w:pPr>
              <w:pStyle w:val="TableParagraph"/>
              <w:spacing w:before="81"/>
              <w:ind w:left="27"/>
              <w:rPr>
                <w:sz w:val="18"/>
              </w:rPr>
            </w:pPr>
            <w:r>
              <w:rPr>
                <w:sz w:val="18"/>
              </w:rPr>
              <w:t>设备制造</w:t>
            </w:r>
          </w:p>
        </w:tc>
        <w:tc>
          <w:tcPr>
            <w:tcW w:w="1594" w:type="dxa"/>
            <w:shd w:val="clear" w:color="auto" w:fill="D3D3D3"/>
          </w:tcPr>
          <w:p>
            <w:pPr>
              <w:pStyle w:val="TableParagraph"/>
              <w:spacing w:before="81"/>
              <w:ind w:left="27"/>
              <w:rPr>
                <w:sz w:val="18"/>
              </w:rPr>
            </w:pPr>
            <w:r>
              <w:rPr>
                <w:sz w:val="18"/>
              </w:rPr>
              <w:t>生产量</w:t>
            </w:r>
          </w:p>
        </w:tc>
        <w:tc>
          <w:tcPr>
            <w:tcW w:w="1595" w:type="dxa"/>
          </w:tcPr>
          <w:p>
            <w:pPr>
              <w:pStyle w:val="TableParagraph"/>
              <w:spacing w:before="81"/>
              <w:ind w:left="28"/>
              <w:rPr>
                <w:sz w:val="18"/>
              </w:rPr>
            </w:pPr>
            <w:r>
              <w:rPr>
                <w:sz w:val="18"/>
              </w:rPr>
              <w:t>台</w:t>
            </w:r>
          </w:p>
        </w:tc>
        <w:tc>
          <w:tcPr>
            <w:tcW w:w="1594" w:type="dxa"/>
          </w:tcPr>
          <w:p>
            <w:pPr>
              <w:pStyle w:val="TableParagraph"/>
              <w:spacing w:before="91"/>
              <w:ind w:right="15"/>
              <w:jc w:val="right"/>
              <w:rPr>
                <w:rFonts w:ascii="Times New Roman"/>
                <w:sz w:val="18"/>
              </w:rPr>
            </w:pPr>
            <w:r>
              <w:rPr>
                <w:rFonts w:ascii="Times New Roman"/>
                <w:sz w:val="18"/>
              </w:rPr>
              <w:t>2,012</w:t>
            </w:r>
          </w:p>
        </w:tc>
        <w:tc>
          <w:tcPr>
            <w:tcW w:w="1594" w:type="dxa"/>
          </w:tcPr>
          <w:p>
            <w:pPr>
              <w:pStyle w:val="TableParagraph"/>
              <w:spacing w:before="91"/>
              <w:ind w:right="15"/>
              <w:jc w:val="right"/>
              <w:rPr>
                <w:rFonts w:ascii="Times New Roman"/>
                <w:sz w:val="18"/>
              </w:rPr>
            </w:pPr>
            <w:r>
              <w:rPr>
                <w:rFonts w:ascii="Times New Roman"/>
                <w:sz w:val="18"/>
              </w:rPr>
              <w:t>1,408</w:t>
            </w:r>
          </w:p>
        </w:tc>
        <w:tc>
          <w:tcPr>
            <w:tcW w:w="1595" w:type="dxa"/>
          </w:tcPr>
          <w:p>
            <w:pPr>
              <w:pStyle w:val="TableParagraph"/>
              <w:spacing w:before="91"/>
              <w:ind w:right="16"/>
              <w:jc w:val="right"/>
              <w:rPr>
                <w:rFonts w:ascii="Times New Roman"/>
                <w:sz w:val="18"/>
              </w:rPr>
            </w:pPr>
            <w:r>
              <w:rPr>
                <w:rFonts w:ascii="Times New Roman"/>
                <w:sz w:val="18"/>
              </w:rPr>
              <w:t>142.90%</w:t>
            </w:r>
          </w:p>
        </w:tc>
      </w:tr>
      <w:tr>
        <w:trPr>
          <w:trHeight w:val="391" w:hRule="atLeast"/>
        </w:trPr>
        <w:tc>
          <w:tcPr>
            <w:tcW w:w="1596" w:type="dxa"/>
            <w:tcBorders>
              <w:top w:val="nil"/>
            </w:tcBorders>
          </w:tcPr>
          <w:p>
            <w:pPr>
              <w:pStyle w:val="TableParagraph"/>
              <w:rPr>
                <w:rFonts w:ascii="Times New Roman"/>
                <w:sz w:val="18"/>
              </w:rPr>
            </w:pPr>
          </w:p>
        </w:tc>
        <w:tc>
          <w:tcPr>
            <w:tcW w:w="1594" w:type="dxa"/>
            <w:shd w:val="clear" w:color="auto" w:fill="D3D3D3"/>
          </w:tcPr>
          <w:p>
            <w:pPr>
              <w:pStyle w:val="TableParagraph"/>
              <w:spacing w:before="81"/>
              <w:ind w:left="27"/>
              <w:rPr>
                <w:sz w:val="18"/>
              </w:rPr>
            </w:pPr>
            <w:r>
              <w:rPr>
                <w:sz w:val="18"/>
              </w:rPr>
              <w:t>库存量</w:t>
            </w:r>
          </w:p>
        </w:tc>
        <w:tc>
          <w:tcPr>
            <w:tcW w:w="1595" w:type="dxa"/>
          </w:tcPr>
          <w:p>
            <w:pPr>
              <w:pStyle w:val="TableParagraph"/>
              <w:spacing w:before="81"/>
              <w:ind w:left="28"/>
              <w:rPr>
                <w:sz w:val="18"/>
              </w:rPr>
            </w:pPr>
            <w:r>
              <w:rPr>
                <w:sz w:val="18"/>
              </w:rPr>
              <w:t>台</w:t>
            </w:r>
          </w:p>
        </w:tc>
        <w:tc>
          <w:tcPr>
            <w:tcW w:w="1594" w:type="dxa"/>
          </w:tcPr>
          <w:p>
            <w:pPr>
              <w:pStyle w:val="TableParagraph"/>
              <w:spacing w:before="91"/>
              <w:ind w:right="15"/>
              <w:jc w:val="right"/>
              <w:rPr>
                <w:rFonts w:ascii="Times New Roman"/>
                <w:sz w:val="18"/>
              </w:rPr>
            </w:pPr>
            <w:r>
              <w:rPr>
                <w:rFonts w:ascii="Times New Roman"/>
                <w:sz w:val="18"/>
              </w:rPr>
              <w:t>3,134</w:t>
            </w:r>
          </w:p>
        </w:tc>
        <w:tc>
          <w:tcPr>
            <w:tcW w:w="1594" w:type="dxa"/>
          </w:tcPr>
          <w:p>
            <w:pPr>
              <w:pStyle w:val="TableParagraph"/>
              <w:spacing w:before="91"/>
              <w:ind w:right="15"/>
              <w:jc w:val="right"/>
              <w:rPr>
                <w:rFonts w:ascii="Times New Roman"/>
                <w:sz w:val="18"/>
              </w:rPr>
            </w:pPr>
            <w:r>
              <w:rPr>
                <w:rFonts w:ascii="Times New Roman"/>
                <w:sz w:val="18"/>
              </w:rPr>
              <w:t>1,487</w:t>
            </w:r>
          </w:p>
        </w:tc>
        <w:tc>
          <w:tcPr>
            <w:tcW w:w="1595" w:type="dxa"/>
          </w:tcPr>
          <w:p>
            <w:pPr>
              <w:pStyle w:val="TableParagraph"/>
              <w:spacing w:before="91"/>
              <w:ind w:right="16"/>
              <w:jc w:val="right"/>
              <w:rPr>
                <w:rFonts w:ascii="Times New Roman"/>
                <w:sz w:val="18"/>
              </w:rPr>
            </w:pPr>
            <w:r>
              <w:rPr>
                <w:rFonts w:ascii="Times New Roman"/>
                <w:sz w:val="18"/>
              </w:rPr>
              <w:t>210.76%</w:t>
            </w:r>
          </w:p>
        </w:tc>
      </w:tr>
    </w:tbl>
    <w:p>
      <w:pPr>
        <w:pStyle w:val="BodyText"/>
        <w:spacing w:before="82"/>
        <w:ind w:left="114"/>
      </w:pPr>
      <w:r>
        <w:rPr/>
        <w:t>相关数据同比发生变动 </w:t>
      </w:r>
      <w:r>
        <w:rPr>
          <w:rFonts w:ascii="Times New Roman" w:eastAsia="Times New Roman"/>
        </w:rPr>
        <w:t>30%</w:t>
      </w:r>
      <w:r>
        <w:rPr/>
        <w:t>以上的原因说明</w:t>
      </w:r>
    </w:p>
    <w:p>
      <w:pPr>
        <w:pStyle w:val="BodyText"/>
        <w:spacing w:before="122"/>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5"/>
        <w:rPr>
          <w:sz w:val="15"/>
        </w:rPr>
      </w:pPr>
    </w:p>
    <w:p>
      <w:pPr>
        <w:pStyle w:val="BodyText"/>
        <w:spacing w:line="487" w:lineRule="auto"/>
        <w:ind w:left="474" w:right="563"/>
      </w:pPr>
      <w:r>
        <w:rPr/>
        <w:t>销售量同比增长</w:t>
      </w:r>
      <w:r>
        <w:rPr>
          <w:rFonts w:ascii="Times New Roman" w:eastAsia="Times New Roman"/>
        </w:rPr>
        <w:t>265.01%</w:t>
      </w:r>
      <w:r>
        <w:rPr/>
        <w:t>，主要系报告期合并了泰坦新动力的经营业绩及公司自身快速发展，营业收入大幅增加所致； 生产量同比增长</w:t>
      </w:r>
      <w:r>
        <w:rPr>
          <w:rFonts w:ascii="Times New Roman" w:eastAsia="Times New Roman"/>
        </w:rPr>
        <w:t>142.90%</w:t>
      </w:r>
      <w:r>
        <w:rPr/>
        <w:t>，主要系报告期合并了泰坦新动力的经营业绩及公司自身快速发展，订单增加，新投生产的设</w:t>
      </w:r>
    </w:p>
    <w:p>
      <w:pPr>
        <w:pStyle w:val="BodyText"/>
        <w:spacing w:line="230" w:lineRule="exact"/>
        <w:ind w:left="114"/>
      </w:pPr>
      <w:r>
        <w:rPr/>
        <w:t>备数量大幅增加；</w:t>
      </w:r>
    </w:p>
    <w:p>
      <w:pPr>
        <w:pStyle w:val="BodyText"/>
        <w:spacing w:before="7"/>
      </w:pPr>
    </w:p>
    <w:p>
      <w:pPr>
        <w:pStyle w:val="BodyText"/>
        <w:ind w:left="474"/>
      </w:pPr>
      <w:r>
        <w:rPr/>
        <w:t>库存量同比增长</w:t>
      </w:r>
      <w:r>
        <w:rPr>
          <w:rFonts w:ascii="Times New Roman" w:eastAsia="Times New Roman"/>
        </w:rPr>
        <w:t>210.76%</w:t>
      </w:r>
      <w:r>
        <w:rPr/>
        <w:t>，主要系公司业务量增长及合并了泰坦新动力的经营数据所致。</w:t>
      </w:r>
    </w:p>
    <w:p>
      <w:pPr>
        <w:spacing w:after="0"/>
        <w:sectPr>
          <w:pgSz w:w="11910" w:h="16840"/>
          <w:pgMar w:header="872" w:footer="998" w:top="1100" w:bottom="1180" w:left="1020" w:right="560"/>
        </w:sectPr>
      </w:pPr>
    </w:p>
    <w:p>
      <w:pPr>
        <w:pStyle w:val="BodyText"/>
        <w:spacing w:before="8"/>
        <w:rPr>
          <w:sz w:val="20"/>
        </w:rPr>
      </w:pPr>
    </w:p>
    <w:p>
      <w:pPr>
        <w:pStyle w:val="Heading7"/>
        <w:spacing w:before="77"/>
      </w:pPr>
      <w:r>
        <w:rPr/>
        <w:t>（</w:t>
      </w:r>
      <w:r>
        <w:rPr>
          <w:rFonts w:ascii="Times New Roman" w:eastAsia="Times New Roman"/>
        </w:rPr>
        <w:t>4</w:t>
      </w:r>
      <w:r>
        <w:rPr/>
        <w:t>）公司已签订的重大销售合同截至本报告期的履行情况</w:t>
      </w:r>
    </w:p>
    <w:p>
      <w:pPr>
        <w:pStyle w:val="BodyText"/>
        <w:spacing w:before="6"/>
        <w:rPr>
          <w:b/>
          <w:sz w:val="28"/>
        </w:rPr>
      </w:pPr>
    </w:p>
    <w:p>
      <w:pPr>
        <w:pStyle w:val="BodyText"/>
        <w:spacing w:line="364" w:lineRule="auto"/>
        <w:ind w:left="114" w:right="8830" w:hanging="1"/>
      </w:pPr>
      <w:r>
        <w:rPr>
          <w:rFonts w:ascii="Times New Roman" w:hAnsi="Times New Roman" w:eastAsia="Times New Roman"/>
        </w:rPr>
        <w:t>√ </w:t>
      </w:r>
      <w:r>
        <w:rPr/>
        <w:t>适用 </w:t>
      </w:r>
      <w:r>
        <w:rPr>
          <w:rFonts w:ascii="Times New Roman" w:hAnsi="Times New Roman" w:eastAsia="Times New Roman"/>
        </w:rPr>
        <w:t>□ </w:t>
      </w:r>
      <w:r>
        <w:rPr/>
        <w:t>不适用否</w:t>
      </w:r>
    </w:p>
    <w:p>
      <w:pPr>
        <w:pStyle w:val="BodyText"/>
        <w:spacing w:line="487" w:lineRule="auto" w:before="80"/>
        <w:ind w:left="114" w:right="568" w:firstLine="360"/>
      </w:pPr>
      <w:r>
        <w:rPr>
          <w:rFonts w:ascii="Times New Roman" w:eastAsia="Times New Roman"/>
        </w:rPr>
        <w:t>2017</w:t>
      </w:r>
      <w:r>
        <w:rPr/>
        <w:t>年</w:t>
      </w:r>
      <w:r>
        <w:rPr>
          <w:rFonts w:ascii="Times New Roman" w:eastAsia="Times New Roman"/>
        </w:rPr>
        <w:t>4</w:t>
      </w:r>
      <w:r>
        <w:rPr>
          <w:spacing w:val="-7"/>
        </w:rPr>
        <w:t>月，珠海格力智能装备有限公司因向公司采购生产设备及配套系统而与公司签订</w:t>
      </w:r>
      <w:r>
        <w:rPr>
          <w:rFonts w:ascii="Times New Roman" w:eastAsia="Times New Roman"/>
        </w:rPr>
        <w:t>2</w:t>
      </w:r>
      <w:r>
        <w:rPr>
          <w:spacing w:val="-6"/>
        </w:rPr>
        <w:t>份交易合同，合同含税总金额</w:t>
      </w:r>
      <w:r>
        <w:rPr>
          <w:spacing w:val="17"/>
        </w:rPr>
        <w:t>为</w:t>
      </w:r>
      <w:r>
        <w:rPr>
          <w:rFonts w:ascii="Times New Roman" w:eastAsia="Times New Roman"/>
        </w:rPr>
        <w:t>11.084 </w:t>
      </w:r>
      <w:r>
        <w:rPr>
          <w:spacing w:val="16"/>
        </w:rPr>
        <w:t>亿元，构成公司日常经营重大合同。</w:t>
      </w:r>
      <w:r>
        <w:rPr>
          <w:spacing w:val="17"/>
        </w:rPr>
        <w:t>（</w:t>
      </w:r>
      <w:r>
        <w:rPr>
          <w:spacing w:val="15"/>
        </w:rPr>
        <w:t>详见中国证监会指定的创业板上市公司信息披露网站巨潮资讯网</w:t>
      </w:r>
    </w:p>
    <w:p>
      <w:pPr>
        <w:pStyle w:val="BodyText"/>
        <w:spacing w:line="487" w:lineRule="auto"/>
        <w:ind w:left="114" w:right="568"/>
        <w:jc w:val="both"/>
      </w:pPr>
      <w:r>
        <w:rPr/>
        <w:t>（</w:t>
      </w:r>
      <w:hyperlink r:id="rId14">
        <w:r>
          <w:rPr>
            <w:rFonts w:ascii="Times New Roman" w:eastAsia="Times New Roman"/>
          </w:rPr>
          <w:t>http://www.cninfo.com.cn</w:t>
        </w:r>
      </w:hyperlink>
      <w:r>
        <w:rPr/>
        <w:t>）上的《关于签订重大合同的公告》，公告编号</w:t>
      </w:r>
      <w:r>
        <w:rPr>
          <w:rFonts w:ascii="Times New Roman" w:eastAsia="Times New Roman"/>
        </w:rPr>
        <w:t>2017-050</w:t>
      </w:r>
      <w:r>
        <w:rPr/>
        <w:t>）。在合同履行过程中公司与珠海格力</w:t>
      </w:r>
      <w:r>
        <w:rPr>
          <w:spacing w:val="-1"/>
        </w:rPr>
        <w:t>智能装备有限公司根据项目建设实际需求对本次交易合同项下生产线建设进行了调整，预计调减合同总金额约</w:t>
      </w:r>
      <w:r>
        <w:rPr>
          <w:rFonts w:ascii="Times New Roman" w:eastAsia="Times New Roman"/>
        </w:rPr>
        <w:t>0.68</w:t>
      </w:r>
      <w:r>
        <w:rPr>
          <w:spacing w:val="-5"/>
        </w:rPr>
        <w:t>亿元，占</w:t>
      </w:r>
      <w:r>
        <w:rPr>
          <w:spacing w:val="-1"/>
        </w:rPr>
        <w:t>合同总金额的</w:t>
      </w:r>
      <w:r>
        <w:rPr>
          <w:rFonts w:ascii="Times New Roman" w:eastAsia="Times New Roman"/>
        </w:rPr>
        <w:t>6.13%</w:t>
      </w:r>
      <w:r>
        <w:rPr/>
        <w:t>，该调整不影响合同整体履行，预计不会对公司生产经营产生重大负面影响。目前，项目处于安装调试阶段，合同正常履行。</w:t>
      </w:r>
    </w:p>
    <w:p>
      <w:pPr>
        <w:pStyle w:val="BodyText"/>
        <w:spacing w:before="10"/>
        <w:rPr>
          <w:sz w:val="15"/>
        </w:rPr>
      </w:pPr>
    </w:p>
    <w:p>
      <w:pPr>
        <w:pStyle w:val="Heading7"/>
        <w:jc w:val="both"/>
      </w:pPr>
      <w:r>
        <w:rPr>
          <w:w w:val="95"/>
        </w:rPr>
        <w:t>（</w:t>
      </w:r>
      <w:r>
        <w:rPr>
          <w:rFonts w:ascii="Times New Roman" w:eastAsia="Times New Roman"/>
          <w:w w:val="95"/>
        </w:rPr>
        <w:t>5</w:t>
      </w:r>
      <w:r>
        <w:rPr>
          <w:w w:val="95"/>
        </w:rPr>
        <w:t>）营业成本构成</w:t>
      </w:r>
    </w:p>
    <w:p>
      <w:pPr>
        <w:pStyle w:val="BodyText"/>
        <w:spacing w:before="8"/>
        <w:rPr>
          <w:b/>
          <w:sz w:val="22"/>
        </w:rPr>
      </w:pPr>
    </w:p>
    <w:p>
      <w:pPr>
        <w:pStyle w:val="BodyText"/>
        <w:spacing w:before="75"/>
        <w:ind w:left="114"/>
      </w:pPr>
      <w:r>
        <w:rPr/>
        <w:t>行业分类</w:t>
      </w:r>
    </w:p>
    <w:p>
      <w:pPr>
        <w:pStyle w:val="BodyText"/>
        <w:spacing w:before="121"/>
        <w:ind w:right="569"/>
        <w:jc w:val="right"/>
      </w:pPr>
      <w:r>
        <w:rPr/>
        <w:t>单位：元</w:t>
      </w:r>
    </w:p>
    <w:p>
      <w:pPr>
        <w:pStyle w:val="BodyText"/>
        <w:spacing w:before="1"/>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92" w:hRule="atLeast"/>
        </w:trPr>
        <w:tc>
          <w:tcPr>
            <w:tcW w:w="1369" w:type="dxa"/>
            <w:vMerge w:val="restart"/>
            <w:shd w:val="clear" w:color="auto" w:fill="D3D3D3"/>
          </w:tcPr>
          <w:p>
            <w:pPr>
              <w:pStyle w:val="TableParagraph"/>
              <w:spacing w:before="1"/>
              <w:rPr>
                <w:sz w:val="22"/>
              </w:rPr>
            </w:pPr>
          </w:p>
          <w:p>
            <w:pPr>
              <w:pStyle w:val="TableParagraph"/>
              <w:ind w:left="323"/>
              <w:rPr>
                <w:sz w:val="18"/>
              </w:rPr>
            </w:pPr>
            <w:r>
              <w:rPr>
                <w:sz w:val="18"/>
              </w:rPr>
              <w:t>行业分类</w:t>
            </w:r>
          </w:p>
        </w:tc>
        <w:tc>
          <w:tcPr>
            <w:tcW w:w="1367" w:type="dxa"/>
            <w:vMerge w:val="restart"/>
            <w:shd w:val="clear" w:color="auto" w:fill="D3D3D3"/>
          </w:tcPr>
          <w:p>
            <w:pPr>
              <w:pStyle w:val="TableParagraph"/>
              <w:spacing w:before="1"/>
              <w:rPr>
                <w:sz w:val="22"/>
              </w:rPr>
            </w:pPr>
          </w:p>
          <w:p>
            <w:pPr>
              <w:pStyle w:val="TableParagraph"/>
              <w:ind w:left="50" w:right="42"/>
              <w:jc w:val="center"/>
              <w:rPr>
                <w:sz w:val="18"/>
              </w:rPr>
            </w:pPr>
            <w:r>
              <w:rPr>
                <w:sz w:val="18"/>
              </w:rPr>
              <w:t>项目</w:t>
            </w:r>
          </w:p>
        </w:tc>
        <w:tc>
          <w:tcPr>
            <w:tcW w:w="2734" w:type="dxa"/>
            <w:gridSpan w:val="2"/>
            <w:shd w:val="clear" w:color="auto" w:fill="D3D3D3"/>
          </w:tcPr>
          <w:p>
            <w:pPr>
              <w:pStyle w:val="TableParagraph"/>
              <w:spacing w:before="82"/>
              <w:ind w:left="984" w:right="976"/>
              <w:jc w:val="center"/>
              <w:rPr>
                <w:sz w:val="18"/>
              </w:rPr>
            </w:pPr>
            <w:r>
              <w:rPr>
                <w:rFonts w:ascii="Times New Roman" w:eastAsia="Times New Roman"/>
                <w:sz w:val="18"/>
              </w:rPr>
              <w:t>2017 </w:t>
            </w:r>
            <w:r>
              <w:rPr>
                <w:sz w:val="18"/>
              </w:rPr>
              <w:t>年</w:t>
            </w:r>
          </w:p>
        </w:tc>
        <w:tc>
          <w:tcPr>
            <w:tcW w:w="2735" w:type="dxa"/>
            <w:gridSpan w:val="2"/>
            <w:shd w:val="clear" w:color="auto" w:fill="D3D3D3"/>
          </w:tcPr>
          <w:p>
            <w:pPr>
              <w:pStyle w:val="TableParagraph"/>
              <w:spacing w:before="82"/>
              <w:ind w:left="986" w:right="978"/>
              <w:jc w:val="center"/>
              <w:rPr>
                <w:sz w:val="18"/>
              </w:rPr>
            </w:pPr>
            <w:r>
              <w:rPr>
                <w:rFonts w:ascii="Times New Roman" w:eastAsia="Times New Roman"/>
                <w:sz w:val="18"/>
              </w:rPr>
              <w:t>2016 </w:t>
            </w:r>
            <w:r>
              <w:rPr>
                <w:sz w:val="18"/>
              </w:rPr>
              <w:t>年</w:t>
            </w:r>
          </w:p>
        </w:tc>
        <w:tc>
          <w:tcPr>
            <w:tcW w:w="1367" w:type="dxa"/>
            <w:vMerge w:val="restart"/>
            <w:shd w:val="clear" w:color="auto" w:fill="D3D3D3"/>
          </w:tcPr>
          <w:p>
            <w:pPr>
              <w:pStyle w:val="TableParagraph"/>
              <w:spacing w:before="1"/>
              <w:rPr>
                <w:sz w:val="22"/>
              </w:rPr>
            </w:pPr>
          </w:p>
          <w:p>
            <w:pPr>
              <w:pStyle w:val="TableParagraph"/>
              <w:ind w:left="321"/>
              <w:rPr>
                <w:sz w:val="18"/>
              </w:rPr>
            </w:pPr>
            <w:r>
              <w:rPr>
                <w:sz w:val="18"/>
              </w:rPr>
              <w:t>同比增减</w:t>
            </w:r>
          </w:p>
        </w:tc>
      </w:tr>
      <w:tr>
        <w:trPr>
          <w:trHeight w:val="392" w:hRule="atLeast"/>
        </w:trPr>
        <w:tc>
          <w:tcPr>
            <w:tcW w:w="1369" w:type="dxa"/>
            <w:vMerge/>
            <w:tcBorders>
              <w:top w:val="nil"/>
            </w:tcBorders>
            <w:shd w:val="clear" w:color="auto" w:fill="D3D3D3"/>
          </w:tcPr>
          <w:p>
            <w:pPr>
              <w:rPr>
                <w:sz w:val="2"/>
                <w:szCs w:val="2"/>
              </w:rPr>
            </w:pPr>
          </w:p>
        </w:tc>
        <w:tc>
          <w:tcPr>
            <w:tcW w:w="1367" w:type="dxa"/>
            <w:vMerge/>
            <w:tcBorders>
              <w:top w:val="nil"/>
            </w:tcBorders>
            <w:shd w:val="clear" w:color="auto" w:fill="D3D3D3"/>
          </w:tcPr>
          <w:p>
            <w:pPr>
              <w:rPr>
                <w:sz w:val="2"/>
                <w:szCs w:val="2"/>
              </w:rPr>
            </w:pPr>
          </w:p>
        </w:tc>
        <w:tc>
          <w:tcPr>
            <w:tcW w:w="1367" w:type="dxa"/>
            <w:shd w:val="clear" w:color="auto" w:fill="D3D3D3"/>
          </w:tcPr>
          <w:p>
            <w:pPr>
              <w:pStyle w:val="TableParagraph"/>
              <w:spacing w:before="82"/>
              <w:ind w:left="50" w:right="42"/>
              <w:jc w:val="center"/>
              <w:rPr>
                <w:sz w:val="18"/>
              </w:rPr>
            </w:pPr>
            <w:r>
              <w:rPr>
                <w:sz w:val="18"/>
              </w:rPr>
              <w:t>金额</w:t>
            </w:r>
          </w:p>
        </w:tc>
        <w:tc>
          <w:tcPr>
            <w:tcW w:w="1367" w:type="dxa"/>
            <w:shd w:val="clear" w:color="auto" w:fill="D3D3D3"/>
          </w:tcPr>
          <w:p>
            <w:pPr>
              <w:pStyle w:val="TableParagraph"/>
              <w:spacing w:before="82"/>
              <w:ind w:right="42"/>
              <w:jc w:val="right"/>
              <w:rPr>
                <w:sz w:val="18"/>
              </w:rPr>
            </w:pPr>
            <w:r>
              <w:rPr>
                <w:sz w:val="18"/>
              </w:rPr>
              <w:t>占营业成本比重</w:t>
            </w:r>
          </w:p>
        </w:tc>
        <w:tc>
          <w:tcPr>
            <w:tcW w:w="1368" w:type="dxa"/>
            <w:shd w:val="clear" w:color="auto" w:fill="D3D3D3"/>
          </w:tcPr>
          <w:p>
            <w:pPr>
              <w:pStyle w:val="TableParagraph"/>
              <w:spacing w:before="82"/>
              <w:ind w:left="8"/>
              <w:jc w:val="center"/>
              <w:rPr>
                <w:sz w:val="18"/>
              </w:rPr>
            </w:pPr>
            <w:r>
              <w:rPr>
                <w:sz w:val="18"/>
              </w:rPr>
              <w:t>金额</w:t>
            </w:r>
          </w:p>
        </w:tc>
        <w:tc>
          <w:tcPr>
            <w:tcW w:w="1367" w:type="dxa"/>
            <w:shd w:val="clear" w:color="auto" w:fill="D3D3D3"/>
          </w:tcPr>
          <w:p>
            <w:pPr>
              <w:pStyle w:val="TableParagraph"/>
              <w:spacing w:before="82"/>
              <w:ind w:right="42"/>
              <w:jc w:val="right"/>
              <w:rPr>
                <w:sz w:val="18"/>
              </w:rPr>
            </w:pPr>
            <w:r>
              <w:rPr>
                <w:sz w:val="18"/>
              </w:rPr>
              <w:t>占营业成本比重</w:t>
            </w:r>
          </w:p>
        </w:tc>
        <w:tc>
          <w:tcPr>
            <w:tcW w:w="1367" w:type="dxa"/>
            <w:vMerge/>
            <w:tcBorders>
              <w:top w:val="nil"/>
            </w:tcBorders>
            <w:shd w:val="clear" w:color="auto" w:fill="D3D3D3"/>
          </w:tcPr>
          <w:p>
            <w:pPr>
              <w:rPr>
                <w:sz w:val="2"/>
                <w:szCs w:val="2"/>
              </w:rPr>
            </w:pPr>
          </w:p>
        </w:tc>
      </w:tr>
      <w:tr>
        <w:trPr>
          <w:trHeight w:val="392" w:hRule="atLeast"/>
        </w:trPr>
        <w:tc>
          <w:tcPr>
            <w:tcW w:w="1369" w:type="dxa"/>
          </w:tcPr>
          <w:p>
            <w:pPr>
              <w:pStyle w:val="TableParagraph"/>
              <w:spacing w:before="82"/>
              <w:ind w:left="27"/>
              <w:rPr>
                <w:sz w:val="18"/>
              </w:rPr>
            </w:pPr>
            <w:r>
              <w:rPr>
                <w:sz w:val="18"/>
              </w:rPr>
              <w:t>设备制造</w:t>
            </w:r>
          </w:p>
        </w:tc>
        <w:tc>
          <w:tcPr>
            <w:tcW w:w="1367" w:type="dxa"/>
          </w:tcPr>
          <w:p>
            <w:pPr>
              <w:pStyle w:val="TableParagraph"/>
              <w:spacing w:before="82"/>
              <w:ind w:left="27"/>
              <w:rPr>
                <w:sz w:val="18"/>
              </w:rPr>
            </w:pPr>
            <w:r>
              <w:rPr>
                <w:sz w:val="18"/>
              </w:rPr>
              <w:t>原材料</w:t>
            </w:r>
          </w:p>
        </w:tc>
        <w:tc>
          <w:tcPr>
            <w:tcW w:w="1367" w:type="dxa"/>
          </w:tcPr>
          <w:p>
            <w:pPr>
              <w:pStyle w:val="TableParagraph"/>
              <w:spacing w:before="92"/>
              <w:ind w:right="15"/>
              <w:jc w:val="right"/>
              <w:rPr>
                <w:rFonts w:ascii="Times New Roman"/>
                <w:sz w:val="18"/>
              </w:rPr>
            </w:pPr>
            <w:r>
              <w:rPr>
                <w:rFonts w:ascii="Times New Roman"/>
                <w:sz w:val="18"/>
              </w:rPr>
              <w:t>1,115,998,691.10</w:t>
            </w:r>
          </w:p>
        </w:tc>
        <w:tc>
          <w:tcPr>
            <w:tcW w:w="1367" w:type="dxa"/>
          </w:tcPr>
          <w:p>
            <w:pPr>
              <w:pStyle w:val="TableParagraph"/>
              <w:spacing w:before="92"/>
              <w:ind w:right="15"/>
              <w:jc w:val="right"/>
              <w:rPr>
                <w:rFonts w:ascii="Times New Roman"/>
                <w:sz w:val="18"/>
              </w:rPr>
            </w:pPr>
            <w:r>
              <w:rPr>
                <w:rFonts w:ascii="Times New Roman"/>
                <w:sz w:val="18"/>
              </w:rPr>
              <w:t>87.10%</w:t>
            </w:r>
          </w:p>
        </w:tc>
        <w:tc>
          <w:tcPr>
            <w:tcW w:w="1368" w:type="dxa"/>
          </w:tcPr>
          <w:p>
            <w:pPr>
              <w:pStyle w:val="TableParagraph"/>
              <w:spacing w:before="92"/>
              <w:ind w:right="14"/>
              <w:jc w:val="right"/>
              <w:rPr>
                <w:rFonts w:ascii="Times New Roman"/>
                <w:sz w:val="18"/>
              </w:rPr>
            </w:pPr>
            <w:r>
              <w:rPr>
                <w:rFonts w:ascii="Times New Roman"/>
                <w:sz w:val="18"/>
              </w:rPr>
              <w:t>545,910,245.06</w:t>
            </w:r>
          </w:p>
        </w:tc>
        <w:tc>
          <w:tcPr>
            <w:tcW w:w="1367" w:type="dxa"/>
          </w:tcPr>
          <w:p>
            <w:pPr>
              <w:pStyle w:val="TableParagraph"/>
              <w:spacing w:before="92"/>
              <w:ind w:right="15"/>
              <w:jc w:val="right"/>
              <w:rPr>
                <w:rFonts w:ascii="Times New Roman"/>
                <w:sz w:val="18"/>
              </w:rPr>
            </w:pPr>
            <w:r>
              <w:rPr>
                <w:rFonts w:ascii="Times New Roman"/>
                <w:sz w:val="18"/>
              </w:rPr>
              <w:t>88.08%</w:t>
            </w:r>
          </w:p>
        </w:tc>
        <w:tc>
          <w:tcPr>
            <w:tcW w:w="1367" w:type="dxa"/>
          </w:tcPr>
          <w:p>
            <w:pPr>
              <w:pStyle w:val="TableParagraph"/>
              <w:spacing w:before="92"/>
              <w:ind w:right="15"/>
              <w:jc w:val="right"/>
              <w:rPr>
                <w:rFonts w:ascii="Times New Roman"/>
                <w:sz w:val="18"/>
              </w:rPr>
            </w:pPr>
            <w:r>
              <w:rPr>
                <w:rFonts w:ascii="Times New Roman"/>
                <w:sz w:val="18"/>
              </w:rPr>
              <w:t>104.43%</w:t>
            </w:r>
          </w:p>
        </w:tc>
      </w:tr>
      <w:tr>
        <w:trPr>
          <w:trHeight w:val="391" w:hRule="atLeast"/>
        </w:trPr>
        <w:tc>
          <w:tcPr>
            <w:tcW w:w="1369" w:type="dxa"/>
          </w:tcPr>
          <w:p>
            <w:pPr>
              <w:pStyle w:val="TableParagraph"/>
              <w:spacing w:before="82"/>
              <w:ind w:left="27"/>
              <w:rPr>
                <w:sz w:val="18"/>
              </w:rPr>
            </w:pPr>
            <w:r>
              <w:rPr>
                <w:sz w:val="18"/>
              </w:rPr>
              <w:t>设备制造</w:t>
            </w:r>
          </w:p>
        </w:tc>
        <w:tc>
          <w:tcPr>
            <w:tcW w:w="1367" w:type="dxa"/>
          </w:tcPr>
          <w:p>
            <w:pPr>
              <w:pStyle w:val="TableParagraph"/>
              <w:spacing w:before="82"/>
              <w:ind w:left="27"/>
              <w:rPr>
                <w:sz w:val="18"/>
              </w:rPr>
            </w:pPr>
            <w:r>
              <w:rPr>
                <w:sz w:val="18"/>
              </w:rPr>
              <w:t>人工成本</w:t>
            </w:r>
          </w:p>
        </w:tc>
        <w:tc>
          <w:tcPr>
            <w:tcW w:w="1367" w:type="dxa"/>
          </w:tcPr>
          <w:p>
            <w:pPr>
              <w:pStyle w:val="TableParagraph"/>
              <w:spacing w:before="92"/>
              <w:ind w:right="14"/>
              <w:jc w:val="right"/>
              <w:rPr>
                <w:rFonts w:ascii="Times New Roman"/>
                <w:sz w:val="18"/>
              </w:rPr>
            </w:pPr>
            <w:r>
              <w:rPr>
                <w:rFonts w:ascii="Times New Roman"/>
                <w:sz w:val="18"/>
              </w:rPr>
              <w:t>82,743,337.57</w:t>
            </w:r>
          </w:p>
        </w:tc>
        <w:tc>
          <w:tcPr>
            <w:tcW w:w="1367" w:type="dxa"/>
          </w:tcPr>
          <w:p>
            <w:pPr>
              <w:pStyle w:val="TableParagraph"/>
              <w:spacing w:before="92"/>
              <w:ind w:right="15"/>
              <w:jc w:val="right"/>
              <w:rPr>
                <w:rFonts w:ascii="Times New Roman"/>
                <w:sz w:val="18"/>
              </w:rPr>
            </w:pPr>
            <w:r>
              <w:rPr>
                <w:rFonts w:ascii="Times New Roman"/>
                <w:sz w:val="18"/>
              </w:rPr>
              <w:t>6.46%</w:t>
            </w:r>
          </w:p>
        </w:tc>
        <w:tc>
          <w:tcPr>
            <w:tcW w:w="1368" w:type="dxa"/>
          </w:tcPr>
          <w:p>
            <w:pPr>
              <w:pStyle w:val="TableParagraph"/>
              <w:spacing w:before="92"/>
              <w:ind w:right="15"/>
              <w:jc w:val="right"/>
              <w:rPr>
                <w:rFonts w:ascii="Times New Roman"/>
                <w:sz w:val="18"/>
              </w:rPr>
            </w:pPr>
            <w:r>
              <w:rPr>
                <w:rFonts w:ascii="Times New Roman"/>
                <w:sz w:val="18"/>
              </w:rPr>
              <w:t>42,804,135.93</w:t>
            </w:r>
          </w:p>
        </w:tc>
        <w:tc>
          <w:tcPr>
            <w:tcW w:w="1367" w:type="dxa"/>
          </w:tcPr>
          <w:p>
            <w:pPr>
              <w:pStyle w:val="TableParagraph"/>
              <w:spacing w:before="92"/>
              <w:ind w:right="15"/>
              <w:jc w:val="right"/>
              <w:rPr>
                <w:rFonts w:ascii="Times New Roman"/>
                <w:sz w:val="18"/>
              </w:rPr>
            </w:pPr>
            <w:r>
              <w:rPr>
                <w:rFonts w:ascii="Times New Roman"/>
                <w:sz w:val="18"/>
              </w:rPr>
              <w:t>6.91%</w:t>
            </w:r>
          </w:p>
        </w:tc>
        <w:tc>
          <w:tcPr>
            <w:tcW w:w="1367" w:type="dxa"/>
          </w:tcPr>
          <w:p>
            <w:pPr>
              <w:pStyle w:val="TableParagraph"/>
              <w:spacing w:before="92"/>
              <w:ind w:right="15"/>
              <w:jc w:val="right"/>
              <w:rPr>
                <w:rFonts w:ascii="Times New Roman"/>
                <w:sz w:val="18"/>
              </w:rPr>
            </w:pPr>
            <w:r>
              <w:rPr>
                <w:rFonts w:ascii="Times New Roman"/>
                <w:sz w:val="18"/>
              </w:rPr>
              <w:t>93.31%</w:t>
            </w:r>
          </w:p>
        </w:tc>
      </w:tr>
      <w:tr>
        <w:trPr>
          <w:trHeight w:val="393" w:hRule="atLeast"/>
        </w:trPr>
        <w:tc>
          <w:tcPr>
            <w:tcW w:w="1369" w:type="dxa"/>
          </w:tcPr>
          <w:p>
            <w:pPr>
              <w:pStyle w:val="TableParagraph"/>
              <w:spacing w:before="82"/>
              <w:ind w:left="27"/>
              <w:rPr>
                <w:sz w:val="18"/>
              </w:rPr>
            </w:pPr>
            <w:r>
              <w:rPr>
                <w:sz w:val="18"/>
              </w:rPr>
              <w:t>设备制造</w:t>
            </w:r>
          </w:p>
        </w:tc>
        <w:tc>
          <w:tcPr>
            <w:tcW w:w="1367" w:type="dxa"/>
          </w:tcPr>
          <w:p>
            <w:pPr>
              <w:pStyle w:val="TableParagraph"/>
              <w:spacing w:before="82"/>
              <w:ind w:left="27"/>
              <w:rPr>
                <w:sz w:val="18"/>
              </w:rPr>
            </w:pPr>
            <w:r>
              <w:rPr>
                <w:sz w:val="18"/>
              </w:rPr>
              <w:t>制造费用</w:t>
            </w:r>
          </w:p>
        </w:tc>
        <w:tc>
          <w:tcPr>
            <w:tcW w:w="1367" w:type="dxa"/>
          </w:tcPr>
          <w:p>
            <w:pPr>
              <w:pStyle w:val="TableParagraph"/>
              <w:spacing w:before="92"/>
              <w:ind w:right="14"/>
              <w:jc w:val="right"/>
              <w:rPr>
                <w:rFonts w:ascii="Times New Roman"/>
                <w:sz w:val="18"/>
              </w:rPr>
            </w:pPr>
            <w:r>
              <w:rPr>
                <w:rFonts w:ascii="Times New Roman"/>
                <w:sz w:val="18"/>
              </w:rPr>
              <w:t>82,523,870.04</w:t>
            </w:r>
          </w:p>
        </w:tc>
        <w:tc>
          <w:tcPr>
            <w:tcW w:w="1367" w:type="dxa"/>
          </w:tcPr>
          <w:p>
            <w:pPr>
              <w:pStyle w:val="TableParagraph"/>
              <w:spacing w:before="92"/>
              <w:ind w:right="15"/>
              <w:jc w:val="right"/>
              <w:rPr>
                <w:rFonts w:ascii="Times New Roman"/>
                <w:sz w:val="18"/>
              </w:rPr>
            </w:pPr>
            <w:r>
              <w:rPr>
                <w:rFonts w:ascii="Times New Roman"/>
                <w:sz w:val="18"/>
              </w:rPr>
              <w:t>6.44%</w:t>
            </w:r>
          </w:p>
        </w:tc>
        <w:tc>
          <w:tcPr>
            <w:tcW w:w="1368" w:type="dxa"/>
          </w:tcPr>
          <w:p>
            <w:pPr>
              <w:pStyle w:val="TableParagraph"/>
              <w:spacing w:before="92"/>
              <w:ind w:right="15"/>
              <w:jc w:val="right"/>
              <w:rPr>
                <w:rFonts w:ascii="Times New Roman"/>
                <w:sz w:val="18"/>
              </w:rPr>
            </w:pPr>
            <w:r>
              <w:rPr>
                <w:rFonts w:ascii="Times New Roman"/>
                <w:sz w:val="18"/>
              </w:rPr>
              <w:t>31,101,846.22</w:t>
            </w:r>
          </w:p>
        </w:tc>
        <w:tc>
          <w:tcPr>
            <w:tcW w:w="1367" w:type="dxa"/>
          </w:tcPr>
          <w:p>
            <w:pPr>
              <w:pStyle w:val="TableParagraph"/>
              <w:spacing w:before="92"/>
              <w:ind w:right="15"/>
              <w:jc w:val="right"/>
              <w:rPr>
                <w:rFonts w:ascii="Times New Roman"/>
                <w:sz w:val="18"/>
              </w:rPr>
            </w:pPr>
            <w:r>
              <w:rPr>
                <w:rFonts w:ascii="Times New Roman"/>
                <w:sz w:val="18"/>
              </w:rPr>
              <w:t>5.01%</w:t>
            </w:r>
          </w:p>
        </w:tc>
        <w:tc>
          <w:tcPr>
            <w:tcW w:w="1367" w:type="dxa"/>
          </w:tcPr>
          <w:p>
            <w:pPr>
              <w:pStyle w:val="TableParagraph"/>
              <w:spacing w:before="92"/>
              <w:ind w:right="15"/>
              <w:jc w:val="right"/>
              <w:rPr>
                <w:rFonts w:ascii="Times New Roman"/>
                <w:sz w:val="18"/>
              </w:rPr>
            </w:pPr>
            <w:r>
              <w:rPr>
                <w:rFonts w:ascii="Times New Roman"/>
                <w:sz w:val="18"/>
              </w:rPr>
              <w:t>165.33%</w:t>
            </w:r>
          </w:p>
        </w:tc>
      </w:tr>
    </w:tbl>
    <w:p>
      <w:pPr>
        <w:pStyle w:val="BodyText"/>
        <w:spacing w:before="82"/>
        <w:ind w:left="114"/>
      </w:pPr>
      <w:r>
        <w:rPr/>
        <w:t>说明</w:t>
      </w:r>
    </w:p>
    <w:p>
      <w:pPr>
        <w:pStyle w:val="BodyText"/>
      </w:pPr>
    </w:p>
    <w:p>
      <w:pPr>
        <w:pStyle w:val="Heading7"/>
        <w:spacing w:before="129"/>
      </w:pPr>
      <w:r>
        <w:rPr/>
        <w:t>（</w:t>
      </w:r>
      <w:r>
        <w:rPr>
          <w:rFonts w:ascii="Times New Roman" w:eastAsia="Times New Roman"/>
        </w:rPr>
        <w:t>6</w:t>
      </w:r>
      <w:r>
        <w:rPr/>
        <w:t>）报告期内合并范围是否发生变动</w:t>
      </w:r>
    </w:p>
    <w:p>
      <w:pPr>
        <w:pStyle w:val="BodyText"/>
        <w:spacing w:before="7"/>
        <w:rPr>
          <w:b/>
          <w:sz w:val="28"/>
        </w:rPr>
      </w:pPr>
    </w:p>
    <w:p>
      <w:pPr>
        <w:pStyle w:val="BodyText"/>
        <w:ind w:left="114"/>
      </w:pPr>
      <w:r>
        <w:rPr>
          <w:rFonts w:ascii="Times New Roman" w:hAnsi="Times New Roman" w:eastAsia="Times New Roman"/>
        </w:rPr>
        <w:t>√ </w:t>
      </w:r>
      <w:r>
        <w:rPr/>
        <w:t>是 </w:t>
      </w:r>
      <w:r>
        <w:rPr>
          <w:rFonts w:ascii="Times New Roman" w:hAnsi="Times New Roman" w:eastAsia="Times New Roman"/>
        </w:rPr>
        <w:t>□ </w:t>
      </w:r>
      <w:r>
        <w:rPr/>
        <w:t>否</w:t>
      </w:r>
    </w:p>
    <w:p>
      <w:pPr>
        <w:pStyle w:val="BodyText"/>
        <w:spacing w:before="7"/>
        <w:rPr>
          <w:sz w:val="15"/>
        </w:rPr>
      </w:pPr>
    </w:p>
    <w:p>
      <w:pPr>
        <w:pStyle w:val="BodyText"/>
        <w:spacing w:line="487" w:lineRule="auto"/>
        <w:ind w:left="114" w:right="571" w:firstLine="360"/>
      </w:pPr>
      <w:r>
        <w:rPr>
          <w:spacing w:val="-5"/>
        </w:rPr>
        <w:t>报告期内，公司实施了发行股份及支付现金购买泰坦新动力</w:t>
      </w:r>
      <w:r>
        <w:rPr>
          <w:rFonts w:ascii="Times New Roman" w:eastAsia="Times New Roman"/>
        </w:rPr>
        <w:t>100%</w:t>
      </w:r>
      <w:r>
        <w:rPr>
          <w:spacing w:val="-3"/>
        </w:rPr>
        <w:t>股权并募集配套资金事项。泰坦新动力于</w:t>
      </w:r>
      <w:r>
        <w:rPr>
          <w:rFonts w:ascii="Times New Roman" w:eastAsia="Times New Roman"/>
        </w:rPr>
        <w:t>2017</w:t>
      </w:r>
      <w:r>
        <w:rPr/>
        <w:t>年</w:t>
      </w:r>
      <w:r>
        <w:rPr>
          <w:rFonts w:ascii="Times New Roman" w:eastAsia="Times New Roman"/>
        </w:rPr>
        <w:t>8</w:t>
      </w:r>
      <w:r>
        <w:rPr/>
        <w:t>月</w:t>
      </w:r>
      <w:r>
        <w:rPr>
          <w:rFonts w:ascii="Times New Roman" w:eastAsia="Times New Roman"/>
        </w:rPr>
        <w:t>14 </w:t>
      </w:r>
      <w:r>
        <w:rPr/>
        <w:t>日成功过户至公司名下，变更成为公司的全资子公司。</w:t>
      </w:r>
    </w:p>
    <w:p>
      <w:pPr>
        <w:pStyle w:val="BodyText"/>
        <w:spacing w:before="10"/>
        <w:rPr>
          <w:sz w:val="15"/>
        </w:rPr>
      </w:pPr>
    </w:p>
    <w:p>
      <w:pPr>
        <w:pStyle w:val="Heading7"/>
      </w:pPr>
      <w:r>
        <w:rPr/>
        <w:t>（</w:t>
      </w:r>
      <w:r>
        <w:rPr>
          <w:rFonts w:ascii="Times New Roman" w:eastAsia="Times New Roman"/>
        </w:rPr>
        <w:t>7</w:t>
      </w:r>
      <w:r>
        <w:rPr/>
        <w:t>）公司报告期内业务、产品或服务发生重大变化或调整有关情况</w:t>
      </w:r>
    </w:p>
    <w:p>
      <w:pPr>
        <w:pStyle w:val="BodyText"/>
        <w:spacing w:before="6"/>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
        <w:rPr>
          <w:sz w:val="28"/>
        </w:rPr>
      </w:pPr>
    </w:p>
    <w:p>
      <w:pPr>
        <w:pStyle w:val="Heading7"/>
      </w:pPr>
      <w:r>
        <w:rPr/>
        <w:t>（</w:t>
      </w:r>
      <w:r>
        <w:rPr>
          <w:rFonts w:ascii="Times New Roman" w:eastAsia="Times New Roman"/>
        </w:rPr>
        <w:t>8</w:t>
      </w:r>
      <w:r>
        <w:rPr/>
        <w:t>）主要销售客户和主要供应商情况</w:t>
      </w:r>
    </w:p>
    <w:p>
      <w:pPr>
        <w:pStyle w:val="BodyText"/>
        <w:spacing w:before="7"/>
        <w:rPr>
          <w:b/>
          <w:sz w:val="28"/>
        </w:rPr>
      </w:pPr>
    </w:p>
    <w:p>
      <w:pPr>
        <w:pStyle w:val="BodyText"/>
        <w:ind w:left="114"/>
      </w:pPr>
      <w:r>
        <w:rPr/>
        <w:t>公司主要销售客户情况</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8"/>
        <w:gridCol w:w="5310"/>
      </w:tblGrid>
      <w:tr>
        <w:trPr>
          <w:trHeight w:val="391" w:hRule="atLeast"/>
        </w:trPr>
        <w:tc>
          <w:tcPr>
            <w:tcW w:w="4258" w:type="dxa"/>
            <w:shd w:val="clear" w:color="auto" w:fill="D3D3D3"/>
          </w:tcPr>
          <w:p>
            <w:pPr>
              <w:pStyle w:val="TableParagraph"/>
              <w:spacing w:before="81"/>
              <w:ind w:left="27"/>
              <w:rPr>
                <w:sz w:val="18"/>
              </w:rPr>
            </w:pPr>
            <w:r>
              <w:rPr>
                <w:sz w:val="18"/>
              </w:rPr>
              <w:t>前五名客户合计销售金额（元）</w:t>
            </w:r>
          </w:p>
        </w:tc>
        <w:tc>
          <w:tcPr>
            <w:tcW w:w="5310" w:type="dxa"/>
          </w:tcPr>
          <w:p>
            <w:pPr>
              <w:pStyle w:val="TableParagraph"/>
              <w:spacing w:before="91"/>
              <w:ind w:right="16"/>
              <w:jc w:val="right"/>
              <w:rPr>
                <w:rFonts w:ascii="Times New Roman"/>
                <w:sz w:val="18"/>
              </w:rPr>
            </w:pPr>
            <w:r>
              <w:rPr>
                <w:rFonts w:ascii="Times New Roman"/>
                <w:sz w:val="18"/>
              </w:rPr>
              <w:t>1,284,638,486.69</w:t>
            </w:r>
          </w:p>
        </w:tc>
      </w:tr>
      <w:tr>
        <w:trPr>
          <w:trHeight w:val="391" w:hRule="atLeast"/>
        </w:trPr>
        <w:tc>
          <w:tcPr>
            <w:tcW w:w="4258" w:type="dxa"/>
            <w:shd w:val="clear" w:color="auto" w:fill="D3D3D3"/>
          </w:tcPr>
          <w:p>
            <w:pPr>
              <w:pStyle w:val="TableParagraph"/>
              <w:spacing w:before="81"/>
              <w:ind w:left="27"/>
              <w:rPr>
                <w:sz w:val="18"/>
              </w:rPr>
            </w:pPr>
            <w:r>
              <w:rPr>
                <w:sz w:val="18"/>
              </w:rPr>
              <w:t>前五名客户合计销售金额占年度销售总额比例</w:t>
            </w:r>
          </w:p>
        </w:tc>
        <w:tc>
          <w:tcPr>
            <w:tcW w:w="5310" w:type="dxa"/>
          </w:tcPr>
          <w:p>
            <w:pPr>
              <w:pStyle w:val="TableParagraph"/>
              <w:spacing w:before="91"/>
              <w:ind w:right="15"/>
              <w:jc w:val="right"/>
              <w:rPr>
                <w:rFonts w:ascii="Times New Roman"/>
                <w:sz w:val="18"/>
              </w:rPr>
            </w:pPr>
            <w:r>
              <w:rPr>
                <w:rFonts w:ascii="Times New Roman"/>
                <w:sz w:val="18"/>
              </w:rPr>
              <w:t>59.01%</w:t>
            </w:r>
          </w:p>
        </w:tc>
      </w:tr>
    </w:tbl>
    <w:p>
      <w:pPr>
        <w:spacing w:after="0"/>
        <w:jc w:val="right"/>
        <w:rPr>
          <w:rFonts w:ascii="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8"/>
        <w:gridCol w:w="5310"/>
      </w:tblGrid>
      <w:tr>
        <w:trPr>
          <w:trHeight w:val="704" w:hRule="atLeast"/>
        </w:trPr>
        <w:tc>
          <w:tcPr>
            <w:tcW w:w="4258" w:type="dxa"/>
            <w:shd w:val="clear" w:color="auto" w:fill="D3D3D3"/>
          </w:tcPr>
          <w:p>
            <w:pPr>
              <w:pStyle w:val="TableParagraph"/>
              <w:spacing w:line="314" w:lineRule="exact" w:before="10"/>
              <w:ind w:left="27" w:right="78"/>
              <w:rPr>
                <w:sz w:val="18"/>
              </w:rPr>
            </w:pPr>
            <w:r>
              <w:rPr>
                <w:sz w:val="18"/>
              </w:rPr>
              <w:t>前五名客户销售额中关联方销售额占年度销售总额比例</w:t>
            </w:r>
          </w:p>
        </w:tc>
        <w:tc>
          <w:tcPr>
            <w:tcW w:w="5310" w:type="dxa"/>
          </w:tcPr>
          <w:p>
            <w:pPr>
              <w:pStyle w:val="TableParagraph"/>
              <w:spacing w:before="3"/>
              <w:rPr>
                <w:sz w:val="19"/>
              </w:rPr>
            </w:pPr>
          </w:p>
          <w:p>
            <w:pPr>
              <w:pStyle w:val="TableParagraph"/>
              <w:ind w:right="15"/>
              <w:jc w:val="right"/>
              <w:rPr>
                <w:rFonts w:ascii="Times New Roman"/>
                <w:sz w:val="18"/>
              </w:rPr>
            </w:pPr>
            <w:r>
              <w:rPr>
                <w:rFonts w:ascii="Times New Roman"/>
                <w:sz w:val="18"/>
              </w:rPr>
              <w:t>0.00%</w:t>
            </w:r>
          </w:p>
        </w:tc>
      </w:tr>
    </w:tbl>
    <w:p>
      <w:pPr>
        <w:pStyle w:val="BodyText"/>
        <w:spacing w:before="81"/>
        <w:ind w:left="114"/>
      </w:pPr>
      <w:r>
        <w:rPr/>
        <w:t>公司前 </w:t>
      </w:r>
      <w:r>
        <w:rPr>
          <w:rFonts w:ascii="Times New Roman" w:eastAsia="Times New Roman"/>
        </w:rPr>
        <w:t>5 </w:t>
      </w:r>
      <w:r>
        <w:rPr/>
        <w:t>大客户资料</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2"/>
        <w:gridCol w:w="3302"/>
        <w:gridCol w:w="2323"/>
        <w:gridCol w:w="3144"/>
      </w:tblGrid>
      <w:tr>
        <w:trPr>
          <w:trHeight w:val="391" w:hRule="atLeast"/>
        </w:trPr>
        <w:tc>
          <w:tcPr>
            <w:tcW w:w="802" w:type="dxa"/>
            <w:shd w:val="clear" w:color="auto" w:fill="D3D3D3"/>
          </w:tcPr>
          <w:p>
            <w:pPr>
              <w:pStyle w:val="TableParagraph"/>
              <w:spacing w:before="81"/>
              <w:ind w:left="220"/>
              <w:rPr>
                <w:sz w:val="18"/>
              </w:rPr>
            </w:pPr>
            <w:r>
              <w:rPr>
                <w:sz w:val="18"/>
              </w:rPr>
              <w:t>序号</w:t>
            </w:r>
          </w:p>
        </w:tc>
        <w:tc>
          <w:tcPr>
            <w:tcW w:w="3302" w:type="dxa"/>
            <w:shd w:val="clear" w:color="auto" w:fill="D3D3D3"/>
          </w:tcPr>
          <w:p>
            <w:pPr>
              <w:pStyle w:val="TableParagraph"/>
              <w:spacing w:before="81"/>
              <w:ind w:left="1270" w:right="1261"/>
              <w:jc w:val="center"/>
              <w:rPr>
                <w:sz w:val="18"/>
              </w:rPr>
            </w:pPr>
            <w:r>
              <w:rPr>
                <w:sz w:val="18"/>
              </w:rPr>
              <w:t>客户名称</w:t>
            </w:r>
          </w:p>
        </w:tc>
        <w:tc>
          <w:tcPr>
            <w:tcW w:w="2323" w:type="dxa"/>
            <w:shd w:val="clear" w:color="auto" w:fill="D3D3D3"/>
          </w:tcPr>
          <w:p>
            <w:pPr>
              <w:pStyle w:val="TableParagraph"/>
              <w:spacing w:before="81"/>
              <w:ind w:left="619"/>
              <w:rPr>
                <w:sz w:val="18"/>
              </w:rPr>
            </w:pPr>
            <w:r>
              <w:rPr>
                <w:sz w:val="18"/>
              </w:rPr>
              <w:t>销售额（元）</w:t>
            </w:r>
          </w:p>
        </w:tc>
        <w:tc>
          <w:tcPr>
            <w:tcW w:w="3144" w:type="dxa"/>
            <w:shd w:val="clear" w:color="auto" w:fill="D3D3D3"/>
          </w:tcPr>
          <w:p>
            <w:pPr>
              <w:pStyle w:val="TableParagraph"/>
              <w:spacing w:before="81"/>
              <w:ind w:left="758"/>
              <w:rPr>
                <w:sz w:val="18"/>
              </w:rPr>
            </w:pPr>
            <w:r>
              <w:rPr>
                <w:sz w:val="18"/>
              </w:rPr>
              <w:t>占年度销售总额比例</w:t>
            </w:r>
          </w:p>
        </w:tc>
      </w:tr>
      <w:tr>
        <w:trPr>
          <w:trHeight w:val="392" w:hRule="atLeast"/>
        </w:trPr>
        <w:tc>
          <w:tcPr>
            <w:tcW w:w="802" w:type="dxa"/>
            <w:shd w:val="clear" w:color="auto" w:fill="D3D3D3"/>
          </w:tcPr>
          <w:p>
            <w:pPr>
              <w:pStyle w:val="TableParagraph"/>
              <w:spacing w:before="91"/>
              <w:ind w:left="27"/>
              <w:rPr>
                <w:rFonts w:ascii="Times New Roman"/>
                <w:sz w:val="18"/>
              </w:rPr>
            </w:pPr>
            <w:r>
              <w:rPr>
                <w:rFonts w:ascii="Times New Roman"/>
                <w:sz w:val="18"/>
              </w:rPr>
              <w:t>1</w:t>
            </w:r>
          </w:p>
        </w:tc>
        <w:tc>
          <w:tcPr>
            <w:tcW w:w="3302" w:type="dxa"/>
          </w:tcPr>
          <w:p>
            <w:pPr>
              <w:pStyle w:val="TableParagraph"/>
              <w:spacing w:before="81"/>
              <w:ind w:left="28"/>
              <w:rPr>
                <w:sz w:val="18"/>
              </w:rPr>
            </w:pPr>
            <w:r>
              <w:rPr>
                <w:sz w:val="18"/>
              </w:rPr>
              <w:t>第一名</w:t>
            </w:r>
          </w:p>
        </w:tc>
        <w:tc>
          <w:tcPr>
            <w:tcW w:w="2323" w:type="dxa"/>
          </w:tcPr>
          <w:p>
            <w:pPr>
              <w:pStyle w:val="TableParagraph"/>
              <w:spacing w:before="91"/>
              <w:ind w:right="17"/>
              <w:jc w:val="right"/>
              <w:rPr>
                <w:rFonts w:ascii="Times New Roman"/>
                <w:sz w:val="18"/>
              </w:rPr>
            </w:pPr>
            <w:r>
              <w:rPr>
                <w:rFonts w:ascii="Times New Roman"/>
                <w:sz w:val="18"/>
              </w:rPr>
              <w:t>616,445,774.38</w:t>
            </w:r>
          </w:p>
        </w:tc>
        <w:tc>
          <w:tcPr>
            <w:tcW w:w="3144" w:type="dxa"/>
          </w:tcPr>
          <w:p>
            <w:pPr>
              <w:pStyle w:val="TableParagraph"/>
              <w:spacing w:before="91"/>
              <w:ind w:right="18"/>
              <w:jc w:val="right"/>
              <w:rPr>
                <w:rFonts w:ascii="Times New Roman"/>
                <w:sz w:val="18"/>
              </w:rPr>
            </w:pPr>
            <w:r>
              <w:rPr>
                <w:rFonts w:ascii="Times New Roman"/>
                <w:sz w:val="18"/>
              </w:rPr>
              <w:t>28.32%</w:t>
            </w:r>
          </w:p>
        </w:tc>
      </w:tr>
      <w:tr>
        <w:trPr>
          <w:trHeight w:val="391" w:hRule="atLeast"/>
        </w:trPr>
        <w:tc>
          <w:tcPr>
            <w:tcW w:w="802" w:type="dxa"/>
            <w:shd w:val="clear" w:color="auto" w:fill="D3D3D3"/>
          </w:tcPr>
          <w:p>
            <w:pPr>
              <w:pStyle w:val="TableParagraph"/>
              <w:spacing w:before="91"/>
              <w:ind w:left="27"/>
              <w:rPr>
                <w:rFonts w:ascii="Times New Roman"/>
                <w:sz w:val="18"/>
              </w:rPr>
            </w:pPr>
            <w:r>
              <w:rPr>
                <w:rFonts w:ascii="Times New Roman"/>
                <w:sz w:val="18"/>
              </w:rPr>
              <w:t>2</w:t>
            </w:r>
          </w:p>
        </w:tc>
        <w:tc>
          <w:tcPr>
            <w:tcW w:w="3302" w:type="dxa"/>
          </w:tcPr>
          <w:p>
            <w:pPr>
              <w:pStyle w:val="TableParagraph"/>
              <w:spacing w:before="81"/>
              <w:ind w:left="28"/>
              <w:rPr>
                <w:sz w:val="18"/>
              </w:rPr>
            </w:pPr>
            <w:r>
              <w:rPr>
                <w:sz w:val="18"/>
              </w:rPr>
              <w:t>第二名</w:t>
            </w:r>
          </w:p>
        </w:tc>
        <w:tc>
          <w:tcPr>
            <w:tcW w:w="2323" w:type="dxa"/>
          </w:tcPr>
          <w:p>
            <w:pPr>
              <w:pStyle w:val="TableParagraph"/>
              <w:spacing w:before="91"/>
              <w:ind w:right="17"/>
              <w:jc w:val="right"/>
              <w:rPr>
                <w:rFonts w:ascii="Times New Roman"/>
                <w:sz w:val="18"/>
              </w:rPr>
            </w:pPr>
            <w:r>
              <w:rPr>
                <w:rFonts w:ascii="Times New Roman"/>
                <w:sz w:val="18"/>
              </w:rPr>
              <w:t>378,093,360.34</w:t>
            </w:r>
          </w:p>
        </w:tc>
        <w:tc>
          <w:tcPr>
            <w:tcW w:w="3144" w:type="dxa"/>
          </w:tcPr>
          <w:p>
            <w:pPr>
              <w:pStyle w:val="TableParagraph"/>
              <w:spacing w:before="91"/>
              <w:ind w:right="18"/>
              <w:jc w:val="right"/>
              <w:rPr>
                <w:rFonts w:ascii="Times New Roman"/>
                <w:sz w:val="18"/>
              </w:rPr>
            </w:pPr>
            <w:r>
              <w:rPr>
                <w:rFonts w:ascii="Times New Roman"/>
                <w:sz w:val="18"/>
              </w:rPr>
              <w:t>17.37%</w:t>
            </w:r>
          </w:p>
        </w:tc>
      </w:tr>
      <w:tr>
        <w:trPr>
          <w:trHeight w:val="392" w:hRule="atLeast"/>
        </w:trPr>
        <w:tc>
          <w:tcPr>
            <w:tcW w:w="802" w:type="dxa"/>
            <w:shd w:val="clear" w:color="auto" w:fill="D3D3D3"/>
          </w:tcPr>
          <w:p>
            <w:pPr>
              <w:pStyle w:val="TableParagraph"/>
              <w:spacing w:before="91"/>
              <w:ind w:left="27"/>
              <w:rPr>
                <w:rFonts w:ascii="Times New Roman"/>
                <w:sz w:val="18"/>
              </w:rPr>
            </w:pPr>
            <w:r>
              <w:rPr>
                <w:rFonts w:ascii="Times New Roman"/>
                <w:sz w:val="18"/>
              </w:rPr>
              <w:t>3</w:t>
            </w:r>
          </w:p>
        </w:tc>
        <w:tc>
          <w:tcPr>
            <w:tcW w:w="3302" w:type="dxa"/>
          </w:tcPr>
          <w:p>
            <w:pPr>
              <w:pStyle w:val="TableParagraph"/>
              <w:spacing w:before="81"/>
              <w:ind w:left="28"/>
              <w:rPr>
                <w:sz w:val="18"/>
              </w:rPr>
            </w:pPr>
            <w:r>
              <w:rPr>
                <w:sz w:val="18"/>
              </w:rPr>
              <w:t>第三名</w:t>
            </w:r>
          </w:p>
        </w:tc>
        <w:tc>
          <w:tcPr>
            <w:tcW w:w="2323" w:type="dxa"/>
          </w:tcPr>
          <w:p>
            <w:pPr>
              <w:pStyle w:val="TableParagraph"/>
              <w:spacing w:before="91"/>
              <w:ind w:right="17"/>
              <w:jc w:val="right"/>
              <w:rPr>
                <w:rFonts w:ascii="Times New Roman"/>
                <w:sz w:val="18"/>
              </w:rPr>
            </w:pPr>
            <w:r>
              <w:rPr>
                <w:rFonts w:ascii="Times New Roman"/>
                <w:sz w:val="18"/>
              </w:rPr>
              <w:t>122,033,540.00</w:t>
            </w:r>
          </w:p>
        </w:tc>
        <w:tc>
          <w:tcPr>
            <w:tcW w:w="3144" w:type="dxa"/>
          </w:tcPr>
          <w:p>
            <w:pPr>
              <w:pStyle w:val="TableParagraph"/>
              <w:spacing w:before="91"/>
              <w:ind w:right="18"/>
              <w:jc w:val="right"/>
              <w:rPr>
                <w:rFonts w:ascii="Times New Roman"/>
                <w:sz w:val="18"/>
              </w:rPr>
            </w:pPr>
            <w:r>
              <w:rPr>
                <w:rFonts w:ascii="Times New Roman"/>
                <w:sz w:val="18"/>
              </w:rPr>
              <w:t>5.61%</w:t>
            </w:r>
          </w:p>
        </w:tc>
      </w:tr>
      <w:tr>
        <w:trPr>
          <w:trHeight w:val="391" w:hRule="atLeast"/>
        </w:trPr>
        <w:tc>
          <w:tcPr>
            <w:tcW w:w="802" w:type="dxa"/>
            <w:shd w:val="clear" w:color="auto" w:fill="D3D3D3"/>
          </w:tcPr>
          <w:p>
            <w:pPr>
              <w:pStyle w:val="TableParagraph"/>
              <w:spacing w:before="91"/>
              <w:ind w:left="27"/>
              <w:rPr>
                <w:rFonts w:ascii="Times New Roman"/>
                <w:sz w:val="18"/>
              </w:rPr>
            </w:pPr>
            <w:r>
              <w:rPr>
                <w:rFonts w:ascii="Times New Roman"/>
                <w:sz w:val="18"/>
              </w:rPr>
              <w:t>4</w:t>
            </w:r>
          </w:p>
        </w:tc>
        <w:tc>
          <w:tcPr>
            <w:tcW w:w="3302" w:type="dxa"/>
          </w:tcPr>
          <w:p>
            <w:pPr>
              <w:pStyle w:val="TableParagraph"/>
              <w:spacing w:before="81"/>
              <w:ind w:left="28"/>
              <w:rPr>
                <w:sz w:val="18"/>
              </w:rPr>
            </w:pPr>
            <w:r>
              <w:rPr>
                <w:sz w:val="18"/>
              </w:rPr>
              <w:t>第四名</w:t>
            </w:r>
          </w:p>
        </w:tc>
        <w:tc>
          <w:tcPr>
            <w:tcW w:w="2323" w:type="dxa"/>
          </w:tcPr>
          <w:p>
            <w:pPr>
              <w:pStyle w:val="TableParagraph"/>
              <w:spacing w:before="91"/>
              <w:ind w:right="18"/>
              <w:jc w:val="right"/>
              <w:rPr>
                <w:rFonts w:ascii="Times New Roman"/>
                <w:sz w:val="18"/>
              </w:rPr>
            </w:pPr>
            <w:r>
              <w:rPr>
                <w:rFonts w:ascii="Times New Roman"/>
                <w:sz w:val="18"/>
              </w:rPr>
              <w:t>86,034,188.04</w:t>
            </w:r>
          </w:p>
        </w:tc>
        <w:tc>
          <w:tcPr>
            <w:tcW w:w="3144" w:type="dxa"/>
          </w:tcPr>
          <w:p>
            <w:pPr>
              <w:pStyle w:val="TableParagraph"/>
              <w:spacing w:before="91"/>
              <w:ind w:right="18"/>
              <w:jc w:val="right"/>
              <w:rPr>
                <w:rFonts w:ascii="Times New Roman"/>
                <w:sz w:val="18"/>
              </w:rPr>
            </w:pPr>
            <w:r>
              <w:rPr>
                <w:rFonts w:ascii="Times New Roman"/>
                <w:sz w:val="18"/>
              </w:rPr>
              <w:t>3.95%</w:t>
            </w:r>
          </w:p>
        </w:tc>
      </w:tr>
      <w:tr>
        <w:trPr>
          <w:trHeight w:val="392" w:hRule="atLeast"/>
        </w:trPr>
        <w:tc>
          <w:tcPr>
            <w:tcW w:w="802" w:type="dxa"/>
            <w:shd w:val="clear" w:color="auto" w:fill="D3D3D3"/>
          </w:tcPr>
          <w:p>
            <w:pPr>
              <w:pStyle w:val="TableParagraph"/>
              <w:spacing w:before="91"/>
              <w:ind w:left="27"/>
              <w:rPr>
                <w:rFonts w:ascii="Times New Roman"/>
                <w:sz w:val="18"/>
              </w:rPr>
            </w:pPr>
            <w:r>
              <w:rPr>
                <w:rFonts w:ascii="Times New Roman"/>
                <w:sz w:val="18"/>
              </w:rPr>
              <w:t>5</w:t>
            </w:r>
          </w:p>
        </w:tc>
        <w:tc>
          <w:tcPr>
            <w:tcW w:w="3302" w:type="dxa"/>
          </w:tcPr>
          <w:p>
            <w:pPr>
              <w:pStyle w:val="TableParagraph"/>
              <w:spacing w:before="81"/>
              <w:ind w:left="28"/>
              <w:rPr>
                <w:sz w:val="18"/>
              </w:rPr>
            </w:pPr>
            <w:r>
              <w:rPr>
                <w:sz w:val="18"/>
              </w:rPr>
              <w:t>第五名</w:t>
            </w:r>
          </w:p>
        </w:tc>
        <w:tc>
          <w:tcPr>
            <w:tcW w:w="2323" w:type="dxa"/>
          </w:tcPr>
          <w:p>
            <w:pPr>
              <w:pStyle w:val="TableParagraph"/>
              <w:spacing w:before="91"/>
              <w:ind w:right="18"/>
              <w:jc w:val="right"/>
              <w:rPr>
                <w:rFonts w:ascii="Times New Roman"/>
                <w:sz w:val="18"/>
              </w:rPr>
            </w:pPr>
            <w:r>
              <w:rPr>
                <w:rFonts w:ascii="Times New Roman"/>
                <w:sz w:val="18"/>
              </w:rPr>
              <w:t>82,031,623.93</w:t>
            </w:r>
          </w:p>
        </w:tc>
        <w:tc>
          <w:tcPr>
            <w:tcW w:w="3144" w:type="dxa"/>
          </w:tcPr>
          <w:p>
            <w:pPr>
              <w:pStyle w:val="TableParagraph"/>
              <w:spacing w:before="91"/>
              <w:ind w:right="18"/>
              <w:jc w:val="right"/>
              <w:rPr>
                <w:rFonts w:ascii="Times New Roman"/>
                <w:sz w:val="18"/>
              </w:rPr>
            </w:pPr>
            <w:r>
              <w:rPr>
                <w:rFonts w:ascii="Times New Roman"/>
                <w:sz w:val="18"/>
              </w:rPr>
              <w:t>3.77%</w:t>
            </w:r>
          </w:p>
        </w:tc>
      </w:tr>
      <w:tr>
        <w:trPr>
          <w:trHeight w:val="391" w:hRule="atLeast"/>
        </w:trPr>
        <w:tc>
          <w:tcPr>
            <w:tcW w:w="802" w:type="dxa"/>
            <w:shd w:val="clear" w:color="auto" w:fill="D3D3D3"/>
          </w:tcPr>
          <w:p>
            <w:pPr>
              <w:pStyle w:val="TableParagraph"/>
              <w:spacing w:before="81"/>
              <w:ind w:left="27"/>
              <w:rPr>
                <w:sz w:val="18"/>
              </w:rPr>
            </w:pPr>
            <w:r>
              <w:rPr>
                <w:sz w:val="18"/>
              </w:rPr>
              <w:t>合计</w:t>
            </w:r>
          </w:p>
        </w:tc>
        <w:tc>
          <w:tcPr>
            <w:tcW w:w="3302" w:type="dxa"/>
            <w:shd w:val="clear" w:color="auto" w:fill="D3D3D3"/>
          </w:tcPr>
          <w:p>
            <w:pPr>
              <w:pStyle w:val="TableParagraph"/>
              <w:spacing w:before="91"/>
              <w:ind w:left="1270" w:right="1261"/>
              <w:jc w:val="center"/>
              <w:rPr>
                <w:rFonts w:ascii="Times New Roman"/>
                <w:sz w:val="18"/>
              </w:rPr>
            </w:pPr>
            <w:r>
              <w:rPr>
                <w:rFonts w:ascii="Times New Roman"/>
                <w:sz w:val="18"/>
              </w:rPr>
              <w:t>--</w:t>
            </w:r>
          </w:p>
        </w:tc>
        <w:tc>
          <w:tcPr>
            <w:tcW w:w="2323" w:type="dxa"/>
          </w:tcPr>
          <w:p>
            <w:pPr>
              <w:pStyle w:val="TableParagraph"/>
              <w:spacing w:before="91"/>
              <w:ind w:right="19"/>
              <w:jc w:val="right"/>
              <w:rPr>
                <w:rFonts w:ascii="Times New Roman"/>
                <w:sz w:val="18"/>
              </w:rPr>
            </w:pPr>
            <w:r>
              <w:rPr>
                <w:rFonts w:ascii="Times New Roman"/>
                <w:sz w:val="18"/>
              </w:rPr>
              <w:t>1,284,638,486.69</w:t>
            </w:r>
          </w:p>
        </w:tc>
        <w:tc>
          <w:tcPr>
            <w:tcW w:w="3144" w:type="dxa"/>
          </w:tcPr>
          <w:p>
            <w:pPr>
              <w:pStyle w:val="TableParagraph"/>
              <w:spacing w:before="91"/>
              <w:ind w:right="18"/>
              <w:jc w:val="right"/>
              <w:rPr>
                <w:rFonts w:ascii="Times New Roman"/>
                <w:sz w:val="18"/>
              </w:rPr>
            </w:pPr>
            <w:r>
              <w:rPr>
                <w:rFonts w:ascii="Times New Roman"/>
                <w:sz w:val="18"/>
              </w:rPr>
              <w:t>59.01%</w:t>
            </w:r>
          </w:p>
        </w:tc>
      </w:tr>
    </w:tbl>
    <w:p>
      <w:pPr>
        <w:pStyle w:val="BodyText"/>
        <w:spacing w:before="82"/>
        <w:ind w:left="114"/>
      </w:pPr>
      <w:r>
        <w:rPr/>
        <w:t>主要客户其他情况说明</w:t>
      </w:r>
    </w:p>
    <w:p>
      <w:pPr>
        <w:pStyle w:val="ListParagraph"/>
        <w:numPr>
          <w:ilvl w:val="0"/>
          <w:numId w:val="1"/>
        </w:numPr>
        <w:tabs>
          <w:tab w:pos="314" w:val="left" w:leader="none"/>
        </w:tabs>
        <w:spacing w:line="364" w:lineRule="auto" w:before="122" w:after="0"/>
        <w:ind w:left="114" w:right="8588" w:firstLine="0"/>
        <w:jc w:val="left"/>
        <w:rPr>
          <w:sz w:val="18"/>
        </w:rPr>
      </w:pPr>
      <w:r>
        <w:rPr>
          <w:spacing w:val="10"/>
          <w:sz w:val="18"/>
        </w:rPr>
        <w:t>适用 </w:t>
      </w:r>
      <w:r>
        <w:rPr>
          <w:rFonts w:ascii="Times New Roman" w:hAnsi="Times New Roman" w:eastAsia="Times New Roman"/>
          <w:spacing w:val="10"/>
          <w:sz w:val="18"/>
        </w:rPr>
        <w:t>√  </w:t>
      </w:r>
      <w:r>
        <w:rPr>
          <w:sz w:val="18"/>
        </w:rPr>
        <w:t>不适用公司主要供应商情况</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8"/>
        <w:gridCol w:w="5310"/>
      </w:tblGrid>
      <w:tr>
        <w:trPr>
          <w:trHeight w:val="392" w:hRule="atLeast"/>
        </w:trPr>
        <w:tc>
          <w:tcPr>
            <w:tcW w:w="4258" w:type="dxa"/>
            <w:shd w:val="clear" w:color="auto" w:fill="D3D3D3"/>
          </w:tcPr>
          <w:p>
            <w:pPr>
              <w:pStyle w:val="TableParagraph"/>
              <w:spacing w:before="43"/>
              <w:ind w:left="27"/>
              <w:rPr>
                <w:sz w:val="18"/>
              </w:rPr>
            </w:pPr>
            <w:r>
              <w:rPr>
                <w:sz w:val="18"/>
              </w:rPr>
              <w:t>前五名供应商合计采购金额（元）</w:t>
            </w:r>
          </w:p>
        </w:tc>
        <w:tc>
          <w:tcPr>
            <w:tcW w:w="5310" w:type="dxa"/>
          </w:tcPr>
          <w:p>
            <w:pPr>
              <w:pStyle w:val="TableParagraph"/>
              <w:spacing w:before="53"/>
              <w:ind w:right="14"/>
              <w:jc w:val="right"/>
              <w:rPr>
                <w:rFonts w:ascii="Times New Roman"/>
                <w:sz w:val="18"/>
              </w:rPr>
            </w:pPr>
            <w:r>
              <w:rPr>
                <w:rFonts w:ascii="Times New Roman"/>
                <w:sz w:val="18"/>
              </w:rPr>
              <w:t>446,579,874.47</w:t>
            </w:r>
          </w:p>
        </w:tc>
      </w:tr>
      <w:tr>
        <w:trPr>
          <w:trHeight w:val="392" w:hRule="atLeast"/>
        </w:trPr>
        <w:tc>
          <w:tcPr>
            <w:tcW w:w="4258" w:type="dxa"/>
            <w:shd w:val="clear" w:color="auto" w:fill="D3D3D3"/>
          </w:tcPr>
          <w:p>
            <w:pPr>
              <w:pStyle w:val="TableParagraph"/>
              <w:spacing w:before="43"/>
              <w:ind w:left="27"/>
              <w:rPr>
                <w:sz w:val="18"/>
              </w:rPr>
            </w:pPr>
            <w:r>
              <w:rPr>
                <w:sz w:val="18"/>
              </w:rPr>
              <w:t>前五名供应商合计采购金额占年度采购总额比例</w:t>
            </w:r>
          </w:p>
        </w:tc>
        <w:tc>
          <w:tcPr>
            <w:tcW w:w="5310" w:type="dxa"/>
          </w:tcPr>
          <w:p>
            <w:pPr>
              <w:pStyle w:val="TableParagraph"/>
              <w:spacing w:before="53"/>
              <w:ind w:right="15"/>
              <w:jc w:val="right"/>
              <w:rPr>
                <w:rFonts w:ascii="Times New Roman"/>
                <w:sz w:val="18"/>
              </w:rPr>
            </w:pPr>
            <w:r>
              <w:rPr>
                <w:rFonts w:ascii="Times New Roman"/>
                <w:sz w:val="18"/>
              </w:rPr>
              <w:t>22.83%</w:t>
            </w:r>
          </w:p>
        </w:tc>
      </w:tr>
      <w:tr>
        <w:trPr>
          <w:trHeight w:val="703" w:hRule="atLeast"/>
        </w:trPr>
        <w:tc>
          <w:tcPr>
            <w:tcW w:w="4258" w:type="dxa"/>
            <w:shd w:val="clear" w:color="auto" w:fill="D3D3D3"/>
          </w:tcPr>
          <w:p>
            <w:pPr>
              <w:pStyle w:val="TableParagraph"/>
              <w:spacing w:line="324" w:lineRule="auto" w:before="43"/>
              <w:ind w:left="27" w:right="78"/>
              <w:rPr>
                <w:sz w:val="18"/>
              </w:rPr>
            </w:pPr>
            <w:r>
              <w:rPr>
                <w:sz w:val="18"/>
              </w:rPr>
              <w:t>前五名供应商采购额中关联方采购额占年度采购总额比例</w:t>
            </w:r>
          </w:p>
        </w:tc>
        <w:tc>
          <w:tcPr>
            <w:tcW w:w="5310" w:type="dxa"/>
          </w:tcPr>
          <w:p>
            <w:pPr>
              <w:pStyle w:val="TableParagraph"/>
              <w:spacing w:before="3"/>
              <w:rPr>
                <w:sz w:val="16"/>
              </w:rPr>
            </w:pPr>
          </w:p>
          <w:p>
            <w:pPr>
              <w:pStyle w:val="TableParagraph"/>
              <w:spacing w:before="1"/>
              <w:ind w:right="15"/>
              <w:jc w:val="right"/>
              <w:rPr>
                <w:rFonts w:ascii="Times New Roman"/>
                <w:sz w:val="18"/>
              </w:rPr>
            </w:pPr>
            <w:r>
              <w:rPr>
                <w:rFonts w:ascii="Times New Roman"/>
                <w:sz w:val="18"/>
              </w:rPr>
              <w:t>0.00%</w:t>
            </w:r>
          </w:p>
        </w:tc>
      </w:tr>
    </w:tbl>
    <w:p>
      <w:pPr>
        <w:pStyle w:val="BodyText"/>
        <w:spacing w:before="43"/>
        <w:ind w:left="114"/>
      </w:pPr>
      <w:r>
        <w:rPr/>
        <w:t>公司前 </w:t>
      </w:r>
      <w:r>
        <w:rPr>
          <w:rFonts w:ascii="Times New Roman" w:eastAsia="Times New Roman"/>
        </w:rPr>
        <w:t>5 </w:t>
      </w:r>
      <w:r>
        <w:rPr/>
        <w:t>名供应商资料</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5"/>
        <w:gridCol w:w="3168"/>
        <w:gridCol w:w="2322"/>
        <w:gridCol w:w="3143"/>
      </w:tblGrid>
      <w:tr>
        <w:trPr>
          <w:trHeight w:val="391" w:hRule="atLeast"/>
        </w:trPr>
        <w:tc>
          <w:tcPr>
            <w:tcW w:w="935" w:type="dxa"/>
            <w:shd w:val="clear" w:color="auto" w:fill="D3D3D3"/>
          </w:tcPr>
          <w:p>
            <w:pPr>
              <w:pStyle w:val="TableParagraph"/>
              <w:spacing w:before="81"/>
              <w:ind w:left="286"/>
              <w:rPr>
                <w:sz w:val="18"/>
              </w:rPr>
            </w:pPr>
            <w:r>
              <w:rPr>
                <w:sz w:val="18"/>
              </w:rPr>
              <w:t>序号</w:t>
            </w:r>
          </w:p>
        </w:tc>
        <w:tc>
          <w:tcPr>
            <w:tcW w:w="3168" w:type="dxa"/>
            <w:shd w:val="clear" w:color="auto" w:fill="D3D3D3"/>
          </w:tcPr>
          <w:p>
            <w:pPr>
              <w:pStyle w:val="TableParagraph"/>
              <w:spacing w:before="81"/>
              <w:ind w:left="1112" w:right="1106"/>
              <w:jc w:val="center"/>
              <w:rPr>
                <w:sz w:val="18"/>
              </w:rPr>
            </w:pPr>
            <w:r>
              <w:rPr>
                <w:sz w:val="18"/>
              </w:rPr>
              <w:t>供应商名称</w:t>
            </w:r>
          </w:p>
        </w:tc>
        <w:tc>
          <w:tcPr>
            <w:tcW w:w="2322" w:type="dxa"/>
            <w:shd w:val="clear" w:color="auto" w:fill="D3D3D3"/>
          </w:tcPr>
          <w:p>
            <w:pPr>
              <w:pStyle w:val="TableParagraph"/>
              <w:spacing w:before="81"/>
              <w:ind w:left="620"/>
              <w:rPr>
                <w:sz w:val="18"/>
              </w:rPr>
            </w:pPr>
            <w:r>
              <w:rPr>
                <w:sz w:val="18"/>
              </w:rPr>
              <w:t>采购额（元）</w:t>
            </w:r>
          </w:p>
        </w:tc>
        <w:tc>
          <w:tcPr>
            <w:tcW w:w="3143" w:type="dxa"/>
            <w:shd w:val="clear" w:color="auto" w:fill="D3D3D3"/>
          </w:tcPr>
          <w:p>
            <w:pPr>
              <w:pStyle w:val="TableParagraph"/>
              <w:spacing w:before="81"/>
              <w:ind w:left="760"/>
              <w:rPr>
                <w:sz w:val="18"/>
              </w:rPr>
            </w:pPr>
            <w:r>
              <w:rPr>
                <w:sz w:val="18"/>
              </w:rPr>
              <w:t>占年度采购总额比例</w:t>
            </w:r>
          </w:p>
        </w:tc>
      </w:tr>
      <w:tr>
        <w:trPr>
          <w:trHeight w:val="392" w:hRule="atLeast"/>
        </w:trPr>
        <w:tc>
          <w:tcPr>
            <w:tcW w:w="935" w:type="dxa"/>
            <w:shd w:val="clear" w:color="auto" w:fill="D3D3D3"/>
          </w:tcPr>
          <w:p>
            <w:pPr>
              <w:pStyle w:val="TableParagraph"/>
              <w:spacing w:before="91"/>
              <w:ind w:left="27"/>
              <w:rPr>
                <w:rFonts w:ascii="Times New Roman"/>
                <w:sz w:val="18"/>
              </w:rPr>
            </w:pPr>
            <w:r>
              <w:rPr>
                <w:rFonts w:ascii="Times New Roman"/>
                <w:sz w:val="18"/>
              </w:rPr>
              <w:t>1</w:t>
            </w:r>
          </w:p>
        </w:tc>
        <w:tc>
          <w:tcPr>
            <w:tcW w:w="3168" w:type="dxa"/>
          </w:tcPr>
          <w:p>
            <w:pPr>
              <w:pStyle w:val="TableParagraph"/>
              <w:spacing w:before="81"/>
              <w:ind w:left="27"/>
              <w:rPr>
                <w:sz w:val="18"/>
              </w:rPr>
            </w:pPr>
            <w:r>
              <w:rPr>
                <w:sz w:val="18"/>
              </w:rPr>
              <w:t>第一名</w:t>
            </w:r>
          </w:p>
        </w:tc>
        <w:tc>
          <w:tcPr>
            <w:tcW w:w="2322" w:type="dxa"/>
          </w:tcPr>
          <w:p>
            <w:pPr>
              <w:pStyle w:val="TableParagraph"/>
              <w:spacing w:before="91"/>
              <w:ind w:right="15"/>
              <w:jc w:val="right"/>
              <w:rPr>
                <w:rFonts w:ascii="Times New Roman"/>
                <w:sz w:val="18"/>
              </w:rPr>
            </w:pPr>
            <w:r>
              <w:rPr>
                <w:rFonts w:ascii="Times New Roman"/>
                <w:sz w:val="18"/>
              </w:rPr>
              <w:t>187,066,277.69</w:t>
            </w:r>
          </w:p>
        </w:tc>
        <w:tc>
          <w:tcPr>
            <w:tcW w:w="3143" w:type="dxa"/>
          </w:tcPr>
          <w:p>
            <w:pPr>
              <w:pStyle w:val="TableParagraph"/>
              <w:spacing w:before="91"/>
              <w:ind w:right="15"/>
              <w:jc w:val="right"/>
              <w:rPr>
                <w:rFonts w:ascii="Times New Roman"/>
                <w:sz w:val="18"/>
              </w:rPr>
            </w:pPr>
            <w:r>
              <w:rPr>
                <w:rFonts w:ascii="Times New Roman"/>
                <w:sz w:val="18"/>
              </w:rPr>
              <w:t>9.56%</w:t>
            </w:r>
          </w:p>
        </w:tc>
      </w:tr>
      <w:tr>
        <w:trPr>
          <w:trHeight w:val="392" w:hRule="atLeast"/>
        </w:trPr>
        <w:tc>
          <w:tcPr>
            <w:tcW w:w="935" w:type="dxa"/>
            <w:shd w:val="clear" w:color="auto" w:fill="D3D3D3"/>
          </w:tcPr>
          <w:p>
            <w:pPr>
              <w:pStyle w:val="TableParagraph"/>
              <w:spacing w:before="91"/>
              <w:ind w:left="27"/>
              <w:rPr>
                <w:rFonts w:ascii="Times New Roman"/>
                <w:sz w:val="18"/>
              </w:rPr>
            </w:pPr>
            <w:r>
              <w:rPr>
                <w:rFonts w:ascii="Times New Roman"/>
                <w:sz w:val="18"/>
              </w:rPr>
              <w:t>2</w:t>
            </w:r>
          </w:p>
        </w:tc>
        <w:tc>
          <w:tcPr>
            <w:tcW w:w="3168" w:type="dxa"/>
          </w:tcPr>
          <w:p>
            <w:pPr>
              <w:pStyle w:val="TableParagraph"/>
              <w:spacing w:before="81"/>
              <w:ind w:left="27"/>
              <w:rPr>
                <w:sz w:val="18"/>
              </w:rPr>
            </w:pPr>
            <w:r>
              <w:rPr>
                <w:sz w:val="18"/>
              </w:rPr>
              <w:t>第二名</w:t>
            </w:r>
          </w:p>
        </w:tc>
        <w:tc>
          <w:tcPr>
            <w:tcW w:w="2322" w:type="dxa"/>
          </w:tcPr>
          <w:p>
            <w:pPr>
              <w:pStyle w:val="TableParagraph"/>
              <w:spacing w:before="91"/>
              <w:ind w:right="15"/>
              <w:jc w:val="right"/>
              <w:rPr>
                <w:rFonts w:ascii="Times New Roman"/>
                <w:sz w:val="18"/>
              </w:rPr>
            </w:pPr>
            <w:r>
              <w:rPr>
                <w:rFonts w:ascii="Times New Roman"/>
                <w:sz w:val="18"/>
              </w:rPr>
              <w:t>124,531,025.65</w:t>
            </w:r>
          </w:p>
        </w:tc>
        <w:tc>
          <w:tcPr>
            <w:tcW w:w="3143" w:type="dxa"/>
          </w:tcPr>
          <w:p>
            <w:pPr>
              <w:pStyle w:val="TableParagraph"/>
              <w:spacing w:before="91"/>
              <w:ind w:right="15"/>
              <w:jc w:val="right"/>
              <w:rPr>
                <w:rFonts w:ascii="Times New Roman"/>
                <w:sz w:val="18"/>
              </w:rPr>
            </w:pPr>
            <w:r>
              <w:rPr>
                <w:rFonts w:ascii="Times New Roman"/>
                <w:sz w:val="18"/>
              </w:rPr>
              <w:t>6.37%</w:t>
            </w:r>
          </w:p>
        </w:tc>
      </w:tr>
      <w:tr>
        <w:trPr>
          <w:trHeight w:val="392" w:hRule="atLeast"/>
        </w:trPr>
        <w:tc>
          <w:tcPr>
            <w:tcW w:w="935" w:type="dxa"/>
            <w:shd w:val="clear" w:color="auto" w:fill="D3D3D3"/>
          </w:tcPr>
          <w:p>
            <w:pPr>
              <w:pStyle w:val="TableParagraph"/>
              <w:spacing w:before="91"/>
              <w:ind w:left="27"/>
              <w:rPr>
                <w:rFonts w:ascii="Times New Roman"/>
                <w:sz w:val="18"/>
              </w:rPr>
            </w:pPr>
            <w:r>
              <w:rPr>
                <w:rFonts w:ascii="Times New Roman"/>
                <w:sz w:val="18"/>
              </w:rPr>
              <w:t>3</w:t>
            </w:r>
          </w:p>
        </w:tc>
        <w:tc>
          <w:tcPr>
            <w:tcW w:w="3168" w:type="dxa"/>
          </w:tcPr>
          <w:p>
            <w:pPr>
              <w:pStyle w:val="TableParagraph"/>
              <w:spacing w:before="81"/>
              <w:ind w:left="27"/>
              <w:rPr>
                <w:sz w:val="18"/>
              </w:rPr>
            </w:pPr>
            <w:r>
              <w:rPr>
                <w:sz w:val="18"/>
              </w:rPr>
              <w:t>第三名</w:t>
            </w:r>
          </w:p>
        </w:tc>
        <w:tc>
          <w:tcPr>
            <w:tcW w:w="2322" w:type="dxa"/>
          </w:tcPr>
          <w:p>
            <w:pPr>
              <w:pStyle w:val="TableParagraph"/>
              <w:spacing w:before="91"/>
              <w:ind w:right="16"/>
              <w:jc w:val="right"/>
              <w:rPr>
                <w:rFonts w:ascii="Times New Roman"/>
                <w:sz w:val="18"/>
              </w:rPr>
            </w:pPr>
            <w:r>
              <w:rPr>
                <w:rFonts w:ascii="Times New Roman"/>
                <w:sz w:val="18"/>
              </w:rPr>
              <w:t>58,345,992.81</w:t>
            </w:r>
          </w:p>
        </w:tc>
        <w:tc>
          <w:tcPr>
            <w:tcW w:w="3143" w:type="dxa"/>
          </w:tcPr>
          <w:p>
            <w:pPr>
              <w:pStyle w:val="TableParagraph"/>
              <w:spacing w:before="91"/>
              <w:ind w:right="15"/>
              <w:jc w:val="right"/>
              <w:rPr>
                <w:rFonts w:ascii="Times New Roman"/>
                <w:sz w:val="18"/>
              </w:rPr>
            </w:pPr>
            <w:r>
              <w:rPr>
                <w:rFonts w:ascii="Times New Roman"/>
                <w:sz w:val="18"/>
              </w:rPr>
              <w:t>2.98%</w:t>
            </w:r>
          </w:p>
        </w:tc>
      </w:tr>
      <w:tr>
        <w:trPr>
          <w:trHeight w:val="391" w:hRule="atLeast"/>
        </w:trPr>
        <w:tc>
          <w:tcPr>
            <w:tcW w:w="935" w:type="dxa"/>
            <w:shd w:val="clear" w:color="auto" w:fill="D3D3D3"/>
          </w:tcPr>
          <w:p>
            <w:pPr>
              <w:pStyle w:val="TableParagraph"/>
              <w:spacing w:before="91"/>
              <w:ind w:left="27"/>
              <w:rPr>
                <w:rFonts w:ascii="Times New Roman"/>
                <w:sz w:val="18"/>
              </w:rPr>
            </w:pPr>
            <w:r>
              <w:rPr>
                <w:rFonts w:ascii="Times New Roman"/>
                <w:sz w:val="18"/>
              </w:rPr>
              <w:t>4</w:t>
            </w:r>
          </w:p>
        </w:tc>
        <w:tc>
          <w:tcPr>
            <w:tcW w:w="3168" w:type="dxa"/>
          </w:tcPr>
          <w:p>
            <w:pPr>
              <w:pStyle w:val="TableParagraph"/>
              <w:spacing w:before="81"/>
              <w:ind w:left="27"/>
              <w:rPr>
                <w:sz w:val="18"/>
              </w:rPr>
            </w:pPr>
            <w:r>
              <w:rPr>
                <w:sz w:val="18"/>
              </w:rPr>
              <w:t>第四名</w:t>
            </w:r>
          </w:p>
        </w:tc>
        <w:tc>
          <w:tcPr>
            <w:tcW w:w="2322" w:type="dxa"/>
          </w:tcPr>
          <w:p>
            <w:pPr>
              <w:pStyle w:val="TableParagraph"/>
              <w:spacing w:before="91"/>
              <w:ind w:right="16"/>
              <w:jc w:val="right"/>
              <w:rPr>
                <w:rFonts w:ascii="Times New Roman"/>
                <w:sz w:val="18"/>
              </w:rPr>
            </w:pPr>
            <w:r>
              <w:rPr>
                <w:rFonts w:ascii="Times New Roman"/>
                <w:sz w:val="18"/>
              </w:rPr>
              <w:t>38,690,742.73</w:t>
            </w:r>
          </w:p>
        </w:tc>
        <w:tc>
          <w:tcPr>
            <w:tcW w:w="3143" w:type="dxa"/>
          </w:tcPr>
          <w:p>
            <w:pPr>
              <w:pStyle w:val="TableParagraph"/>
              <w:spacing w:before="91"/>
              <w:ind w:right="15"/>
              <w:jc w:val="right"/>
              <w:rPr>
                <w:rFonts w:ascii="Times New Roman"/>
                <w:sz w:val="18"/>
              </w:rPr>
            </w:pPr>
            <w:r>
              <w:rPr>
                <w:rFonts w:ascii="Times New Roman"/>
                <w:sz w:val="18"/>
              </w:rPr>
              <w:t>1.98%</w:t>
            </w:r>
          </w:p>
        </w:tc>
      </w:tr>
      <w:tr>
        <w:trPr>
          <w:trHeight w:val="391" w:hRule="atLeast"/>
        </w:trPr>
        <w:tc>
          <w:tcPr>
            <w:tcW w:w="935" w:type="dxa"/>
            <w:shd w:val="clear" w:color="auto" w:fill="D3D3D3"/>
          </w:tcPr>
          <w:p>
            <w:pPr>
              <w:pStyle w:val="TableParagraph"/>
              <w:spacing w:before="91"/>
              <w:ind w:left="27"/>
              <w:rPr>
                <w:rFonts w:ascii="Times New Roman"/>
                <w:sz w:val="18"/>
              </w:rPr>
            </w:pPr>
            <w:r>
              <w:rPr>
                <w:rFonts w:ascii="Times New Roman"/>
                <w:sz w:val="18"/>
              </w:rPr>
              <w:t>5</w:t>
            </w:r>
          </w:p>
        </w:tc>
        <w:tc>
          <w:tcPr>
            <w:tcW w:w="3168" w:type="dxa"/>
          </w:tcPr>
          <w:p>
            <w:pPr>
              <w:pStyle w:val="TableParagraph"/>
              <w:spacing w:before="81"/>
              <w:ind w:left="27"/>
              <w:rPr>
                <w:sz w:val="18"/>
              </w:rPr>
            </w:pPr>
            <w:r>
              <w:rPr>
                <w:sz w:val="18"/>
              </w:rPr>
              <w:t>第五名</w:t>
            </w:r>
          </w:p>
        </w:tc>
        <w:tc>
          <w:tcPr>
            <w:tcW w:w="2322" w:type="dxa"/>
          </w:tcPr>
          <w:p>
            <w:pPr>
              <w:pStyle w:val="TableParagraph"/>
              <w:spacing w:before="91"/>
              <w:ind w:right="16"/>
              <w:jc w:val="right"/>
              <w:rPr>
                <w:rFonts w:ascii="Times New Roman"/>
                <w:sz w:val="18"/>
              </w:rPr>
            </w:pPr>
            <w:r>
              <w:rPr>
                <w:rFonts w:ascii="Times New Roman"/>
                <w:sz w:val="18"/>
              </w:rPr>
              <w:t>37,945,835.59</w:t>
            </w:r>
          </w:p>
        </w:tc>
        <w:tc>
          <w:tcPr>
            <w:tcW w:w="3143" w:type="dxa"/>
          </w:tcPr>
          <w:p>
            <w:pPr>
              <w:pStyle w:val="TableParagraph"/>
              <w:spacing w:before="91"/>
              <w:ind w:right="15"/>
              <w:jc w:val="right"/>
              <w:rPr>
                <w:rFonts w:ascii="Times New Roman"/>
                <w:sz w:val="18"/>
              </w:rPr>
            </w:pPr>
            <w:r>
              <w:rPr>
                <w:rFonts w:ascii="Times New Roman"/>
                <w:sz w:val="18"/>
              </w:rPr>
              <w:t>1.94%</w:t>
            </w:r>
          </w:p>
        </w:tc>
      </w:tr>
      <w:tr>
        <w:trPr>
          <w:trHeight w:val="392" w:hRule="atLeast"/>
        </w:trPr>
        <w:tc>
          <w:tcPr>
            <w:tcW w:w="935" w:type="dxa"/>
            <w:shd w:val="clear" w:color="auto" w:fill="D3D3D3"/>
          </w:tcPr>
          <w:p>
            <w:pPr>
              <w:pStyle w:val="TableParagraph"/>
              <w:spacing w:before="81"/>
              <w:ind w:left="27"/>
              <w:rPr>
                <w:sz w:val="18"/>
              </w:rPr>
            </w:pPr>
            <w:r>
              <w:rPr>
                <w:sz w:val="18"/>
              </w:rPr>
              <w:t>合计</w:t>
            </w:r>
          </w:p>
        </w:tc>
        <w:tc>
          <w:tcPr>
            <w:tcW w:w="3168" w:type="dxa"/>
            <w:shd w:val="clear" w:color="auto" w:fill="D3D3D3"/>
          </w:tcPr>
          <w:p>
            <w:pPr>
              <w:pStyle w:val="TableParagraph"/>
              <w:spacing w:before="91"/>
              <w:ind w:left="1112" w:right="1106"/>
              <w:jc w:val="center"/>
              <w:rPr>
                <w:rFonts w:ascii="Times New Roman"/>
                <w:sz w:val="18"/>
              </w:rPr>
            </w:pPr>
            <w:r>
              <w:rPr>
                <w:rFonts w:ascii="Times New Roman"/>
                <w:sz w:val="18"/>
              </w:rPr>
              <w:t>--</w:t>
            </w:r>
          </w:p>
        </w:tc>
        <w:tc>
          <w:tcPr>
            <w:tcW w:w="2322" w:type="dxa"/>
          </w:tcPr>
          <w:p>
            <w:pPr>
              <w:pStyle w:val="TableParagraph"/>
              <w:spacing w:before="91"/>
              <w:ind w:right="15"/>
              <w:jc w:val="right"/>
              <w:rPr>
                <w:rFonts w:ascii="Times New Roman"/>
                <w:sz w:val="18"/>
              </w:rPr>
            </w:pPr>
            <w:r>
              <w:rPr>
                <w:rFonts w:ascii="Times New Roman"/>
                <w:sz w:val="18"/>
              </w:rPr>
              <w:t>446,579,874.47</w:t>
            </w:r>
          </w:p>
        </w:tc>
        <w:tc>
          <w:tcPr>
            <w:tcW w:w="3143" w:type="dxa"/>
          </w:tcPr>
          <w:p>
            <w:pPr>
              <w:pStyle w:val="TableParagraph"/>
              <w:spacing w:before="91"/>
              <w:ind w:right="15"/>
              <w:jc w:val="right"/>
              <w:rPr>
                <w:rFonts w:ascii="Times New Roman"/>
                <w:sz w:val="18"/>
              </w:rPr>
            </w:pPr>
            <w:r>
              <w:rPr>
                <w:rFonts w:ascii="Times New Roman"/>
                <w:sz w:val="18"/>
              </w:rPr>
              <w:t>22.83%</w:t>
            </w:r>
          </w:p>
        </w:tc>
      </w:tr>
    </w:tbl>
    <w:p>
      <w:pPr>
        <w:pStyle w:val="BodyText"/>
        <w:spacing w:before="82"/>
        <w:ind w:left="114"/>
      </w:pPr>
      <w:r>
        <w:rPr/>
        <w:t>主要供应商其他情况说明</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
        <w:rPr>
          <w:sz w:val="28"/>
        </w:rPr>
      </w:pPr>
    </w:p>
    <w:p>
      <w:pPr>
        <w:pStyle w:val="Heading7"/>
      </w:pPr>
      <w:r>
        <w:rPr>
          <w:rFonts w:ascii="Times New Roman" w:eastAsia="Times New Roman"/>
        </w:rPr>
        <w:t>3</w:t>
      </w:r>
      <w:r>
        <w:rPr/>
        <w:t>、费用</w:t>
      </w:r>
    </w:p>
    <w:p>
      <w:pPr>
        <w:pStyle w:val="BodyText"/>
        <w:spacing w:before="7"/>
        <w:rPr>
          <w:b/>
          <w:sz w:val="28"/>
        </w:rPr>
      </w:pPr>
    </w:p>
    <w:p>
      <w:pPr>
        <w:pStyle w:val="BodyText"/>
        <w:ind w:right="570"/>
        <w:jc w:val="right"/>
      </w:pPr>
      <w:r>
        <w:rPr/>
        <w:t>单位：元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637"/>
        <w:gridCol w:w="1637"/>
        <w:gridCol w:w="1462"/>
        <w:gridCol w:w="2918"/>
      </w:tblGrid>
      <w:tr>
        <w:trPr>
          <w:trHeight w:val="391" w:hRule="atLeast"/>
        </w:trPr>
        <w:tc>
          <w:tcPr>
            <w:tcW w:w="1915" w:type="dxa"/>
            <w:shd w:val="clear" w:color="auto" w:fill="D3D3D3"/>
          </w:tcPr>
          <w:p>
            <w:pPr>
              <w:pStyle w:val="TableParagraph"/>
              <w:rPr>
                <w:rFonts w:ascii="Times New Roman"/>
                <w:sz w:val="18"/>
              </w:rPr>
            </w:pPr>
          </w:p>
        </w:tc>
        <w:tc>
          <w:tcPr>
            <w:tcW w:w="1637" w:type="dxa"/>
            <w:shd w:val="clear" w:color="auto" w:fill="D3D3D3"/>
          </w:tcPr>
          <w:p>
            <w:pPr>
              <w:pStyle w:val="TableParagraph"/>
              <w:spacing w:before="81"/>
              <w:ind w:left="525"/>
              <w:rPr>
                <w:sz w:val="18"/>
              </w:rPr>
            </w:pPr>
            <w:r>
              <w:rPr>
                <w:rFonts w:ascii="Times New Roman" w:eastAsia="Times New Roman"/>
                <w:sz w:val="18"/>
              </w:rPr>
              <w:t>2017 </w:t>
            </w:r>
            <w:r>
              <w:rPr>
                <w:sz w:val="18"/>
              </w:rPr>
              <w:t>年</w:t>
            </w:r>
          </w:p>
        </w:tc>
        <w:tc>
          <w:tcPr>
            <w:tcW w:w="1637" w:type="dxa"/>
            <w:shd w:val="clear" w:color="auto" w:fill="D3D3D3"/>
          </w:tcPr>
          <w:p>
            <w:pPr>
              <w:pStyle w:val="TableParagraph"/>
              <w:spacing w:before="81"/>
              <w:ind w:left="525"/>
              <w:rPr>
                <w:sz w:val="18"/>
              </w:rPr>
            </w:pPr>
            <w:r>
              <w:rPr>
                <w:rFonts w:ascii="Times New Roman" w:eastAsia="Times New Roman"/>
                <w:sz w:val="18"/>
              </w:rPr>
              <w:t>2016 </w:t>
            </w:r>
            <w:r>
              <w:rPr>
                <w:sz w:val="18"/>
              </w:rPr>
              <w:t>年</w:t>
            </w:r>
          </w:p>
        </w:tc>
        <w:tc>
          <w:tcPr>
            <w:tcW w:w="1462" w:type="dxa"/>
            <w:shd w:val="clear" w:color="auto" w:fill="D3D3D3"/>
          </w:tcPr>
          <w:p>
            <w:pPr>
              <w:pStyle w:val="TableParagraph"/>
              <w:spacing w:before="81"/>
              <w:ind w:left="369"/>
              <w:rPr>
                <w:sz w:val="18"/>
              </w:rPr>
            </w:pPr>
            <w:r>
              <w:rPr>
                <w:sz w:val="18"/>
              </w:rPr>
              <w:t>同比增减</w:t>
            </w:r>
          </w:p>
        </w:tc>
        <w:tc>
          <w:tcPr>
            <w:tcW w:w="2918" w:type="dxa"/>
            <w:shd w:val="clear" w:color="auto" w:fill="D3D3D3"/>
          </w:tcPr>
          <w:p>
            <w:pPr>
              <w:pStyle w:val="TableParagraph"/>
              <w:spacing w:before="81"/>
              <w:ind w:left="917"/>
              <w:rPr>
                <w:sz w:val="18"/>
              </w:rPr>
            </w:pPr>
            <w:r>
              <w:rPr>
                <w:sz w:val="18"/>
              </w:rPr>
              <w:t>重大变动说明</w:t>
            </w:r>
          </w:p>
        </w:tc>
      </w:tr>
      <w:tr>
        <w:trPr>
          <w:trHeight w:val="1016" w:hRule="atLeast"/>
        </w:trPr>
        <w:tc>
          <w:tcPr>
            <w:tcW w:w="1915" w:type="dxa"/>
            <w:shd w:val="clear" w:color="auto" w:fill="D3D3D3"/>
          </w:tcPr>
          <w:p>
            <w:pPr>
              <w:pStyle w:val="TableParagraph"/>
              <w:rPr>
                <w:sz w:val="18"/>
              </w:rPr>
            </w:pPr>
          </w:p>
          <w:p>
            <w:pPr>
              <w:pStyle w:val="TableParagraph"/>
              <w:spacing w:before="9"/>
              <w:rPr>
                <w:sz w:val="12"/>
              </w:rPr>
            </w:pPr>
          </w:p>
          <w:p>
            <w:pPr>
              <w:pStyle w:val="TableParagraph"/>
              <w:ind w:left="27"/>
              <w:rPr>
                <w:sz w:val="18"/>
              </w:rPr>
            </w:pPr>
            <w:r>
              <w:rPr>
                <w:sz w:val="18"/>
              </w:rPr>
              <w:t>销售费用</w:t>
            </w:r>
          </w:p>
        </w:tc>
        <w:tc>
          <w:tcPr>
            <w:tcW w:w="1637" w:type="dxa"/>
          </w:tcPr>
          <w:p>
            <w:pPr>
              <w:pStyle w:val="TableParagraph"/>
              <w:rPr>
                <w:sz w:val="20"/>
              </w:rPr>
            </w:pPr>
          </w:p>
          <w:p>
            <w:pPr>
              <w:pStyle w:val="TableParagraph"/>
              <w:spacing w:before="146"/>
              <w:ind w:right="14"/>
              <w:jc w:val="right"/>
              <w:rPr>
                <w:rFonts w:ascii="Times New Roman"/>
                <w:sz w:val="18"/>
              </w:rPr>
            </w:pPr>
            <w:r>
              <w:rPr>
                <w:rFonts w:ascii="Times New Roman"/>
                <w:sz w:val="18"/>
              </w:rPr>
              <w:t>84,102,302.57</w:t>
            </w:r>
          </w:p>
        </w:tc>
        <w:tc>
          <w:tcPr>
            <w:tcW w:w="1637" w:type="dxa"/>
          </w:tcPr>
          <w:p>
            <w:pPr>
              <w:pStyle w:val="TableParagraph"/>
              <w:rPr>
                <w:sz w:val="20"/>
              </w:rPr>
            </w:pPr>
          </w:p>
          <w:p>
            <w:pPr>
              <w:pStyle w:val="TableParagraph"/>
              <w:spacing w:before="146"/>
              <w:ind w:left="574"/>
              <w:rPr>
                <w:rFonts w:ascii="Times New Roman"/>
                <w:sz w:val="18"/>
              </w:rPr>
            </w:pPr>
            <w:r>
              <w:rPr>
                <w:rFonts w:ascii="Times New Roman"/>
                <w:sz w:val="18"/>
              </w:rPr>
              <w:t>30,636,423.92</w:t>
            </w:r>
          </w:p>
        </w:tc>
        <w:tc>
          <w:tcPr>
            <w:tcW w:w="1462" w:type="dxa"/>
          </w:tcPr>
          <w:p>
            <w:pPr>
              <w:pStyle w:val="TableParagraph"/>
              <w:rPr>
                <w:sz w:val="20"/>
              </w:rPr>
            </w:pPr>
          </w:p>
          <w:p>
            <w:pPr>
              <w:pStyle w:val="TableParagraph"/>
              <w:spacing w:before="146"/>
              <w:ind w:right="16"/>
              <w:jc w:val="right"/>
              <w:rPr>
                <w:rFonts w:ascii="Times New Roman"/>
                <w:sz w:val="18"/>
              </w:rPr>
            </w:pPr>
            <w:r>
              <w:rPr>
                <w:rFonts w:ascii="Times New Roman"/>
                <w:sz w:val="18"/>
              </w:rPr>
              <w:t>174.52%</w:t>
            </w:r>
          </w:p>
        </w:tc>
        <w:tc>
          <w:tcPr>
            <w:tcW w:w="2918" w:type="dxa"/>
          </w:tcPr>
          <w:p>
            <w:pPr>
              <w:pStyle w:val="TableParagraph"/>
              <w:spacing w:line="324" w:lineRule="auto" w:before="81"/>
              <w:ind w:left="26"/>
              <w:rPr>
                <w:sz w:val="18"/>
              </w:rPr>
            </w:pPr>
            <w:r>
              <w:rPr>
                <w:sz w:val="18"/>
              </w:rPr>
              <w:t>随着发货数量和销售收入的增长，差旅费、销售人员的薪酬均有较大增长</w:t>
            </w:r>
          </w:p>
          <w:p>
            <w:pPr>
              <w:pStyle w:val="TableParagraph"/>
              <w:spacing w:before="3"/>
              <w:ind w:left="26"/>
              <w:rPr>
                <w:sz w:val="18"/>
              </w:rPr>
            </w:pPr>
            <w:r>
              <w:rPr>
                <w:sz w:val="18"/>
              </w:rPr>
              <w:t>及泰坦新动力纳入合并范围所致</w:t>
            </w:r>
          </w:p>
        </w:tc>
      </w:tr>
      <w:tr>
        <w:trPr>
          <w:trHeight w:val="704" w:hRule="atLeast"/>
        </w:trPr>
        <w:tc>
          <w:tcPr>
            <w:tcW w:w="1915" w:type="dxa"/>
            <w:shd w:val="clear" w:color="auto" w:fill="D3D3D3"/>
          </w:tcPr>
          <w:p>
            <w:pPr>
              <w:pStyle w:val="TableParagraph"/>
              <w:spacing w:before="6"/>
              <w:rPr>
                <w:sz w:val="18"/>
              </w:rPr>
            </w:pPr>
          </w:p>
          <w:p>
            <w:pPr>
              <w:pStyle w:val="TableParagraph"/>
              <w:ind w:left="27"/>
              <w:rPr>
                <w:sz w:val="18"/>
              </w:rPr>
            </w:pPr>
            <w:r>
              <w:rPr>
                <w:sz w:val="18"/>
              </w:rPr>
              <w:t>管理费用</w:t>
            </w:r>
          </w:p>
        </w:tc>
        <w:tc>
          <w:tcPr>
            <w:tcW w:w="1637" w:type="dxa"/>
          </w:tcPr>
          <w:p>
            <w:pPr>
              <w:pStyle w:val="TableParagraph"/>
              <w:spacing w:before="3"/>
              <w:rPr>
                <w:sz w:val="19"/>
              </w:rPr>
            </w:pPr>
          </w:p>
          <w:p>
            <w:pPr>
              <w:pStyle w:val="TableParagraph"/>
              <w:ind w:right="14"/>
              <w:jc w:val="right"/>
              <w:rPr>
                <w:rFonts w:ascii="Times New Roman"/>
                <w:sz w:val="18"/>
              </w:rPr>
            </w:pPr>
            <w:r>
              <w:rPr>
                <w:rFonts w:ascii="Times New Roman"/>
                <w:sz w:val="18"/>
              </w:rPr>
              <w:t>251,176,554.19</w:t>
            </w:r>
          </w:p>
        </w:tc>
        <w:tc>
          <w:tcPr>
            <w:tcW w:w="1637" w:type="dxa"/>
          </w:tcPr>
          <w:p>
            <w:pPr>
              <w:pStyle w:val="TableParagraph"/>
              <w:spacing w:before="3"/>
              <w:rPr>
                <w:sz w:val="19"/>
              </w:rPr>
            </w:pPr>
          </w:p>
          <w:p>
            <w:pPr>
              <w:pStyle w:val="TableParagraph"/>
              <w:ind w:left="484"/>
              <w:rPr>
                <w:rFonts w:ascii="Times New Roman"/>
                <w:sz w:val="18"/>
              </w:rPr>
            </w:pPr>
            <w:r>
              <w:rPr>
                <w:rFonts w:ascii="Times New Roman"/>
                <w:sz w:val="18"/>
              </w:rPr>
              <w:t>142,281,841.78</w:t>
            </w:r>
          </w:p>
        </w:tc>
        <w:tc>
          <w:tcPr>
            <w:tcW w:w="1462" w:type="dxa"/>
          </w:tcPr>
          <w:p>
            <w:pPr>
              <w:pStyle w:val="TableParagraph"/>
              <w:spacing w:before="3"/>
              <w:rPr>
                <w:sz w:val="19"/>
              </w:rPr>
            </w:pPr>
          </w:p>
          <w:p>
            <w:pPr>
              <w:pStyle w:val="TableParagraph"/>
              <w:ind w:right="16"/>
              <w:jc w:val="right"/>
              <w:rPr>
                <w:rFonts w:ascii="Times New Roman"/>
                <w:sz w:val="18"/>
              </w:rPr>
            </w:pPr>
            <w:r>
              <w:rPr>
                <w:rFonts w:ascii="Times New Roman"/>
                <w:sz w:val="18"/>
              </w:rPr>
              <w:t>76.53%</w:t>
            </w:r>
          </w:p>
        </w:tc>
        <w:tc>
          <w:tcPr>
            <w:tcW w:w="2918" w:type="dxa"/>
          </w:tcPr>
          <w:p>
            <w:pPr>
              <w:pStyle w:val="TableParagraph"/>
              <w:spacing w:line="314" w:lineRule="exact" w:before="10"/>
              <w:ind w:left="26" w:right="1"/>
              <w:rPr>
                <w:sz w:val="18"/>
              </w:rPr>
            </w:pPr>
            <w:r>
              <w:rPr>
                <w:sz w:val="18"/>
              </w:rPr>
              <w:t>随着公司业务量的增长，职工人数、薪酬、研发费用等支出均同比增加</w:t>
            </w:r>
          </w:p>
        </w:tc>
      </w:tr>
    </w:tbl>
    <w:p>
      <w:pPr>
        <w:spacing w:after="0" w:line="314" w:lineRule="exact"/>
        <w:rPr>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637"/>
        <w:gridCol w:w="1637"/>
        <w:gridCol w:w="1462"/>
        <w:gridCol w:w="2918"/>
      </w:tblGrid>
      <w:tr>
        <w:trPr>
          <w:trHeight w:val="704" w:hRule="atLeast"/>
        </w:trPr>
        <w:tc>
          <w:tcPr>
            <w:tcW w:w="1915" w:type="dxa"/>
            <w:shd w:val="clear" w:color="auto" w:fill="D3D3D3"/>
          </w:tcPr>
          <w:p>
            <w:pPr>
              <w:pStyle w:val="TableParagraph"/>
              <w:spacing w:before="6"/>
              <w:rPr>
                <w:sz w:val="18"/>
              </w:rPr>
            </w:pPr>
          </w:p>
          <w:p>
            <w:pPr>
              <w:pStyle w:val="TableParagraph"/>
              <w:ind w:left="27"/>
              <w:rPr>
                <w:sz w:val="18"/>
              </w:rPr>
            </w:pPr>
            <w:r>
              <w:rPr>
                <w:sz w:val="18"/>
              </w:rPr>
              <w:t>财务费用</w:t>
            </w:r>
          </w:p>
        </w:tc>
        <w:tc>
          <w:tcPr>
            <w:tcW w:w="1637" w:type="dxa"/>
          </w:tcPr>
          <w:p>
            <w:pPr>
              <w:pStyle w:val="TableParagraph"/>
              <w:spacing w:before="3"/>
              <w:rPr>
                <w:sz w:val="19"/>
              </w:rPr>
            </w:pPr>
          </w:p>
          <w:p>
            <w:pPr>
              <w:pStyle w:val="TableParagraph"/>
              <w:ind w:left="604"/>
              <w:rPr>
                <w:rFonts w:ascii="Times New Roman"/>
                <w:sz w:val="18"/>
              </w:rPr>
            </w:pPr>
            <w:r>
              <w:rPr>
                <w:rFonts w:ascii="Times New Roman"/>
                <w:sz w:val="18"/>
              </w:rPr>
              <w:t>-5,810,229.22</w:t>
            </w:r>
          </w:p>
        </w:tc>
        <w:tc>
          <w:tcPr>
            <w:tcW w:w="1637" w:type="dxa"/>
          </w:tcPr>
          <w:p>
            <w:pPr>
              <w:pStyle w:val="TableParagraph"/>
              <w:spacing w:before="3"/>
              <w:rPr>
                <w:sz w:val="19"/>
              </w:rPr>
            </w:pPr>
          </w:p>
          <w:p>
            <w:pPr>
              <w:pStyle w:val="TableParagraph"/>
              <w:ind w:left="604"/>
              <w:rPr>
                <w:rFonts w:ascii="Times New Roman"/>
                <w:sz w:val="18"/>
              </w:rPr>
            </w:pPr>
            <w:r>
              <w:rPr>
                <w:rFonts w:ascii="Times New Roman"/>
                <w:sz w:val="18"/>
              </w:rPr>
              <w:t>-3,559,671.12</w:t>
            </w:r>
          </w:p>
        </w:tc>
        <w:tc>
          <w:tcPr>
            <w:tcW w:w="1462" w:type="dxa"/>
          </w:tcPr>
          <w:p>
            <w:pPr>
              <w:pStyle w:val="TableParagraph"/>
              <w:spacing w:before="3"/>
              <w:rPr>
                <w:sz w:val="19"/>
              </w:rPr>
            </w:pPr>
          </w:p>
          <w:p>
            <w:pPr>
              <w:pStyle w:val="TableParagraph"/>
              <w:ind w:left="878"/>
              <w:rPr>
                <w:rFonts w:ascii="Times New Roman"/>
                <w:sz w:val="18"/>
              </w:rPr>
            </w:pPr>
            <w:r>
              <w:rPr>
                <w:rFonts w:ascii="Times New Roman"/>
                <w:sz w:val="18"/>
              </w:rPr>
              <w:t>63.22%</w:t>
            </w:r>
          </w:p>
        </w:tc>
        <w:tc>
          <w:tcPr>
            <w:tcW w:w="2918" w:type="dxa"/>
          </w:tcPr>
          <w:p>
            <w:pPr>
              <w:pStyle w:val="TableParagraph"/>
              <w:spacing w:line="314" w:lineRule="exact" w:before="10"/>
              <w:ind w:left="26" w:right="179"/>
              <w:rPr>
                <w:sz w:val="18"/>
              </w:rPr>
            </w:pPr>
            <w:r>
              <w:rPr>
                <w:sz w:val="18"/>
              </w:rPr>
              <w:t>本报告期公司闲置资金银行利息收入及泰坦新动力纳入合并范围所致</w:t>
            </w:r>
          </w:p>
        </w:tc>
      </w:tr>
    </w:tbl>
    <w:p>
      <w:pPr>
        <w:pStyle w:val="BodyText"/>
        <w:spacing w:before="1"/>
        <w:rPr>
          <w:sz w:val="19"/>
        </w:rPr>
      </w:pPr>
    </w:p>
    <w:p>
      <w:pPr>
        <w:pStyle w:val="Heading7"/>
        <w:spacing w:before="77"/>
      </w:pPr>
      <w:r>
        <w:rPr>
          <w:rFonts w:ascii="Times New Roman" w:eastAsia="Times New Roman"/>
        </w:rPr>
        <w:t>4</w:t>
      </w:r>
      <w:r>
        <w:rPr/>
        <w:t>、研发投入</w:t>
      </w:r>
    </w:p>
    <w:p>
      <w:pPr>
        <w:pStyle w:val="BodyText"/>
        <w:spacing w:before="5"/>
        <w:rPr>
          <w:b/>
          <w:sz w:val="28"/>
        </w:rPr>
      </w:pPr>
    </w:p>
    <w:p>
      <w:pPr>
        <w:pStyle w:val="BodyText"/>
        <w:spacing w:before="1"/>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6"/>
        <w:rPr>
          <w:sz w:val="15"/>
        </w:rPr>
      </w:pPr>
    </w:p>
    <w:p>
      <w:pPr>
        <w:pStyle w:val="BodyText"/>
        <w:spacing w:line="487" w:lineRule="auto"/>
        <w:ind w:left="113" w:right="530" w:firstLine="678"/>
        <w:jc w:val="both"/>
      </w:pPr>
      <w:r>
        <w:rPr/>
        <w:t>公司作为高新技术企业，为取得技术领先的市场地位，始终坚持自主创新与吸收引进相结合，不断加大研发投入， 并取得了一定的研发成果。</w:t>
      </w:r>
      <w:r>
        <w:rPr>
          <w:rFonts w:ascii="Times New Roman" w:eastAsia="Times New Roman"/>
        </w:rPr>
        <w:t>2017</w:t>
      </w:r>
      <w:r>
        <w:rPr/>
        <w:t>年度公司通过科技局备案多个新增研发项目包含：</w:t>
      </w:r>
      <w:r>
        <w:rPr>
          <w:rFonts w:ascii="Times New Roman" w:eastAsia="Times New Roman"/>
        </w:rPr>
        <w:t>EV</w:t>
      </w:r>
      <w:r>
        <w:rPr/>
        <w:t>动力锂电池卷绕装备研发及产业化、高速双面串联挤压式涂布装备研发及产业化等</w:t>
      </w:r>
      <w:r>
        <w:rPr>
          <w:rFonts w:ascii="Times New Roman" w:eastAsia="Times New Roman"/>
        </w:rPr>
        <w:t>4</w:t>
      </w:r>
      <w:r>
        <w:rPr/>
        <w:t>个研发项目。以上项目的研发有利于丰富产品线，提升市场竞争力。报告期</w:t>
      </w:r>
      <w:r>
        <w:rPr>
          <w:spacing w:val="-4"/>
        </w:rPr>
        <w:t>末，公司累计获得了各种专利</w:t>
      </w:r>
      <w:r>
        <w:rPr>
          <w:rFonts w:ascii="Times New Roman" w:eastAsia="Times New Roman"/>
        </w:rPr>
        <w:t>260</w:t>
      </w:r>
      <w:r>
        <w:rPr>
          <w:spacing w:val="-4"/>
        </w:rPr>
        <w:t>项，其中发明专利</w:t>
      </w:r>
      <w:r>
        <w:rPr>
          <w:rFonts w:ascii="Times New Roman" w:eastAsia="Times New Roman"/>
        </w:rPr>
        <w:t>42</w:t>
      </w:r>
      <w:r>
        <w:rPr>
          <w:spacing w:val="-4"/>
        </w:rPr>
        <w:t>项、实用新型专利</w:t>
      </w:r>
      <w:r>
        <w:rPr>
          <w:rFonts w:ascii="Times New Roman" w:eastAsia="Times New Roman"/>
        </w:rPr>
        <w:t>203</w:t>
      </w:r>
      <w:r>
        <w:rPr>
          <w:spacing w:val="-4"/>
        </w:rPr>
        <w:t>项，外观设计专利</w:t>
      </w:r>
      <w:r>
        <w:rPr>
          <w:rFonts w:ascii="Times New Roman" w:eastAsia="Times New Roman"/>
        </w:rPr>
        <w:t>15</w:t>
      </w:r>
      <w:r>
        <w:rPr>
          <w:spacing w:val="-4"/>
        </w:rPr>
        <w:t>项。上述专利的取得有利于</w:t>
      </w:r>
      <w:r>
        <w:rPr>
          <w:spacing w:val="-9"/>
        </w:rPr>
        <w:t>保护公司知识产权，形成持续创新机制，提升公司的核心竞争力，并对推动公司新产品顺利研发有积极作用。公司研发人员年末达到</w:t>
      </w:r>
      <w:r>
        <w:rPr>
          <w:rFonts w:ascii="Times New Roman" w:eastAsia="Times New Roman"/>
          <w:spacing w:val="-9"/>
        </w:rPr>
        <w:t>662</w:t>
      </w:r>
      <w:r>
        <w:rPr>
          <w:spacing w:val="-9"/>
        </w:rPr>
        <w:t>人，占公司总人数的</w:t>
      </w:r>
      <w:r>
        <w:rPr>
          <w:rFonts w:ascii="Times New Roman" w:eastAsia="Times New Roman"/>
          <w:spacing w:val="-9"/>
        </w:rPr>
        <w:t>18.76%</w:t>
      </w:r>
      <w:r>
        <w:rPr>
          <w:spacing w:val="-9"/>
        </w:rPr>
        <w:t>，本年度公司的研发整体投入</w:t>
      </w:r>
      <w:r>
        <w:rPr>
          <w:rFonts w:ascii="Times New Roman" w:eastAsia="Times New Roman"/>
          <w:spacing w:val="-9"/>
        </w:rPr>
        <w:t>12,308.93</w:t>
      </w:r>
      <w:r>
        <w:rPr>
          <w:spacing w:val="-9"/>
        </w:rPr>
        <w:t>万元，占本年度收入的</w:t>
      </w:r>
      <w:r>
        <w:rPr>
          <w:rFonts w:ascii="Times New Roman" w:eastAsia="Times New Roman"/>
          <w:spacing w:val="-9"/>
        </w:rPr>
        <w:t>5.65%</w:t>
      </w:r>
      <w:r>
        <w:rPr>
          <w:spacing w:val="-9"/>
        </w:rPr>
        <w:t>。</w:t>
      </w:r>
    </w:p>
    <w:p>
      <w:pPr>
        <w:pStyle w:val="BodyText"/>
        <w:spacing w:line="192" w:lineRule="exact"/>
        <w:ind w:left="114"/>
      </w:pPr>
      <w:r>
        <w:rPr/>
        <w:t>近三年公司研发投入金额及占营业收入的比例</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1"/>
        <w:gridCol w:w="2404"/>
        <w:gridCol w:w="2392"/>
        <w:gridCol w:w="2392"/>
      </w:tblGrid>
      <w:tr>
        <w:trPr>
          <w:trHeight w:val="391" w:hRule="atLeast"/>
        </w:trPr>
        <w:tc>
          <w:tcPr>
            <w:tcW w:w="2381" w:type="dxa"/>
            <w:shd w:val="clear" w:color="auto" w:fill="D3D3D3"/>
          </w:tcPr>
          <w:p>
            <w:pPr>
              <w:pStyle w:val="TableParagraph"/>
              <w:rPr>
                <w:rFonts w:ascii="Times New Roman"/>
                <w:sz w:val="18"/>
              </w:rPr>
            </w:pPr>
          </w:p>
        </w:tc>
        <w:tc>
          <w:tcPr>
            <w:tcW w:w="2404" w:type="dxa"/>
            <w:shd w:val="clear" w:color="auto" w:fill="D3D3D3"/>
          </w:tcPr>
          <w:p>
            <w:pPr>
              <w:pStyle w:val="TableParagraph"/>
              <w:spacing w:before="82"/>
              <w:ind w:left="821" w:right="801"/>
              <w:jc w:val="center"/>
              <w:rPr>
                <w:sz w:val="18"/>
              </w:rPr>
            </w:pPr>
            <w:r>
              <w:rPr>
                <w:rFonts w:ascii="Times New Roman" w:eastAsia="Times New Roman"/>
                <w:sz w:val="18"/>
              </w:rPr>
              <w:t>2017 </w:t>
            </w:r>
            <w:r>
              <w:rPr>
                <w:sz w:val="18"/>
              </w:rPr>
              <w:t>年</w:t>
            </w:r>
          </w:p>
        </w:tc>
        <w:tc>
          <w:tcPr>
            <w:tcW w:w="2392" w:type="dxa"/>
            <w:shd w:val="clear" w:color="auto" w:fill="D3D3D3"/>
          </w:tcPr>
          <w:p>
            <w:pPr>
              <w:pStyle w:val="TableParagraph"/>
              <w:spacing w:before="82"/>
              <w:ind w:left="814" w:right="806"/>
              <w:jc w:val="center"/>
              <w:rPr>
                <w:sz w:val="18"/>
              </w:rPr>
            </w:pPr>
            <w:r>
              <w:rPr>
                <w:rFonts w:ascii="Times New Roman" w:eastAsia="Times New Roman"/>
                <w:sz w:val="18"/>
              </w:rPr>
              <w:t>2016 </w:t>
            </w:r>
            <w:r>
              <w:rPr>
                <w:sz w:val="18"/>
              </w:rPr>
              <w:t>年</w:t>
            </w:r>
          </w:p>
        </w:tc>
        <w:tc>
          <w:tcPr>
            <w:tcW w:w="2392" w:type="dxa"/>
            <w:shd w:val="clear" w:color="auto" w:fill="D3D3D3"/>
          </w:tcPr>
          <w:p>
            <w:pPr>
              <w:pStyle w:val="TableParagraph"/>
              <w:spacing w:before="82"/>
              <w:ind w:left="814" w:right="807"/>
              <w:jc w:val="center"/>
              <w:rPr>
                <w:sz w:val="18"/>
              </w:rPr>
            </w:pPr>
            <w:r>
              <w:rPr>
                <w:rFonts w:ascii="Times New Roman" w:eastAsia="Times New Roman"/>
                <w:sz w:val="18"/>
              </w:rPr>
              <w:t>2015 </w:t>
            </w:r>
            <w:r>
              <w:rPr>
                <w:sz w:val="18"/>
              </w:rPr>
              <w:t>年</w:t>
            </w:r>
          </w:p>
        </w:tc>
      </w:tr>
      <w:tr>
        <w:trPr>
          <w:trHeight w:val="392" w:hRule="atLeast"/>
        </w:trPr>
        <w:tc>
          <w:tcPr>
            <w:tcW w:w="2381" w:type="dxa"/>
            <w:shd w:val="clear" w:color="auto" w:fill="D3D3D3"/>
          </w:tcPr>
          <w:p>
            <w:pPr>
              <w:pStyle w:val="TableParagraph"/>
              <w:spacing w:before="82"/>
              <w:ind w:left="27"/>
              <w:rPr>
                <w:sz w:val="18"/>
              </w:rPr>
            </w:pPr>
            <w:r>
              <w:rPr>
                <w:sz w:val="18"/>
              </w:rPr>
              <w:t>研发人员数量（人）</w:t>
            </w:r>
          </w:p>
        </w:tc>
        <w:tc>
          <w:tcPr>
            <w:tcW w:w="2404" w:type="dxa"/>
          </w:tcPr>
          <w:p>
            <w:pPr>
              <w:pStyle w:val="TableParagraph"/>
              <w:spacing w:before="92"/>
              <w:ind w:right="16"/>
              <w:jc w:val="right"/>
              <w:rPr>
                <w:rFonts w:ascii="Times New Roman"/>
                <w:sz w:val="18"/>
              </w:rPr>
            </w:pPr>
            <w:r>
              <w:rPr>
                <w:rFonts w:ascii="Times New Roman"/>
                <w:sz w:val="18"/>
              </w:rPr>
              <w:t>662</w:t>
            </w:r>
          </w:p>
        </w:tc>
        <w:tc>
          <w:tcPr>
            <w:tcW w:w="2392" w:type="dxa"/>
          </w:tcPr>
          <w:p>
            <w:pPr>
              <w:pStyle w:val="TableParagraph"/>
              <w:spacing w:before="92"/>
              <w:ind w:right="16"/>
              <w:jc w:val="right"/>
              <w:rPr>
                <w:rFonts w:ascii="Times New Roman"/>
                <w:sz w:val="18"/>
              </w:rPr>
            </w:pPr>
            <w:r>
              <w:rPr>
                <w:rFonts w:ascii="Times New Roman"/>
                <w:sz w:val="18"/>
              </w:rPr>
              <w:t>252</w:t>
            </w:r>
          </w:p>
        </w:tc>
        <w:tc>
          <w:tcPr>
            <w:tcW w:w="2392" w:type="dxa"/>
          </w:tcPr>
          <w:p>
            <w:pPr>
              <w:pStyle w:val="TableParagraph"/>
              <w:spacing w:before="92"/>
              <w:ind w:right="17"/>
              <w:jc w:val="right"/>
              <w:rPr>
                <w:rFonts w:ascii="Times New Roman"/>
                <w:sz w:val="18"/>
              </w:rPr>
            </w:pPr>
            <w:r>
              <w:rPr>
                <w:rFonts w:ascii="Times New Roman"/>
                <w:sz w:val="18"/>
              </w:rPr>
              <w:t>127</w:t>
            </w:r>
          </w:p>
        </w:tc>
      </w:tr>
      <w:tr>
        <w:trPr>
          <w:trHeight w:val="392" w:hRule="atLeast"/>
        </w:trPr>
        <w:tc>
          <w:tcPr>
            <w:tcW w:w="2381" w:type="dxa"/>
            <w:shd w:val="clear" w:color="auto" w:fill="D3D3D3"/>
          </w:tcPr>
          <w:p>
            <w:pPr>
              <w:pStyle w:val="TableParagraph"/>
              <w:spacing w:before="82"/>
              <w:ind w:left="27"/>
              <w:rPr>
                <w:sz w:val="18"/>
              </w:rPr>
            </w:pPr>
            <w:r>
              <w:rPr>
                <w:sz w:val="18"/>
              </w:rPr>
              <w:t>研发人员数量占比</w:t>
            </w:r>
          </w:p>
        </w:tc>
        <w:tc>
          <w:tcPr>
            <w:tcW w:w="2404" w:type="dxa"/>
          </w:tcPr>
          <w:p>
            <w:pPr>
              <w:pStyle w:val="TableParagraph"/>
              <w:spacing w:before="92"/>
              <w:ind w:right="15"/>
              <w:jc w:val="right"/>
              <w:rPr>
                <w:rFonts w:ascii="Times New Roman"/>
                <w:sz w:val="18"/>
              </w:rPr>
            </w:pPr>
            <w:r>
              <w:rPr>
                <w:rFonts w:ascii="Times New Roman"/>
                <w:sz w:val="18"/>
              </w:rPr>
              <w:t>18.76%</w:t>
            </w:r>
          </w:p>
        </w:tc>
        <w:tc>
          <w:tcPr>
            <w:tcW w:w="2392" w:type="dxa"/>
          </w:tcPr>
          <w:p>
            <w:pPr>
              <w:pStyle w:val="TableParagraph"/>
              <w:spacing w:before="92"/>
              <w:ind w:right="15"/>
              <w:jc w:val="right"/>
              <w:rPr>
                <w:rFonts w:ascii="Times New Roman"/>
                <w:sz w:val="18"/>
              </w:rPr>
            </w:pPr>
            <w:r>
              <w:rPr>
                <w:rFonts w:ascii="Times New Roman"/>
                <w:sz w:val="18"/>
              </w:rPr>
              <w:t>13.56%</w:t>
            </w:r>
          </w:p>
        </w:tc>
        <w:tc>
          <w:tcPr>
            <w:tcW w:w="2392" w:type="dxa"/>
          </w:tcPr>
          <w:p>
            <w:pPr>
              <w:pStyle w:val="TableParagraph"/>
              <w:spacing w:before="92"/>
              <w:ind w:right="16"/>
              <w:jc w:val="right"/>
              <w:rPr>
                <w:rFonts w:ascii="Times New Roman"/>
                <w:sz w:val="18"/>
              </w:rPr>
            </w:pPr>
            <w:r>
              <w:rPr>
                <w:rFonts w:ascii="Times New Roman"/>
                <w:sz w:val="18"/>
              </w:rPr>
              <w:t>10.14%</w:t>
            </w:r>
          </w:p>
        </w:tc>
      </w:tr>
      <w:tr>
        <w:trPr>
          <w:trHeight w:val="392" w:hRule="atLeast"/>
        </w:trPr>
        <w:tc>
          <w:tcPr>
            <w:tcW w:w="2381" w:type="dxa"/>
            <w:shd w:val="clear" w:color="auto" w:fill="D3D3D3"/>
          </w:tcPr>
          <w:p>
            <w:pPr>
              <w:pStyle w:val="TableParagraph"/>
              <w:spacing w:before="82"/>
              <w:ind w:left="27"/>
              <w:rPr>
                <w:sz w:val="18"/>
              </w:rPr>
            </w:pPr>
            <w:r>
              <w:rPr>
                <w:sz w:val="18"/>
              </w:rPr>
              <w:t>研发投入金额（元）</w:t>
            </w:r>
          </w:p>
        </w:tc>
        <w:tc>
          <w:tcPr>
            <w:tcW w:w="2404" w:type="dxa"/>
          </w:tcPr>
          <w:p>
            <w:pPr>
              <w:pStyle w:val="TableParagraph"/>
              <w:spacing w:before="92"/>
              <w:ind w:right="15"/>
              <w:jc w:val="right"/>
              <w:rPr>
                <w:rFonts w:ascii="Times New Roman"/>
                <w:sz w:val="18"/>
              </w:rPr>
            </w:pPr>
            <w:r>
              <w:rPr>
                <w:rFonts w:ascii="Times New Roman"/>
                <w:sz w:val="18"/>
              </w:rPr>
              <w:t>123,089,340.31</w:t>
            </w:r>
          </w:p>
        </w:tc>
        <w:tc>
          <w:tcPr>
            <w:tcW w:w="2392" w:type="dxa"/>
          </w:tcPr>
          <w:p>
            <w:pPr>
              <w:pStyle w:val="TableParagraph"/>
              <w:spacing w:before="92"/>
              <w:ind w:right="15"/>
              <w:jc w:val="right"/>
              <w:rPr>
                <w:rFonts w:ascii="Times New Roman"/>
                <w:sz w:val="18"/>
              </w:rPr>
            </w:pPr>
            <w:r>
              <w:rPr>
                <w:rFonts w:ascii="Times New Roman"/>
                <w:sz w:val="18"/>
              </w:rPr>
              <w:t>52,489,840.97</w:t>
            </w:r>
          </w:p>
        </w:tc>
        <w:tc>
          <w:tcPr>
            <w:tcW w:w="2392" w:type="dxa"/>
          </w:tcPr>
          <w:p>
            <w:pPr>
              <w:pStyle w:val="TableParagraph"/>
              <w:spacing w:before="92"/>
              <w:ind w:right="16"/>
              <w:jc w:val="right"/>
              <w:rPr>
                <w:rFonts w:ascii="Times New Roman"/>
                <w:sz w:val="18"/>
              </w:rPr>
            </w:pPr>
            <w:r>
              <w:rPr>
                <w:rFonts w:ascii="Times New Roman"/>
                <w:sz w:val="18"/>
              </w:rPr>
              <w:t>31,018,344.76</w:t>
            </w:r>
          </w:p>
        </w:tc>
      </w:tr>
      <w:tr>
        <w:trPr>
          <w:trHeight w:val="391" w:hRule="atLeast"/>
        </w:trPr>
        <w:tc>
          <w:tcPr>
            <w:tcW w:w="2381" w:type="dxa"/>
            <w:shd w:val="clear" w:color="auto" w:fill="D3D3D3"/>
          </w:tcPr>
          <w:p>
            <w:pPr>
              <w:pStyle w:val="TableParagraph"/>
              <w:spacing w:before="82"/>
              <w:ind w:left="27"/>
              <w:rPr>
                <w:sz w:val="18"/>
              </w:rPr>
            </w:pPr>
            <w:r>
              <w:rPr>
                <w:sz w:val="18"/>
              </w:rPr>
              <w:t>研发投入占营业收入比例</w:t>
            </w:r>
          </w:p>
        </w:tc>
        <w:tc>
          <w:tcPr>
            <w:tcW w:w="2404" w:type="dxa"/>
          </w:tcPr>
          <w:p>
            <w:pPr>
              <w:pStyle w:val="TableParagraph"/>
              <w:spacing w:before="92"/>
              <w:ind w:right="15"/>
              <w:jc w:val="right"/>
              <w:rPr>
                <w:rFonts w:ascii="Times New Roman"/>
                <w:sz w:val="18"/>
              </w:rPr>
            </w:pPr>
            <w:r>
              <w:rPr>
                <w:rFonts w:ascii="Times New Roman"/>
                <w:sz w:val="18"/>
              </w:rPr>
              <w:t>5.65%</w:t>
            </w:r>
          </w:p>
        </w:tc>
        <w:tc>
          <w:tcPr>
            <w:tcW w:w="2392" w:type="dxa"/>
          </w:tcPr>
          <w:p>
            <w:pPr>
              <w:pStyle w:val="TableParagraph"/>
              <w:spacing w:before="92"/>
              <w:ind w:right="15"/>
              <w:jc w:val="right"/>
              <w:rPr>
                <w:rFonts w:ascii="Times New Roman"/>
                <w:sz w:val="18"/>
              </w:rPr>
            </w:pPr>
            <w:r>
              <w:rPr>
                <w:rFonts w:ascii="Times New Roman"/>
                <w:sz w:val="18"/>
              </w:rPr>
              <w:t>4.86%</w:t>
            </w:r>
          </w:p>
        </w:tc>
        <w:tc>
          <w:tcPr>
            <w:tcW w:w="2392" w:type="dxa"/>
          </w:tcPr>
          <w:p>
            <w:pPr>
              <w:pStyle w:val="TableParagraph"/>
              <w:spacing w:before="92"/>
              <w:ind w:right="16"/>
              <w:jc w:val="right"/>
              <w:rPr>
                <w:rFonts w:ascii="Times New Roman"/>
                <w:sz w:val="18"/>
              </w:rPr>
            </w:pPr>
            <w:r>
              <w:rPr>
                <w:rFonts w:ascii="Times New Roman"/>
                <w:sz w:val="18"/>
              </w:rPr>
              <w:t>5.79%</w:t>
            </w:r>
          </w:p>
        </w:tc>
      </w:tr>
      <w:tr>
        <w:trPr>
          <w:trHeight w:val="391" w:hRule="atLeast"/>
        </w:trPr>
        <w:tc>
          <w:tcPr>
            <w:tcW w:w="2381" w:type="dxa"/>
            <w:shd w:val="clear" w:color="auto" w:fill="D3D3D3"/>
          </w:tcPr>
          <w:p>
            <w:pPr>
              <w:pStyle w:val="TableParagraph"/>
              <w:spacing w:before="82"/>
              <w:ind w:left="27"/>
              <w:rPr>
                <w:sz w:val="18"/>
              </w:rPr>
            </w:pPr>
            <w:r>
              <w:rPr>
                <w:sz w:val="18"/>
              </w:rPr>
              <w:t>研发支出资本化的金额（元）</w:t>
            </w:r>
          </w:p>
        </w:tc>
        <w:tc>
          <w:tcPr>
            <w:tcW w:w="2404" w:type="dxa"/>
          </w:tcPr>
          <w:p>
            <w:pPr>
              <w:pStyle w:val="TableParagraph"/>
              <w:spacing w:before="92"/>
              <w:ind w:right="15"/>
              <w:jc w:val="right"/>
              <w:rPr>
                <w:rFonts w:ascii="Times New Roman"/>
                <w:sz w:val="18"/>
              </w:rPr>
            </w:pPr>
            <w:r>
              <w:rPr>
                <w:rFonts w:ascii="Times New Roman"/>
                <w:sz w:val="18"/>
              </w:rPr>
              <w:t>0.00</w:t>
            </w:r>
          </w:p>
        </w:tc>
        <w:tc>
          <w:tcPr>
            <w:tcW w:w="2392" w:type="dxa"/>
          </w:tcPr>
          <w:p>
            <w:pPr>
              <w:pStyle w:val="TableParagraph"/>
              <w:spacing w:before="92"/>
              <w:ind w:right="15"/>
              <w:jc w:val="right"/>
              <w:rPr>
                <w:rFonts w:ascii="Times New Roman"/>
                <w:sz w:val="18"/>
              </w:rPr>
            </w:pPr>
            <w:r>
              <w:rPr>
                <w:rFonts w:ascii="Times New Roman"/>
                <w:sz w:val="18"/>
              </w:rPr>
              <w:t>0.00</w:t>
            </w:r>
          </w:p>
        </w:tc>
        <w:tc>
          <w:tcPr>
            <w:tcW w:w="2392" w:type="dxa"/>
          </w:tcPr>
          <w:p>
            <w:pPr>
              <w:pStyle w:val="TableParagraph"/>
              <w:spacing w:before="92"/>
              <w:ind w:right="16"/>
              <w:jc w:val="right"/>
              <w:rPr>
                <w:rFonts w:ascii="Times New Roman"/>
                <w:sz w:val="18"/>
              </w:rPr>
            </w:pPr>
            <w:r>
              <w:rPr>
                <w:rFonts w:ascii="Times New Roman"/>
                <w:sz w:val="18"/>
              </w:rPr>
              <w:t>0.00</w:t>
            </w:r>
          </w:p>
        </w:tc>
      </w:tr>
      <w:tr>
        <w:trPr>
          <w:trHeight w:val="704" w:hRule="atLeast"/>
        </w:trPr>
        <w:tc>
          <w:tcPr>
            <w:tcW w:w="2381" w:type="dxa"/>
            <w:shd w:val="clear" w:color="auto" w:fill="D3D3D3"/>
          </w:tcPr>
          <w:p>
            <w:pPr>
              <w:pStyle w:val="TableParagraph"/>
              <w:spacing w:line="310" w:lineRule="atLeast" w:before="3"/>
              <w:ind w:left="27" w:right="181"/>
              <w:rPr>
                <w:sz w:val="18"/>
              </w:rPr>
            </w:pPr>
            <w:r>
              <w:rPr>
                <w:sz w:val="18"/>
              </w:rPr>
              <w:t>资本化研发支出占研发投入的比例</w:t>
            </w:r>
          </w:p>
        </w:tc>
        <w:tc>
          <w:tcPr>
            <w:tcW w:w="2404" w:type="dxa"/>
          </w:tcPr>
          <w:p>
            <w:pPr>
              <w:pStyle w:val="TableParagraph"/>
              <w:spacing w:before="4"/>
              <w:rPr>
                <w:sz w:val="19"/>
              </w:rPr>
            </w:pPr>
          </w:p>
          <w:p>
            <w:pPr>
              <w:pStyle w:val="TableParagraph"/>
              <w:ind w:right="15"/>
              <w:jc w:val="right"/>
              <w:rPr>
                <w:rFonts w:ascii="Times New Roman"/>
                <w:sz w:val="18"/>
              </w:rPr>
            </w:pPr>
            <w:r>
              <w:rPr>
                <w:rFonts w:ascii="Times New Roman"/>
                <w:sz w:val="18"/>
              </w:rPr>
              <w:t>0.00%</w:t>
            </w:r>
          </w:p>
        </w:tc>
        <w:tc>
          <w:tcPr>
            <w:tcW w:w="2392" w:type="dxa"/>
          </w:tcPr>
          <w:p>
            <w:pPr>
              <w:pStyle w:val="TableParagraph"/>
              <w:spacing w:before="4"/>
              <w:rPr>
                <w:sz w:val="19"/>
              </w:rPr>
            </w:pPr>
          </w:p>
          <w:p>
            <w:pPr>
              <w:pStyle w:val="TableParagraph"/>
              <w:ind w:right="15"/>
              <w:jc w:val="right"/>
              <w:rPr>
                <w:rFonts w:ascii="Times New Roman"/>
                <w:sz w:val="18"/>
              </w:rPr>
            </w:pPr>
            <w:r>
              <w:rPr>
                <w:rFonts w:ascii="Times New Roman"/>
                <w:sz w:val="18"/>
              </w:rPr>
              <w:t>0.00%</w:t>
            </w:r>
          </w:p>
        </w:tc>
        <w:tc>
          <w:tcPr>
            <w:tcW w:w="2392" w:type="dxa"/>
          </w:tcPr>
          <w:p>
            <w:pPr>
              <w:pStyle w:val="TableParagraph"/>
              <w:spacing w:before="4"/>
              <w:rPr>
                <w:sz w:val="19"/>
              </w:rPr>
            </w:pPr>
          </w:p>
          <w:p>
            <w:pPr>
              <w:pStyle w:val="TableParagraph"/>
              <w:ind w:right="16"/>
              <w:jc w:val="right"/>
              <w:rPr>
                <w:rFonts w:ascii="Times New Roman"/>
                <w:sz w:val="18"/>
              </w:rPr>
            </w:pPr>
            <w:r>
              <w:rPr>
                <w:rFonts w:ascii="Times New Roman"/>
                <w:sz w:val="18"/>
              </w:rPr>
              <w:t>0.00%</w:t>
            </w:r>
          </w:p>
        </w:tc>
      </w:tr>
      <w:tr>
        <w:trPr>
          <w:trHeight w:val="705" w:hRule="atLeast"/>
        </w:trPr>
        <w:tc>
          <w:tcPr>
            <w:tcW w:w="2381" w:type="dxa"/>
            <w:shd w:val="clear" w:color="auto" w:fill="D3D3D3"/>
          </w:tcPr>
          <w:p>
            <w:pPr>
              <w:pStyle w:val="TableParagraph"/>
              <w:spacing w:line="310" w:lineRule="atLeast" w:before="3"/>
              <w:ind w:left="27" w:right="181"/>
              <w:rPr>
                <w:sz w:val="18"/>
              </w:rPr>
            </w:pPr>
            <w:r>
              <w:rPr>
                <w:sz w:val="18"/>
              </w:rPr>
              <w:t>资本化研发支出占当期净利润的比重</w:t>
            </w:r>
          </w:p>
        </w:tc>
        <w:tc>
          <w:tcPr>
            <w:tcW w:w="2404" w:type="dxa"/>
          </w:tcPr>
          <w:p>
            <w:pPr>
              <w:pStyle w:val="TableParagraph"/>
              <w:spacing w:before="4"/>
              <w:rPr>
                <w:sz w:val="19"/>
              </w:rPr>
            </w:pPr>
          </w:p>
          <w:p>
            <w:pPr>
              <w:pStyle w:val="TableParagraph"/>
              <w:ind w:right="15"/>
              <w:jc w:val="right"/>
              <w:rPr>
                <w:rFonts w:ascii="Times New Roman"/>
                <w:sz w:val="18"/>
              </w:rPr>
            </w:pPr>
            <w:r>
              <w:rPr>
                <w:rFonts w:ascii="Times New Roman"/>
                <w:sz w:val="18"/>
              </w:rPr>
              <w:t>0.00%</w:t>
            </w:r>
          </w:p>
        </w:tc>
        <w:tc>
          <w:tcPr>
            <w:tcW w:w="2392" w:type="dxa"/>
          </w:tcPr>
          <w:p>
            <w:pPr>
              <w:pStyle w:val="TableParagraph"/>
              <w:spacing w:before="4"/>
              <w:rPr>
                <w:sz w:val="19"/>
              </w:rPr>
            </w:pPr>
          </w:p>
          <w:p>
            <w:pPr>
              <w:pStyle w:val="TableParagraph"/>
              <w:ind w:right="15"/>
              <w:jc w:val="right"/>
              <w:rPr>
                <w:rFonts w:ascii="Times New Roman"/>
                <w:sz w:val="18"/>
              </w:rPr>
            </w:pPr>
            <w:r>
              <w:rPr>
                <w:rFonts w:ascii="Times New Roman"/>
                <w:sz w:val="18"/>
              </w:rPr>
              <w:t>0.00%</w:t>
            </w:r>
          </w:p>
        </w:tc>
        <w:tc>
          <w:tcPr>
            <w:tcW w:w="2392" w:type="dxa"/>
          </w:tcPr>
          <w:p>
            <w:pPr>
              <w:pStyle w:val="TableParagraph"/>
              <w:spacing w:before="4"/>
              <w:rPr>
                <w:sz w:val="19"/>
              </w:rPr>
            </w:pPr>
          </w:p>
          <w:p>
            <w:pPr>
              <w:pStyle w:val="TableParagraph"/>
              <w:ind w:right="16"/>
              <w:jc w:val="right"/>
              <w:rPr>
                <w:rFonts w:ascii="Times New Roman"/>
                <w:sz w:val="18"/>
              </w:rPr>
            </w:pPr>
            <w:r>
              <w:rPr>
                <w:rFonts w:ascii="Times New Roman"/>
                <w:sz w:val="18"/>
              </w:rPr>
              <w:t>0.00%</w:t>
            </w:r>
          </w:p>
        </w:tc>
      </w:tr>
    </w:tbl>
    <w:p>
      <w:pPr>
        <w:pStyle w:val="BodyText"/>
        <w:spacing w:before="82"/>
        <w:ind w:left="114"/>
      </w:pPr>
      <w:r>
        <w:rPr/>
        <w:t>研发投入总额占营业收入的比重较上年发生显著变化的原因</w:t>
      </w:r>
    </w:p>
    <w:p>
      <w:pPr>
        <w:pStyle w:val="ListParagraph"/>
        <w:numPr>
          <w:ilvl w:val="0"/>
          <w:numId w:val="1"/>
        </w:numPr>
        <w:tabs>
          <w:tab w:pos="314" w:val="left" w:leader="none"/>
        </w:tabs>
        <w:spacing w:line="240" w:lineRule="auto" w:before="12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2"/>
        <w:ind w:left="114"/>
      </w:pPr>
      <w:r>
        <w:rPr/>
        <w:t>研发投入资本化率大幅变动的原因及其合理性说明</w:t>
      </w:r>
    </w:p>
    <w:p>
      <w:pPr>
        <w:pStyle w:val="ListParagraph"/>
        <w:numPr>
          <w:ilvl w:val="0"/>
          <w:numId w:val="1"/>
        </w:numPr>
        <w:tabs>
          <w:tab w:pos="314" w:val="left" w:leader="none"/>
        </w:tabs>
        <w:spacing w:line="240" w:lineRule="auto" w:before="12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
        <w:rPr>
          <w:sz w:val="28"/>
        </w:rPr>
      </w:pPr>
    </w:p>
    <w:p>
      <w:pPr>
        <w:pStyle w:val="Heading7"/>
      </w:pPr>
      <w:r>
        <w:rPr>
          <w:rFonts w:ascii="Times New Roman" w:eastAsia="Times New Roman"/>
        </w:rPr>
        <w:t>5</w:t>
      </w:r>
      <w:r>
        <w:rPr/>
        <w:t>、现金流</w:t>
      </w:r>
    </w:p>
    <w:p>
      <w:pPr>
        <w:pStyle w:val="BodyText"/>
        <w:spacing w:before="7"/>
        <w:rPr>
          <w:b/>
          <w:sz w:val="28"/>
        </w:rPr>
      </w:pPr>
    </w:p>
    <w:p>
      <w:pPr>
        <w:pStyle w:val="BodyText"/>
        <w:ind w:right="570"/>
        <w:jc w:val="right"/>
      </w:pPr>
      <w:r>
        <w:rPr/>
        <w:t>单位：元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1"/>
        <w:gridCol w:w="2404"/>
        <w:gridCol w:w="2392"/>
        <w:gridCol w:w="2392"/>
      </w:tblGrid>
      <w:tr>
        <w:trPr>
          <w:trHeight w:val="391" w:hRule="atLeast"/>
        </w:trPr>
        <w:tc>
          <w:tcPr>
            <w:tcW w:w="2381" w:type="dxa"/>
            <w:shd w:val="clear" w:color="auto" w:fill="D3D3D3"/>
          </w:tcPr>
          <w:p>
            <w:pPr>
              <w:pStyle w:val="TableParagraph"/>
              <w:spacing w:before="82"/>
              <w:ind w:left="995" w:right="976"/>
              <w:jc w:val="center"/>
              <w:rPr>
                <w:sz w:val="18"/>
              </w:rPr>
            </w:pPr>
            <w:r>
              <w:rPr>
                <w:sz w:val="18"/>
              </w:rPr>
              <w:t>项目</w:t>
            </w:r>
          </w:p>
        </w:tc>
        <w:tc>
          <w:tcPr>
            <w:tcW w:w="2404" w:type="dxa"/>
            <w:shd w:val="clear" w:color="auto" w:fill="D3D3D3"/>
          </w:tcPr>
          <w:p>
            <w:pPr>
              <w:pStyle w:val="TableParagraph"/>
              <w:spacing w:before="82"/>
              <w:ind w:left="821" w:right="801"/>
              <w:jc w:val="center"/>
              <w:rPr>
                <w:sz w:val="18"/>
              </w:rPr>
            </w:pPr>
            <w:r>
              <w:rPr>
                <w:rFonts w:ascii="Times New Roman" w:eastAsia="Times New Roman"/>
                <w:sz w:val="18"/>
              </w:rPr>
              <w:t>2017 </w:t>
            </w:r>
            <w:r>
              <w:rPr>
                <w:sz w:val="18"/>
              </w:rPr>
              <w:t>年</w:t>
            </w:r>
          </w:p>
        </w:tc>
        <w:tc>
          <w:tcPr>
            <w:tcW w:w="2392" w:type="dxa"/>
            <w:shd w:val="clear" w:color="auto" w:fill="D3D3D3"/>
          </w:tcPr>
          <w:p>
            <w:pPr>
              <w:pStyle w:val="TableParagraph"/>
              <w:spacing w:before="82"/>
              <w:ind w:left="814" w:right="806"/>
              <w:jc w:val="center"/>
              <w:rPr>
                <w:sz w:val="18"/>
              </w:rPr>
            </w:pPr>
            <w:r>
              <w:rPr>
                <w:rFonts w:ascii="Times New Roman" w:eastAsia="Times New Roman"/>
                <w:sz w:val="18"/>
              </w:rPr>
              <w:t>2016 </w:t>
            </w:r>
            <w:r>
              <w:rPr>
                <w:sz w:val="18"/>
              </w:rPr>
              <w:t>年</w:t>
            </w:r>
          </w:p>
        </w:tc>
        <w:tc>
          <w:tcPr>
            <w:tcW w:w="2392" w:type="dxa"/>
            <w:shd w:val="clear" w:color="auto" w:fill="D3D3D3"/>
          </w:tcPr>
          <w:p>
            <w:pPr>
              <w:pStyle w:val="TableParagraph"/>
              <w:spacing w:before="82"/>
              <w:ind w:left="813" w:right="807"/>
              <w:jc w:val="center"/>
              <w:rPr>
                <w:sz w:val="18"/>
              </w:rPr>
            </w:pPr>
            <w:r>
              <w:rPr>
                <w:sz w:val="18"/>
              </w:rPr>
              <w:t>同比增减</w:t>
            </w:r>
          </w:p>
        </w:tc>
      </w:tr>
      <w:tr>
        <w:trPr>
          <w:trHeight w:val="391" w:hRule="atLeast"/>
        </w:trPr>
        <w:tc>
          <w:tcPr>
            <w:tcW w:w="2381" w:type="dxa"/>
            <w:shd w:val="clear" w:color="auto" w:fill="D3D3D3"/>
          </w:tcPr>
          <w:p>
            <w:pPr>
              <w:pStyle w:val="TableParagraph"/>
              <w:spacing w:before="82"/>
              <w:ind w:left="27"/>
              <w:rPr>
                <w:sz w:val="18"/>
              </w:rPr>
            </w:pPr>
            <w:r>
              <w:rPr>
                <w:sz w:val="18"/>
              </w:rPr>
              <w:t>经营活动现金流入小计</w:t>
            </w:r>
          </w:p>
        </w:tc>
        <w:tc>
          <w:tcPr>
            <w:tcW w:w="2404" w:type="dxa"/>
          </w:tcPr>
          <w:p>
            <w:pPr>
              <w:pStyle w:val="TableParagraph"/>
              <w:spacing w:before="92"/>
              <w:ind w:right="16"/>
              <w:jc w:val="right"/>
              <w:rPr>
                <w:rFonts w:ascii="Times New Roman"/>
                <w:sz w:val="18"/>
              </w:rPr>
            </w:pPr>
            <w:r>
              <w:rPr>
                <w:rFonts w:ascii="Times New Roman"/>
                <w:sz w:val="18"/>
              </w:rPr>
              <w:t>2,143,437,836.02</w:t>
            </w:r>
          </w:p>
        </w:tc>
        <w:tc>
          <w:tcPr>
            <w:tcW w:w="2392" w:type="dxa"/>
          </w:tcPr>
          <w:p>
            <w:pPr>
              <w:pStyle w:val="TableParagraph"/>
              <w:spacing w:before="92"/>
              <w:ind w:right="17"/>
              <w:jc w:val="right"/>
              <w:rPr>
                <w:rFonts w:ascii="Times New Roman"/>
                <w:sz w:val="18"/>
              </w:rPr>
            </w:pPr>
            <w:r>
              <w:rPr>
                <w:rFonts w:ascii="Times New Roman"/>
                <w:sz w:val="18"/>
              </w:rPr>
              <w:t>1,289,805,682.24</w:t>
            </w:r>
          </w:p>
        </w:tc>
        <w:tc>
          <w:tcPr>
            <w:tcW w:w="2392" w:type="dxa"/>
          </w:tcPr>
          <w:p>
            <w:pPr>
              <w:pStyle w:val="TableParagraph"/>
              <w:spacing w:before="92"/>
              <w:ind w:right="16"/>
              <w:jc w:val="right"/>
              <w:rPr>
                <w:rFonts w:ascii="Times New Roman"/>
                <w:sz w:val="18"/>
              </w:rPr>
            </w:pPr>
            <w:r>
              <w:rPr>
                <w:rFonts w:ascii="Times New Roman"/>
                <w:sz w:val="18"/>
              </w:rPr>
              <w:t>66.18%</w:t>
            </w:r>
          </w:p>
        </w:tc>
      </w:tr>
      <w:tr>
        <w:trPr>
          <w:trHeight w:val="391" w:hRule="atLeast"/>
        </w:trPr>
        <w:tc>
          <w:tcPr>
            <w:tcW w:w="2381" w:type="dxa"/>
            <w:shd w:val="clear" w:color="auto" w:fill="D3D3D3"/>
          </w:tcPr>
          <w:p>
            <w:pPr>
              <w:pStyle w:val="TableParagraph"/>
              <w:spacing w:before="82"/>
              <w:ind w:left="27"/>
              <w:rPr>
                <w:sz w:val="18"/>
              </w:rPr>
            </w:pPr>
            <w:r>
              <w:rPr>
                <w:sz w:val="18"/>
              </w:rPr>
              <w:t>经营活动现金流出小计</w:t>
            </w:r>
          </w:p>
        </w:tc>
        <w:tc>
          <w:tcPr>
            <w:tcW w:w="2404" w:type="dxa"/>
          </w:tcPr>
          <w:p>
            <w:pPr>
              <w:pStyle w:val="TableParagraph"/>
              <w:spacing w:before="92"/>
              <w:ind w:right="16"/>
              <w:jc w:val="right"/>
              <w:rPr>
                <w:rFonts w:ascii="Times New Roman"/>
                <w:sz w:val="18"/>
              </w:rPr>
            </w:pPr>
            <w:r>
              <w:rPr>
                <w:rFonts w:ascii="Times New Roman"/>
                <w:sz w:val="18"/>
              </w:rPr>
              <w:t>2,112,499,470.87</w:t>
            </w:r>
          </w:p>
        </w:tc>
        <w:tc>
          <w:tcPr>
            <w:tcW w:w="2392" w:type="dxa"/>
          </w:tcPr>
          <w:p>
            <w:pPr>
              <w:pStyle w:val="TableParagraph"/>
              <w:spacing w:before="92"/>
              <w:ind w:right="16"/>
              <w:jc w:val="right"/>
              <w:rPr>
                <w:rFonts w:ascii="Times New Roman"/>
                <w:sz w:val="18"/>
              </w:rPr>
            </w:pPr>
            <w:r>
              <w:rPr>
                <w:rFonts w:ascii="Times New Roman"/>
                <w:sz w:val="18"/>
              </w:rPr>
              <w:t>1,184,601,856.98</w:t>
            </w:r>
          </w:p>
        </w:tc>
        <w:tc>
          <w:tcPr>
            <w:tcW w:w="2392" w:type="dxa"/>
          </w:tcPr>
          <w:p>
            <w:pPr>
              <w:pStyle w:val="TableParagraph"/>
              <w:spacing w:before="92"/>
              <w:ind w:right="16"/>
              <w:jc w:val="right"/>
              <w:rPr>
                <w:rFonts w:ascii="Times New Roman"/>
                <w:sz w:val="18"/>
              </w:rPr>
            </w:pPr>
            <w:r>
              <w:rPr>
                <w:rFonts w:ascii="Times New Roman"/>
                <w:sz w:val="18"/>
              </w:rPr>
              <w:t>78.33%</w:t>
            </w:r>
          </w:p>
        </w:tc>
      </w:tr>
      <w:tr>
        <w:trPr>
          <w:trHeight w:val="705" w:hRule="atLeast"/>
        </w:trPr>
        <w:tc>
          <w:tcPr>
            <w:tcW w:w="2381" w:type="dxa"/>
            <w:shd w:val="clear" w:color="auto" w:fill="D3D3D3"/>
          </w:tcPr>
          <w:p>
            <w:pPr>
              <w:pStyle w:val="TableParagraph"/>
              <w:spacing w:line="310" w:lineRule="atLeast" w:before="3"/>
              <w:ind w:left="27" w:right="181"/>
              <w:rPr>
                <w:sz w:val="18"/>
              </w:rPr>
            </w:pPr>
            <w:r>
              <w:rPr>
                <w:sz w:val="18"/>
              </w:rPr>
              <w:t>经营活动产生的现金流量净额</w:t>
            </w:r>
          </w:p>
        </w:tc>
        <w:tc>
          <w:tcPr>
            <w:tcW w:w="2404" w:type="dxa"/>
          </w:tcPr>
          <w:p>
            <w:pPr>
              <w:pStyle w:val="TableParagraph"/>
              <w:spacing w:before="4"/>
              <w:rPr>
                <w:sz w:val="19"/>
              </w:rPr>
            </w:pPr>
          </w:p>
          <w:p>
            <w:pPr>
              <w:pStyle w:val="TableParagraph"/>
              <w:ind w:right="15"/>
              <w:jc w:val="right"/>
              <w:rPr>
                <w:rFonts w:ascii="Times New Roman"/>
                <w:sz w:val="18"/>
              </w:rPr>
            </w:pPr>
            <w:r>
              <w:rPr>
                <w:rFonts w:ascii="Times New Roman"/>
                <w:sz w:val="18"/>
              </w:rPr>
              <w:t>30,938,365.15</w:t>
            </w:r>
          </w:p>
        </w:tc>
        <w:tc>
          <w:tcPr>
            <w:tcW w:w="2392" w:type="dxa"/>
          </w:tcPr>
          <w:p>
            <w:pPr>
              <w:pStyle w:val="TableParagraph"/>
              <w:spacing w:before="4"/>
              <w:rPr>
                <w:sz w:val="19"/>
              </w:rPr>
            </w:pPr>
          </w:p>
          <w:p>
            <w:pPr>
              <w:pStyle w:val="TableParagraph"/>
              <w:ind w:right="15"/>
              <w:jc w:val="right"/>
              <w:rPr>
                <w:rFonts w:ascii="Times New Roman"/>
                <w:sz w:val="18"/>
              </w:rPr>
            </w:pPr>
            <w:r>
              <w:rPr>
                <w:rFonts w:ascii="Times New Roman"/>
                <w:sz w:val="18"/>
              </w:rPr>
              <w:t>105,203,825.26</w:t>
            </w:r>
          </w:p>
        </w:tc>
        <w:tc>
          <w:tcPr>
            <w:tcW w:w="2392" w:type="dxa"/>
          </w:tcPr>
          <w:p>
            <w:pPr>
              <w:pStyle w:val="TableParagraph"/>
              <w:spacing w:before="4"/>
              <w:rPr>
                <w:sz w:val="19"/>
              </w:rPr>
            </w:pPr>
          </w:p>
          <w:p>
            <w:pPr>
              <w:pStyle w:val="TableParagraph"/>
              <w:ind w:right="16"/>
              <w:jc w:val="right"/>
              <w:rPr>
                <w:rFonts w:ascii="Times New Roman"/>
                <w:sz w:val="18"/>
              </w:rPr>
            </w:pPr>
            <w:r>
              <w:rPr>
                <w:rFonts w:ascii="Times New Roman"/>
                <w:sz w:val="18"/>
              </w:rPr>
              <w:t>-70.59%</w:t>
            </w:r>
          </w:p>
        </w:tc>
      </w:tr>
    </w:tbl>
    <w:p>
      <w:pPr>
        <w:spacing w:after="0"/>
        <w:jc w:val="right"/>
        <w:rPr>
          <w:rFonts w:ascii="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2"/>
        <w:gridCol w:w="2393"/>
        <w:gridCol w:w="2392"/>
        <w:gridCol w:w="2392"/>
      </w:tblGrid>
      <w:tr>
        <w:trPr>
          <w:trHeight w:val="392" w:hRule="atLeast"/>
        </w:trPr>
        <w:tc>
          <w:tcPr>
            <w:tcW w:w="2392" w:type="dxa"/>
            <w:shd w:val="clear" w:color="auto" w:fill="D3D3D3"/>
          </w:tcPr>
          <w:p>
            <w:pPr>
              <w:pStyle w:val="TableParagraph"/>
              <w:spacing w:before="81"/>
              <w:ind w:left="27"/>
              <w:rPr>
                <w:sz w:val="18"/>
              </w:rPr>
            </w:pPr>
            <w:r>
              <w:rPr>
                <w:sz w:val="18"/>
              </w:rPr>
              <w:t>投资活动现金流入小计</w:t>
            </w:r>
          </w:p>
        </w:tc>
        <w:tc>
          <w:tcPr>
            <w:tcW w:w="2393" w:type="dxa"/>
          </w:tcPr>
          <w:p>
            <w:pPr>
              <w:pStyle w:val="TableParagraph"/>
              <w:spacing w:before="91"/>
              <w:ind w:right="16"/>
              <w:jc w:val="right"/>
              <w:rPr>
                <w:rFonts w:ascii="Times New Roman"/>
                <w:sz w:val="18"/>
              </w:rPr>
            </w:pPr>
            <w:r>
              <w:rPr>
                <w:rFonts w:ascii="Times New Roman"/>
                <w:sz w:val="18"/>
              </w:rPr>
              <w:t>2,112,333,475.19</w:t>
            </w:r>
          </w:p>
        </w:tc>
        <w:tc>
          <w:tcPr>
            <w:tcW w:w="2392" w:type="dxa"/>
          </w:tcPr>
          <w:p>
            <w:pPr>
              <w:pStyle w:val="TableParagraph"/>
              <w:spacing w:before="91"/>
              <w:ind w:right="16"/>
              <w:jc w:val="right"/>
              <w:rPr>
                <w:rFonts w:ascii="Times New Roman"/>
                <w:sz w:val="18"/>
              </w:rPr>
            </w:pPr>
            <w:r>
              <w:rPr>
                <w:rFonts w:ascii="Times New Roman"/>
                <w:sz w:val="18"/>
              </w:rPr>
              <w:t>1,217,082,819.34</w:t>
            </w:r>
          </w:p>
        </w:tc>
        <w:tc>
          <w:tcPr>
            <w:tcW w:w="2392" w:type="dxa"/>
          </w:tcPr>
          <w:p>
            <w:pPr>
              <w:pStyle w:val="TableParagraph"/>
              <w:spacing w:before="91"/>
              <w:ind w:right="16"/>
              <w:jc w:val="right"/>
              <w:rPr>
                <w:rFonts w:ascii="Times New Roman"/>
                <w:sz w:val="18"/>
              </w:rPr>
            </w:pPr>
            <w:r>
              <w:rPr>
                <w:rFonts w:ascii="Times New Roman"/>
                <w:sz w:val="18"/>
              </w:rPr>
              <w:t>73.56%</w:t>
            </w:r>
          </w:p>
        </w:tc>
      </w:tr>
      <w:tr>
        <w:trPr>
          <w:trHeight w:val="391" w:hRule="atLeast"/>
        </w:trPr>
        <w:tc>
          <w:tcPr>
            <w:tcW w:w="2392" w:type="dxa"/>
            <w:shd w:val="clear" w:color="auto" w:fill="D3D3D3"/>
          </w:tcPr>
          <w:p>
            <w:pPr>
              <w:pStyle w:val="TableParagraph"/>
              <w:spacing w:before="81"/>
              <w:ind w:left="27"/>
              <w:rPr>
                <w:sz w:val="18"/>
              </w:rPr>
            </w:pPr>
            <w:r>
              <w:rPr>
                <w:sz w:val="18"/>
              </w:rPr>
              <w:t>投资活动现金流出小计</w:t>
            </w:r>
          </w:p>
        </w:tc>
        <w:tc>
          <w:tcPr>
            <w:tcW w:w="2393" w:type="dxa"/>
          </w:tcPr>
          <w:p>
            <w:pPr>
              <w:pStyle w:val="TableParagraph"/>
              <w:spacing w:before="91"/>
              <w:ind w:right="16"/>
              <w:jc w:val="right"/>
              <w:rPr>
                <w:rFonts w:ascii="Times New Roman"/>
                <w:sz w:val="18"/>
              </w:rPr>
            </w:pPr>
            <w:r>
              <w:rPr>
                <w:rFonts w:ascii="Times New Roman"/>
                <w:sz w:val="18"/>
              </w:rPr>
              <w:t>2,457,191,748.33</w:t>
            </w:r>
          </w:p>
        </w:tc>
        <w:tc>
          <w:tcPr>
            <w:tcW w:w="2392" w:type="dxa"/>
          </w:tcPr>
          <w:p>
            <w:pPr>
              <w:pStyle w:val="TableParagraph"/>
              <w:spacing w:before="91"/>
              <w:ind w:right="17"/>
              <w:jc w:val="right"/>
              <w:rPr>
                <w:rFonts w:ascii="Times New Roman"/>
                <w:sz w:val="18"/>
              </w:rPr>
            </w:pPr>
            <w:r>
              <w:rPr>
                <w:rFonts w:ascii="Times New Roman"/>
                <w:sz w:val="18"/>
              </w:rPr>
              <w:t>1,351,187,917.34</w:t>
            </w:r>
          </w:p>
        </w:tc>
        <w:tc>
          <w:tcPr>
            <w:tcW w:w="2392" w:type="dxa"/>
          </w:tcPr>
          <w:p>
            <w:pPr>
              <w:pStyle w:val="TableParagraph"/>
              <w:spacing w:before="91"/>
              <w:ind w:right="16"/>
              <w:jc w:val="right"/>
              <w:rPr>
                <w:rFonts w:ascii="Times New Roman"/>
                <w:sz w:val="18"/>
              </w:rPr>
            </w:pPr>
            <w:r>
              <w:rPr>
                <w:rFonts w:ascii="Times New Roman"/>
                <w:sz w:val="18"/>
              </w:rPr>
              <w:t>81.85%</w:t>
            </w:r>
          </w:p>
        </w:tc>
      </w:tr>
      <w:tr>
        <w:trPr>
          <w:trHeight w:val="703" w:hRule="atLeast"/>
        </w:trPr>
        <w:tc>
          <w:tcPr>
            <w:tcW w:w="2392" w:type="dxa"/>
            <w:shd w:val="clear" w:color="auto" w:fill="D3D3D3"/>
          </w:tcPr>
          <w:p>
            <w:pPr>
              <w:pStyle w:val="TableParagraph"/>
              <w:spacing w:line="314" w:lineRule="exact" w:before="10"/>
              <w:ind w:left="27" w:right="192"/>
              <w:rPr>
                <w:sz w:val="18"/>
              </w:rPr>
            </w:pPr>
            <w:r>
              <w:rPr>
                <w:sz w:val="18"/>
              </w:rPr>
              <w:t>投资活动产生的现金流量净额</w:t>
            </w:r>
          </w:p>
        </w:tc>
        <w:tc>
          <w:tcPr>
            <w:tcW w:w="2393" w:type="dxa"/>
          </w:tcPr>
          <w:p>
            <w:pPr>
              <w:pStyle w:val="TableParagraph"/>
              <w:spacing w:before="3"/>
              <w:rPr>
                <w:sz w:val="19"/>
              </w:rPr>
            </w:pPr>
          </w:p>
          <w:p>
            <w:pPr>
              <w:pStyle w:val="TableParagraph"/>
              <w:ind w:right="15"/>
              <w:jc w:val="right"/>
              <w:rPr>
                <w:rFonts w:ascii="Times New Roman"/>
                <w:sz w:val="18"/>
              </w:rPr>
            </w:pPr>
            <w:r>
              <w:rPr>
                <w:rFonts w:ascii="Times New Roman"/>
                <w:sz w:val="18"/>
              </w:rPr>
              <w:t>-344,858,273.14</w:t>
            </w:r>
          </w:p>
        </w:tc>
        <w:tc>
          <w:tcPr>
            <w:tcW w:w="2392" w:type="dxa"/>
          </w:tcPr>
          <w:p>
            <w:pPr>
              <w:pStyle w:val="TableParagraph"/>
              <w:spacing w:before="3"/>
              <w:rPr>
                <w:sz w:val="19"/>
              </w:rPr>
            </w:pPr>
          </w:p>
          <w:p>
            <w:pPr>
              <w:pStyle w:val="TableParagraph"/>
              <w:ind w:right="16"/>
              <w:jc w:val="right"/>
              <w:rPr>
                <w:rFonts w:ascii="Times New Roman"/>
                <w:sz w:val="18"/>
              </w:rPr>
            </w:pPr>
            <w:r>
              <w:rPr>
                <w:rFonts w:ascii="Times New Roman"/>
                <w:sz w:val="18"/>
              </w:rPr>
              <w:t>-134,105,098.00</w:t>
            </w:r>
          </w:p>
        </w:tc>
        <w:tc>
          <w:tcPr>
            <w:tcW w:w="2392" w:type="dxa"/>
          </w:tcPr>
          <w:p>
            <w:pPr>
              <w:pStyle w:val="TableParagraph"/>
              <w:spacing w:before="3"/>
              <w:rPr>
                <w:sz w:val="19"/>
              </w:rPr>
            </w:pPr>
          </w:p>
          <w:p>
            <w:pPr>
              <w:pStyle w:val="TableParagraph"/>
              <w:ind w:right="16"/>
              <w:jc w:val="right"/>
              <w:rPr>
                <w:rFonts w:ascii="Times New Roman"/>
                <w:sz w:val="18"/>
              </w:rPr>
            </w:pPr>
            <w:r>
              <w:rPr>
                <w:rFonts w:ascii="Times New Roman"/>
                <w:sz w:val="18"/>
              </w:rPr>
              <w:t>157.16%</w:t>
            </w:r>
          </w:p>
        </w:tc>
      </w:tr>
      <w:tr>
        <w:trPr>
          <w:trHeight w:val="392" w:hRule="atLeast"/>
        </w:trPr>
        <w:tc>
          <w:tcPr>
            <w:tcW w:w="2392" w:type="dxa"/>
            <w:shd w:val="clear" w:color="auto" w:fill="D3D3D3"/>
          </w:tcPr>
          <w:p>
            <w:pPr>
              <w:pStyle w:val="TableParagraph"/>
              <w:spacing w:before="81"/>
              <w:ind w:left="27"/>
              <w:rPr>
                <w:sz w:val="18"/>
              </w:rPr>
            </w:pPr>
            <w:r>
              <w:rPr>
                <w:sz w:val="18"/>
              </w:rPr>
              <w:t>筹资活动现金流入小计</w:t>
            </w:r>
          </w:p>
        </w:tc>
        <w:tc>
          <w:tcPr>
            <w:tcW w:w="2393" w:type="dxa"/>
          </w:tcPr>
          <w:p>
            <w:pPr>
              <w:pStyle w:val="TableParagraph"/>
              <w:spacing w:before="91"/>
              <w:ind w:right="15"/>
              <w:jc w:val="right"/>
              <w:rPr>
                <w:rFonts w:ascii="Times New Roman"/>
                <w:sz w:val="18"/>
              </w:rPr>
            </w:pPr>
            <w:r>
              <w:rPr>
                <w:rFonts w:ascii="Times New Roman"/>
                <w:sz w:val="18"/>
              </w:rPr>
              <w:t>731,377,298.52</w:t>
            </w:r>
          </w:p>
        </w:tc>
        <w:tc>
          <w:tcPr>
            <w:tcW w:w="2392" w:type="dxa"/>
          </w:tcPr>
          <w:p>
            <w:pPr>
              <w:pStyle w:val="TableParagraph"/>
              <w:rPr>
                <w:rFonts w:ascii="Times New Roman"/>
                <w:sz w:val="18"/>
              </w:rPr>
            </w:pPr>
          </w:p>
        </w:tc>
        <w:tc>
          <w:tcPr>
            <w:tcW w:w="2392" w:type="dxa"/>
          </w:tcPr>
          <w:p>
            <w:pPr>
              <w:pStyle w:val="TableParagraph"/>
              <w:spacing w:before="91"/>
              <w:ind w:right="16"/>
              <w:jc w:val="right"/>
              <w:rPr>
                <w:rFonts w:ascii="Times New Roman"/>
                <w:sz w:val="18"/>
              </w:rPr>
            </w:pPr>
            <w:r>
              <w:rPr>
                <w:rFonts w:ascii="Times New Roman"/>
                <w:sz w:val="18"/>
              </w:rPr>
              <w:t>100.00%</w:t>
            </w:r>
          </w:p>
        </w:tc>
      </w:tr>
      <w:tr>
        <w:trPr>
          <w:trHeight w:val="391" w:hRule="atLeast"/>
        </w:trPr>
        <w:tc>
          <w:tcPr>
            <w:tcW w:w="2392" w:type="dxa"/>
            <w:shd w:val="clear" w:color="auto" w:fill="D3D3D3"/>
          </w:tcPr>
          <w:p>
            <w:pPr>
              <w:pStyle w:val="TableParagraph"/>
              <w:spacing w:before="81"/>
              <w:ind w:left="27"/>
              <w:rPr>
                <w:sz w:val="18"/>
              </w:rPr>
            </w:pPr>
            <w:r>
              <w:rPr>
                <w:sz w:val="18"/>
              </w:rPr>
              <w:t>筹资活动现金流出小计</w:t>
            </w:r>
          </w:p>
        </w:tc>
        <w:tc>
          <w:tcPr>
            <w:tcW w:w="2393" w:type="dxa"/>
          </w:tcPr>
          <w:p>
            <w:pPr>
              <w:pStyle w:val="TableParagraph"/>
              <w:spacing w:before="91"/>
              <w:ind w:right="15"/>
              <w:jc w:val="right"/>
              <w:rPr>
                <w:rFonts w:ascii="Times New Roman"/>
                <w:sz w:val="18"/>
              </w:rPr>
            </w:pPr>
            <w:r>
              <w:rPr>
                <w:rFonts w:ascii="Times New Roman"/>
                <w:sz w:val="18"/>
              </w:rPr>
              <w:t>86,128,667.44</w:t>
            </w:r>
          </w:p>
        </w:tc>
        <w:tc>
          <w:tcPr>
            <w:tcW w:w="2392" w:type="dxa"/>
          </w:tcPr>
          <w:p>
            <w:pPr>
              <w:pStyle w:val="TableParagraph"/>
              <w:spacing w:before="91"/>
              <w:ind w:right="15"/>
              <w:jc w:val="right"/>
              <w:rPr>
                <w:rFonts w:ascii="Times New Roman"/>
                <w:sz w:val="18"/>
              </w:rPr>
            </w:pPr>
            <w:r>
              <w:rPr>
                <w:rFonts w:ascii="Times New Roman"/>
                <w:sz w:val="18"/>
              </w:rPr>
              <w:t>75,111,202.00</w:t>
            </w:r>
          </w:p>
        </w:tc>
        <w:tc>
          <w:tcPr>
            <w:tcW w:w="2392" w:type="dxa"/>
          </w:tcPr>
          <w:p>
            <w:pPr>
              <w:pStyle w:val="TableParagraph"/>
              <w:spacing w:before="91"/>
              <w:ind w:right="16"/>
              <w:jc w:val="right"/>
              <w:rPr>
                <w:rFonts w:ascii="Times New Roman"/>
                <w:sz w:val="18"/>
              </w:rPr>
            </w:pPr>
            <w:r>
              <w:rPr>
                <w:rFonts w:ascii="Times New Roman"/>
                <w:sz w:val="18"/>
              </w:rPr>
              <w:t>14.67%</w:t>
            </w:r>
          </w:p>
        </w:tc>
      </w:tr>
      <w:tr>
        <w:trPr>
          <w:trHeight w:val="704" w:hRule="atLeast"/>
        </w:trPr>
        <w:tc>
          <w:tcPr>
            <w:tcW w:w="2392" w:type="dxa"/>
            <w:shd w:val="clear" w:color="auto" w:fill="D3D3D3"/>
          </w:tcPr>
          <w:p>
            <w:pPr>
              <w:pStyle w:val="TableParagraph"/>
              <w:spacing w:line="314" w:lineRule="exact" w:before="10"/>
              <w:ind w:left="27" w:right="192"/>
              <w:rPr>
                <w:sz w:val="18"/>
              </w:rPr>
            </w:pPr>
            <w:r>
              <w:rPr>
                <w:sz w:val="18"/>
              </w:rPr>
              <w:t>筹资活动产生的现金流量净额</w:t>
            </w:r>
          </w:p>
        </w:tc>
        <w:tc>
          <w:tcPr>
            <w:tcW w:w="2393" w:type="dxa"/>
          </w:tcPr>
          <w:p>
            <w:pPr>
              <w:pStyle w:val="TableParagraph"/>
              <w:spacing w:before="3"/>
              <w:rPr>
                <w:sz w:val="19"/>
              </w:rPr>
            </w:pPr>
          </w:p>
          <w:p>
            <w:pPr>
              <w:pStyle w:val="TableParagraph"/>
              <w:ind w:right="14"/>
              <w:jc w:val="right"/>
              <w:rPr>
                <w:rFonts w:ascii="Times New Roman"/>
                <w:sz w:val="18"/>
              </w:rPr>
            </w:pPr>
            <w:r>
              <w:rPr>
                <w:rFonts w:ascii="Times New Roman"/>
                <w:sz w:val="18"/>
              </w:rPr>
              <w:t>645,248,631.08</w:t>
            </w:r>
          </w:p>
        </w:tc>
        <w:tc>
          <w:tcPr>
            <w:tcW w:w="2392" w:type="dxa"/>
          </w:tcPr>
          <w:p>
            <w:pPr>
              <w:pStyle w:val="TableParagraph"/>
              <w:spacing w:before="3"/>
              <w:rPr>
                <w:sz w:val="19"/>
              </w:rPr>
            </w:pPr>
          </w:p>
          <w:p>
            <w:pPr>
              <w:pStyle w:val="TableParagraph"/>
              <w:ind w:right="15"/>
              <w:jc w:val="right"/>
              <w:rPr>
                <w:rFonts w:ascii="Times New Roman"/>
                <w:sz w:val="18"/>
              </w:rPr>
            </w:pPr>
            <w:r>
              <w:rPr>
                <w:rFonts w:ascii="Times New Roman"/>
                <w:sz w:val="18"/>
              </w:rPr>
              <w:t>-75,111,202.00</w:t>
            </w:r>
          </w:p>
        </w:tc>
        <w:tc>
          <w:tcPr>
            <w:tcW w:w="2392" w:type="dxa"/>
          </w:tcPr>
          <w:p>
            <w:pPr>
              <w:pStyle w:val="TableParagraph"/>
              <w:spacing w:before="3"/>
              <w:rPr>
                <w:sz w:val="19"/>
              </w:rPr>
            </w:pPr>
          </w:p>
          <w:p>
            <w:pPr>
              <w:pStyle w:val="TableParagraph"/>
              <w:ind w:right="16"/>
              <w:jc w:val="right"/>
              <w:rPr>
                <w:rFonts w:ascii="Times New Roman"/>
                <w:sz w:val="18"/>
              </w:rPr>
            </w:pPr>
            <w:r>
              <w:rPr>
                <w:rFonts w:ascii="Times New Roman"/>
                <w:sz w:val="18"/>
              </w:rPr>
              <w:t>959.06%</w:t>
            </w:r>
          </w:p>
        </w:tc>
      </w:tr>
      <w:tr>
        <w:trPr>
          <w:trHeight w:val="391" w:hRule="atLeast"/>
        </w:trPr>
        <w:tc>
          <w:tcPr>
            <w:tcW w:w="2392" w:type="dxa"/>
            <w:shd w:val="clear" w:color="auto" w:fill="D3D3D3"/>
          </w:tcPr>
          <w:p>
            <w:pPr>
              <w:pStyle w:val="TableParagraph"/>
              <w:spacing w:before="81"/>
              <w:ind w:left="27"/>
              <w:rPr>
                <w:sz w:val="18"/>
              </w:rPr>
            </w:pPr>
            <w:r>
              <w:rPr>
                <w:sz w:val="18"/>
              </w:rPr>
              <w:t>现金及现金等价物净增加额</w:t>
            </w:r>
          </w:p>
        </w:tc>
        <w:tc>
          <w:tcPr>
            <w:tcW w:w="2393" w:type="dxa"/>
          </w:tcPr>
          <w:p>
            <w:pPr>
              <w:pStyle w:val="TableParagraph"/>
              <w:spacing w:before="91"/>
              <w:ind w:right="15"/>
              <w:jc w:val="right"/>
              <w:rPr>
                <w:rFonts w:ascii="Times New Roman"/>
                <w:sz w:val="18"/>
              </w:rPr>
            </w:pPr>
            <w:r>
              <w:rPr>
                <w:rFonts w:ascii="Times New Roman"/>
                <w:sz w:val="18"/>
              </w:rPr>
              <w:t>331,328,723.09</w:t>
            </w:r>
          </w:p>
        </w:tc>
        <w:tc>
          <w:tcPr>
            <w:tcW w:w="2392" w:type="dxa"/>
          </w:tcPr>
          <w:p>
            <w:pPr>
              <w:pStyle w:val="TableParagraph"/>
              <w:spacing w:before="91"/>
              <w:ind w:right="15"/>
              <w:jc w:val="right"/>
              <w:rPr>
                <w:rFonts w:ascii="Times New Roman"/>
                <w:sz w:val="18"/>
              </w:rPr>
            </w:pPr>
            <w:r>
              <w:rPr>
                <w:rFonts w:ascii="Times New Roman"/>
                <w:sz w:val="18"/>
              </w:rPr>
              <w:t>-104,012,474.74</w:t>
            </w:r>
          </w:p>
        </w:tc>
        <w:tc>
          <w:tcPr>
            <w:tcW w:w="2392" w:type="dxa"/>
          </w:tcPr>
          <w:p>
            <w:pPr>
              <w:pStyle w:val="TableParagraph"/>
              <w:spacing w:before="91"/>
              <w:ind w:right="16"/>
              <w:jc w:val="right"/>
              <w:rPr>
                <w:rFonts w:ascii="Times New Roman"/>
                <w:sz w:val="18"/>
              </w:rPr>
            </w:pPr>
            <w:r>
              <w:rPr>
                <w:rFonts w:ascii="Times New Roman"/>
                <w:sz w:val="18"/>
              </w:rPr>
              <w:t>418.55%</w:t>
            </w:r>
          </w:p>
        </w:tc>
      </w:tr>
    </w:tbl>
    <w:p>
      <w:pPr>
        <w:pStyle w:val="BodyText"/>
        <w:spacing w:before="81"/>
        <w:ind w:left="114"/>
      </w:pPr>
      <w:r>
        <w:rPr/>
        <w:t>相关数据同比发生重大变动的主要影响因素说明</w:t>
      </w:r>
    </w:p>
    <w:p>
      <w:pPr>
        <w:pStyle w:val="BodyText"/>
        <w:spacing w:before="122"/>
        <w:ind w:left="113"/>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6"/>
        <w:rPr>
          <w:sz w:val="15"/>
        </w:rPr>
      </w:pPr>
    </w:p>
    <w:p>
      <w:pPr>
        <w:pStyle w:val="BodyText"/>
        <w:spacing w:line="487" w:lineRule="auto"/>
        <w:ind w:left="114" w:right="479"/>
      </w:pPr>
      <w:r>
        <w:rPr>
          <w:rFonts w:ascii="Times New Roman" w:eastAsia="Times New Roman"/>
        </w:rPr>
        <w:t>1</w:t>
      </w:r>
      <w:r>
        <w:rPr>
          <w:spacing w:val="-8"/>
        </w:rPr>
        <w:t>、经营活动现金流入小计本期较上期增加</w:t>
      </w:r>
      <w:r>
        <w:rPr>
          <w:rFonts w:ascii="Times New Roman" w:eastAsia="Times New Roman"/>
          <w:spacing w:val="-7"/>
        </w:rPr>
        <w:t>66.18%</w:t>
      </w:r>
      <w:r>
        <w:rPr>
          <w:spacing w:val="-3"/>
        </w:rPr>
        <w:t>，主要系本报告期销售收入增加及成功收购珠海泰坦新动力电子有限公司， 并入其经营成果所致；</w:t>
      </w:r>
    </w:p>
    <w:p>
      <w:pPr>
        <w:pStyle w:val="BodyText"/>
        <w:spacing w:line="487" w:lineRule="auto"/>
        <w:ind w:left="114" w:right="563"/>
      </w:pPr>
      <w:r>
        <w:rPr>
          <w:rFonts w:ascii="Times New Roman" w:eastAsia="Times New Roman"/>
        </w:rPr>
        <w:t>2</w:t>
      </w:r>
      <w:r>
        <w:rPr/>
        <w:t>、经营活动现金流出小计本期较上期增加</w:t>
      </w:r>
      <w:r>
        <w:rPr>
          <w:rFonts w:ascii="Times New Roman" w:eastAsia="Times New Roman"/>
        </w:rPr>
        <w:t>78.33%</w:t>
      </w:r>
      <w:r>
        <w:rPr/>
        <w:t>，主要系本报告期采购量增加及成功收购珠海泰坦新动力电子有限公司， 并入其经营成果所致；</w:t>
      </w:r>
    </w:p>
    <w:p>
      <w:pPr>
        <w:pStyle w:val="BodyText"/>
        <w:spacing w:line="487" w:lineRule="auto"/>
        <w:ind w:left="114" w:right="530"/>
      </w:pPr>
      <w:r>
        <w:rPr>
          <w:rFonts w:ascii="Times New Roman" w:eastAsia="Times New Roman"/>
        </w:rPr>
        <w:t>3</w:t>
      </w:r>
      <w:r>
        <w:rPr/>
        <w:t>、经营活动产生的现金流量净额本期较上期减少</w:t>
      </w:r>
      <w:r>
        <w:rPr>
          <w:rFonts w:ascii="Times New Roman" w:eastAsia="Times New Roman"/>
        </w:rPr>
        <w:t>70.59%</w:t>
      </w:r>
      <w:r>
        <w:rPr/>
        <w:t>，主要系本期客户收款以承兑汇票方式结算的较多，以及本期有大量发出的设备在客户现场未验收导致存货大量增加所致；</w:t>
      </w:r>
    </w:p>
    <w:p>
      <w:pPr>
        <w:pStyle w:val="BodyText"/>
        <w:spacing w:line="487" w:lineRule="auto"/>
        <w:ind w:left="114" w:right="569"/>
      </w:pPr>
      <w:r>
        <w:rPr>
          <w:rFonts w:ascii="Times New Roman" w:eastAsia="Times New Roman"/>
        </w:rPr>
        <w:t>4</w:t>
      </w:r>
      <w:r>
        <w:rPr/>
        <w:t>、投资活动现金流入小计本期较上期增加</w:t>
      </w:r>
      <w:r>
        <w:rPr>
          <w:rFonts w:ascii="Times New Roman" w:eastAsia="Times New Roman"/>
        </w:rPr>
        <w:t>73.56%</w:t>
      </w:r>
      <w:r>
        <w:rPr/>
        <w:t>，主要系本报告期收回投资活动的现金增加及成功收购珠海泰坦新动力电子有限公司，并入其经营成果所致；</w:t>
      </w:r>
    </w:p>
    <w:p>
      <w:pPr>
        <w:pStyle w:val="BodyText"/>
        <w:spacing w:line="230" w:lineRule="exact"/>
        <w:ind w:left="114"/>
      </w:pPr>
      <w:r>
        <w:rPr>
          <w:rFonts w:ascii="Times New Roman" w:eastAsia="Times New Roman"/>
        </w:rPr>
        <w:t>5</w:t>
      </w:r>
      <w:r>
        <w:rPr/>
        <w:t>、投资活动现金流出小计本期较上期增加</w:t>
      </w:r>
      <w:r>
        <w:rPr>
          <w:rFonts w:ascii="Times New Roman" w:eastAsia="Times New Roman"/>
        </w:rPr>
        <w:t>81.85%</w:t>
      </w:r>
      <w:r>
        <w:rPr/>
        <w:t>，主要系本报告期收购珠海泰坦新动力电子有限公司的对价支出；</w:t>
      </w:r>
    </w:p>
    <w:p>
      <w:pPr>
        <w:pStyle w:val="BodyText"/>
        <w:spacing w:before="6"/>
      </w:pPr>
    </w:p>
    <w:p>
      <w:pPr>
        <w:pStyle w:val="BodyText"/>
        <w:spacing w:line="487" w:lineRule="auto"/>
        <w:ind w:left="114" w:right="572" w:hanging="1"/>
      </w:pPr>
      <w:r>
        <w:rPr>
          <w:rFonts w:ascii="Times New Roman" w:eastAsia="Times New Roman"/>
        </w:rPr>
        <w:t>6</w:t>
      </w:r>
      <w:r>
        <w:rPr/>
        <w:t>、投资活动产生的现金流量净额本期较上期增加</w:t>
      </w:r>
      <w:r>
        <w:rPr>
          <w:rFonts w:ascii="Times New Roman" w:eastAsia="Times New Roman"/>
        </w:rPr>
        <w:t>157.16%</w:t>
      </w:r>
      <w:r>
        <w:rPr/>
        <w:t>，主要系本报告期成功收购珠海泰坦新动力电子有限公司支付对价及将其纳入合并范围所致；</w:t>
      </w:r>
    </w:p>
    <w:p>
      <w:pPr>
        <w:pStyle w:val="BodyText"/>
        <w:spacing w:line="230" w:lineRule="exact"/>
        <w:ind w:left="114"/>
      </w:pPr>
      <w:r>
        <w:rPr>
          <w:rFonts w:ascii="Times New Roman" w:eastAsia="Times New Roman"/>
        </w:rPr>
        <w:t>7</w:t>
      </w:r>
      <w:r>
        <w:rPr/>
        <w:t>、筹资活动现金流入小计本期较上期增加</w:t>
      </w:r>
      <w:r>
        <w:rPr>
          <w:rFonts w:ascii="Times New Roman" w:eastAsia="Times New Roman"/>
        </w:rPr>
        <w:t>100%</w:t>
      </w:r>
      <w:r>
        <w:rPr/>
        <w:t>，主要系本报告期增发股票募集资金收入及取得银行借款所致；</w:t>
      </w:r>
    </w:p>
    <w:p>
      <w:pPr>
        <w:pStyle w:val="BodyText"/>
        <w:spacing w:line="508" w:lineRule="exact" w:before="11"/>
        <w:ind w:left="114" w:right="833"/>
      </w:pPr>
      <w:r>
        <w:rPr>
          <w:rFonts w:ascii="Times New Roman" w:eastAsia="Times New Roman"/>
        </w:rPr>
        <w:t>8</w:t>
      </w:r>
      <w:r>
        <w:rPr/>
        <w:t>、筹资活动产生的现金流量净额本期较上期增加</w:t>
      </w:r>
      <w:r>
        <w:rPr>
          <w:rFonts w:ascii="Times New Roman" w:eastAsia="Times New Roman"/>
        </w:rPr>
        <w:t>959.06%</w:t>
      </w:r>
      <w:r>
        <w:rPr/>
        <w:t>，主要系报告期发现股份取得募集资金及新增银行借款所致。报告期内公司经营活动产生的现金净流量与本年度净利润存在重大差异的原因说明</w:t>
      </w:r>
    </w:p>
    <w:p>
      <w:pPr>
        <w:pStyle w:val="ListParagraph"/>
        <w:numPr>
          <w:ilvl w:val="0"/>
          <w:numId w:val="1"/>
        </w:numPr>
        <w:tabs>
          <w:tab w:pos="314" w:val="left" w:leader="none"/>
        </w:tabs>
        <w:spacing w:line="240" w:lineRule="auto" w:before="150" w:after="0"/>
        <w:ind w:left="313" w:right="0" w:hanging="199"/>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8"/>
        <w:rPr>
          <w:sz w:val="26"/>
        </w:rPr>
      </w:pPr>
    </w:p>
    <w:p>
      <w:pPr>
        <w:pStyle w:val="Heading3"/>
      </w:pPr>
      <w:r>
        <w:rPr/>
        <w:t>三、非主营业务情况</w:t>
      </w:r>
    </w:p>
    <w:p>
      <w:pPr>
        <w:pStyle w:val="BodyText"/>
        <w:spacing w:before="9"/>
        <w:rPr>
          <w:b/>
          <w:sz w:val="20"/>
        </w:rPr>
      </w:pPr>
    </w:p>
    <w:p>
      <w:pPr>
        <w:spacing w:after="0"/>
        <w:rPr>
          <w:sz w:val="20"/>
        </w:rPr>
        <w:sectPr>
          <w:pgSz w:w="11910" w:h="16840"/>
          <w:pgMar w:header="872" w:footer="998" w:top="1100" w:bottom="1180" w:left="1020" w:right="560"/>
        </w:sectPr>
      </w:pPr>
    </w:p>
    <w:p>
      <w:pPr>
        <w:pStyle w:val="BodyText"/>
        <w:spacing w:before="80"/>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pPr>
      <w:r>
        <w:rPr/>
        <w:br w:type="column"/>
      </w:r>
      <w:r>
        <w:rPr/>
      </w:r>
    </w:p>
    <w:p>
      <w:pPr>
        <w:pStyle w:val="BodyText"/>
        <w:spacing w:before="9"/>
        <w:rPr>
          <w:sz w:val="15"/>
        </w:rPr>
      </w:pPr>
    </w:p>
    <w:p>
      <w:pPr>
        <w:pStyle w:val="BodyText"/>
        <w:ind w:left="113"/>
      </w:pPr>
      <w:r>
        <w:rPr/>
        <w:t>单位：元</w:t>
      </w:r>
    </w:p>
    <w:p>
      <w:pPr>
        <w:spacing w:after="0"/>
        <w:sectPr>
          <w:type w:val="continuous"/>
          <w:pgSz w:w="11910" w:h="16840"/>
          <w:pgMar w:top="940" w:bottom="920" w:left="1020" w:right="560"/>
          <w:cols w:num="2" w:equalWidth="0">
            <w:col w:w="1532" w:space="7386"/>
            <w:col w:w="1412"/>
          </w:cols>
        </w:sectPr>
      </w:pP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3"/>
        <w:gridCol w:w="1917"/>
        <w:gridCol w:w="1623"/>
        <w:gridCol w:w="2167"/>
        <w:gridCol w:w="2341"/>
      </w:tblGrid>
      <w:tr>
        <w:trPr>
          <w:trHeight w:val="392" w:hRule="atLeast"/>
        </w:trPr>
        <w:tc>
          <w:tcPr>
            <w:tcW w:w="1523" w:type="dxa"/>
            <w:shd w:val="clear" w:color="auto" w:fill="D3D3D3"/>
          </w:tcPr>
          <w:p>
            <w:pPr>
              <w:pStyle w:val="TableParagraph"/>
              <w:rPr>
                <w:rFonts w:ascii="Times New Roman"/>
                <w:sz w:val="18"/>
              </w:rPr>
            </w:pPr>
          </w:p>
        </w:tc>
        <w:tc>
          <w:tcPr>
            <w:tcW w:w="1917" w:type="dxa"/>
            <w:shd w:val="clear" w:color="auto" w:fill="D3D3D3"/>
          </w:tcPr>
          <w:p>
            <w:pPr>
              <w:pStyle w:val="TableParagraph"/>
              <w:spacing w:before="81"/>
              <w:ind w:left="756" w:right="749"/>
              <w:jc w:val="center"/>
              <w:rPr>
                <w:sz w:val="18"/>
              </w:rPr>
            </w:pPr>
            <w:r>
              <w:rPr>
                <w:sz w:val="18"/>
              </w:rPr>
              <w:t>金额</w:t>
            </w:r>
          </w:p>
        </w:tc>
        <w:tc>
          <w:tcPr>
            <w:tcW w:w="1623" w:type="dxa"/>
            <w:shd w:val="clear" w:color="auto" w:fill="D3D3D3"/>
          </w:tcPr>
          <w:p>
            <w:pPr>
              <w:pStyle w:val="TableParagraph"/>
              <w:spacing w:before="81"/>
              <w:ind w:left="180"/>
              <w:rPr>
                <w:sz w:val="18"/>
              </w:rPr>
            </w:pPr>
            <w:r>
              <w:rPr>
                <w:sz w:val="18"/>
              </w:rPr>
              <w:t>占利润总额比例</w:t>
            </w:r>
          </w:p>
        </w:tc>
        <w:tc>
          <w:tcPr>
            <w:tcW w:w="2167" w:type="dxa"/>
            <w:shd w:val="clear" w:color="auto" w:fill="D3D3D3"/>
          </w:tcPr>
          <w:p>
            <w:pPr>
              <w:pStyle w:val="TableParagraph"/>
              <w:spacing w:before="81"/>
              <w:ind w:left="541"/>
              <w:rPr>
                <w:sz w:val="18"/>
              </w:rPr>
            </w:pPr>
            <w:r>
              <w:rPr>
                <w:sz w:val="18"/>
              </w:rPr>
              <w:t>形成原因说明</w:t>
            </w:r>
          </w:p>
        </w:tc>
        <w:tc>
          <w:tcPr>
            <w:tcW w:w="2341" w:type="dxa"/>
            <w:shd w:val="clear" w:color="auto" w:fill="D3D3D3"/>
          </w:tcPr>
          <w:p>
            <w:pPr>
              <w:pStyle w:val="TableParagraph"/>
              <w:spacing w:before="81"/>
              <w:ind w:left="447"/>
              <w:rPr>
                <w:sz w:val="18"/>
              </w:rPr>
            </w:pPr>
            <w:r>
              <w:rPr>
                <w:sz w:val="18"/>
              </w:rPr>
              <w:t>是否具有可持续性</w:t>
            </w:r>
          </w:p>
        </w:tc>
      </w:tr>
      <w:tr>
        <w:trPr>
          <w:trHeight w:val="392" w:hRule="atLeast"/>
        </w:trPr>
        <w:tc>
          <w:tcPr>
            <w:tcW w:w="1523" w:type="dxa"/>
            <w:shd w:val="clear" w:color="auto" w:fill="D3D3D3"/>
          </w:tcPr>
          <w:p>
            <w:pPr>
              <w:pStyle w:val="TableParagraph"/>
              <w:spacing w:before="81"/>
              <w:ind w:left="27"/>
              <w:rPr>
                <w:sz w:val="18"/>
              </w:rPr>
            </w:pPr>
            <w:r>
              <w:rPr>
                <w:sz w:val="18"/>
              </w:rPr>
              <w:t>投资收益</w:t>
            </w:r>
          </w:p>
        </w:tc>
        <w:tc>
          <w:tcPr>
            <w:tcW w:w="1917" w:type="dxa"/>
          </w:tcPr>
          <w:p>
            <w:pPr>
              <w:pStyle w:val="TableParagraph"/>
              <w:spacing w:before="91"/>
              <w:ind w:left="942"/>
              <w:rPr>
                <w:rFonts w:ascii="Times New Roman"/>
                <w:sz w:val="18"/>
              </w:rPr>
            </w:pPr>
            <w:r>
              <w:rPr>
                <w:rFonts w:ascii="Times New Roman"/>
                <w:sz w:val="18"/>
              </w:rPr>
              <w:t>9,050,498.54</w:t>
            </w:r>
          </w:p>
        </w:tc>
        <w:tc>
          <w:tcPr>
            <w:tcW w:w="1623" w:type="dxa"/>
          </w:tcPr>
          <w:p>
            <w:pPr>
              <w:pStyle w:val="TableParagraph"/>
              <w:spacing w:before="91"/>
              <w:ind w:right="16"/>
              <w:jc w:val="right"/>
              <w:rPr>
                <w:rFonts w:ascii="Times New Roman"/>
                <w:sz w:val="18"/>
              </w:rPr>
            </w:pPr>
            <w:r>
              <w:rPr>
                <w:rFonts w:ascii="Times New Roman"/>
                <w:sz w:val="18"/>
              </w:rPr>
              <w:t>1.45%</w:t>
            </w:r>
          </w:p>
        </w:tc>
        <w:tc>
          <w:tcPr>
            <w:tcW w:w="2167" w:type="dxa"/>
          </w:tcPr>
          <w:p>
            <w:pPr>
              <w:pStyle w:val="TableParagraph"/>
              <w:spacing w:before="81"/>
              <w:ind w:left="27"/>
              <w:rPr>
                <w:sz w:val="18"/>
              </w:rPr>
            </w:pPr>
            <w:r>
              <w:rPr>
                <w:sz w:val="18"/>
              </w:rPr>
              <w:t>购买理财收益</w:t>
            </w:r>
          </w:p>
        </w:tc>
        <w:tc>
          <w:tcPr>
            <w:tcW w:w="2341" w:type="dxa"/>
          </w:tcPr>
          <w:p>
            <w:pPr>
              <w:pStyle w:val="TableParagraph"/>
              <w:spacing w:before="81"/>
              <w:ind w:left="26"/>
              <w:rPr>
                <w:sz w:val="18"/>
              </w:rPr>
            </w:pPr>
            <w:r>
              <w:rPr>
                <w:sz w:val="18"/>
              </w:rPr>
              <w:t>否</w:t>
            </w:r>
          </w:p>
        </w:tc>
      </w:tr>
    </w:tbl>
    <w:p>
      <w:pPr>
        <w:spacing w:after="0"/>
        <w:rPr>
          <w:sz w:val="18"/>
        </w:rPr>
        <w:sectPr>
          <w:type w:val="continuous"/>
          <w:pgSz w:w="11910" w:h="16840"/>
          <w:pgMar w:top="940" w:bottom="92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3"/>
        <w:gridCol w:w="1917"/>
        <w:gridCol w:w="1623"/>
        <w:gridCol w:w="2167"/>
        <w:gridCol w:w="2341"/>
      </w:tblGrid>
      <w:tr>
        <w:trPr>
          <w:trHeight w:val="392" w:hRule="atLeast"/>
        </w:trPr>
        <w:tc>
          <w:tcPr>
            <w:tcW w:w="1523" w:type="dxa"/>
            <w:shd w:val="clear" w:color="auto" w:fill="D3D3D3"/>
          </w:tcPr>
          <w:p>
            <w:pPr>
              <w:pStyle w:val="TableParagraph"/>
              <w:spacing w:before="81"/>
              <w:ind w:left="27"/>
              <w:rPr>
                <w:sz w:val="18"/>
              </w:rPr>
            </w:pPr>
            <w:r>
              <w:rPr>
                <w:sz w:val="18"/>
              </w:rPr>
              <w:t>公允价值变动损益</w:t>
            </w:r>
          </w:p>
        </w:tc>
        <w:tc>
          <w:tcPr>
            <w:tcW w:w="1917" w:type="dxa"/>
          </w:tcPr>
          <w:p>
            <w:pPr>
              <w:pStyle w:val="TableParagraph"/>
              <w:spacing w:before="91"/>
              <w:ind w:right="16"/>
              <w:jc w:val="right"/>
              <w:rPr>
                <w:rFonts w:ascii="Times New Roman"/>
                <w:sz w:val="18"/>
              </w:rPr>
            </w:pPr>
            <w:r>
              <w:rPr>
                <w:rFonts w:ascii="Times New Roman"/>
                <w:sz w:val="18"/>
              </w:rPr>
              <w:t>0.00</w:t>
            </w:r>
          </w:p>
        </w:tc>
        <w:tc>
          <w:tcPr>
            <w:tcW w:w="1623" w:type="dxa"/>
          </w:tcPr>
          <w:p>
            <w:pPr>
              <w:pStyle w:val="TableParagraph"/>
              <w:rPr>
                <w:rFonts w:ascii="Times New Roman"/>
                <w:sz w:val="18"/>
              </w:rPr>
            </w:pPr>
          </w:p>
        </w:tc>
        <w:tc>
          <w:tcPr>
            <w:tcW w:w="2167" w:type="dxa"/>
          </w:tcPr>
          <w:p>
            <w:pPr>
              <w:pStyle w:val="TableParagraph"/>
              <w:rPr>
                <w:rFonts w:ascii="Times New Roman"/>
                <w:sz w:val="18"/>
              </w:rPr>
            </w:pPr>
          </w:p>
        </w:tc>
        <w:tc>
          <w:tcPr>
            <w:tcW w:w="2341" w:type="dxa"/>
          </w:tcPr>
          <w:p>
            <w:pPr>
              <w:pStyle w:val="TableParagraph"/>
              <w:rPr>
                <w:rFonts w:ascii="Times New Roman"/>
                <w:sz w:val="18"/>
              </w:rPr>
            </w:pPr>
          </w:p>
        </w:tc>
      </w:tr>
      <w:tr>
        <w:trPr>
          <w:trHeight w:val="391" w:hRule="atLeast"/>
        </w:trPr>
        <w:tc>
          <w:tcPr>
            <w:tcW w:w="1523" w:type="dxa"/>
            <w:shd w:val="clear" w:color="auto" w:fill="D3D3D3"/>
          </w:tcPr>
          <w:p>
            <w:pPr>
              <w:pStyle w:val="TableParagraph"/>
              <w:spacing w:before="81"/>
              <w:ind w:left="27"/>
              <w:rPr>
                <w:sz w:val="18"/>
              </w:rPr>
            </w:pPr>
            <w:r>
              <w:rPr>
                <w:sz w:val="18"/>
              </w:rPr>
              <w:t>资产减值</w:t>
            </w:r>
          </w:p>
        </w:tc>
        <w:tc>
          <w:tcPr>
            <w:tcW w:w="1917" w:type="dxa"/>
          </w:tcPr>
          <w:p>
            <w:pPr>
              <w:pStyle w:val="TableParagraph"/>
              <w:spacing w:before="91"/>
              <w:ind w:right="16"/>
              <w:jc w:val="right"/>
              <w:rPr>
                <w:rFonts w:ascii="Times New Roman"/>
                <w:sz w:val="18"/>
              </w:rPr>
            </w:pPr>
            <w:r>
              <w:rPr>
                <w:rFonts w:ascii="Times New Roman"/>
                <w:sz w:val="18"/>
              </w:rPr>
              <w:t>45,958,060.46</w:t>
            </w:r>
          </w:p>
        </w:tc>
        <w:tc>
          <w:tcPr>
            <w:tcW w:w="1623" w:type="dxa"/>
          </w:tcPr>
          <w:p>
            <w:pPr>
              <w:pStyle w:val="TableParagraph"/>
              <w:spacing w:before="91"/>
              <w:ind w:right="16"/>
              <w:jc w:val="right"/>
              <w:rPr>
                <w:rFonts w:ascii="Times New Roman"/>
                <w:sz w:val="18"/>
              </w:rPr>
            </w:pPr>
            <w:r>
              <w:rPr>
                <w:rFonts w:ascii="Times New Roman"/>
                <w:sz w:val="18"/>
              </w:rPr>
              <w:t>7.38%</w:t>
            </w:r>
          </w:p>
        </w:tc>
        <w:tc>
          <w:tcPr>
            <w:tcW w:w="2167" w:type="dxa"/>
          </w:tcPr>
          <w:p>
            <w:pPr>
              <w:pStyle w:val="TableParagraph"/>
              <w:spacing w:before="81"/>
              <w:ind w:left="27"/>
              <w:rPr>
                <w:sz w:val="18"/>
              </w:rPr>
            </w:pPr>
            <w:r>
              <w:rPr>
                <w:sz w:val="18"/>
              </w:rPr>
              <w:t>应收账款减值</w:t>
            </w:r>
          </w:p>
        </w:tc>
        <w:tc>
          <w:tcPr>
            <w:tcW w:w="2341" w:type="dxa"/>
          </w:tcPr>
          <w:p>
            <w:pPr>
              <w:pStyle w:val="TableParagraph"/>
              <w:spacing w:before="81"/>
              <w:ind w:left="26"/>
              <w:rPr>
                <w:sz w:val="18"/>
              </w:rPr>
            </w:pPr>
            <w:r>
              <w:rPr>
                <w:sz w:val="18"/>
              </w:rPr>
              <w:t>是</w:t>
            </w:r>
          </w:p>
        </w:tc>
      </w:tr>
      <w:tr>
        <w:trPr>
          <w:trHeight w:val="391" w:hRule="atLeast"/>
        </w:trPr>
        <w:tc>
          <w:tcPr>
            <w:tcW w:w="1523" w:type="dxa"/>
            <w:shd w:val="clear" w:color="auto" w:fill="D3D3D3"/>
          </w:tcPr>
          <w:p>
            <w:pPr>
              <w:pStyle w:val="TableParagraph"/>
              <w:spacing w:before="81"/>
              <w:ind w:left="27"/>
              <w:rPr>
                <w:sz w:val="18"/>
              </w:rPr>
            </w:pPr>
            <w:r>
              <w:rPr>
                <w:sz w:val="18"/>
              </w:rPr>
              <w:t>营业外收入</w:t>
            </w:r>
          </w:p>
        </w:tc>
        <w:tc>
          <w:tcPr>
            <w:tcW w:w="1917" w:type="dxa"/>
          </w:tcPr>
          <w:p>
            <w:pPr>
              <w:pStyle w:val="TableParagraph"/>
              <w:spacing w:before="91"/>
              <w:ind w:right="16"/>
              <w:jc w:val="right"/>
              <w:rPr>
                <w:rFonts w:ascii="Times New Roman"/>
                <w:sz w:val="18"/>
              </w:rPr>
            </w:pPr>
            <w:r>
              <w:rPr>
                <w:rFonts w:ascii="Times New Roman"/>
                <w:sz w:val="18"/>
              </w:rPr>
              <w:t>29,581,641.27</w:t>
            </w:r>
          </w:p>
        </w:tc>
        <w:tc>
          <w:tcPr>
            <w:tcW w:w="1623" w:type="dxa"/>
          </w:tcPr>
          <w:p>
            <w:pPr>
              <w:pStyle w:val="TableParagraph"/>
              <w:spacing w:before="91"/>
              <w:ind w:right="16"/>
              <w:jc w:val="right"/>
              <w:rPr>
                <w:rFonts w:ascii="Times New Roman"/>
                <w:sz w:val="18"/>
              </w:rPr>
            </w:pPr>
            <w:r>
              <w:rPr>
                <w:rFonts w:ascii="Times New Roman"/>
                <w:sz w:val="18"/>
              </w:rPr>
              <w:t>4.75%</w:t>
            </w:r>
          </w:p>
        </w:tc>
        <w:tc>
          <w:tcPr>
            <w:tcW w:w="2167" w:type="dxa"/>
          </w:tcPr>
          <w:p>
            <w:pPr>
              <w:pStyle w:val="TableParagraph"/>
              <w:spacing w:before="81"/>
              <w:ind w:left="27"/>
              <w:rPr>
                <w:sz w:val="18"/>
              </w:rPr>
            </w:pPr>
            <w:r>
              <w:rPr>
                <w:sz w:val="18"/>
              </w:rPr>
              <w:t>政府补助</w:t>
            </w:r>
          </w:p>
        </w:tc>
        <w:tc>
          <w:tcPr>
            <w:tcW w:w="2341" w:type="dxa"/>
          </w:tcPr>
          <w:p>
            <w:pPr>
              <w:pStyle w:val="TableParagraph"/>
              <w:spacing w:before="81"/>
              <w:ind w:left="26"/>
              <w:rPr>
                <w:sz w:val="18"/>
              </w:rPr>
            </w:pPr>
            <w:r>
              <w:rPr>
                <w:sz w:val="18"/>
              </w:rPr>
              <w:t>否</w:t>
            </w:r>
          </w:p>
        </w:tc>
      </w:tr>
      <w:tr>
        <w:trPr>
          <w:trHeight w:val="704" w:hRule="atLeast"/>
        </w:trPr>
        <w:tc>
          <w:tcPr>
            <w:tcW w:w="1523" w:type="dxa"/>
            <w:shd w:val="clear" w:color="auto" w:fill="D3D3D3"/>
          </w:tcPr>
          <w:p>
            <w:pPr>
              <w:pStyle w:val="TableParagraph"/>
              <w:spacing w:before="6"/>
              <w:rPr>
                <w:sz w:val="18"/>
              </w:rPr>
            </w:pPr>
          </w:p>
          <w:p>
            <w:pPr>
              <w:pStyle w:val="TableParagraph"/>
              <w:ind w:left="27"/>
              <w:rPr>
                <w:sz w:val="18"/>
              </w:rPr>
            </w:pPr>
            <w:r>
              <w:rPr>
                <w:sz w:val="18"/>
              </w:rPr>
              <w:t>营业外支出</w:t>
            </w:r>
          </w:p>
        </w:tc>
        <w:tc>
          <w:tcPr>
            <w:tcW w:w="1917" w:type="dxa"/>
          </w:tcPr>
          <w:p>
            <w:pPr>
              <w:pStyle w:val="TableParagraph"/>
              <w:spacing w:before="3"/>
              <w:rPr>
                <w:sz w:val="19"/>
              </w:rPr>
            </w:pPr>
          </w:p>
          <w:p>
            <w:pPr>
              <w:pStyle w:val="TableParagraph"/>
              <w:ind w:right="16"/>
              <w:jc w:val="right"/>
              <w:rPr>
                <w:rFonts w:ascii="Times New Roman"/>
                <w:sz w:val="18"/>
              </w:rPr>
            </w:pPr>
            <w:r>
              <w:rPr>
                <w:rFonts w:ascii="Times New Roman"/>
                <w:sz w:val="18"/>
              </w:rPr>
              <w:t>11,114,684.49</w:t>
            </w:r>
          </w:p>
        </w:tc>
        <w:tc>
          <w:tcPr>
            <w:tcW w:w="1623" w:type="dxa"/>
          </w:tcPr>
          <w:p>
            <w:pPr>
              <w:pStyle w:val="TableParagraph"/>
              <w:spacing w:before="3"/>
              <w:rPr>
                <w:sz w:val="19"/>
              </w:rPr>
            </w:pPr>
          </w:p>
          <w:p>
            <w:pPr>
              <w:pStyle w:val="TableParagraph"/>
              <w:ind w:right="16"/>
              <w:jc w:val="right"/>
              <w:rPr>
                <w:rFonts w:ascii="Times New Roman"/>
                <w:sz w:val="18"/>
              </w:rPr>
            </w:pPr>
            <w:r>
              <w:rPr>
                <w:rFonts w:ascii="Times New Roman"/>
                <w:sz w:val="18"/>
              </w:rPr>
              <w:t>1.78%</w:t>
            </w:r>
          </w:p>
        </w:tc>
        <w:tc>
          <w:tcPr>
            <w:tcW w:w="2167" w:type="dxa"/>
          </w:tcPr>
          <w:p>
            <w:pPr>
              <w:pStyle w:val="TableParagraph"/>
              <w:spacing w:line="314" w:lineRule="exact" w:before="10"/>
              <w:ind w:left="27" w:right="7"/>
              <w:rPr>
                <w:sz w:val="18"/>
              </w:rPr>
            </w:pPr>
            <w:r>
              <w:rPr>
                <w:sz w:val="18"/>
              </w:rPr>
              <w:t>主要系泰坦新动力 </w:t>
            </w:r>
            <w:r>
              <w:rPr>
                <w:rFonts w:ascii="Times New Roman" w:eastAsia="Times New Roman"/>
                <w:sz w:val="18"/>
              </w:rPr>
              <w:t>2017 </w:t>
            </w:r>
            <w:r>
              <w:rPr>
                <w:sz w:val="18"/>
              </w:rPr>
              <w:t>年度超额利润承诺奖励</w:t>
            </w:r>
          </w:p>
        </w:tc>
        <w:tc>
          <w:tcPr>
            <w:tcW w:w="2341" w:type="dxa"/>
          </w:tcPr>
          <w:p>
            <w:pPr>
              <w:pStyle w:val="TableParagraph"/>
              <w:spacing w:before="6"/>
              <w:rPr>
                <w:sz w:val="18"/>
              </w:rPr>
            </w:pPr>
          </w:p>
          <w:p>
            <w:pPr>
              <w:pStyle w:val="TableParagraph"/>
              <w:ind w:left="26"/>
              <w:rPr>
                <w:sz w:val="18"/>
              </w:rPr>
            </w:pPr>
            <w:r>
              <w:rPr>
                <w:sz w:val="18"/>
              </w:rPr>
              <w:t>否</w:t>
            </w:r>
          </w:p>
        </w:tc>
      </w:tr>
    </w:tbl>
    <w:p>
      <w:pPr>
        <w:pStyle w:val="BodyText"/>
        <w:spacing w:before="6"/>
      </w:pPr>
    </w:p>
    <w:p>
      <w:pPr>
        <w:pStyle w:val="Heading3"/>
        <w:spacing w:before="67"/>
      </w:pPr>
      <w:r>
        <w:rPr/>
        <w:t>四、资产及负债状况</w:t>
      </w:r>
    </w:p>
    <w:p>
      <w:pPr>
        <w:pStyle w:val="BodyText"/>
        <w:spacing w:before="3"/>
        <w:rPr>
          <w:b/>
          <w:sz w:val="25"/>
        </w:rPr>
      </w:pPr>
    </w:p>
    <w:p>
      <w:pPr>
        <w:pStyle w:val="Heading7"/>
      </w:pPr>
      <w:r>
        <w:rPr>
          <w:rFonts w:ascii="Times New Roman" w:eastAsia="Times New Roman"/>
        </w:rPr>
        <w:t>1</w:t>
      </w:r>
      <w:r>
        <w:rPr/>
        <w:t>、资产构成重大变动情况</w:t>
      </w:r>
    </w:p>
    <w:p>
      <w:pPr>
        <w:pStyle w:val="BodyText"/>
        <w:spacing w:before="8"/>
        <w:rPr>
          <w:b/>
          <w:sz w:val="22"/>
        </w:rPr>
      </w:pPr>
    </w:p>
    <w:p>
      <w:pPr>
        <w:pStyle w:val="BodyText"/>
        <w:spacing w:before="75"/>
        <w:ind w:right="570"/>
        <w:jc w:val="right"/>
      </w:pPr>
      <w:r>
        <w:rPr/>
        <w:t>单位：元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72" w:hRule="atLeast"/>
        </w:trPr>
        <w:tc>
          <w:tcPr>
            <w:tcW w:w="1368" w:type="dxa"/>
            <w:vMerge w:val="restart"/>
            <w:shd w:val="clear" w:color="auto" w:fill="D3D3D3"/>
          </w:tcPr>
          <w:p>
            <w:pPr>
              <w:pStyle w:val="TableParagraph"/>
              <w:rPr>
                <w:rFonts w:ascii="Times New Roman"/>
                <w:sz w:val="18"/>
              </w:rPr>
            </w:pPr>
          </w:p>
        </w:tc>
        <w:tc>
          <w:tcPr>
            <w:tcW w:w="2227" w:type="dxa"/>
            <w:gridSpan w:val="2"/>
            <w:shd w:val="clear" w:color="auto" w:fill="D3D3D3"/>
          </w:tcPr>
          <w:p>
            <w:pPr>
              <w:pStyle w:val="TableParagraph"/>
              <w:spacing w:before="81"/>
              <w:ind w:left="730"/>
              <w:rPr>
                <w:sz w:val="18"/>
              </w:rPr>
            </w:pPr>
            <w:r>
              <w:rPr>
                <w:rFonts w:ascii="Times New Roman" w:eastAsia="Times New Roman"/>
                <w:sz w:val="18"/>
              </w:rPr>
              <w:t>2017 </w:t>
            </w:r>
            <w:r>
              <w:rPr>
                <w:sz w:val="18"/>
              </w:rPr>
              <w:t>年末</w:t>
            </w:r>
          </w:p>
        </w:tc>
        <w:tc>
          <w:tcPr>
            <w:tcW w:w="2258" w:type="dxa"/>
            <w:gridSpan w:val="2"/>
            <w:shd w:val="clear" w:color="auto" w:fill="D3D3D3"/>
          </w:tcPr>
          <w:p>
            <w:pPr>
              <w:pStyle w:val="TableParagraph"/>
              <w:spacing w:before="81"/>
              <w:ind w:left="746"/>
              <w:rPr>
                <w:sz w:val="18"/>
              </w:rPr>
            </w:pPr>
            <w:r>
              <w:rPr>
                <w:rFonts w:ascii="Times New Roman" w:eastAsia="Times New Roman"/>
                <w:sz w:val="18"/>
              </w:rPr>
              <w:t>2016 </w:t>
            </w:r>
            <w:r>
              <w:rPr>
                <w:sz w:val="18"/>
              </w:rPr>
              <w:t>年末</w:t>
            </w:r>
          </w:p>
        </w:tc>
        <w:tc>
          <w:tcPr>
            <w:tcW w:w="798" w:type="dxa"/>
            <w:vMerge w:val="restart"/>
            <w:shd w:val="clear" w:color="auto" w:fill="D3D3D3"/>
          </w:tcPr>
          <w:p>
            <w:pPr>
              <w:pStyle w:val="TableParagraph"/>
              <w:rPr>
                <w:sz w:val="18"/>
              </w:rPr>
            </w:pPr>
          </w:p>
          <w:p>
            <w:pPr>
              <w:pStyle w:val="TableParagraph"/>
              <w:spacing w:before="3"/>
              <w:rPr>
                <w:sz w:val="16"/>
              </w:rPr>
            </w:pPr>
          </w:p>
          <w:p>
            <w:pPr>
              <w:pStyle w:val="TableParagraph"/>
              <w:ind w:left="38"/>
              <w:rPr>
                <w:sz w:val="18"/>
              </w:rPr>
            </w:pPr>
            <w:r>
              <w:rPr>
                <w:sz w:val="18"/>
              </w:rPr>
              <w:t>比重增减</w:t>
            </w:r>
          </w:p>
        </w:tc>
        <w:tc>
          <w:tcPr>
            <w:tcW w:w="2917" w:type="dxa"/>
            <w:tcBorders>
              <w:bottom w:val="nil"/>
            </w:tcBorders>
            <w:shd w:val="clear" w:color="auto" w:fill="D3D3D3"/>
          </w:tcPr>
          <w:p>
            <w:pPr>
              <w:pStyle w:val="TableParagraph"/>
              <w:rPr>
                <w:rFonts w:ascii="Times New Roman"/>
                <w:sz w:val="18"/>
              </w:rPr>
            </w:pPr>
          </w:p>
        </w:tc>
      </w:tr>
      <w:tr>
        <w:trPr>
          <w:trHeight w:val="361" w:hRule="atLeast"/>
        </w:trPr>
        <w:tc>
          <w:tcPr>
            <w:tcW w:w="1368" w:type="dxa"/>
            <w:vMerge/>
            <w:tcBorders>
              <w:top w:val="nil"/>
            </w:tcBorders>
            <w:shd w:val="clear" w:color="auto" w:fill="D3D3D3"/>
          </w:tcPr>
          <w:p>
            <w:pPr>
              <w:rPr>
                <w:sz w:val="2"/>
                <w:szCs w:val="2"/>
              </w:rPr>
            </w:pPr>
          </w:p>
        </w:tc>
        <w:tc>
          <w:tcPr>
            <w:tcW w:w="1164" w:type="dxa"/>
            <w:vMerge w:val="restart"/>
            <w:shd w:val="clear" w:color="auto" w:fill="D3D3D3"/>
          </w:tcPr>
          <w:p>
            <w:pPr>
              <w:pStyle w:val="TableParagraph"/>
              <w:rPr>
                <w:sz w:val="20"/>
              </w:rPr>
            </w:pPr>
          </w:p>
          <w:p>
            <w:pPr>
              <w:pStyle w:val="TableParagraph"/>
              <w:spacing w:before="1"/>
              <w:ind w:left="380" w:right="373"/>
              <w:jc w:val="center"/>
              <w:rPr>
                <w:sz w:val="18"/>
              </w:rPr>
            </w:pPr>
            <w:r>
              <w:rPr>
                <w:sz w:val="18"/>
              </w:rPr>
              <w:t>金额</w:t>
            </w:r>
          </w:p>
        </w:tc>
        <w:tc>
          <w:tcPr>
            <w:tcW w:w="1063" w:type="dxa"/>
            <w:vMerge w:val="restart"/>
            <w:shd w:val="clear" w:color="auto" w:fill="D3D3D3"/>
          </w:tcPr>
          <w:p>
            <w:pPr>
              <w:pStyle w:val="TableParagraph"/>
              <w:spacing w:line="310" w:lineRule="atLeast" w:before="22"/>
              <w:ind w:left="440" w:right="70" w:hanging="360"/>
              <w:rPr>
                <w:sz w:val="18"/>
              </w:rPr>
            </w:pPr>
            <w:r>
              <w:rPr>
                <w:sz w:val="18"/>
              </w:rPr>
              <w:t>占总资产比例</w:t>
            </w:r>
          </w:p>
        </w:tc>
        <w:tc>
          <w:tcPr>
            <w:tcW w:w="1195" w:type="dxa"/>
            <w:vMerge w:val="restart"/>
            <w:shd w:val="clear" w:color="auto" w:fill="D3D3D3"/>
          </w:tcPr>
          <w:p>
            <w:pPr>
              <w:pStyle w:val="TableParagraph"/>
              <w:rPr>
                <w:sz w:val="20"/>
              </w:rPr>
            </w:pPr>
          </w:p>
          <w:p>
            <w:pPr>
              <w:pStyle w:val="TableParagraph"/>
              <w:spacing w:before="1"/>
              <w:ind w:left="7"/>
              <w:jc w:val="center"/>
              <w:rPr>
                <w:sz w:val="18"/>
              </w:rPr>
            </w:pPr>
            <w:r>
              <w:rPr>
                <w:sz w:val="18"/>
              </w:rPr>
              <w:t>金额</w:t>
            </w:r>
          </w:p>
        </w:tc>
        <w:tc>
          <w:tcPr>
            <w:tcW w:w="1063" w:type="dxa"/>
            <w:vMerge w:val="restart"/>
            <w:shd w:val="clear" w:color="auto" w:fill="D3D3D3"/>
          </w:tcPr>
          <w:p>
            <w:pPr>
              <w:pStyle w:val="TableParagraph"/>
              <w:spacing w:line="310" w:lineRule="atLeast" w:before="22"/>
              <w:ind w:left="440" w:right="70" w:hanging="360"/>
              <w:rPr>
                <w:sz w:val="18"/>
              </w:rPr>
            </w:pPr>
            <w:r>
              <w:rPr>
                <w:sz w:val="18"/>
              </w:rPr>
              <w:t>占总资产比例</w:t>
            </w:r>
          </w:p>
        </w:tc>
        <w:tc>
          <w:tcPr>
            <w:tcW w:w="798" w:type="dxa"/>
            <w:vMerge/>
            <w:tcBorders>
              <w:top w:val="nil"/>
            </w:tcBorders>
            <w:shd w:val="clear" w:color="auto" w:fill="D3D3D3"/>
          </w:tcPr>
          <w:p>
            <w:pPr>
              <w:rPr>
                <w:sz w:val="2"/>
                <w:szCs w:val="2"/>
              </w:rPr>
            </w:pPr>
          </w:p>
        </w:tc>
        <w:tc>
          <w:tcPr>
            <w:tcW w:w="2917" w:type="dxa"/>
            <w:tcBorders>
              <w:top w:val="nil"/>
              <w:bottom w:val="nil"/>
            </w:tcBorders>
            <w:shd w:val="clear" w:color="auto" w:fill="D3D3D3"/>
          </w:tcPr>
          <w:p>
            <w:pPr>
              <w:pStyle w:val="TableParagraph"/>
              <w:spacing w:before="56"/>
              <w:ind w:left="918"/>
              <w:rPr>
                <w:sz w:val="18"/>
              </w:rPr>
            </w:pPr>
            <w:r>
              <w:rPr>
                <w:sz w:val="18"/>
              </w:rPr>
              <w:t>重大变动说明</w:t>
            </w:r>
          </w:p>
        </w:tc>
      </w:tr>
      <w:tr>
        <w:trPr>
          <w:trHeight w:val="352" w:hRule="atLeast"/>
        </w:trPr>
        <w:tc>
          <w:tcPr>
            <w:tcW w:w="1368" w:type="dxa"/>
            <w:vMerge/>
            <w:tcBorders>
              <w:top w:val="nil"/>
            </w:tcBorders>
            <w:shd w:val="clear" w:color="auto" w:fill="D3D3D3"/>
          </w:tcPr>
          <w:p>
            <w:pPr>
              <w:rPr>
                <w:sz w:val="2"/>
                <w:szCs w:val="2"/>
              </w:rPr>
            </w:pPr>
          </w:p>
        </w:tc>
        <w:tc>
          <w:tcPr>
            <w:tcW w:w="1164" w:type="dxa"/>
            <w:vMerge/>
            <w:tcBorders>
              <w:top w:val="nil"/>
            </w:tcBorders>
            <w:shd w:val="clear" w:color="auto" w:fill="D3D3D3"/>
          </w:tcPr>
          <w:p>
            <w:pPr>
              <w:rPr>
                <w:sz w:val="2"/>
                <w:szCs w:val="2"/>
              </w:rPr>
            </w:pPr>
          </w:p>
        </w:tc>
        <w:tc>
          <w:tcPr>
            <w:tcW w:w="1063" w:type="dxa"/>
            <w:vMerge/>
            <w:tcBorders>
              <w:top w:val="nil"/>
            </w:tcBorders>
            <w:shd w:val="clear" w:color="auto" w:fill="D3D3D3"/>
          </w:tcPr>
          <w:p>
            <w:pPr>
              <w:rPr>
                <w:sz w:val="2"/>
                <w:szCs w:val="2"/>
              </w:rPr>
            </w:pPr>
          </w:p>
        </w:tc>
        <w:tc>
          <w:tcPr>
            <w:tcW w:w="1195" w:type="dxa"/>
            <w:vMerge/>
            <w:tcBorders>
              <w:top w:val="nil"/>
            </w:tcBorders>
            <w:shd w:val="clear" w:color="auto" w:fill="D3D3D3"/>
          </w:tcPr>
          <w:p>
            <w:pPr>
              <w:rPr>
                <w:sz w:val="2"/>
                <w:szCs w:val="2"/>
              </w:rPr>
            </w:pPr>
          </w:p>
        </w:tc>
        <w:tc>
          <w:tcPr>
            <w:tcW w:w="1063" w:type="dxa"/>
            <w:vMerge/>
            <w:tcBorders>
              <w:top w:val="nil"/>
            </w:tcBorders>
            <w:shd w:val="clear" w:color="auto" w:fill="D3D3D3"/>
          </w:tcPr>
          <w:p>
            <w:pPr>
              <w:rPr>
                <w:sz w:val="2"/>
                <w:szCs w:val="2"/>
              </w:rPr>
            </w:pPr>
          </w:p>
        </w:tc>
        <w:tc>
          <w:tcPr>
            <w:tcW w:w="798" w:type="dxa"/>
            <w:vMerge/>
            <w:tcBorders>
              <w:top w:val="nil"/>
            </w:tcBorders>
            <w:shd w:val="clear" w:color="auto" w:fill="D3D3D3"/>
          </w:tcPr>
          <w:p>
            <w:pPr>
              <w:rPr>
                <w:sz w:val="2"/>
                <w:szCs w:val="2"/>
              </w:rPr>
            </w:pPr>
          </w:p>
        </w:tc>
        <w:tc>
          <w:tcPr>
            <w:tcW w:w="2917" w:type="dxa"/>
            <w:tcBorders>
              <w:top w:val="nil"/>
            </w:tcBorders>
            <w:shd w:val="clear" w:color="auto" w:fill="D3D3D3"/>
          </w:tcPr>
          <w:p>
            <w:pPr>
              <w:pStyle w:val="TableParagraph"/>
              <w:rPr>
                <w:rFonts w:ascii="Times New Roman"/>
                <w:sz w:val="18"/>
              </w:rPr>
            </w:pPr>
          </w:p>
        </w:tc>
      </w:tr>
      <w:tr>
        <w:trPr>
          <w:trHeight w:val="703" w:hRule="atLeast"/>
        </w:trPr>
        <w:tc>
          <w:tcPr>
            <w:tcW w:w="1368" w:type="dxa"/>
            <w:shd w:val="clear" w:color="auto" w:fill="D3D3D3"/>
          </w:tcPr>
          <w:p>
            <w:pPr>
              <w:pStyle w:val="TableParagraph"/>
              <w:spacing w:before="6"/>
              <w:rPr>
                <w:sz w:val="18"/>
              </w:rPr>
            </w:pPr>
          </w:p>
          <w:p>
            <w:pPr>
              <w:pStyle w:val="TableParagraph"/>
              <w:ind w:left="27"/>
              <w:rPr>
                <w:sz w:val="18"/>
              </w:rPr>
            </w:pPr>
            <w:r>
              <w:rPr>
                <w:sz w:val="18"/>
              </w:rPr>
              <w:t>货币资金</w:t>
            </w:r>
          </w:p>
        </w:tc>
        <w:tc>
          <w:tcPr>
            <w:tcW w:w="1164" w:type="dxa"/>
          </w:tcPr>
          <w:p>
            <w:pPr>
              <w:pStyle w:val="TableParagraph"/>
              <w:spacing w:before="91"/>
              <w:ind w:right="15"/>
              <w:jc w:val="right"/>
              <w:rPr>
                <w:rFonts w:ascii="Times New Roman"/>
                <w:sz w:val="18"/>
              </w:rPr>
            </w:pPr>
            <w:r>
              <w:rPr>
                <w:rFonts w:ascii="Times New Roman"/>
                <w:sz w:val="18"/>
              </w:rPr>
              <w:t>866,788,599.5</w:t>
            </w:r>
          </w:p>
          <w:p>
            <w:pPr>
              <w:pStyle w:val="TableParagraph"/>
              <w:spacing w:before="105"/>
              <w:ind w:right="16"/>
              <w:jc w:val="right"/>
              <w:rPr>
                <w:rFonts w:ascii="Times New Roman"/>
                <w:sz w:val="18"/>
              </w:rPr>
            </w:pPr>
            <w:r>
              <w:rPr>
                <w:rFonts w:ascii="Times New Roman"/>
                <w:sz w:val="18"/>
              </w:rPr>
              <w:t>1</w:t>
            </w:r>
          </w:p>
        </w:tc>
        <w:tc>
          <w:tcPr>
            <w:tcW w:w="1063" w:type="dxa"/>
          </w:tcPr>
          <w:p>
            <w:pPr>
              <w:pStyle w:val="TableParagraph"/>
              <w:spacing w:before="3"/>
              <w:rPr>
                <w:sz w:val="19"/>
              </w:rPr>
            </w:pPr>
          </w:p>
          <w:p>
            <w:pPr>
              <w:pStyle w:val="TableParagraph"/>
              <w:ind w:right="15"/>
              <w:jc w:val="right"/>
              <w:rPr>
                <w:rFonts w:ascii="Times New Roman"/>
                <w:sz w:val="18"/>
              </w:rPr>
            </w:pPr>
            <w:r>
              <w:rPr>
                <w:rFonts w:ascii="Times New Roman"/>
                <w:sz w:val="18"/>
              </w:rPr>
              <w:t>13.03%</w:t>
            </w:r>
          </w:p>
        </w:tc>
        <w:tc>
          <w:tcPr>
            <w:tcW w:w="1195" w:type="dxa"/>
          </w:tcPr>
          <w:p>
            <w:pPr>
              <w:pStyle w:val="TableParagraph"/>
              <w:spacing w:before="3"/>
              <w:rPr>
                <w:sz w:val="19"/>
              </w:rPr>
            </w:pPr>
          </w:p>
          <w:p>
            <w:pPr>
              <w:pStyle w:val="TableParagraph"/>
              <w:ind w:right="15"/>
              <w:jc w:val="right"/>
              <w:rPr>
                <w:rFonts w:ascii="Times New Roman"/>
                <w:sz w:val="18"/>
              </w:rPr>
            </w:pPr>
            <w:r>
              <w:rPr>
                <w:rFonts w:ascii="Times New Roman"/>
                <w:sz w:val="18"/>
              </w:rPr>
              <w:t>212,725,655.32</w:t>
            </w:r>
          </w:p>
        </w:tc>
        <w:tc>
          <w:tcPr>
            <w:tcW w:w="1063" w:type="dxa"/>
          </w:tcPr>
          <w:p>
            <w:pPr>
              <w:pStyle w:val="TableParagraph"/>
              <w:spacing w:before="3"/>
              <w:rPr>
                <w:sz w:val="19"/>
              </w:rPr>
            </w:pPr>
          </w:p>
          <w:p>
            <w:pPr>
              <w:pStyle w:val="TableParagraph"/>
              <w:ind w:right="15"/>
              <w:jc w:val="right"/>
              <w:rPr>
                <w:rFonts w:ascii="Times New Roman"/>
                <w:sz w:val="18"/>
              </w:rPr>
            </w:pPr>
            <w:r>
              <w:rPr>
                <w:rFonts w:ascii="Times New Roman"/>
                <w:sz w:val="18"/>
              </w:rPr>
              <w:t>8.81%</w:t>
            </w:r>
          </w:p>
        </w:tc>
        <w:tc>
          <w:tcPr>
            <w:tcW w:w="798" w:type="dxa"/>
          </w:tcPr>
          <w:p>
            <w:pPr>
              <w:pStyle w:val="TableParagraph"/>
              <w:spacing w:before="3"/>
              <w:rPr>
                <w:sz w:val="19"/>
              </w:rPr>
            </w:pPr>
          </w:p>
          <w:p>
            <w:pPr>
              <w:pStyle w:val="TableParagraph"/>
              <w:ind w:right="15"/>
              <w:jc w:val="right"/>
              <w:rPr>
                <w:rFonts w:ascii="Times New Roman"/>
                <w:sz w:val="18"/>
              </w:rPr>
            </w:pPr>
            <w:r>
              <w:rPr>
                <w:rFonts w:ascii="Times New Roman"/>
                <w:sz w:val="18"/>
              </w:rPr>
              <w:t>4.22%</w:t>
            </w:r>
          </w:p>
        </w:tc>
        <w:tc>
          <w:tcPr>
            <w:tcW w:w="2917" w:type="dxa"/>
          </w:tcPr>
          <w:p>
            <w:pPr>
              <w:pStyle w:val="TableParagraph"/>
              <w:spacing w:line="310" w:lineRule="atLeast" w:before="2"/>
              <w:ind w:left="28" w:right="178"/>
              <w:rPr>
                <w:sz w:val="18"/>
              </w:rPr>
            </w:pPr>
            <w:r>
              <w:rPr>
                <w:sz w:val="18"/>
              </w:rPr>
              <w:t>主要系报告期公司销售收款增加及泰坦新动力纳入合并范围所致</w:t>
            </w:r>
          </w:p>
        </w:tc>
      </w:tr>
      <w:tr>
        <w:trPr>
          <w:trHeight w:val="703" w:hRule="atLeast"/>
        </w:trPr>
        <w:tc>
          <w:tcPr>
            <w:tcW w:w="1368" w:type="dxa"/>
            <w:shd w:val="clear" w:color="auto" w:fill="D3D3D3"/>
          </w:tcPr>
          <w:p>
            <w:pPr>
              <w:pStyle w:val="TableParagraph"/>
              <w:spacing w:before="6"/>
              <w:rPr>
                <w:sz w:val="18"/>
              </w:rPr>
            </w:pPr>
          </w:p>
          <w:p>
            <w:pPr>
              <w:pStyle w:val="TableParagraph"/>
              <w:ind w:left="27"/>
              <w:rPr>
                <w:sz w:val="18"/>
              </w:rPr>
            </w:pPr>
            <w:r>
              <w:rPr>
                <w:sz w:val="18"/>
              </w:rPr>
              <w:t>应收账款</w:t>
            </w:r>
          </w:p>
        </w:tc>
        <w:tc>
          <w:tcPr>
            <w:tcW w:w="1164" w:type="dxa"/>
          </w:tcPr>
          <w:p>
            <w:pPr>
              <w:pStyle w:val="TableParagraph"/>
              <w:spacing w:before="91"/>
              <w:ind w:right="15"/>
              <w:jc w:val="right"/>
              <w:rPr>
                <w:rFonts w:ascii="Times New Roman"/>
                <w:sz w:val="18"/>
              </w:rPr>
            </w:pPr>
            <w:r>
              <w:rPr>
                <w:rFonts w:ascii="Times New Roman"/>
                <w:sz w:val="18"/>
              </w:rPr>
              <w:t>896,756,918.3</w:t>
            </w:r>
          </w:p>
          <w:p>
            <w:pPr>
              <w:pStyle w:val="TableParagraph"/>
              <w:spacing w:before="105"/>
              <w:ind w:right="16"/>
              <w:jc w:val="right"/>
              <w:rPr>
                <w:rFonts w:ascii="Times New Roman"/>
                <w:sz w:val="18"/>
              </w:rPr>
            </w:pPr>
            <w:r>
              <w:rPr>
                <w:rFonts w:ascii="Times New Roman"/>
                <w:sz w:val="18"/>
              </w:rPr>
              <w:t>1</w:t>
            </w:r>
          </w:p>
        </w:tc>
        <w:tc>
          <w:tcPr>
            <w:tcW w:w="1063" w:type="dxa"/>
          </w:tcPr>
          <w:p>
            <w:pPr>
              <w:pStyle w:val="TableParagraph"/>
              <w:spacing w:before="3"/>
              <w:rPr>
                <w:sz w:val="19"/>
              </w:rPr>
            </w:pPr>
          </w:p>
          <w:p>
            <w:pPr>
              <w:pStyle w:val="TableParagraph"/>
              <w:ind w:right="15"/>
              <w:jc w:val="right"/>
              <w:rPr>
                <w:rFonts w:ascii="Times New Roman"/>
                <w:sz w:val="18"/>
              </w:rPr>
            </w:pPr>
            <w:r>
              <w:rPr>
                <w:rFonts w:ascii="Times New Roman"/>
                <w:sz w:val="18"/>
              </w:rPr>
              <w:t>13.48%</w:t>
            </w:r>
          </w:p>
        </w:tc>
        <w:tc>
          <w:tcPr>
            <w:tcW w:w="1195" w:type="dxa"/>
          </w:tcPr>
          <w:p>
            <w:pPr>
              <w:pStyle w:val="TableParagraph"/>
              <w:spacing w:before="3"/>
              <w:rPr>
                <w:sz w:val="19"/>
              </w:rPr>
            </w:pPr>
          </w:p>
          <w:p>
            <w:pPr>
              <w:pStyle w:val="TableParagraph"/>
              <w:ind w:right="15"/>
              <w:jc w:val="right"/>
              <w:rPr>
                <w:rFonts w:ascii="Times New Roman"/>
                <w:sz w:val="18"/>
              </w:rPr>
            </w:pPr>
            <w:r>
              <w:rPr>
                <w:rFonts w:ascii="Times New Roman"/>
                <w:sz w:val="18"/>
              </w:rPr>
              <w:t>185,680,981.01</w:t>
            </w:r>
          </w:p>
        </w:tc>
        <w:tc>
          <w:tcPr>
            <w:tcW w:w="1063" w:type="dxa"/>
          </w:tcPr>
          <w:p>
            <w:pPr>
              <w:pStyle w:val="TableParagraph"/>
              <w:spacing w:before="3"/>
              <w:rPr>
                <w:sz w:val="19"/>
              </w:rPr>
            </w:pPr>
          </w:p>
          <w:p>
            <w:pPr>
              <w:pStyle w:val="TableParagraph"/>
              <w:ind w:right="15"/>
              <w:jc w:val="right"/>
              <w:rPr>
                <w:rFonts w:ascii="Times New Roman"/>
                <w:sz w:val="18"/>
              </w:rPr>
            </w:pPr>
            <w:r>
              <w:rPr>
                <w:rFonts w:ascii="Times New Roman"/>
                <w:sz w:val="18"/>
              </w:rPr>
              <w:t>7.69%</w:t>
            </w:r>
          </w:p>
        </w:tc>
        <w:tc>
          <w:tcPr>
            <w:tcW w:w="798" w:type="dxa"/>
          </w:tcPr>
          <w:p>
            <w:pPr>
              <w:pStyle w:val="TableParagraph"/>
              <w:spacing w:before="3"/>
              <w:rPr>
                <w:sz w:val="19"/>
              </w:rPr>
            </w:pPr>
          </w:p>
          <w:p>
            <w:pPr>
              <w:pStyle w:val="TableParagraph"/>
              <w:ind w:right="15"/>
              <w:jc w:val="right"/>
              <w:rPr>
                <w:rFonts w:ascii="Times New Roman"/>
                <w:sz w:val="18"/>
              </w:rPr>
            </w:pPr>
            <w:r>
              <w:rPr>
                <w:rFonts w:ascii="Times New Roman"/>
                <w:sz w:val="18"/>
              </w:rPr>
              <w:t>5.79%</w:t>
            </w:r>
          </w:p>
        </w:tc>
        <w:tc>
          <w:tcPr>
            <w:tcW w:w="2917" w:type="dxa"/>
          </w:tcPr>
          <w:p>
            <w:pPr>
              <w:pStyle w:val="TableParagraph"/>
              <w:spacing w:line="310" w:lineRule="atLeast" w:before="2"/>
              <w:ind w:left="28" w:right="178"/>
              <w:rPr>
                <w:sz w:val="18"/>
              </w:rPr>
            </w:pPr>
            <w:r>
              <w:rPr>
                <w:sz w:val="18"/>
              </w:rPr>
              <w:t>主要系销售业务增加及泰坦新动力纳入合并范围所致</w:t>
            </w:r>
          </w:p>
        </w:tc>
      </w:tr>
      <w:tr>
        <w:trPr>
          <w:trHeight w:val="1016" w:hRule="atLeast"/>
        </w:trPr>
        <w:tc>
          <w:tcPr>
            <w:tcW w:w="1368" w:type="dxa"/>
            <w:shd w:val="clear" w:color="auto" w:fill="D3D3D3"/>
          </w:tcPr>
          <w:p>
            <w:pPr>
              <w:pStyle w:val="TableParagraph"/>
              <w:rPr>
                <w:sz w:val="18"/>
              </w:rPr>
            </w:pPr>
          </w:p>
          <w:p>
            <w:pPr>
              <w:pStyle w:val="TableParagraph"/>
              <w:spacing w:before="9"/>
              <w:rPr>
                <w:sz w:val="12"/>
              </w:rPr>
            </w:pPr>
          </w:p>
          <w:p>
            <w:pPr>
              <w:pStyle w:val="TableParagraph"/>
              <w:ind w:left="27"/>
              <w:rPr>
                <w:sz w:val="18"/>
              </w:rPr>
            </w:pPr>
            <w:r>
              <w:rPr>
                <w:sz w:val="18"/>
              </w:rPr>
              <w:t>存货</w:t>
            </w:r>
          </w:p>
        </w:tc>
        <w:tc>
          <w:tcPr>
            <w:tcW w:w="1164" w:type="dxa"/>
          </w:tcPr>
          <w:p>
            <w:pPr>
              <w:pStyle w:val="TableParagraph"/>
              <w:spacing w:before="3"/>
              <w:rPr>
                <w:sz w:val="19"/>
              </w:rPr>
            </w:pPr>
          </w:p>
          <w:p>
            <w:pPr>
              <w:pStyle w:val="TableParagraph"/>
              <w:ind w:right="16"/>
              <w:jc w:val="right"/>
              <w:rPr>
                <w:rFonts w:ascii="Times New Roman"/>
                <w:sz w:val="18"/>
              </w:rPr>
            </w:pPr>
            <w:r>
              <w:rPr>
                <w:rFonts w:ascii="Times New Roman"/>
                <w:sz w:val="18"/>
              </w:rPr>
              <w:t>2,559,066,277.</w:t>
            </w:r>
          </w:p>
          <w:p>
            <w:pPr>
              <w:pStyle w:val="TableParagraph"/>
              <w:spacing w:before="105"/>
              <w:ind w:right="17"/>
              <w:jc w:val="right"/>
              <w:rPr>
                <w:rFonts w:ascii="Times New Roman"/>
                <w:sz w:val="18"/>
              </w:rPr>
            </w:pPr>
            <w:r>
              <w:rPr>
                <w:rFonts w:ascii="Times New Roman"/>
                <w:sz w:val="18"/>
              </w:rPr>
              <w:t>34</w:t>
            </w:r>
          </w:p>
        </w:tc>
        <w:tc>
          <w:tcPr>
            <w:tcW w:w="1063" w:type="dxa"/>
          </w:tcPr>
          <w:p>
            <w:pPr>
              <w:pStyle w:val="TableParagraph"/>
              <w:rPr>
                <w:sz w:val="20"/>
              </w:rPr>
            </w:pPr>
          </w:p>
          <w:p>
            <w:pPr>
              <w:pStyle w:val="TableParagraph"/>
              <w:spacing w:before="146"/>
              <w:ind w:right="15"/>
              <w:jc w:val="right"/>
              <w:rPr>
                <w:rFonts w:ascii="Times New Roman"/>
                <w:sz w:val="18"/>
              </w:rPr>
            </w:pPr>
            <w:r>
              <w:rPr>
                <w:rFonts w:ascii="Times New Roman"/>
                <w:sz w:val="18"/>
              </w:rPr>
              <w:t>38.48%</w:t>
            </w:r>
          </w:p>
        </w:tc>
        <w:tc>
          <w:tcPr>
            <w:tcW w:w="1195" w:type="dxa"/>
          </w:tcPr>
          <w:p>
            <w:pPr>
              <w:pStyle w:val="TableParagraph"/>
              <w:spacing w:before="3"/>
              <w:rPr>
                <w:sz w:val="19"/>
              </w:rPr>
            </w:pPr>
          </w:p>
          <w:p>
            <w:pPr>
              <w:pStyle w:val="TableParagraph"/>
              <w:ind w:right="16"/>
              <w:jc w:val="right"/>
              <w:rPr>
                <w:rFonts w:ascii="Times New Roman"/>
                <w:sz w:val="18"/>
              </w:rPr>
            </w:pPr>
            <w:r>
              <w:rPr>
                <w:rFonts w:ascii="Times New Roman"/>
                <w:sz w:val="18"/>
              </w:rPr>
              <w:t>1,026,616,904.</w:t>
            </w:r>
          </w:p>
          <w:p>
            <w:pPr>
              <w:pStyle w:val="TableParagraph"/>
              <w:spacing w:before="105"/>
              <w:ind w:right="16"/>
              <w:jc w:val="right"/>
              <w:rPr>
                <w:rFonts w:ascii="Times New Roman"/>
                <w:sz w:val="18"/>
              </w:rPr>
            </w:pPr>
            <w:r>
              <w:rPr>
                <w:rFonts w:ascii="Times New Roman"/>
                <w:sz w:val="18"/>
              </w:rPr>
              <w:t>97</w:t>
            </w:r>
          </w:p>
        </w:tc>
        <w:tc>
          <w:tcPr>
            <w:tcW w:w="1063" w:type="dxa"/>
          </w:tcPr>
          <w:p>
            <w:pPr>
              <w:pStyle w:val="TableParagraph"/>
              <w:rPr>
                <w:sz w:val="20"/>
              </w:rPr>
            </w:pPr>
          </w:p>
          <w:p>
            <w:pPr>
              <w:pStyle w:val="TableParagraph"/>
              <w:spacing w:before="146"/>
              <w:ind w:right="15"/>
              <w:jc w:val="right"/>
              <w:rPr>
                <w:rFonts w:ascii="Times New Roman"/>
                <w:sz w:val="18"/>
              </w:rPr>
            </w:pPr>
            <w:r>
              <w:rPr>
                <w:rFonts w:ascii="Times New Roman"/>
                <w:sz w:val="18"/>
              </w:rPr>
              <w:t>42.50%</w:t>
            </w:r>
          </w:p>
        </w:tc>
        <w:tc>
          <w:tcPr>
            <w:tcW w:w="798" w:type="dxa"/>
          </w:tcPr>
          <w:p>
            <w:pPr>
              <w:pStyle w:val="TableParagraph"/>
              <w:rPr>
                <w:sz w:val="20"/>
              </w:rPr>
            </w:pPr>
          </w:p>
          <w:p>
            <w:pPr>
              <w:pStyle w:val="TableParagraph"/>
              <w:spacing w:before="146"/>
              <w:ind w:right="15"/>
              <w:jc w:val="right"/>
              <w:rPr>
                <w:rFonts w:ascii="Times New Roman"/>
                <w:sz w:val="18"/>
              </w:rPr>
            </w:pPr>
            <w:r>
              <w:rPr>
                <w:rFonts w:ascii="Times New Roman"/>
                <w:sz w:val="18"/>
              </w:rPr>
              <w:t>-4.02%</w:t>
            </w:r>
          </w:p>
        </w:tc>
        <w:tc>
          <w:tcPr>
            <w:tcW w:w="2917" w:type="dxa"/>
          </w:tcPr>
          <w:p>
            <w:pPr>
              <w:pStyle w:val="TableParagraph"/>
              <w:spacing w:line="324" w:lineRule="auto" w:before="81"/>
              <w:ind w:left="28" w:right="16"/>
              <w:rPr>
                <w:sz w:val="18"/>
              </w:rPr>
            </w:pPr>
            <w:r>
              <w:rPr>
                <w:spacing w:val="-2"/>
                <w:sz w:val="18"/>
              </w:rPr>
              <w:t>主要系订单业务增加，在产品和发出商品的增加导致存货增加及泰坦新</w:t>
            </w:r>
          </w:p>
          <w:p>
            <w:pPr>
              <w:pStyle w:val="TableParagraph"/>
              <w:spacing w:before="1"/>
              <w:ind w:left="28"/>
              <w:rPr>
                <w:sz w:val="18"/>
              </w:rPr>
            </w:pPr>
            <w:r>
              <w:rPr>
                <w:sz w:val="18"/>
              </w:rPr>
              <w:t>动力纳入合并范围所致</w:t>
            </w:r>
          </w:p>
        </w:tc>
      </w:tr>
      <w:tr>
        <w:trPr>
          <w:trHeight w:val="703" w:hRule="atLeast"/>
        </w:trPr>
        <w:tc>
          <w:tcPr>
            <w:tcW w:w="1368" w:type="dxa"/>
            <w:shd w:val="clear" w:color="auto" w:fill="D3D3D3"/>
          </w:tcPr>
          <w:p>
            <w:pPr>
              <w:pStyle w:val="TableParagraph"/>
              <w:spacing w:before="6"/>
              <w:rPr>
                <w:sz w:val="18"/>
              </w:rPr>
            </w:pPr>
          </w:p>
          <w:p>
            <w:pPr>
              <w:pStyle w:val="TableParagraph"/>
              <w:ind w:left="27"/>
              <w:rPr>
                <w:sz w:val="18"/>
              </w:rPr>
            </w:pPr>
            <w:r>
              <w:rPr>
                <w:sz w:val="18"/>
              </w:rPr>
              <w:t>固定资产</w:t>
            </w:r>
          </w:p>
        </w:tc>
        <w:tc>
          <w:tcPr>
            <w:tcW w:w="1164" w:type="dxa"/>
          </w:tcPr>
          <w:p>
            <w:pPr>
              <w:pStyle w:val="TableParagraph"/>
              <w:spacing w:before="91"/>
              <w:ind w:right="15"/>
              <w:jc w:val="right"/>
              <w:rPr>
                <w:rFonts w:ascii="Times New Roman"/>
                <w:sz w:val="18"/>
              </w:rPr>
            </w:pPr>
            <w:r>
              <w:rPr>
                <w:rFonts w:ascii="Times New Roman"/>
                <w:sz w:val="18"/>
              </w:rPr>
              <w:t>208,920,930.1</w:t>
            </w:r>
          </w:p>
          <w:p>
            <w:pPr>
              <w:pStyle w:val="TableParagraph"/>
              <w:spacing w:before="105"/>
              <w:ind w:right="16"/>
              <w:jc w:val="right"/>
              <w:rPr>
                <w:rFonts w:ascii="Times New Roman"/>
                <w:sz w:val="18"/>
              </w:rPr>
            </w:pPr>
            <w:r>
              <w:rPr>
                <w:rFonts w:ascii="Times New Roman"/>
                <w:sz w:val="18"/>
              </w:rPr>
              <w:t>8</w:t>
            </w:r>
          </w:p>
        </w:tc>
        <w:tc>
          <w:tcPr>
            <w:tcW w:w="1063" w:type="dxa"/>
          </w:tcPr>
          <w:p>
            <w:pPr>
              <w:pStyle w:val="TableParagraph"/>
              <w:spacing w:before="3"/>
              <w:rPr>
                <w:sz w:val="19"/>
              </w:rPr>
            </w:pPr>
          </w:p>
          <w:p>
            <w:pPr>
              <w:pStyle w:val="TableParagraph"/>
              <w:ind w:right="15"/>
              <w:jc w:val="right"/>
              <w:rPr>
                <w:rFonts w:ascii="Times New Roman"/>
                <w:sz w:val="18"/>
              </w:rPr>
            </w:pPr>
            <w:r>
              <w:rPr>
                <w:rFonts w:ascii="Times New Roman"/>
                <w:sz w:val="18"/>
              </w:rPr>
              <w:t>3.14%</w:t>
            </w:r>
          </w:p>
        </w:tc>
        <w:tc>
          <w:tcPr>
            <w:tcW w:w="1195" w:type="dxa"/>
          </w:tcPr>
          <w:p>
            <w:pPr>
              <w:pStyle w:val="TableParagraph"/>
              <w:spacing w:before="3"/>
              <w:rPr>
                <w:sz w:val="19"/>
              </w:rPr>
            </w:pPr>
          </w:p>
          <w:p>
            <w:pPr>
              <w:pStyle w:val="TableParagraph"/>
              <w:ind w:right="15"/>
              <w:jc w:val="right"/>
              <w:rPr>
                <w:rFonts w:ascii="Times New Roman"/>
                <w:sz w:val="18"/>
              </w:rPr>
            </w:pPr>
            <w:r>
              <w:rPr>
                <w:rFonts w:ascii="Times New Roman"/>
                <w:sz w:val="18"/>
              </w:rPr>
              <w:t>183,698,926.87</w:t>
            </w:r>
          </w:p>
        </w:tc>
        <w:tc>
          <w:tcPr>
            <w:tcW w:w="1063" w:type="dxa"/>
          </w:tcPr>
          <w:p>
            <w:pPr>
              <w:pStyle w:val="TableParagraph"/>
              <w:spacing w:before="3"/>
              <w:rPr>
                <w:sz w:val="19"/>
              </w:rPr>
            </w:pPr>
          </w:p>
          <w:p>
            <w:pPr>
              <w:pStyle w:val="TableParagraph"/>
              <w:ind w:right="15"/>
              <w:jc w:val="right"/>
              <w:rPr>
                <w:rFonts w:ascii="Times New Roman"/>
                <w:sz w:val="18"/>
              </w:rPr>
            </w:pPr>
            <w:r>
              <w:rPr>
                <w:rFonts w:ascii="Times New Roman"/>
                <w:sz w:val="18"/>
              </w:rPr>
              <w:t>7.60%</w:t>
            </w:r>
          </w:p>
        </w:tc>
        <w:tc>
          <w:tcPr>
            <w:tcW w:w="798" w:type="dxa"/>
          </w:tcPr>
          <w:p>
            <w:pPr>
              <w:pStyle w:val="TableParagraph"/>
              <w:spacing w:before="3"/>
              <w:rPr>
                <w:sz w:val="19"/>
              </w:rPr>
            </w:pPr>
          </w:p>
          <w:p>
            <w:pPr>
              <w:pStyle w:val="TableParagraph"/>
              <w:ind w:right="15"/>
              <w:jc w:val="right"/>
              <w:rPr>
                <w:rFonts w:ascii="Times New Roman"/>
                <w:sz w:val="18"/>
              </w:rPr>
            </w:pPr>
            <w:r>
              <w:rPr>
                <w:rFonts w:ascii="Times New Roman"/>
                <w:sz w:val="18"/>
              </w:rPr>
              <w:t>-4.46%</w:t>
            </w:r>
          </w:p>
        </w:tc>
        <w:tc>
          <w:tcPr>
            <w:tcW w:w="2917" w:type="dxa"/>
          </w:tcPr>
          <w:p>
            <w:pPr>
              <w:pStyle w:val="TableParagraph"/>
              <w:rPr>
                <w:rFonts w:ascii="Times New Roman"/>
                <w:sz w:val="18"/>
              </w:rPr>
            </w:pPr>
          </w:p>
        </w:tc>
      </w:tr>
      <w:tr>
        <w:trPr>
          <w:trHeight w:val="704" w:hRule="atLeast"/>
        </w:trPr>
        <w:tc>
          <w:tcPr>
            <w:tcW w:w="1368" w:type="dxa"/>
            <w:shd w:val="clear" w:color="auto" w:fill="D3D3D3"/>
          </w:tcPr>
          <w:p>
            <w:pPr>
              <w:pStyle w:val="TableParagraph"/>
              <w:spacing w:before="6"/>
              <w:rPr>
                <w:sz w:val="18"/>
              </w:rPr>
            </w:pPr>
          </w:p>
          <w:p>
            <w:pPr>
              <w:pStyle w:val="TableParagraph"/>
              <w:ind w:left="27"/>
              <w:rPr>
                <w:sz w:val="18"/>
              </w:rPr>
            </w:pPr>
            <w:r>
              <w:rPr>
                <w:sz w:val="18"/>
              </w:rPr>
              <w:t>在建工程</w:t>
            </w:r>
          </w:p>
        </w:tc>
        <w:tc>
          <w:tcPr>
            <w:tcW w:w="1164" w:type="dxa"/>
          </w:tcPr>
          <w:p>
            <w:pPr>
              <w:pStyle w:val="TableParagraph"/>
              <w:spacing w:before="3"/>
              <w:rPr>
                <w:sz w:val="19"/>
              </w:rPr>
            </w:pPr>
          </w:p>
          <w:p>
            <w:pPr>
              <w:pStyle w:val="TableParagraph"/>
              <w:ind w:right="15"/>
              <w:jc w:val="right"/>
              <w:rPr>
                <w:rFonts w:ascii="Times New Roman"/>
                <w:sz w:val="18"/>
              </w:rPr>
            </w:pPr>
            <w:r>
              <w:rPr>
                <w:rFonts w:ascii="Times New Roman"/>
                <w:sz w:val="18"/>
              </w:rPr>
              <w:t>95,759,818.48</w:t>
            </w:r>
          </w:p>
        </w:tc>
        <w:tc>
          <w:tcPr>
            <w:tcW w:w="1063" w:type="dxa"/>
          </w:tcPr>
          <w:p>
            <w:pPr>
              <w:pStyle w:val="TableParagraph"/>
              <w:spacing w:before="3"/>
              <w:rPr>
                <w:sz w:val="19"/>
              </w:rPr>
            </w:pPr>
          </w:p>
          <w:p>
            <w:pPr>
              <w:pStyle w:val="TableParagraph"/>
              <w:ind w:right="15"/>
              <w:jc w:val="right"/>
              <w:rPr>
                <w:rFonts w:ascii="Times New Roman"/>
                <w:sz w:val="18"/>
              </w:rPr>
            </w:pPr>
            <w:r>
              <w:rPr>
                <w:rFonts w:ascii="Times New Roman"/>
                <w:sz w:val="18"/>
              </w:rPr>
              <w:t>1.44%</w:t>
            </w:r>
          </w:p>
        </w:tc>
        <w:tc>
          <w:tcPr>
            <w:tcW w:w="1195" w:type="dxa"/>
          </w:tcPr>
          <w:p>
            <w:pPr>
              <w:pStyle w:val="TableParagraph"/>
              <w:spacing w:before="3"/>
              <w:rPr>
                <w:sz w:val="19"/>
              </w:rPr>
            </w:pPr>
          </w:p>
          <w:p>
            <w:pPr>
              <w:pStyle w:val="TableParagraph"/>
              <w:ind w:right="15"/>
              <w:jc w:val="right"/>
              <w:rPr>
                <w:rFonts w:ascii="Times New Roman"/>
                <w:sz w:val="18"/>
              </w:rPr>
            </w:pPr>
            <w:r>
              <w:rPr>
                <w:rFonts w:ascii="Times New Roman"/>
                <w:sz w:val="18"/>
              </w:rPr>
              <w:t>17,460,721.13</w:t>
            </w:r>
          </w:p>
        </w:tc>
        <w:tc>
          <w:tcPr>
            <w:tcW w:w="1063" w:type="dxa"/>
          </w:tcPr>
          <w:p>
            <w:pPr>
              <w:pStyle w:val="TableParagraph"/>
              <w:spacing w:before="3"/>
              <w:rPr>
                <w:sz w:val="19"/>
              </w:rPr>
            </w:pPr>
          </w:p>
          <w:p>
            <w:pPr>
              <w:pStyle w:val="TableParagraph"/>
              <w:ind w:right="15"/>
              <w:jc w:val="right"/>
              <w:rPr>
                <w:rFonts w:ascii="Times New Roman"/>
                <w:sz w:val="18"/>
              </w:rPr>
            </w:pPr>
            <w:r>
              <w:rPr>
                <w:rFonts w:ascii="Times New Roman"/>
                <w:sz w:val="18"/>
              </w:rPr>
              <w:t>0.72%</w:t>
            </w:r>
          </w:p>
        </w:tc>
        <w:tc>
          <w:tcPr>
            <w:tcW w:w="798" w:type="dxa"/>
          </w:tcPr>
          <w:p>
            <w:pPr>
              <w:pStyle w:val="TableParagraph"/>
              <w:spacing w:before="3"/>
              <w:rPr>
                <w:sz w:val="19"/>
              </w:rPr>
            </w:pPr>
          </w:p>
          <w:p>
            <w:pPr>
              <w:pStyle w:val="TableParagraph"/>
              <w:ind w:right="15"/>
              <w:jc w:val="right"/>
              <w:rPr>
                <w:rFonts w:ascii="Times New Roman"/>
                <w:sz w:val="18"/>
              </w:rPr>
            </w:pPr>
            <w:r>
              <w:rPr>
                <w:rFonts w:ascii="Times New Roman"/>
                <w:sz w:val="18"/>
              </w:rPr>
              <w:t>0.72%</w:t>
            </w:r>
          </w:p>
        </w:tc>
        <w:tc>
          <w:tcPr>
            <w:tcW w:w="2917" w:type="dxa"/>
          </w:tcPr>
          <w:p>
            <w:pPr>
              <w:pStyle w:val="TableParagraph"/>
              <w:spacing w:line="310" w:lineRule="atLeast" w:before="2"/>
              <w:ind w:left="28" w:right="16"/>
              <w:rPr>
                <w:sz w:val="18"/>
              </w:rPr>
            </w:pPr>
            <w:r>
              <w:rPr>
                <w:spacing w:val="-2"/>
                <w:sz w:val="18"/>
              </w:rPr>
              <w:t>主要系公司扩大规模，投资建设新洲</w:t>
            </w:r>
            <w:r>
              <w:rPr>
                <w:spacing w:val="-24"/>
                <w:sz w:val="18"/>
              </w:rPr>
              <w:t>路 </w:t>
            </w:r>
            <w:r>
              <w:rPr>
                <w:rFonts w:ascii="Times New Roman" w:eastAsia="Times New Roman"/>
                <w:sz w:val="18"/>
              </w:rPr>
              <w:t>18 </w:t>
            </w:r>
            <w:r>
              <w:rPr>
                <w:sz w:val="18"/>
              </w:rPr>
              <w:t>号新厂房所致</w:t>
            </w:r>
          </w:p>
        </w:tc>
      </w:tr>
      <w:tr>
        <w:trPr>
          <w:trHeight w:val="703" w:hRule="atLeast"/>
        </w:trPr>
        <w:tc>
          <w:tcPr>
            <w:tcW w:w="1368" w:type="dxa"/>
            <w:shd w:val="clear" w:color="auto" w:fill="D3D3D3"/>
          </w:tcPr>
          <w:p>
            <w:pPr>
              <w:pStyle w:val="TableParagraph"/>
              <w:spacing w:before="6"/>
              <w:rPr>
                <w:sz w:val="18"/>
              </w:rPr>
            </w:pPr>
          </w:p>
          <w:p>
            <w:pPr>
              <w:pStyle w:val="TableParagraph"/>
              <w:ind w:left="27"/>
              <w:rPr>
                <w:sz w:val="18"/>
              </w:rPr>
            </w:pPr>
            <w:r>
              <w:rPr>
                <w:sz w:val="18"/>
              </w:rPr>
              <w:t>短期借款</w:t>
            </w:r>
          </w:p>
        </w:tc>
        <w:tc>
          <w:tcPr>
            <w:tcW w:w="1164" w:type="dxa"/>
          </w:tcPr>
          <w:p>
            <w:pPr>
              <w:pStyle w:val="TableParagraph"/>
              <w:spacing w:before="3"/>
              <w:rPr>
                <w:sz w:val="19"/>
              </w:rPr>
            </w:pPr>
          </w:p>
          <w:p>
            <w:pPr>
              <w:pStyle w:val="TableParagraph"/>
              <w:ind w:right="15"/>
              <w:jc w:val="right"/>
              <w:rPr>
                <w:rFonts w:ascii="Times New Roman"/>
                <w:sz w:val="18"/>
              </w:rPr>
            </w:pPr>
            <w:r>
              <w:rPr>
                <w:rFonts w:ascii="Times New Roman"/>
                <w:sz w:val="18"/>
              </w:rPr>
              <w:t>50,000,000.00</w:t>
            </w:r>
          </w:p>
        </w:tc>
        <w:tc>
          <w:tcPr>
            <w:tcW w:w="1063" w:type="dxa"/>
          </w:tcPr>
          <w:p>
            <w:pPr>
              <w:pStyle w:val="TableParagraph"/>
              <w:spacing w:before="3"/>
              <w:rPr>
                <w:sz w:val="19"/>
              </w:rPr>
            </w:pPr>
          </w:p>
          <w:p>
            <w:pPr>
              <w:pStyle w:val="TableParagraph"/>
              <w:ind w:right="15"/>
              <w:jc w:val="right"/>
              <w:rPr>
                <w:rFonts w:ascii="Times New Roman"/>
                <w:sz w:val="18"/>
              </w:rPr>
            </w:pPr>
            <w:r>
              <w:rPr>
                <w:rFonts w:ascii="Times New Roman"/>
                <w:sz w:val="18"/>
              </w:rPr>
              <w:t>0.75%</w:t>
            </w:r>
          </w:p>
        </w:tc>
        <w:tc>
          <w:tcPr>
            <w:tcW w:w="1195" w:type="dxa"/>
          </w:tcPr>
          <w:p>
            <w:pPr>
              <w:pStyle w:val="TableParagraph"/>
              <w:rPr>
                <w:rFonts w:ascii="Times New Roman"/>
                <w:sz w:val="18"/>
              </w:rPr>
            </w:pPr>
          </w:p>
        </w:tc>
        <w:tc>
          <w:tcPr>
            <w:tcW w:w="1063" w:type="dxa"/>
          </w:tcPr>
          <w:p>
            <w:pPr>
              <w:pStyle w:val="TableParagraph"/>
              <w:rPr>
                <w:rFonts w:ascii="Times New Roman"/>
                <w:sz w:val="18"/>
              </w:rPr>
            </w:pPr>
          </w:p>
        </w:tc>
        <w:tc>
          <w:tcPr>
            <w:tcW w:w="798" w:type="dxa"/>
          </w:tcPr>
          <w:p>
            <w:pPr>
              <w:pStyle w:val="TableParagraph"/>
              <w:spacing w:before="3"/>
              <w:rPr>
                <w:sz w:val="19"/>
              </w:rPr>
            </w:pPr>
          </w:p>
          <w:p>
            <w:pPr>
              <w:pStyle w:val="TableParagraph"/>
              <w:ind w:right="15"/>
              <w:jc w:val="right"/>
              <w:rPr>
                <w:rFonts w:ascii="Times New Roman"/>
                <w:sz w:val="18"/>
              </w:rPr>
            </w:pPr>
            <w:r>
              <w:rPr>
                <w:rFonts w:ascii="Times New Roman"/>
                <w:sz w:val="18"/>
              </w:rPr>
              <w:t>0.75%</w:t>
            </w:r>
          </w:p>
        </w:tc>
        <w:tc>
          <w:tcPr>
            <w:tcW w:w="2917" w:type="dxa"/>
          </w:tcPr>
          <w:p>
            <w:pPr>
              <w:pStyle w:val="TableParagraph"/>
              <w:spacing w:line="310" w:lineRule="atLeast" w:before="2"/>
              <w:ind w:left="28" w:right="178"/>
              <w:rPr>
                <w:sz w:val="18"/>
              </w:rPr>
            </w:pPr>
            <w:r>
              <w:rPr>
                <w:sz w:val="18"/>
              </w:rPr>
              <w:t>主要系报告期公司新增短期流动资金贷款</w:t>
            </w:r>
          </w:p>
        </w:tc>
      </w:tr>
      <w:tr>
        <w:trPr>
          <w:trHeight w:val="704" w:hRule="atLeast"/>
        </w:trPr>
        <w:tc>
          <w:tcPr>
            <w:tcW w:w="1368" w:type="dxa"/>
            <w:shd w:val="clear" w:color="auto" w:fill="D3D3D3"/>
          </w:tcPr>
          <w:p>
            <w:pPr>
              <w:pStyle w:val="TableParagraph"/>
              <w:spacing w:before="6"/>
              <w:rPr>
                <w:sz w:val="18"/>
              </w:rPr>
            </w:pPr>
          </w:p>
          <w:p>
            <w:pPr>
              <w:pStyle w:val="TableParagraph"/>
              <w:ind w:left="27"/>
              <w:rPr>
                <w:sz w:val="18"/>
              </w:rPr>
            </w:pPr>
            <w:r>
              <w:rPr>
                <w:sz w:val="18"/>
              </w:rPr>
              <w:t>长期借款</w:t>
            </w:r>
          </w:p>
        </w:tc>
        <w:tc>
          <w:tcPr>
            <w:tcW w:w="1164" w:type="dxa"/>
          </w:tcPr>
          <w:p>
            <w:pPr>
              <w:pStyle w:val="TableParagraph"/>
              <w:spacing w:before="3"/>
              <w:rPr>
                <w:sz w:val="19"/>
              </w:rPr>
            </w:pPr>
          </w:p>
          <w:p>
            <w:pPr>
              <w:pStyle w:val="TableParagraph"/>
              <w:ind w:right="15"/>
              <w:jc w:val="right"/>
              <w:rPr>
                <w:rFonts w:ascii="Times New Roman"/>
                <w:sz w:val="18"/>
              </w:rPr>
            </w:pPr>
            <w:r>
              <w:rPr>
                <w:rFonts w:ascii="Times New Roman"/>
                <w:sz w:val="18"/>
              </w:rPr>
              <w:t>70,000,000.00</w:t>
            </w:r>
          </w:p>
        </w:tc>
        <w:tc>
          <w:tcPr>
            <w:tcW w:w="1063" w:type="dxa"/>
          </w:tcPr>
          <w:p>
            <w:pPr>
              <w:pStyle w:val="TableParagraph"/>
              <w:spacing w:before="3"/>
              <w:rPr>
                <w:sz w:val="19"/>
              </w:rPr>
            </w:pPr>
          </w:p>
          <w:p>
            <w:pPr>
              <w:pStyle w:val="TableParagraph"/>
              <w:ind w:right="15"/>
              <w:jc w:val="right"/>
              <w:rPr>
                <w:rFonts w:ascii="Times New Roman"/>
                <w:sz w:val="18"/>
              </w:rPr>
            </w:pPr>
            <w:r>
              <w:rPr>
                <w:rFonts w:ascii="Times New Roman"/>
                <w:sz w:val="18"/>
              </w:rPr>
              <w:t>1.05%</w:t>
            </w:r>
          </w:p>
        </w:tc>
        <w:tc>
          <w:tcPr>
            <w:tcW w:w="1195" w:type="dxa"/>
          </w:tcPr>
          <w:p>
            <w:pPr>
              <w:pStyle w:val="TableParagraph"/>
              <w:rPr>
                <w:rFonts w:ascii="Times New Roman"/>
                <w:sz w:val="18"/>
              </w:rPr>
            </w:pPr>
          </w:p>
        </w:tc>
        <w:tc>
          <w:tcPr>
            <w:tcW w:w="1063" w:type="dxa"/>
          </w:tcPr>
          <w:p>
            <w:pPr>
              <w:pStyle w:val="TableParagraph"/>
              <w:rPr>
                <w:rFonts w:ascii="Times New Roman"/>
                <w:sz w:val="18"/>
              </w:rPr>
            </w:pPr>
          </w:p>
        </w:tc>
        <w:tc>
          <w:tcPr>
            <w:tcW w:w="798" w:type="dxa"/>
          </w:tcPr>
          <w:p>
            <w:pPr>
              <w:pStyle w:val="TableParagraph"/>
              <w:spacing w:before="3"/>
              <w:rPr>
                <w:sz w:val="19"/>
              </w:rPr>
            </w:pPr>
          </w:p>
          <w:p>
            <w:pPr>
              <w:pStyle w:val="TableParagraph"/>
              <w:ind w:right="15"/>
              <w:jc w:val="right"/>
              <w:rPr>
                <w:rFonts w:ascii="Times New Roman"/>
                <w:sz w:val="18"/>
              </w:rPr>
            </w:pPr>
            <w:r>
              <w:rPr>
                <w:rFonts w:ascii="Times New Roman"/>
                <w:sz w:val="18"/>
              </w:rPr>
              <w:t>1.05%</w:t>
            </w:r>
          </w:p>
        </w:tc>
        <w:tc>
          <w:tcPr>
            <w:tcW w:w="2917" w:type="dxa"/>
          </w:tcPr>
          <w:p>
            <w:pPr>
              <w:pStyle w:val="TableParagraph"/>
              <w:spacing w:line="310" w:lineRule="atLeast" w:before="2"/>
              <w:ind w:left="28" w:right="178"/>
              <w:rPr>
                <w:sz w:val="18"/>
              </w:rPr>
            </w:pPr>
            <w:r>
              <w:rPr>
                <w:sz w:val="18"/>
              </w:rPr>
              <w:t>主要系报告期公司新增长期项目贷款</w:t>
            </w:r>
          </w:p>
        </w:tc>
      </w:tr>
    </w:tbl>
    <w:p>
      <w:pPr>
        <w:pStyle w:val="BodyText"/>
        <w:spacing w:before="1"/>
        <w:rPr>
          <w:sz w:val="25"/>
        </w:rPr>
      </w:pPr>
    </w:p>
    <w:p>
      <w:pPr>
        <w:pStyle w:val="Heading7"/>
      </w:pPr>
      <w:r>
        <w:rPr>
          <w:rFonts w:ascii="Times New Roman" w:eastAsia="Times New Roman"/>
        </w:rPr>
        <w:t>2</w:t>
      </w:r>
      <w:r>
        <w:rPr/>
        <w:t>、以公允价值计量的资产和负债</w:t>
      </w:r>
    </w:p>
    <w:p>
      <w:pPr>
        <w:pStyle w:val="BodyText"/>
        <w:spacing w:before="6"/>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2"/>
        <w:rPr>
          <w:sz w:val="28"/>
        </w:rPr>
      </w:pPr>
    </w:p>
    <w:p>
      <w:pPr>
        <w:spacing w:line="544" w:lineRule="auto" w:before="0"/>
        <w:ind w:left="533" w:right="6732" w:hanging="420"/>
        <w:jc w:val="left"/>
        <w:rPr>
          <w:sz w:val="21"/>
        </w:rPr>
      </w:pPr>
      <w:r>
        <w:rPr/>
        <w:pict>
          <v:shape style="position:absolute;margin-left:56.700001pt;margin-top:51.540306pt;width:439.75pt;height:48.4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584"/>
                    <w:gridCol w:w="2737"/>
                    <w:gridCol w:w="3429"/>
                  </w:tblGrid>
                  <w:tr>
                    <w:trPr>
                      <w:trHeight w:val="331" w:hRule="atLeast"/>
                    </w:trPr>
                    <w:tc>
                      <w:tcPr>
                        <w:tcW w:w="1045" w:type="dxa"/>
                        <w:tcBorders>
                          <w:top w:val="single" w:sz="6" w:space="0" w:color="000000"/>
                          <w:bottom w:val="single" w:sz="6" w:space="0" w:color="000000"/>
                        </w:tcBorders>
                      </w:tcPr>
                      <w:p>
                        <w:pPr>
                          <w:pStyle w:val="TableParagraph"/>
                          <w:rPr>
                            <w:rFonts w:ascii="Times New Roman"/>
                            <w:sz w:val="18"/>
                          </w:rPr>
                        </w:pPr>
                      </w:p>
                    </w:tc>
                    <w:tc>
                      <w:tcPr>
                        <w:tcW w:w="1584" w:type="dxa"/>
                        <w:tcBorders>
                          <w:top w:val="single" w:sz="6" w:space="0" w:color="000000"/>
                          <w:bottom w:val="single" w:sz="6" w:space="0" w:color="000000"/>
                        </w:tcBorders>
                      </w:tcPr>
                      <w:p>
                        <w:pPr>
                          <w:pStyle w:val="TableParagraph"/>
                          <w:spacing w:before="51"/>
                          <w:ind w:left="315"/>
                          <w:rPr>
                            <w:b/>
                            <w:sz w:val="18"/>
                          </w:rPr>
                        </w:pPr>
                        <w:r>
                          <w:rPr>
                            <w:b/>
                            <w:sz w:val="18"/>
                          </w:rPr>
                          <w:t>项目</w:t>
                        </w:r>
                      </w:p>
                    </w:tc>
                    <w:tc>
                      <w:tcPr>
                        <w:tcW w:w="2737" w:type="dxa"/>
                        <w:tcBorders>
                          <w:top w:val="single" w:sz="6" w:space="0" w:color="000000"/>
                          <w:bottom w:val="single" w:sz="6" w:space="0" w:color="000000"/>
                        </w:tcBorders>
                      </w:tcPr>
                      <w:p>
                        <w:pPr>
                          <w:pStyle w:val="TableParagraph"/>
                          <w:spacing w:before="51"/>
                          <w:ind w:left="906"/>
                          <w:rPr>
                            <w:b/>
                            <w:sz w:val="18"/>
                          </w:rPr>
                        </w:pPr>
                        <w:r>
                          <w:rPr>
                            <w:b/>
                            <w:sz w:val="18"/>
                          </w:rPr>
                          <w:t>期末账面价值</w:t>
                        </w:r>
                      </w:p>
                    </w:tc>
                    <w:tc>
                      <w:tcPr>
                        <w:tcW w:w="3429" w:type="dxa"/>
                        <w:tcBorders>
                          <w:top w:val="single" w:sz="6" w:space="0" w:color="000000"/>
                          <w:bottom w:val="single" w:sz="6" w:space="0" w:color="000000"/>
                        </w:tcBorders>
                      </w:tcPr>
                      <w:p>
                        <w:pPr>
                          <w:pStyle w:val="TableParagraph"/>
                          <w:spacing w:before="51"/>
                          <w:ind w:left="286" w:right="582"/>
                          <w:jc w:val="center"/>
                          <w:rPr>
                            <w:b/>
                            <w:sz w:val="18"/>
                          </w:rPr>
                        </w:pPr>
                        <w:r>
                          <w:rPr>
                            <w:b/>
                            <w:sz w:val="18"/>
                          </w:rPr>
                          <w:t>受限原因</w:t>
                        </w:r>
                      </w:p>
                    </w:tc>
                  </w:tr>
                  <w:tr>
                    <w:trPr>
                      <w:trHeight w:val="333" w:hRule="atLeast"/>
                    </w:trPr>
                    <w:tc>
                      <w:tcPr>
                        <w:tcW w:w="1045" w:type="dxa"/>
                        <w:tcBorders>
                          <w:top w:val="single" w:sz="6" w:space="0" w:color="000000"/>
                          <w:bottom w:val="single" w:sz="6" w:space="0" w:color="000000"/>
                        </w:tcBorders>
                      </w:tcPr>
                      <w:p>
                        <w:pPr>
                          <w:pStyle w:val="TableParagraph"/>
                          <w:spacing w:before="51"/>
                          <w:ind w:left="9"/>
                          <w:rPr>
                            <w:sz w:val="18"/>
                          </w:rPr>
                        </w:pPr>
                        <w:r>
                          <w:rPr>
                            <w:sz w:val="18"/>
                          </w:rPr>
                          <w:t>货币资金</w:t>
                        </w:r>
                      </w:p>
                    </w:tc>
                    <w:tc>
                      <w:tcPr>
                        <w:tcW w:w="1584" w:type="dxa"/>
                        <w:tcBorders>
                          <w:top w:val="single" w:sz="6" w:space="0" w:color="000000"/>
                          <w:bottom w:val="single" w:sz="6" w:space="0" w:color="000000"/>
                        </w:tcBorders>
                      </w:tcPr>
                      <w:p>
                        <w:pPr>
                          <w:pStyle w:val="TableParagraph"/>
                          <w:rPr>
                            <w:rFonts w:ascii="Times New Roman"/>
                            <w:sz w:val="18"/>
                          </w:rPr>
                        </w:pPr>
                      </w:p>
                    </w:tc>
                    <w:tc>
                      <w:tcPr>
                        <w:tcW w:w="2737" w:type="dxa"/>
                        <w:tcBorders>
                          <w:top w:val="single" w:sz="6" w:space="0" w:color="000000"/>
                          <w:bottom w:val="single" w:sz="6" w:space="0" w:color="000000"/>
                        </w:tcBorders>
                      </w:tcPr>
                      <w:p>
                        <w:pPr>
                          <w:pStyle w:val="TableParagraph"/>
                          <w:spacing w:before="61"/>
                          <w:ind w:right="303"/>
                          <w:jc w:val="right"/>
                          <w:rPr>
                            <w:rFonts w:ascii="Times New Roman"/>
                            <w:sz w:val="18"/>
                          </w:rPr>
                        </w:pPr>
                        <w:r>
                          <w:rPr>
                            <w:rFonts w:ascii="Times New Roman"/>
                            <w:sz w:val="18"/>
                          </w:rPr>
                          <w:t>431,425,864.26</w:t>
                        </w:r>
                      </w:p>
                    </w:tc>
                    <w:tc>
                      <w:tcPr>
                        <w:tcW w:w="3429" w:type="dxa"/>
                        <w:tcBorders>
                          <w:top w:val="single" w:sz="6" w:space="0" w:color="000000"/>
                          <w:bottom w:val="single" w:sz="6" w:space="0" w:color="000000"/>
                        </w:tcBorders>
                      </w:tcPr>
                      <w:p>
                        <w:pPr>
                          <w:pStyle w:val="TableParagraph"/>
                          <w:spacing w:before="51"/>
                          <w:ind w:left="286" w:right="582"/>
                          <w:jc w:val="center"/>
                          <w:rPr>
                            <w:sz w:val="18"/>
                          </w:rPr>
                        </w:pPr>
                        <w:r>
                          <w:rPr>
                            <w:sz w:val="18"/>
                          </w:rPr>
                          <w:t>银行承兑汇票保证金、存单质押</w:t>
                        </w:r>
                      </w:p>
                    </w:tc>
                  </w:tr>
                  <w:tr>
                    <w:trPr>
                      <w:trHeight w:val="266" w:hRule="atLeast"/>
                    </w:trPr>
                    <w:tc>
                      <w:tcPr>
                        <w:tcW w:w="1045" w:type="dxa"/>
                        <w:tcBorders>
                          <w:top w:val="single" w:sz="6" w:space="0" w:color="000000"/>
                        </w:tcBorders>
                      </w:tcPr>
                      <w:p>
                        <w:pPr>
                          <w:pStyle w:val="TableParagraph"/>
                          <w:spacing w:line="197" w:lineRule="exact" w:before="50"/>
                          <w:ind w:left="9"/>
                          <w:rPr>
                            <w:sz w:val="18"/>
                          </w:rPr>
                        </w:pPr>
                        <w:r>
                          <w:rPr>
                            <w:sz w:val="18"/>
                          </w:rPr>
                          <w:t>应收票据</w:t>
                        </w:r>
                      </w:p>
                    </w:tc>
                    <w:tc>
                      <w:tcPr>
                        <w:tcW w:w="1584" w:type="dxa"/>
                        <w:tcBorders>
                          <w:top w:val="single" w:sz="6" w:space="0" w:color="000000"/>
                        </w:tcBorders>
                      </w:tcPr>
                      <w:p>
                        <w:pPr>
                          <w:pStyle w:val="TableParagraph"/>
                          <w:rPr>
                            <w:rFonts w:ascii="Times New Roman"/>
                            <w:sz w:val="18"/>
                          </w:rPr>
                        </w:pPr>
                      </w:p>
                    </w:tc>
                    <w:tc>
                      <w:tcPr>
                        <w:tcW w:w="2737" w:type="dxa"/>
                        <w:tcBorders>
                          <w:top w:val="single" w:sz="6" w:space="0" w:color="000000"/>
                        </w:tcBorders>
                      </w:tcPr>
                      <w:p>
                        <w:pPr>
                          <w:pStyle w:val="TableParagraph"/>
                          <w:spacing w:line="187" w:lineRule="exact" w:before="59"/>
                          <w:ind w:right="303"/>
                          <w:jc w:val="right"/>
                          <w:rPr>
                            <w:rFonts w:ascii="Times New Roman"/>
                            <w:sz w:val="18"/>
                          </w:rPr>
                        </w:pPr>
                        <w:r>
                          <w:rPr>
                            <w:rFonts w:ascii="Times New Roman"/>
                            <w:sz w:val="18"/>
                          </w:rPr>
                          <w:t>15,000,000.00</w:t>
                        </w:r>
                      </w:p>
                    </w:tc>
                    <w:tc>
                      <w:tcPr>
                        <w:tcW w:w="3429" w:type="dxa"/>
                        <w:tcBorders>
                          <w:top w:val="single" w:sz="6" w:space="0" w:color="000000"/>
                        </w:tcBorders>
                      </w:tcPr>
                      <w:p>
                        <w:pPr>
                          <w:pStyle w:val="TableParagraph"/>
                          <w:spacing w:line="197" w:lineRule="exact" w:before="50"/>
                          <w:ind w:left="286" w:right="582"/>
                          <w:jc w:val="center"/>
                          <w:rPr>
                            <w:sz w:val="18"/>
                          </w:rPr>
                        </w:pPr>
                        <w:r>
                          <w:rPr>
                            <w:sz w:val="18"/>
                          </w:rPr>
                          <w:t>票据质押</w:t>
                        </w:r>
                      </w:p>
                    </w:tc>
                  </w:tr>
                </w:tbl>
                <w:p>
                  <w:pPr>
                    <w:pStyle w:val="BodyText"/>
                  </w:pPr>
                </w:p>
              </w:txbxContent>
            </v:textbox>
            <w10:wrap type="none"/>
          </v:shape>
        </w:pict>
      </w:r>
      <w:r>
        <w:rPr>
          <w:rFonts w:ascii="Times New Roman" w:eastAsia="Times New Roman"/>
          <w:b/>
          <w:sz w:val="21"/>
        </w:rPr>
        <w:t>3</w:t>
      </w:r>
      <w:r>
        <w:rPr>
          <w:b/>
          <w:sz w:val="21"/>
        </w:rPr>
        <w:t>、截至报告期末的资产权利受限情况</w:t>
      </w:r>
      <w:r>
        <w:rPr>
          <w:sz w:val="21"/>
        </w:rPr>
        <w:t>所有权或使用权受到限制的资产</w:t>
      </w:r>
    </w:p>
    <w:p>
      <w:pPr>
        <w:spacing w:after="0" w:line="544" w:lineRule="auto"/>
        <w:jc w:val="left"/>
        <w:rPr>
          <w:sz w:val="21"/>
        </w:rPr>
        <w:sectPr>
          <w:pgSz w:w="11910" w:h="16840"/>
          <w:pgMar w:header="872" w:footer="998" w:top="1100" w:bottom="1180" w:left="1020" w:right="560"/>
        </w:sectPr>
      </w:pPr>
    </w:p>
    <w:p>
      <w:pPr>
        <w:pStyle w:val="BodyText"/>
        <w:spacing w:before="7"/>
        <w:rPr>
          <w:sz w:val="2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83"/>
        <w:gridCol w:w="3100"/>
        <w:gridCol w:w="2867"/>
      </w:tblGrid>
      <w:tr>
        <w:trPr>
          <w:trHeight w:val="331" w:hRule="atLeast"/>
        </w:trPr>
        <w:tc>
          <w:tcPr>
            <w:tcW w:w="1046" w:type="dxa"/>
            <w:tcBorders>
              <w:top w:val="single" w:sz="6" w:space="0" w:color="000000"/>
              <w:bottom w:val="single" w:sz="6" w:space="0" w:color="000000"/>
            </w:tcBorders>
          </w:tcPr>
          <w:p>
            <w:pPr>
              <w:pStyle w:val="TableParagraph"/>
              <w:spacing w:before="51"/>
              <w:ind w:left="9"/>
              <w:rPr>
                <w:sz w:val="18"/>
              </w:rPr>
            </w:pPr>
            <w:r>
              <w:rPr>
                <w:sz w:val="18"/>
              </w:rPr>
              <w:t>在建工程</w:t>
            </w:r>
          </w:p>
        </w:tc>
        <w:tc>
          <w:tcPr>
            <w:tcW w:w="1783" w:type="dxa"/>
            <w:tcBorders>
              <w:top w:val="single" w:sz="6" w:space="0" w:color="000000"/>
              <w:bottom w:val="single" w:sz="6" w:space="0" w:color="000000"/>
            </w:tcBorders>
          </w:tcPr>
          <w:p>
            <w:pPr>
              <w:pStyle w:val="TableParagraph"/>
              <w:rPr>
                <w:rFonts w:ascii="Times New Roman"/>
                <w:sz w:val="18"/>
              </w:rPr>
            </w:pPr>
          </w:p>
        </w:tc>
        <w:tc>
          <w:tcPr>
            <w:tcW w:w="3100" w:type="dxa"/>
            <w:tcBorders>
              <w:top w:val="single" w:sz="6" w:space="0" w:color="000000"/>
              <w:bottom w:val="single" w:sz="6" w:space="0" w:color="000000"/>
            </w:tcBorders>
          </w:tcPr>
          <w:p>
            <w:pPr>
              <w:pStyle w:val="TableParagraph"/>
              <w:spacing w:before="61"/>
              <w:ind w:right="866"/>
              <w:jc w:val="right"/>
              <w:rPr>
                <w:rFonts w:ascii="Times New Roman"/>
                <w:sz w:val="18"/>
              </w:rPr>
            </w:pPr>
            <w:r>
              <w:rPr>
                <w:rFonts w:ascii="Times New Roman"/>
                <w:sz w:val="18"/>
              </w:rPr>
              <w:t>94,618,446.10</w:t>
            </w:r>
          </w:p>
        </w:tc>
        <w:tc>
          <w:tcPr>
            <w:tcW w:w="2867" w:type="dxa"/>
            <w:tcBorders>
              <w:top w:val="single" w:sz="6" w:space="0" w:color="000000"/>
              <w:bottom w:val="single" w:sz="6" w:space="0" w:color="000000"/>
            </w:tcBorders>
          </w:tcPr>
          <w:p>
            <w:pPr>
              <w:pStyle w:val="TableParagraph"/>
              <w:spacing w:before="51"/>
              <w:ind w:left="866"/>
              <w:rPr>
                <w:rFonts w:ascii="Times New Roman" w:eastAsia="Times New Roman"/>
                <w:sz w:val="18"/>
              </w:rPr>
            </w:pPr>
            <w:r>
              <w:rPr>
                <w:sz w:val="18"/>
              </w:rPr>
              <w:t>注</w:t>
            </w:r>
            <w:r>
              <w:rPr>
                <w:rFonts w:ascii="Times New Roman" w:eastAsia="Times New Roman"/>
                <w:sz w:val="18"/>
              </w:rPr>
              <w:t>1</w:t>
            </w:r>
          </w:p>
        </w:tc>
      </w:tr>
      <w:tr>
        <w:trPr>
          <w:trHeight w:val="331" w:hRule="atLeast"/>
        </w:trPr>
        <w:tc>
          <w:tcPr>
            <w:tcW w:w="1046" w:type="dxa"/>
            <w:tcBorders>
              <w:top w:val="single" w:sz="6" w:space="0" w:color="000000"/>
              <w:bottom w:val="single" w:sz="6" w:space="0" w:color="000000"/>
            </w:tcBorders>
          </w:tcPr>
          <w:p>
            <w:pPr>
              <w:pStyle w:val="TableParagraph"/>
              <w:spacing w:before="51"/>
              <w:ind w:left="9"/>
              <w:rPr>
                <w:sz w:val="18"/>
              </w:rPr>
            </w:pPr>
            <w:r>
              <w:rPr>
                <w:sz w:val="18"/>
              </w:rPr>
              <w:t>无形资产</w:t>
            </w:r>
          </w:p>
        </w:tc>
        <w:tc>
          <w:tcPr>
            <w:tcW w:w="1783" w:type="dxa"/>
            <w:tcBorders>
              <w:top w:val="single" w:sz="6" w:space="0" w:color="000000"/>
              <w:bottom w:val="single" w:sz="6" w:space="0" w:color="000000"/>
            </w:tcBorders>
          </w:tcPr>
          <w:p>
            <w:pPr>
              <w:pStyle w:val="TableParagraph"/>
              <w:rPr>
                <w:rFonts w:ascii="Times New Roman"/>
                <w:sz w:val="18"/>
              </w:rPr>
            </w:pPr>
          </w:p>
        </w:tc>
        <w:tc>
          <w:tcPr>
            <w:tcW w:w="3100" w:type="dxa"/>
            <w:tcBorders>
              <w:top w:val="single" w:sz="6" w:space="0" w:color="000000"/>
              <w:bottom w:val="single" w:sz="6" w:space="0" w:color="000000"/>
            </w:tcBorders>
          </w:tcPr>
          <w:p>
            <w:pPr>
              <w:pStyle w:val="TableParagraph"/>
              <w:spacing w:before="61"/>
              <w:ind w:right="866"/>
              <w:jc w:val="right"/>
              <w:rPr>
                <w:rFonts w:ascii="Times New Roman"/>
                <w:sz w:val="18"/>
              </w:rPr>
            </w:pPr>
            <w:r>
              <w:rPr>
                <w:rFonts w:ascii="Times New Roman"/>
                <w:sz w:val="18"/>
              </w:rPr>
              <w:t>75,789,200.80</w:t>
            </w:r>
          </w:p>
        </w:tc>
        <w:tc>
          <w:tcPr>
            <w:tcW w:w="2867" w:type="dxa"/>
            <w:tcBorders>
              <w:top w:val="single" w:sz="6" w:space="0" w:color="000000"/>
              <w:bottom w:val="single" w:sz="6" w:space="0" w:color="000000"/>
            </w:tcBorders>
          </w:tcPr>
          <w:p>
            <w:pPr>
              <w:pStyle w:val="TableParagraph"/>
              <w:spacing w:before="51"/>
              <w:ind w:left="866"/>
              <w:rPr>
                <w:rFonts w:ascii="Times New Roman" w:eastAsia="Times New Roman"/>
                <w:sz w:val="18"/>
              </w:rPr>
            </w:pPr>
            <w:r>
              <w:rPr>
                <w:sz w:val="18"/>
              </w:rPr>
              <w:t>注</w:t>
            </w:r>
            <w:r>
              <w:rPr>
                <w:rFonts w:ascii="Times New Roman" w:eastAsia="Times New Roman"/>
                <w:sz w:val="18"/>
              </w:rPr>
              <w:t>1</w:t>
            </w:r>
          </w:p>
        </w:tc>
      </w:tr>
      <w:tr>
        <w:trPr>
          <w:trHeight w:val="267" w:hRule="atLeast"/>
        </w:trPr>
        <w:tc>
          <w:tcPr>
            <w:tcW w:w="1046" w:type="dxa"/>
            <w:tcBorders>
              <w:top w:val="single" w:sz="6" w:space="0" w:color="000000"/>
            </w:tcBorders>
          </w:tcPr>
          <w:p>
            <w:pPr>
              <w:pStyle w:val="TableParagraph"/>
              <w:rPr>
                <w:rFonts w:ascii="Times New Roman"/>
                <w:sz w:val="18"/>
              </w:rPr>
            </w:pPr>
          </w:p>
        </w:tc>
        <w:tc>
          <w:tcPr>
            <w:tcW w:w="1783" w:type="dxa"/>
            <w:tcBorders>
              <w:top w:val="single" w:sz="6" w:space="0" w:color="000000"/>
            </w:tcBorders>
          </w:tcPr>
          <w:p>
            <w:pPr>
              <w:pStyle w:val="TableParagraph"/>
              <w:spacing w:line="197" w:lineRule="exact" w:before="51"/>
              <w:ind w:left="315"/>
              <w:rPr>
                <w:sz w:val="18"/>
              </w:rPr>
            </w:pPr>
            <w:r>
              <w:rPr>
                <w:sz w:val="18"/>
              </w:rPr>
              <w:t>合计</w:t>
            </w:r>
          </w:p>
        </w:tc>
        <w:tc>
          <w:tcPr>
            <w:tcW w:w="3100" w:type="dxa"/>
            <w:tcBorders>
              <w:top w:val="single" w:sz="6" w:space="0" w:color="000000"/>
            </w:tcBorders>
          </w:tcPr>
          <w:p>
            <w:pPr>
              <w:pStyle w:val="TableParagraph"/>
              <w:spacing w:line="187" w:lineRule="exact" w:before="61"/>
              <w:ind w:right="866"/>
              <w:jc w:val="right"/>
              <w:rPr>
                <w:rFonts w:ascii="Times New Roman"/>
                <w:sz w:val="18"/>
              </w:rPr>
            </w:pPr>
            <w:r>
              <w:rPr>
                <w:rFonts w:ascii="Times New Roman"/>
                <w:sz w:val="18"/>
                <w:u w:val="single"/>
              </w:rPr>
              <w:t>616,833,511.16</w:t>
            </w:r>
          </w:p>
        </w:tc>
        <w:tc>
          <w:tcPr>
            <w:tcW w:w="2867" w:type="dxa"/>
            <w:tcBorders>
              <w:top w:val="single" w:sz="6" w:space="0" w:color="000000"/>
            </w:tcBorders>
          </w:tcPr>
          <w:p>
            <w:pPr>
              <w:pStyle w:val="TableParagraph"/>
              <w:rPr>
                <w:rFonts w:ascii="Times New Roman"/>
                <w:sz w:val="18"/>
              </w:rPr>
            </w:pPr>
          </w:p>
        </w:tc>
      </w:tr>
    </w:tbl>
    <w:p>
      <w:pPr>
        <w:pStyle w:val="Heading8"/>
        <w:spacing w:line="278" w:lineRule="auto" w:before="84"/>
        <w:ind w:right="570"/>
        <w:rPr>
          <w:rFonts w:ascii="Times New Roman" w:eastAsia="Times New Roman"/>
        </w:rPr>
      </w:pPr>
      <w:r>
        <w:rPr/>
        <w:t>注</w:t>
      </w:r>
      <w:r>
        <w:rPr>
          <w:rFonts w:ascii="Times New Roman" w:eastAsia="Times New Roman"/>
        </w:rPr>
        <w:t>1</w:t>
      </w:r>
      <w:r>
        <w:rPr/>
        <w:t>：截至</w:t>
      </w:r>
      <w:r>
        <w:rPr>
          <w:rFonts w:ascii="Times New Roman" w:eastAsia="Times New Roman"/>
        </w:rPr>
        <w:t>2017</w:t>
      </w:r>
      <w:r>
        <w:rPr/>
        <w:t>年</w:t>
      </w:r>
      <w:r>
        <w:rPr>
          <w:rFonts w:ascii="Times New Roman" w:eastAsia="Times New Roman"/>
        </w:rPr>
        <w:t>12</w:t>
      </w:r>
      <w:r>
        <w:rPr/>
        <w:t>月</w:t>
      </w:r>
      <w:r>
        <w:rPr>
          <w:rFonts w:ascii="Times New Roman" w:eastAsia="Times New Roman"/>
        </w:rPr>
        <w:t>31</w:t>
      </w:r>
      <w:r>
        <w:rPr/>
        <w:t>日，本公司以在建工程及土地使用权作抵押向银行或其他金融机构借款，明细如下</w:t>
      </w:r>
      <w:r>
        <w:rPr>
          <w:rFonts w:ascii="Times New Roman" w:eastAsia="Times New Roman"/>
        </w:rPr>
        <w:t>:</w:t>
      </w:r>
    </w:p>
    <w:p>
      <w:pPr>
        <w:pStyle w:val="BodyText"/>
        <w:spacing w:before="5"/>
        <w:rPr>
          <w:rFonts w:ascii="Times New Roman"/>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1"/>
        <w:gridCol w:w="1731"/>
        <w:gridCol w:w="1502"/>
        <w:gridCol w:w="3160"/>
      </w:tblGrid>
      <w:tr>
        <w:trPr>
          <w:trHeight w:val="333" w:hRule="atLeast"/>
        </w:trPr>
        <w:tc>
          <w:tcPr>
            <w:tcW w:w="2401" w:type="dxa"/>
            <w:tcBorders>
              <w:top w:val="single" w:sz="6" w:space="0" w:color="000000"/>
              <w:bottom w:val="single" w:sz="6" w:space="0" w:color="000000"/>
            </w:tcBorders>
          </w:tcPr>
          <w:p>
            <w:pPr>
              <w:pStyle w:val="TableParagraph"/>
              <w:spacing w:before="51"/>
              <w:ind w:left="785" w:right="566"/>
              <w:jc w:val="center"/>
              <w:rPr>
                <w:b/>
                <w:sz w:val="18"/>
              </w:rPr>
            </w:pPr>
            <w:r>
              <w:rPr>
                <w:b/>
                <w:sz w:val="18"/>
              </w:rPr>
              <w:t>项目</w:t>
            </w:r>
          </w:p>
        </w:tc>
        <w:tc>
          <w:tcPr>
            <w:tcW w:w="1731" w:type="dxa"/>
            <w:tcBorders>
              <w:top w:val="single" w:sz="6" w:space="0" w:color="000000"/>
              <w:bottom w:val="single" w:sz="6" w:space="0" w:color="000000"/>
            </w:tcBorders>
          </w:tcPr>
          <w:p>
            <w:pPr>
              <w:pStyle w:val="TableParagraph"/>
              <w:spacing w:before="51"/>
              <w:ind w:right="232"/>
              <w:jc w:val="right"/>
              <w:rPr>
                <w:b/>
                <w:sz w:val="18"/>
              </w:rPr>
            </w:pPr>
            <w:r>
              <w:rPr>
                <w:b/>
                <w:sz w:val="18"/>
              </w:rPr>
              <w:t>抵押面积（㎡）</w:t>
            </w:r>
          </w:p>
        </w:tc>
        <w:tc>
          <w:tcPr>
            <w:tcW w:w="1502" w:type="dxa"/>
            <w:tcBorders>
              <w:top w:val="single" w:sz="6" w:space="0" w:color="000000"/>
              <w:bottom w:val="single" w:sz="6" w:space="0" w:color="000000"/>
            </w:tcBorders>
          </w:tcPr>
          <w:p>
            <w:pPr>
              <w:pStyle w:val="TableParagraph"/>
              <w:spacing w:before="51"/>
              <w:ind w:left="233"/>
              <w:rPr>
                <w:b/>
                <w:sz w:val="18"/>
              </w:rPr>
            </w:pPr>
            <w:r>
              <w:rPr>
                <w:b/>
                <w:sz w:val="18"/>
              </w:rPr>
              <w:t>账面原值</w:t>
            </w:r>
          </w:p>
        </w:tc>
        <w:tc>
          <w:tcPr>
            <w:tcW w:w="3160" w:type="dxa"/>
            <w:tcBorders>
              <w:top w:val="single" w:sz="6" w:space="0" w:color="000000"/>
              <w:bottom w:val="single" w:sz="6" w:space="0" w:color="000000"/>
            </w:tcBorders>
          </w:tcPr>
          <w:p>
            <w:pPr>
              <w:pStyle w:val="TableParagraph"/>
              <w:tabs>
                <w:tab w:pos="2039" w:val="left" w:leader="none"/>
              </w:tabs>
              <w:spacing w:before="51"/>
              <w:ind w:left="458"/>
              <w:rPr>
                <w:b/>
                <w:sz w:val="18"/>
              </w:rPr>
            </w:pPr>
            <w:r>
              <w:rPr>
                <w:b/>
                <w:sz w:val="18"/>
              </w:rPr>
              <w:t>借款余额</w:t>
              <w:tab/>
              <w:t>抵押权人</w:t>
            </w:r>
          </w:p>
        </w:tc>
      </w:tr>
      <w:tr>
        <w:trPr>
          <w:trHeight w:val="331" w:hRule="atLeast"/>
        </w:trPr>
        <w:tc>
          <w:tcPr>
            <w:tcW w:w="2401" w:type="dxa"/>
            <w:tcBorders>
              <w:top w:val="single" w:sz="6" w:space="0" w:color="000000"/>
              <w:bottom w:val="single" w:sz="6" w:space="0" w:color="000000"/>
            </w:tcBorders>
          </w:tcPr>
          <w:p>
            <w:pPr>
              <w:pStyle w:val="TableParagraph"/>
              <w:spacing w:before="50"/>
              <w:ind w:left="9"/>
              <w:rPr>
                <w:sz w:val="18"/>
              </w:rPr>
            </w:pPr>
            <w:r>
              <w:rPr>
                <w:sz w:val="18"/>
              </w:rPr>
              <w:t>新洲路</w:t>
            </w:r>
            <w:r>
              <w:rPr>
                <w:rFonts w:ascii="Times New Roman" w:eastAsia="Times New Roman"/>
                <w:sz w:val="18"/>
              </w:rPr>
              <w:t>18</w:t>
            </w:r>
            <w:r>
              <w:rPr>
                <w:sz w:val="18"/>
              </w:rPr>
              <w:t>号新厂房建设项目</w:t>
            </w:r>
          </w:p>
        </w:tc>
        <w:tc>
          <w:tcPr>
            <w:tcW w:w="1731" w:type="dxa"/>
            <w:tcBorders>
              <w:top w:val="single" w:sz="6" w:space="0" w:color="000000"/>
              <w:bottom w:val="single" w:sz="6" w:space="0" w:color="000000"/>
            </w:tcBorders>
          </w:tcPr>
          <w:p>
            <w:pPr>
              <w:pStyle w:val="TableParagraph"/>
              <w:spacing w:before="59"/>
              <w:ind w:right="317"/>
              <w:jc w:val="right"/>
              <w:rPr>
                <w:rFonts w:ascii="Times New Roman"/>
                <w:sz w:val="18"/>
              </w:rPr>
            </w:pPr>
            <w:r>
              <w:rPr>
                <w:rFonts w:ascii="Times New Roman"/>
                <w:sz w:val="18"/>
              </w:rPr>
              <w:t>66,697.20</w:t>
            </w:r>
          </w:p>
        </w:tc>
        <w:tc>
          <w:tcPr>
            <w:tcW w:w="1502" w:type="dxa"/>
            <w:tcBorders>
              <w:top w:val="single" w:sz="6" w:space="0" w:color="000000"/>
              <w:bottom w:val="single" w:sz="6" w:space="0" w:color="000000"/>
            </w:tcBorders>
          </w:tcPr>
          <w:p>
            <w:pPr>
              <w:pStyle w:val="TableParagraph"/>
              <w:spacing w:before="59"/>
              <w:ind w:right="7"/>
              <w:jc w:val="right"/>
              <w:rPr>
                <w:rFonts w:ascii="Times New Roman"/>
                <w:sz w:val="18"/>
              </w:rPr>
            </w:pPr>
            <w:r>
              <w:rPr>
                <w:rFonts w:ascii="Times New Roman"/>
                <w:sz w:val="18"/>
              </w:rPr>
              <w:t>94,618,446.10</w:t>
            </w:r>
          </w:p>
        </w:tc>
        <w:tc>
          <w:tcPr>
            <w:tcW w:w="3160" w:type="dxa"/>
            <w:tcBorders>
              <w:top w:val="single" w:sz="6" w:space="0" w:color="000000"/>
            </w:tcBorders>
          </w:tcPr>
          <w:p>
            <w:pPr>
              <w:pStyle w:val="TableParagraph"/>
              <w:spacing w:before="50"/>
              <w:ind w:left="596"/>
              <w:rPr>
                <w:sz w:val="18"/>
              </w:rPr>
            </w:pPr>
            <w:r>
              <w:rPr>
                <w:rFonts w:ascii="Times New Roman" w:eastAsia="Times New Roman"/>
                <w:sz w:val="18"/>
              </w:rPr>
              <w:t>70,000,000.00 </w:t>
            </w:r>
            <w:r>
              <w:rPr>
                <w:sz w:val="18"/>
              </w:rPr>
              <w:t>上海浦东发展银行</w:t>
            </w:r>
          </w:p>
        </w:tc>
      </w:tr>
      <w:tr>
        <w:trPr>
          <w:trHeight w:val="638" w:hRule="atLeast"/>
        </w:trPr>
        <w:tc>
          <w:tcPr>
            <w:tcW w:w="2401" w:type="dxa"/>
            <w:tcBorders>
              <w:top w:val="single" w:sz="6" w:space="0" w:color="000000"/>
            </w:tcBorders>
          </w:tcPr>
          <w:p>
            <w:pPr>
              <w:pStyle w:val="TableParagraph"/>
              <w:spacing w:before="51"/>
              <w:ind w:left="9"/>
              <w:rPr>
                <w:sz w:val="18"/>
              </w:rPr>
            </w:pPr>
            <w:r>
              <w:rPr>
                <w:sz w:val="18"/>
              </w:rPr>
              <w:t>新洲路</w:t>
            </w:r>
            <w:r>
              <w:rPr>
                <w:rFonts w:ascii="Times New Roman" w:eastAsia="Times New Roman"/>
                <w:sz w:val="18"/>
              </w:rPr>
              <w:t>18</w:t>
            </w:r>
            <w:r>
              <w:rPr>
                <w:sz w:val="18"/>
              </w:rPr>
              <w:t>号土地使用权：苏</w:t>
            </w:r>
          </w:p>
          <w:p>
            <w:pPr>
              <w:pStyle w:val="TableParagraph"/>
              <w:spacing w:before="81"/>
              <w:ind w:left="9"/>
              <w:rPr>
                <w:sz w:val="18"/>
              </w:rPr>
            </w:pPr>
            <w:r>
              <w:rPr>
                <w:sz w:val="18"/>
              </w:rPr>
              <w:t>（</w:t>
            </w:r>
            <w:r>
              <w:rPr>
                <w:rFonts w:ascii="Times New Roman" w:eastAsia="Times New Roman"/>
                <w:sz w:val="18"/>
              </w:rPr>
              <w:t>2016</w:t>
            </w:r>
            <w:r>
              <w:rPr>
                <w:sz w:val="18"/>
              </w:rPr>
              <w:t>）无锡市不动产权证</w:t>
            </w:r>
          </w:p>
        </w:tc>
        <w:tc>
          <w:tcPr>
            <w:tcW w:w="1731" w:type="dxa"/>
            <w:tcBorders>
              <w:top w:val="single" w:sz="6" w:space="0" w:color="000000"/>
            </w:tcBorders>
          </w:tcPr>
          <w:p>
            <w:pPr>
              <w:pStyle w:val="TableParagraph"/>
              <w:spacing w:before="61"/>
              <w:ind w:right="317"/>
              <w:jc w:val="right"/>
              <w:rPr>
                <w:rFonts w:ascii="Times New Roman"/>
                <w:sz w:val="18"/>
              </w:rPr>
            </w:pPr>
            <w:r>
              <w:rPr>
                <w:rFonts w:ascii="Times New Roman"/>
                <w:sz w:val="18"/>
              </w:rPr>
              <w:t>66,697.20</w:t>
            </w:r>
          </w:p>
        </w:tc>
        <w:tc>
          <w:tcPr>
            <w:tcW w:w="1502" w:type="dxa"/>
            <w:tcBorders>
              <w:top w:val="single" w:sz="6" w:space="0" w:color="000000"/>
            </w:tcBorders>
          </w:tcPr>
          <w:p>
            <w:pPr>
              <w:pStyle w:val="TableParagraph"/>
              <w:spacing w:before="61"/>
              <w:ind w:right="7"/>
              <w:jc w:val="right"/>
              <w:rPr>
                <w:rFonts w:ascii="Times New Roman"/>
                <w:sz w:val="18"/>
              </w:rPr>
            </w:pPr>
            <w:r>
              <w:rPr>
                <w:rFonts w:ascii="Times New Roman"/>
                <w:sz w:val="18"/>
              </w:rPr>
              <w:t>75,789,200.80</w:t>
            </w:r>
          </w:p>
        </w:tc>
        <w:tc>
          <w:tcPr>
            <w:tcW w:w="3160" w:type="dxa"/>
          </w:tcPr>
          <w:p>
            <w:pPr>
              <w:pStyle w:val="TableParagraph"/>
              <w:spacing w:before="15"/>
              <w:ind w:left="1651"/>
              <w:rPr>
                <w:sz w:val="18"/>
              </w:rPr>
            </w:pPr>
            <w:r>
              <w:rPr>
                <w:sz w:val="18"/>
              </w:rPr>
              <w:t>股份有限公司无锡</w:t>
            </w:r>
          </w:p>
          <w:p>
            <w:pPr>
              <w:pStyle w:val="TableParagraph"/>
              <w:spacing w:before="81"/>
              <w:ind w:left="1631" w:right="1129"/>
              <w:jc w:val="center"/>
              <w:rPr>
                <w:sz w:val="18"/>
              </w:rPr>
            </w:pPr>
            <w:r>
              <w:rPr>
                <w:sz w:val="18"/>
              </w:rPr>
              <w:t>分行</w:t>
            </w:r>
          </w:p>
        </w:tc>
      </w:tr>
      <w:tr>
        <w:trPr>
          <w:trHeight w:val="455" w:hRule="atLeast"/>
        </w:trPr>
        <w:tc>
          <w:tcPr>
            <w:tcW w:w="2401" w:type="dxa"/>
          </w:tcPr>
          <w:p>
            <w:pPr>
              <w:pStyle w:val="TableParagraph"/>
              <w:spacing w:before="36"/>
              <w:ind w:left="9"/>
              <w:rPr>
                <w:sz w:val="18"/>
              </w:rPr>
            </w:pPr>
            <w:r>
              <w:rPr>
                <w:rFonts w:ascii="Times New Roman" w:eastAsia="Times New Roman"/>
                <w:sz w:val="18"/>
              </w:rPr>
              <w:t>0077221</w:t>
            </w:r>
            <w:r>
              <w:rPr>
                <w:sz w:val="18"/>
              </w:rPr>
              <w:t>号</w:t>
            </w:r>
          </w:p>
        </w:tc>
        <w:tc>
          <w:tcPr>
            <w:tcW w:w="6393" w:type="dxa"/>
            <w:gridSpan w:val="3"/>
            <w:vMerge w:val="restart"/>
          </w:tcPr>
          <w:p>
            <w:pPr>
              <w:pStyle w:val="TableParagraph"/>
              <w:rPr>
                <w:rFonts w:ascii="Times New Roman"/>
                <w:sz w:val="18"/>
              </w:rPr>
            </w:pPr>
          </w:p>
        </w:tc>
      </w:tr>
      <w:tr>
        <w:trPr>
          <w:trHeight w:val="629" w:hRule="atLeast"/>
        </w:trPr>
        <w:tc>
          <w:tcPr>
            <w:tcW w:w="2401" w:type="dxa"/>
          </w:tcPr>
          <w:p>
            <w:pPr>
              <w:pStyle w:val="TableParagraph"/>
              <w:spacing w:before="166"/>
              <w:rPr>
                <w:b/>
                <w:sz w:val="24"/>
              </w:rPr>
            </w:pPr>
            <w:r>
              <w:rPr>
                <w:b/>
                <w:sz w:val="24"/>
              </w:rPr>
              <w:t>五、投资状况分析</w:t>
            </w:r>
          </w:p>
        </w:tc>
        <w:tc>
          <w:tcPr>
            <w:tcW w:w="6393" w:type="dxa"/>
            <w:gridSpan w:val="3"/>
            <w:vMerge/>
            <w:tcBorders>
              <w:top w:val="nil"/>
            </w:tcBorders>
          </w:tcPr>
          <w:p>
            <w:pPr>
              <w:rPr>
                <w:sz w:val="2"/>
                <w:szCs w:val="2"/>
              </w:rPr>
            </w:pPr>
          </w:p>
        </w:tc>
      </w:tr>
      <w:tr>
        <w:trPr>
          <w:trHeight w:val="621" w:hRule="atLeast"/>
        </w:trPr>
        <w:tc>
          <w:tcPr>
            <w:tcW w:w="2401" w:type="dxa"/>
          </w:tcPr>
          <w:p>
            <w:pPr>
              <w:pStyle w:val="TableParagraph"/>
              <w:spacing w:before="167"/>
              <w:rPr>
                <w:b/>
                <w:sz w:val="21"/>
              </w:rPr>
            </w:pPr>
            <w:r>
              <w:rPr>
                <w:rFonts w:ascii="Times New Roman" w:eastAsia="Times New Roman"/>
                <w:b/>
                <w:sz w:val="21"/>
              </w:rPr>
              <w:t>1</w:t>
            </w:r>
            <w:r>
              <w:rPr>
                <w:b/>
                <w:sz w:val="21"/>
              </w:rPr>
              <w:t>、总体情况</w:t>
            </w:r>
          </w:p>
        </w:tc>
        <w:tc>
          <w:tcPr>
            <w:tcW w:w="6393" w:type="dxa"/>
            <w:gridSpan w:val="3"/>
            <w:vMerge/>
            <w:tcBorders>
              <w:top w:val="nil"/>
            </w:tcBorders>
          </w:tcPr>
          <w:p>
            <w:pPr>
              <w:rPr>
                <w:sz w:val="2"/>
                <w:szCs w:val="2"/>
              </w:rPr>
            </w:pPr>
          </w:p>
        </w:tc>
      </w:tr>
      <w:tr>
        <w:trPr>
          <w:trHeight w:val="398" w:hRule="atLeast"/>
        </w:trPr>
        <w:tc>
          <w:tcPr>
            <w:tcW w:w="2401" w:type="dxa"/>
          </w:tcPr>
          <w:p>
            <w:pPr>
              <w:pStyle w:val="TableParagraph"/>
              <w:spacing w:line="199" w:lineRule="exact" w:before="179"/>
              <w:rPr>
                <w:sz w:val="18"/>
              </w:rPr>
            </w:pPr>
            <w:r>
              <w:rPr>
                <w:rFonts w:ascii="Times New Roman" w:hAnsi="Times New Roman" w:eastAsia="Times New Roman"/>
                <w:sz w:val="18"/>
              </w:rPr>
              <w:t>√ </w:t>
            </w:r>
            <w:r>
              <w:rPr>
                <w:sz w:val="18"/>
              </w:rPr>
              <w:t>适用 </w:t>
            </w:r>
            <w:r>
              <w:rPr>
                <w:rFonts w:ascii="Times New Roman" w:hAnsi="Times New Roman" w:eastAsia="Times New Roman"/>
                <w:sz w:val="18"/>
              </w:rPr>
              <w:t>□ </w:t>
            </w:r>
            <w:r>
              <w:rPr>
                <w:sz w:val="18"/>
              </w:rPr>
              <w:t>不适用</w:t>
            </w:r>
          </w:p>
        </w:tc>
        <w:tc>
          <w:tcPr>
            <w:tcW w:w="6393" w:type="dxa"/>
            <w:gridSpan w:val="3"/>
            <w:vMerge/>
            <w:tcBorders>
              <w:top w:val="nil"/>
            </w:tcBorders>
          </w:tcPr>
          <w:p>
            <w:pPr>
              <w:rPr>
                <w:sz w:val="2"/>
                <w:szCs w:val="2"/>
              </w:rPr>
            </w:pPr>
          </w:p>
        </w:tc>
      </w:tr>
    </w:tbl>
    <w:p>
      <w:pPr>
        <w:pStyle w:val="BodyText"/>
        <w:spacing w:before="10"/>
        <w:rPr>
          <w:rFonts w:ascii="Times New Roman"/>
          <w:sz w:val="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2" w:hRule="atLeast"/>
        </w:trPr>
        <w:tc>
          <w:tcPr>
            <w:tcW w:w="3190" w:type="dxa"/>
            <w:shd w:val="clear" w:color="auto" w:fill="D3D3D3"/>
          </w:tcPr>
          <w:p>
            <w:pPr>
              <w:pStyle w:val="TableParagraph"/>
              <w:spacing w:before="82"/>
              <w:ind w:left="783"/>
              <w:rPr>
                <w:sz w:val="18"/>
              </w:rPr>
            </w:pPr>
            <w:r>
              <w:rPr>
                <w:sz w:val="18"/>
              </w:rPr>
              <w:t>报告期投资额（元）</w:t>
            </w:r>
          </w:p>
        </w:tc>
        <w:tc>
          <w:tcPr>
            <w:tcW w:w="3190" w:type="dxa"/>
            <w:shd w:val="clear" w:color="auto" w:fill="D3D3D3"/>
          </w:tcPr>
          <w:p>
            <w:pPr>
              <w:pStyle w:val="TableParagraph"/>
              <w:spacing w:before="82"/>
              <w:ind w:left="694"/>
              <w:rPr>
                <w:sz w:val="18"/>
              </w:rPr>
            </w:pPr>
            <w:r>
              <w:rPr>
                <w:sz w:val="18"/>
              </w:rPr>
              <w:t>上年同期投资额（元）</w:t>
            </w:r>
          </w:p>
        </w:tc>
        <w:tc>
          <w:tcPr>
            <w:tcW w:w="3190" w:type="dxa"/>
            <w:shd w:val="clear" w:color="auto" w:fill="D3D3D3"/>
          </w:tcPr>
          <w:p>
            <w:pPr>
              <w:pStyle w:val="TableParagraph"/>
              <w:spacing w:before="82"/>
              <w:ind w:left="1121" w:right="1114"/>
              <w:jc w:val="center"/>
              <w:rPr>
                <w:sz w:val="18"/>
              </w:rPr>
            </w:pPr>
            <w:r>
              <w:rPr>
                <w:sz w:val="18"/>
              </w:rPr>
              <w:t>变动幅度</w:t>
            </w:r>
          </w:p>
        </w:tc>
      </w:tr>
      <w:tr>
        <w:trPr>
          <w:trHeight w:val="393" w:hRule="atLeast"/>
        </w:trPr>
        <w:tc>
          <w:tcPr>
            <w:tcW w:w="3190" w:type="dxa"/>
          </w:tcPr>
          <w:p>
            <w:pPr>
              <w:pStyle w:val="TableParagraph"/>
              <w:spacing w:before="92"/>
              <w:ind w:left="1900"/>
              <w:rPr>
                <w:rFonts w:ascii="Times New Roman"/>
                <w:sz w:val="18"/>
              </w:rPr>
            </w:pPr>
            <w:r>
              <w:rPr>
                <w:rFonts w:ascii="Times New Roman"/>
                <w:sz w:val="18"/>
              </w:rPr>
              <w:t>1,462,512,932.20</w:t>
            </w:r>
          </w:p>
        </w:tc>
        <w:tc>
          <w:tcPr>
            <w:tcW w:w="3190" w:type="dxa"/>
          </w:tcPr>
          <w:p>
            <w:pPr>
              <w:pStyle w:val="TableParagraph"/>
              <w:spacing w:before="92"/>
              <w:ind w:right="15"/>
              <w:jc w:val="right"/>
              <w:rPr>
                <w:rFonts w:ascii="Times New Roman"/>
                <w:sz w:val="18"/>
              </w:rPr>
            </w:pPr>
            <w:r>
              <w:rPr>
                <w:rFonts w:ascii="Times New Roman"/>
                <w:sz w:val="18"/>
              </w:rPr>
              <w:t>74,000,000.00</w:t>
            </w:r>
          </w:p>
        </w:tc>
        <w:tc>
          <w:tcPr>
            <w:tcW w:w="3190" w:type="dxa"/>
          </w:tcPr>
          <w:p>
            <w:pPr>
              <w:pStyle w:val="TableParagraph"/>
              <w:spacing w:before="92"/>
              <w:ind w:right="15"/>
              <w:jc w:val="right"/>
              <w:rPr>
                <w:rFonts w:ascii="Times New Roman"/>
                <w:sz w:val="18"/>
              </w:rPr>
            </w:pPr>
            <w:r>
              <w:rPr>
                <w:rFonts w:ascii="Times New Roman"/>
                <w:sz w:val="18"/>
              </w:rPr>
              <w:t>1,876.37%</w:t>
            </w:r>
          </w:p>
        </w:tc>
      </w:tr>
    </w:tbl>
    <w:p>
      <w:pPr>
        <w:pStyle w:val="BodyText"/>
        <w:spacing w:before="11"/>
        <w:rPr>
          <w:rFonts w:ascii="Times New Roman"/>
          <w:sz w:val="27"/>
        </w:rPr>
      </w:pPr>
    </w:p>
    <w:p>
      <w:pPr>
        <w:pStyle w:val="Heading7"/>
      </w:pPr>
      <w:r>
        <w:rPr>
          <w:rFonts w:ascii="Times New Roman" w:eastAsia="Times New Roman"/>
        </w:rPr>
        <w:t>2</w:t>
      </w:r>
      <w:r>
        <w:rPr/>
        <w:t>、报告期内获取的重大的股权投资情况</w:t>
      </w:r>
    </w:p>
    <w:p>
      <w:pPr>
        <w:pStyle w:val="BodyText"/>
        <w:spacing w:before="2"/>
        <w:rPr>
          <w:b/>
          <w:sz w:val="22"/>
        </w:rPr>
      </w:pPr>
    </w:p>
    <w:p>
      <w:pPr>
        <w:spacing w:after="0"/>
        <w:rPr>
          <w:sz w:val="22"/>
        </w:rPr>
        <w:sectPr>
          <w:pgSz w:w="11910" w:h="16840"/>
          <w:pgMar w:header="872" w:footer="998" w:top="1100" w:bottom="1180" w:left="1020" w:right="560"/>
        </w:sectPr>
      </w:pPr>
    </w:p>
    <w:p>
      <w:pPr>
        <w:pStyle w:val="BodyText"/>
        <w:spacing w:before="80"/>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pPr>
      <w:r>
        <w:rPr/>
        <w:br w:type="column"/>
      </w:r>
      <w:r>
        <w:rPr/>
      </w:r>
    </w:p>
    <w:p>
      <w:pPr>
        <w:pStyle w:val="BodyText"/>
        <w:spacing w:before="9"/>
        <w:rPr>
          <w:sz w:val="15"/>
        </w:rPr>
      </w:pPr>
    </w:p>
    <w:p>
      <w:pPr>
        <w:pStyle w:val="BodyText"/>
        <w:ind w:left="113"/>
      </w:pPr>
      <w:r>
        <w:rPr/>
        <w:t>单位：元</w:t>
      </w:r>
    </w:p>
    <w:p>
      <w:pPr>
        <w:spacing w:after="0"/>
        <w:sectPr>
          <w:type w:val="continuous"/>
          <w:pgSz w:w="11910" w:h="16840"/>
          <w:pgMar w:top="940" w:bottom="920" w:left="1020" w:right="560"/>
          <w:cols w:num="2" w:equalWidth="0">
            <w:col w:w="1532" w:space="7386"/>
            <w:col w:w="1412"/>
          </w:cols>
        </w:sectPr>
      </w:pP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4"/>
        <w:gridCol w:w="694"/>
        <w:gridCol w:w="663"/>
        <w:gridCol w:w="662"/>
        <w:gridCol w:w="663"/>
        <w:gridCol w:w="663"/>
        <w:gridCol w:w="658"/>
        <w:gridCol w:w="656"/>
        <w:gridCol w:w="658"/>
        <w:gridCol w:w="629"/>
        <w:gridCol w:w="739"/>
        <w:gridCol w:w="734"/>
        <w:gridCol w:w="733"/>
        <w:gridCol w:w="723"/>
      </w:tblGrid>
      <w:tr>
        <w:trPr>
          <w:trHeight w:val="1016" w:hRule="atLeast"/>
        </w:trPr>
        <w:tc>
          <w:tcPr>
            <w:tcW w:w="694" w:type="dxa"/>
            <w:shd w:val="clear" w:color="auto" w:fill="D3D3D3"/>
          </w:tcPr>
          <w:p>
            <w:pPr>
              <w:pStyle w:val="TableParagraph"/>
              <w:spacing w:line="324" w:lineRule="auto" w:before="81"/>
              <w:ind w:left="76" w:right="65"/>
              <w:jc w:val="center"/>
              <w:rPr>
                <w:sz w:val="18"/>
              </w:rPr>
            </w:pPr>
            <w:r>
              <w:rPr>
                <w:sz w:val="18"/>
              </w:rPr>
              <w:t>被投资公司名</w:t>
            </w:r>
          </w:p>
          <w:p>
            <w:pPr>
              <w:pStyle w:val="TableParagraph"/>
              <w:spacing w:before="1"/>
              <w:ind w:left="9"/>
              <w:jc w:val="center"/>
              <w:rPr>
                <w:sz w:val="18"/>
              </w:rPr>
            </w:pPr>
            <w:r>
              <w:rPr>
                <w:sz w:val="18"/>
              </w:rPr>
              <w:t>称</w:t>
            </w:r>
          </w:p>
        </w:tc>
        <w:tc>
          <w:tcPr>
            <w:tcW w:w="694" w:type="dxa"/>
            <w:shd w:val="clear" w:color="auto" w:fill="D3D3D3"/>
          </w:tcPr>
          <w:p>
            <w:pPr>
              <w:pStyle w:val="TableParagraph"/>
              <w:spacing w:before="6"/>
              <w:rPr>
                <w:sz w:val="18"/>
              </w:rPr>
            </w:pPr>
          </w:p>
          <w:p>
            <w:pPr>
              <w:pStyle w:val="TableParagraph"/>
              <w:spacing w:line="324" w:lineRule="auto"/>
              <w:ind w:left="256" w:right="65" w:hanging="180"/>
              <w:rPr>
                <w:sz w:val="18"/>
              </w:rPr>
            </w:pPr>
            <w:r>
              <w:rPr>
                <w:sz w:val="18"/>
              </w:rPr>
              <w:t>主要业务</w:t>
            </w:r>
          </w:p>
        </w:tc>
        <w:tc>
          <w:tcPr>
            <w:tcW w:w="663" w:type="dxa"/>
            <w:shd w:val="clear" w:color="auto" w:fill="D3D3D3"/>
          </w:tcPr>
          <w:p>
            <w:pPr>
              <w:pStyle w:val="TableParagraph"/>
              <w:spacing w:before="6"/>
              <w:rPr>
                <w:sz w:val="18"/>
              </w:rPr>
            </w:pPr>
          </w:p>
          <w:p>
            <w:pPr>
              <w:pStyle w:val="TableParagraph"/>
              <w:spacing w:line="324" w:lineRule="auto"/>
              <w:ind w:left="238" w:right="53" w:hanging="180"/>
              <w:rPr>
                <w:sz w:val="18"/>
              </w:rPr>
            </w:pPr>
            <w:r>
              <w:rPr>
                <w:sz w:val="18"/>
              </w:rPr>
              <w:t>投资方式</w:t>
            </w:r>
          </w:p>
        </w:tc>
        <w:tc>
          <w:tcPr>
            <w:tcW w:w="662" w:type="dxa"/>
            <w:shd w:val="clear" w:color="auto" w:fill="D3D3D3"/>
          </w:tcPr>
          <w:p>
            <w:pPr>
              <w:pStyle w:val="TableParagraph"/>
              <w:spacing w:before="6"/>
              <w:rPr>
                <w:sz w:val="18"/>
              </w:rPr>
            </w:pPr>
          </w:p>
          <w:p>
            <w:pPr>
              <w:pStyle w:val="TableParagraph"/>
              <w:spacing w:line="324" w:lineRule="auto"/>
              <w:ind w:left="238" w:right="51" w:hanging="180"/>
              <w:rPr>
                <w:sz w:val="18"/>
              </w:rPr>
            </w:pPr>
            <w:r>
              <w:rPr>
                <w:sz w:val="18"/>
              </w:rPr>
              <w:t>投资金额</w:t>
            </w:r>
          </w:p>
        </w:tc>
        <w:tc>
          <w:tcPr>
            <w:tcW w:w="663" w:type="dxa"/>
            <w:shd w:val="clear" w:color="auto" w:fill="D3D3D3"/>
          </w:tcPr>
          <w:p>
            <w:pPr>
              <w:pStyle w:val="TableParagraph"/>
              <w:spacing w:before="6"/>
              <w:rPr>
                <w:sz w:val="18"/>
              </w:rPr>
            </w:pPr>
          </w:p>
          <w:p>
            <w:pPr>
              <w:pStyle w:val="TableParagraph"/>
              <w:spacing w:line="324" w:lineRule="auto"/>
              <w:ind w:left="237" w:right="53" w:hanging="180"/>
              <w:rPr>
                <w:sz w:val="18"/>
              </w:rPr>
            </w:pPr>
            <w:r>
              <w:rPr>
                <w:sz w:val="18"/>
              </w:rPr>
              <w:t>持股比例</w:t>
            </w:r>
          </w:p>
        </w:tc>
        <w:tc>
          <w:tcPr>
            <w:tcW w:w="663" w:type="dxa"/>
            <w:shd w:val="clear" w:color="auto" w:fill="D3D3D3"/>
          </w:tcPr>
          <w:p>
            <w:pPr>
              <w:pStyle w:val="TableParagraph"/>
              <w:spacing w:before="6"/>
              <w:rPr>
                <w:sz w:val="18"/>
              </w:rPr>
            </w:pPr>
          </w:p>
          <w:p>
            <w:pPr>
              <w:pStyle w:val="TableParagraph"/>
              <w:spacing w:line="324" w:lineRule="auto"/>
              <w:ind w:left="236" w:right="55" w:hanging="180"/>
              <w:rPr>
                <w:sz w:val="18"/>
              </w:rPr>
            </w:pPr>
            <w:r>
              <w:rPr>
                <w:sz w:val="18"/>
              </w:rPr>
              <w:t>资金来源</w:t>
            </w:r>
          </w:p>
        </w:tc>
        <w:tc>
          <w:tcPr>
            <w:tcW w:w="658" w:type="dxa"/>
            <w:shd w:val="clear" w:color="auto" w:fill="D3D3D3"/>
          </w:tcPr>
          <w:p>
            <w:pPr>
              <w:pStyle w:val="TableParagraph"/>
              <w:rPr>
                <w:sz w:val="18"/>
              </w:rPr>
            </w:pPr>
          </w:p>
          <w:p>
            <w:pPr>
              <w:pStyle w:val="TableParagraph"/>
              <w:spacing w:before="9"/>
              <w:rPr>
                <w:sz w:val="12"/>
              </w:rPr>
            </w:pPr>
          </w:p>
          <w:p>
            <w:pPr>
              <w:pStyle w:val="TableParagraph"/>
              <w:ind w:left="55"/>
              <w:rPr>
                <w:sz w:val="18"/>
              </w:rPr>
            </w:pPr>
            <w:r>
              <w:rPr>
                <w:sz w:val="18"/>
              </w:rPr>
              <w:t>合作方</w:t>
            </w:r>
          </w:p>
        </w:tc>
        <w:tc>
          <w:tcPr>
            <w:tcW w:w="656" w:type="dxa"/>
            <w:shd w:val="clear" w:color="auto" w:fill="D3D3D3"/>
          </w:tcPr>
          <w:p>
            <w:pPr>
              <w:pStyle w:val="TableParagraph"/>
              <w:spacing w:before="6"/>
              <w:rPr>
                <w:sz w:val="18"/>
              </w:rPr>
            </w:pPr>
          </w:p>
          <w:p>
            <w:pPr>
              <w:pStyle w:val="TableParagraph"/>
              <w:spacing w:line="324" w:lineRule="auto"/>
              <w:ind w:left="232" w:right="51" w:hanging="180"/>
              <w:rPr>
                <w:sz w:val="18"/>
              </w:rPr>
            </w:pPr>
            <w:r>
              <w:rPr>
                <w:sz w:val="18"/>
              </w:rPr>
              <w:t>投资期限</w:t>
            </w:r>
          </w:p>
        </w:tc>
        <w:tc>
          <w:tcPr>
            <w:tcW w:w="658" w:type="dxa"/>
            <w:shd w:val="clear" w:color="auto" w:fill="D3D3D3"/>
          </w:tcPr>
          <w:p>
            <w:pPr>
              <w:pStyle w:val="TableParagraph"/>
              <w:spacing w:before="6"/>
              <w:rPr>
                <w:sz w:val="18"/>
              </w:rPr>
            </w:pPr>
          </w:p>
          <w:p>
            <w:pPr>
              <w:pStyle w:val="TableParagraph"/>
              <w:spacing w:line="324" w:lineRule="auto"/>
              <w:ind w:left="233" w:right="53" w:hanging="180"/>
              <w:rPr>
                <w:sz w:val="18"/>
              </w:rPr>
            </w:pPr>
            <w:r>
              <w:rPr>
                <w:sz w:val="18"/>
              </w:rPr>
              <w:t>产品类型</w:t>
            </w:r>
          </w:p>
        </w:tc>
        <w:tc>
          <w:tcPr>
            <w:tcW w:w="629" w:type="dxa"/>
            <w:shd w:val="clear" w:color="auto" w:fill="D3D3D3"/>
          </w:tcPr>
          <w:p>
            <w:pPr>
              <w:pStyle w:val="TableParagraph"/>
              <w:spacing w:before="6"/>
              <w:rPr>
                <w:sz w:val="18"/>
              </w:rPr>
            </w:pPr>
          </w:p>
          <w:p>
            <w:pPr>
              <w:pStyle w:val="TableParagraph"/>
              <w:spacing w:line="324" w:lineRule="auto"/>
              <w:ind w:left="218" w:right="40" w:hanging="180"/>
              <w:rPr>
                <w:sz w:val="18"/>
              </w:rPr>
            </w:pPr>
            <w:r>
              <w:rPr>
                <w:sz w:val="18"/>
              </w:rPr>
              <w:t>预计收益</w:t>
            </w:r>
          </w:p>
        </w:tc>
        <w:tc>
          <w:tcPr>
            <w:tcW w:w="739" w:type="dxa"/>
            <w:shd w:val="clear" w:color="auto" w:fill="D3D3D3"/>
          </w:tcPr>
          <w:p>
            <w:pPr>
              <w:pStyle w:val="TableParagraph"/>
              <w:spacing w:before="6"/>
              <w:rPr>
                <w:sz w:val="18"/>
              </w:rPr>
            </w:pPr>
          </w:p>
          <w:p>
            <w:pPr>
              <w:pStyle w:val="TableParagraph"/>
              <w:spacing w:line="324" w:lineRule="auto"/>
              <w:ind w:left="93" w:right="95"/>
              <w:rPr>
                <w:sz w:val="18"/>
              </w:rPr>
            </w:pPr>
            <w:r>
              <w:rPr>
                <w:sz w:val="18"/>
              </w:rPr>
              <w:t>本期投资盈亏</w:t>
            </w:r>
          </w:p>
        </w:tc>
        <w:tc>
          <w:tcPr>
            <w:tcW w:w="734" w:type="dxa"/>
            <w:shd w:val="clear" w:color="auto" w:fill="D3D3D3"/>
          </w:tcPr>
          <w:p>
            <w:pPr>
              <w:pStyle w:val="TableParagraph"/>
              <w:spacing w:before="6"/>
              <w:rPr>
                <w:sz w:val="18"/>
              </w:rPr>
            </w:pPr>
          </w:p>
          <w:p>
            <w:pPr>
              <w:pStyle w:val="TableParagraph"/>
              <w:spacing w:line="324" w:lineRule="auto"/>
              <w:ind w:left="270" w:right="91" w:hanging="180"/>
              <w:rPr>
                <w:sz w:val="18"/>
              </w:rPr>
            </w:pPr>
            <w:r>
              <w:rPr>
                <w:sz w:val="18"/>
              </w:rPr>
              <w:t>是否涉诉</w:t>
            </w:r>
          </w:p>
        </w:tc>
        <w:tc>
          <w:tcPr>
            <w:tcW w:w="733" w:type="dxa"/>
            <w:shd w:val="clear" w:color="auto" w:fill="D3D3D3"/>
          </w:tcPr>
          <w:p>
            <w:pPr>
              <w:pStyle w:val="TableParagraph"/>
              <w:spacing w:line="324" w:lineRule="auto" w:before="81"/>
              <w:ind w:left="91" w:right="89"/>
              <w:rPr>
                <w:sz w:val="18"/>
              </w:rPr>
            </w:pPr>
            <w:r>
              <w:rPr>
                <w:sz w:val="18"/>
              </w:rPr>
              <w:t>披露日期（如</w:t>
            </w:r>
          </w:p>
          <w:p>
            <w:pPr>
              <w:pStyle w:val="TableParagraph"/>
              <w:spacing w:before="1"/>
              <w:ind w:left="181"/>
              <w:rPr>
                <w:sz w:val="18"/>
              </w:rPr>
            </w:pPr>
            <w:r>
              <w:rPr>
                <w:sz w:val="18"/>
              </w:rPr>
              <w:t>有）</w:t>
            </w:r>
          </w:p>
        </w:tc>
        <w:tc>
          <w:tcPr>
            <w:tcW w:w="723" w:type="dxa"/>
            <w:shd w:val="clear" w:color="auto" w:fill="D3D3D3"/>
          </w:tcPr>
          <w:p>
            <w:pPr>
              <w:pStyle w:val="TableParagraph"/>
              <w:spacing w:line="324" w:lineRule="auto" w:before="81"/>
              <w:ind w:left="87" w:right="83"/>
              <w:rPr>
                <w:sz w:val="18"/>
              </w:rPr>
            </w:pPr>
            <w:r>
              <w:rPr>
                <w:sz w:val="18"/>
              </w:rPr>
              <w:t>披露索引（如</w:t>
            </w:r>
          </w:p>
          <w:p>
            <w:pPr>
              <w:pStyle w:val="TableParagraph"/>
              <w:spacing w:before="1"/>
              <w:ind w:left="177"/>
              <w:rPr>
                <w:sz w:val="18"/>
              </w:rPr>
            </w:pPr>
            <w:r>
              <w:rPr>
                <w:sz w:val="18"/>
              </w:rPr>
              <w:t>有）</w:t>
            </w:r>
          </w:p>
        </w:tc>
      </w:tr>
      <w:tr>
        <w:trPr>
          <w:trHeight w:val="3512" w:hRule="atLeast"/>
        </w:trPr>
        <w:tc>
          <w:tcPr>
            <w:tcW w:w="694" w:type="dxa"/>
          </w:tcPr>
          <w:p>
            <w:pPr>
              <w:pStyle w:val="TableParagraph"/>
              <w:rPr>
                <w:sz w:val="18"/>
              </w:rPr>
            </w:pPr>
          </w:p>
          <w:p>
            <w:pPr>
              <w:pStyle w:val="TableParagraph"/>
              <w:rPr>
                <w:sz w:val="18"/>
              </w:rPr>
            </w:pPr>
          </w:p>
          <w:p>
            <w:pPr>
              <w:pStyle w:val="TableParagraph"/>
              <w:rPr>
                <w:sz w:val="18"/>
              </w:rPr>
            </w:pPr>
          </w:p>
          <w:p>
            <w:pPr>
              <w:pStyle w:val="TableParagraph"/>
              <w:spacing w:before="5"/>
              <w:rPr>
                <w:sz w:val="25"/>
              </w:rPr>
            </w:pPr>
          </w:p>
          <w:p>
            <w:pPr>
              <w:pStyle w:val="TableParagraph"/>
              <w:spacing w:line="324" w:lineRule="auto"/>
              <w:ind w:left="27" w:right="114"/>
              <w:jc w:val="both"/>
              <w:rPr>
                <w:sz w:val="18"/>
              </w:rPr>
            </w:pPr>
            <w:r>
              <w:rPr>
                <w:sz w:val="18"/>
              </w:rPr>
              <w:t>珠海泰坦新动力电子有限公司</w:t>
            </w:r>
          </w:p>
        </w:tc>
        <w:tc>
          <w:tcPr>
            <w:tcW w:w="69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13"/>
              </w:rPr>
            </w:pPr>
          </w:p>
          <w:p>
            <w:pPr>
              <w:pStyle w:val="TableParagraph"/>
              <w:spacing w:line="324" w:lineRule="auto"/>
              <w:ind w:left="28" w:right="113"/>
              <w:jc w:val="both"/>
              <w:rPr>
                <w:sz w:val="18"/>
              </w:rPr>
            </w:pPr>
            <w:r>
              <w:rPr>
                <w:sz w:val="18"/>
              </w:rPr>
              <w:t>锂电池设备的制造</w:t>
            </w:r>
          </w:p>
        </w:tc>
        <w:tc>
          <w:tcPr>
            <w:tcW w:w="66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0"/>
              </w:rPr>
            </w:pPr>
          </w:p>
          <w:p>
            <w:pPr>
              <w:pStyle w:val="TableParagraph"/>
              <w:ind w:right="264"/>
              <w:jc w:val="right"/>
              <w:rPr>
                <w:sz w:val="18"/>
              </w:rPr>
            </w:pPr>
            <w:r>
              <w:rPr>
                <w:sz w:val="18"/>
              </w:rPr>
              <w:t>收购</w:t>
            </w:r>
          </w:p>
        </w:tc>
        <w:tc>
          <w:tcPr>
            <w:tcW w:w="66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4"/>
              </w:rPr>
            </w:pPr>
          </w:p>
          <w:p>
            <w:pPr>
              <w:pStyle w:val="TableParagraph"/>
              <w:ind w:right="16"/>
              <w:jc w:val="right"/>
              <w:rPr>
                <w:rFonts w:ascii="Times New Roman"/>
                <w:sz w:val="18"/>
              </w:rPr>
            </w:pPr>
            <w:r>
              <w:rPr>
                <w:rFonts w:ascii="Times New Roman"/>
                <w:sz w:val="18"/>
              </w:rPr>
              <w:t>1,350,0</w:t>
            </w:r>
          </w:p>
          <w:p>
            <w:pPr>
              <w:pStyle w:val="TableParagraph"/>
              <w:spacing w:before="104"/>
              <w:ind w:right="17"/>
              <w:jc w:val="right"/>
              <w:rPr>
                <w:rFonts w:ascii="Times New Roman"/>
                <w:sz w:val="18"/>
              </w:rPr>
            </w:pPr>
            <w:r>
              <w:rPr>
                <w:rFonts w:ascii="Times New Roman"/>
                <w:sz w:val="18"/>
              </w:rPr>
              <w:t>00,000.</w:t>
            </w:r>
          </w:p>
          <w:p>
            <w:pPr>
              <w:pStyle w:val="TableParagraph"/>
              <w:spacing w:before="106"/>
              <w:ind w:right="18"/>
              <w:jc w:val="right"/>
              <w:rPr>
                <w:rFonts w:ascii="Times New Roman"/>
                <w:sz w:val="18"/>
              </w:rPr>
            </w:pPr>
            <w:r>
              <w:rPr>
                <w:rFonts w:ascii="Times New Roman"/>
                <w:sz w:val="18"/>
              </w:rPr>
              <w:t>00</w:t>
            </w:r>
          </w:p>
        </w:tc>
        <w:tc>
          <w:tcPr>
            <w:tcW w:w="663"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6"/>
              </w:rPr>
            </w:pPr>
          </w:p>
          <w:p>
            <w:pPr>
              <w:pStyle w:val="TableParagraph"/>
              <w:ind w:right="18"/>
              <w:jc w:val="right"/>
              <w:rPr>
                <w:rFonts w:ascii="Times New Roman"/>
                <w:sz w:val="18"/>
              </w:rPr>
            </w:pPr>
            <w:r>
              <w:rPr>
                <w:rFonts w:ascii="Times New Roman"/>
                <w:sz w:val="18"/>
              </w:rPr>
              <w:t>100.00</w:t>
            </w:r>
          </w:p>
          <w:p>
            <w:pPr>
              <w:pStyle w:val="TableParagraph"/>
              <w:spacing w:before="105"/>
              <w:ind w:right="19"/>
              <w:jc w:val="right"/>
              <w:rPr>
                <w:rFonts w:ascii="Times New Roman"/>
                <w:sz w:val="18"/>
              </w:rPr>
            </w:pPr>
            <w:r>
              <w:rPr>
                <w:rFonts w:ascii="Times New Roman"/>
                <w:sz w:val="18"/>
              </w:rPr>
              <w:t>%</w:t>
            </w:r>
          </w:p>
        </w:tc>
        <w:tc>
          <w:tcPr>
            <w:tcW w:w="663" w:type="dxa"/>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4" w:lineRule="auto" w:before="1"/>
              <w:ind w:left="24" w:right="86"/>
              <w:jc w:val="both"/>
              <w:rPr>
                <w:sz w:val="18"/>
              </w:rPr>
            </w:pPr>
            <w:r>
              <w:rPr>
                <w:sz w:val="18"/>
              </w:rPr>
              <w:t>发行股份及支付现金并募集配套资金</w:t>
            </w:r>
          </w:p>
        </w:tc>
        <w:tc>
          <w:tcPr>
            <w:tcW w:w="65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0"/>
              </w:rPr>
            </w:pPr>
          </w:p>
          <w:p>
            <w:pPr>
              <w:pStyle w:val="TableParagraph"/>
              <w:ind w:left="23"/>
              <w:rPr>
                <w:sz w:val="18"/>
              </w:rPr>
            </w:pPr>
            <w:r>
              <w:rPr>
                <w:sz w:val="18"/>
              </w:rPr>
              <w:t>无</w:t>
            </w:r>
          </w:p>
        </w:tc>
        <w:tc>
          <w:tcPr>
            <w:tcW w:w="656"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0"/>
              </w:rPr>
            </w:pPr>
          </w:p>
          <w:p>
            <w:pPr>
              <w:pStyle w:val="TableParagraph"/>
              <w:ind w:right="260"/>
              <w:jc w:val="right"/>
              <w:rPr>
                <w:sz w:val="18"/>
              </w:rPr>
            </w:pPr>
            <w:r>
              <w:rPr>
                <w:sz w:val="18"/>
              </w:rPr>
              <w:t>长期</w:t>
            </w:r>
          </w:p>
        </w:tc>
        <w:tc>
          <w:tcPr>
            <w:tcW w:w="65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25"/>
              </w:rPr>
            </w:pPr>
          </w:p>
          <w:p>
            <w:pPr>
              <w:pStyle w:val="TableParagraph"/>
              <w:spacing w:line="324" w:lineRule="auto" w:before="1"/>
              <w:ind w:left="22" w:right="83"/>
              <w:rPr>
                <w:sz w:val="18"/>
              </w:rPr>
            </w:pPr>
            <w:r>
              <w:rPr>
                <w:sz w:val="18"/>
              </w:rPr>
              <w:t>锂电池设备</w:t>
            </w:r>
          </w:p>
        </w:tc>
        <w:tc>
          <w:tcPr>
            <w:tcW w:w="62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8"/>
              </w:rPr>
            </w:pPr>
          </w:p>
          <w:p>
            <w:pPr>
              <w:pStyle w:val="TableParagraph"/>
              <w:spacing w:before="1"/>
              <w:ind w:right="22"/>
              <w:jc w:val="right"/>
              <w:rPr>
                <w:rFonts w:ascii="Times New Roman"/>
                <w:sz w:val="18"/>
              </w:rPr>
            </w:pPr>
            <w:r>
              <w:rPr>
                <w:rFonts w:ascii="Times New Roman"/>
                <w:sz w:val="18"/>
              </w:rPr>
              <w:t>0</w:t>
            </w:r>
          </w:p>
        </w:tc>
        <w:tc>
          <w:tcPr>
            <w:tcW w:w="73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6"/>
              </w:rPr>
            </w:pPr>
          </w:p>
          <w:p>
            <w:pPr>
              <w:pStyle w:val="TableParagraph"/>
              <w:ind w:left="75"/>
              <w:rPr>
                <w:rFonts w:ascii="Times New Roman"/>
                <w:sz w:val="18"/>
              </w:rPr>
            </w:pPr>
            <w:r>
              <w:rPr>
                <w:rFonts w:ascii="Times New Roman"/>
                <w:sz w:val="18"/>
              </w:rPr>
              <w:t>40,917,4</w:t>
            </w:r>
          </w:p>
          <w:p>
            <w:pPr>
              <w:pStyle w:val="TableParagraph"/>
              <w:spacing w:before="105"/>
              <w:ind w:left="300"/>
              <w:rPr>
                <w:rFonts w:ascii="Times New Roman"/>
                <w:sz w:val="18"/>
              </w:rPr>
            </w:pPr>
            <w:r>
              <w:rPr>
                <w:rFonts w:ascii="Times New Roman"/>
                <w:sz w:val="18"/>
              </w:rPr>
              <w:t>72.93</w:t>
            </w:r>
          </w:p>
        </w:tc>
        <w:tc>
          <w:tcPr>
            <w:tcW w:w="73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0"/>
              </w:rPr>
            </w:pPr>
          </w:p>
          <w:p>
            <w:pPr>
              <w:pStyle w:val="TableParagraph"/>
              <w:ind w:left="22"/>
              <w:rPr>
                <w:sz w:val="18"/>
              </w:rPr>
            </w:pPr>
            <w:r>
              <w:rPr>
                <w:sz w:val="18"/>
              </w:rPr>
              <w:t>否</w:t>
            </w:r>
          </w:p>
        </w:tc>
        <w:tc>
          <w:tcPr>
            <w:tcW w:w="733"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3"/>
              </w:rPr>
            </w:pPr>
          </w:p>
          <w:p>
            <w:pPr>
              <w:pStyle w:val="TableParagraph"/>
              <w:ind w:left="22"/>
              <w:rPr>
                <w:sz w:val="18"/>
              </w:rPr>
            </w:pPr>
            <w:r>
              <w:rPr>
                <w:rFonts w:ascii="Times New Roman" w:eastAsia="Times New Roman"/>
                <w:sz w:val="18"/>
              </w:rPr>
              <w:t>2017 </w:t>
            </w:r>
            <w:r>
              <w:rPr>
                <w:sz w:val="18"/>
              </w:rPr>
              <w:t>年</w:t>
            </w:r>
          </w:p>
          <w:p>
            <w:pPr>
              <w:pStyle w:val="TableParagraph"/>
              <w:spacing w:before="81"/>
              <w:ind w:left="22"/>
              <w:rPr>
                <w:rFonts w:ascii="Times New Roman" w:eastAsia="Times New Roman"/>
                <w:sz w:val="18"/>
              </w:rPr>
            </w:pPr>
            <w:r>
              <w:rPr>
                <w:rFonts w:ascii="Times New Roman" w:eastAsia="Times New Roman"/>
                <w:sz w:val="18"/>
              </w:rPr>
              <w:t>07 </w:t>
            </w:r>
            <w:r>
              <w:rPr>
                <w:sz w:val="18"/>
              </w:rPr>
              <w:t>月 </w:t>
            </w:r>
            <w:r>
              <w:rPr>
                <w:rFonts w:ascii="Times New Roman" w:eastAsia="Times New Roman"/>
                <w:sz w:val="18"/>
              </w:rPr>
              <w:t>29</w:t>
            </w:r>
          </w:p>
          <w:p>
            <w:pPr>
              <w:pStyle w:val="TableParagraph"/>
              <w:spacing w:before="82"/>
              <w:ind w:left="22"/>
              <w:rPr>
                <w:sz w:val="18"/>
              </w:rPr>
            </w:pPr>
            <w:r>
              <w:rPr>
                <w:sz w:val="18"/>
              </w:rPr>
              <w:t>日</w:t>
            </w:r>
          </w:p>
        </w:tc>
        <w:tc>
          <w:tcPr>
            <w:tcW w:w="723" w:type="dxa"/>
          </w:tcPr>
          <w:p>
            <w:pPr>
              <w:pStyle w:val="TableParagraph"/>
              <w:spacing w:line="324" w:lineRule="auto" w:before="81"/>
              <w:ind w:left="24" w:right="146"/>
              <w:rPr>
                <w:sz w:val="18"/>
              </w:rPr>
            </w:pPr>
            <w:r>
              <w:rPr>
                <w:sz w:val="18"/>
              </w:rPr>
              <w:t>巨潮资讯网</w:t>
            </w:r>
          </w:p>
          <w:p>
            <w:pPr>
              <w:pStyle w:val="TableParagraph"/>
              <w:spacing w:line="324" w:lineRule="auto"/>
              <w:ind w:left="24" w:right="56"/>
              <w:rPr>
                <w:sz w:val="18"/>
              </w:rPr>
            </w:pPr>
            <w:r>
              <w:rPr>
                <w:spacing w:val="-90"/>
                <w:sz w:val="18"/>
              </w:rPr>
              <w:t>（</w:t>
            </w:r>
            <w:r>
              <w:rPr>
                <w:sz w:val="18"/>
              </w:rPr>
              <w:t>《发行股份及支付现金购买资产并募集配套资金报告</w:t>
            </w:r>
          </w:p>
          <w:p>
            <w:pPr>
              <w:pStyle w:val="TableParagraph"/>
              <w:spacing w:before="7"/>
              <w:ind w:left="24"/>
              <w:rPr>
                <w:sz w:val="18"/>
              </w:rPr>
            </w:pPr>
            <w:r>
              <w:rPr>
                <w:sz w:val="18"/>
              </w:rPr>
              <w:t>书》）</w:t>
            </w:r>
          </w:p>
        </w:tc>
      </w:tr>
      <w:tr>
        <w:trPr>
          <w:trHeight w:val="1015" w:hRule="atLeast"/>
        </w:trPr>
        <w:tc>
          <w:tcPr>
            <w:tcW w:w="694" w:type="dxa"/>
            <w:shd w:val="clear" w:color="auto" w:fill="D3D3D3"/>
          </w:tcPr>
          <w:p>
            <w:pPr>
              <w:pStyle w:val="TableParagraph"/>
              <w:rPr>
                <w:sz w:val="18"/>
              </w:rPr>
            </w:pPr>
          </w:p>
          <w:p>
            <w:pPr>
              <w:pStyle w:val="TableParagraph"/>
              <w:spacing w:before="9"/>
              <w:rPr>
                <w:sz w:val="12"/>
              </w:rPr>
            </w:pPr>
          </w:p>
          <w:p>
            <w:pPr>
              <w:pStyle w:val="TableParagraph"/>
              <w:ind w:left="27"/>
              <w:rPr>
                <w:sz w:val="18"/>
              </w:rPr>
            </w:pPr>
            <w:r>
              <w:rPr>
                <w:sz w:val="18"/>
              </w:rPr>
              <w:t>合计</w:t>
            </w:r>
          </w:p>
        </w:tc>
        <w:tc>
          <w:tcPr>
            <w:tcW w:w="694" w:type="dxa"/>
            <w:shd w:val="clear" w:color="auto" w:fill="D3D3D3"/>
          </w:tcPr>
          <w:p>
            <w:pPr>
              <w:pStyle w:val="TableParagraph"/>
              <w:rPr>
                <w:sz w:val="20"/>
              </w:rPr>
            </w:pPr>
          </w:p>
          <w:p>
            <w:pPr>
              <w:pStyle w:val="TableParagraph"/>
              <w:spacing w:before="146"/>
              <w:ind w:left="73" w:right="65"/>
              <w:jc w:val="center"/>
              <w:rPr>
                <w:rFonts w:ascii="Times New Roman"/>
                <w:sz w:val="18"/>
              </w:rPr>
            </w:pPr>
            <w:r>
              <w:rPr>
                <w:rFonts w:ascii="Times New Roman"/>
                <w:sz w:val="18"/>
              </w:rPr>
              <w:t>--</w:t>
            </w:r>
          </w:p>
        </w:tc>
        <w:tc>
          <w:tcPr>
            <w:tcW w:w="663" w:type="dxa"/>
            <w:shd w:val="clear" w:color="auto" w:fill="D3D3D3"/>
          </w:tcPr>
          <w:p>
            <w:pPr>
              <w:pStyle w:val="TableParagraph"/>
              <w:rPr>
                <w:sz w:val="20"/>
              </w:rPr>
            </w:pPr>
          </w:p>
          <w:p>
            <w:pPr>
              <w:pStyle w:val="TableParagraph"/>
              <w:spacing w:before="146"/>
              <w:ind w:right="262"/>
              <w:jc w:val="right"/>
              <w:rPr>
                <w:rFonts w:ascii="Times New Roman"/>
                <w:sz w:val="18"/>
              </w:rPr>
            </w:pPr>
            <w:r>
              <w:rPr>
                <w:rFonts w:ascii="Times New Roman"/>
                <w:sz w:val="18"/>
              </w:rPr>
              <w:t>--</w:t>
            </w:r>
          </w:p>
        </w:tc>
        <w:tc>
          <w:tcPr>
            <w:tcW w:w="662" w:type="dxa"/>
          </w:tcPr>
          <w:p>
            <w:pPr>
              <w:pStyle w:val="TableParagraph"/>
              <w:spacing w:before="91"/>
              <w:ind w:right="16"/>
              <w:jc w:val="right"/>
              <w:rPr>
                <w:rFonts w:ascii="Times New Roman"/>
                <w:sz w:val="18"/>
              </w:rPr>
            </w:pPr>
            <w:r>
              <w:rPr>
                <w:rFonts w:ascii="Times New Roman"/>
                <w:sz w:val="18"/>
              </w:rPr>
              <w:t>1,350,0</w:t>
            </w:r>
          </w:p>
          <w:p>
            <w:pPr>
              <w:pStyle w:val="TableParagraph"/>
              <w:spacing w:before="103"/>
              <w:ind w:right="17"/>
              <w:jc w:val="right"/>
              <w:rPr>
                <w:rFonts w:ascii="Times New Roman"/>
                <w:sz w:val="18"/>
              </w:rPr>
            </w:pPr>
            <w:r>
              <w:rPr>
                <w:rFonts w:ascii="Times New Roman"/>
                <w:sz w:val="18"/>
              </w:rPr>
              <w:t>00,000.</w:t>
            </w:r>
          </w:p>
          <w:p>
            <w:pPr>
              <w:pStyle w:val="TableParagraph"/>
              <w:spacing w:before="107"/>
              <w:ind w:right="18"/>
              <w:jc w:val="right"/>
              <w:rPr>
                <w:rFonts w:ascii="Times New Roman"/>
                <w:sz w:val="18"/>
              </w:rPr>
            </w:pPr>
            <w:r>
              <w:rPr>
                <w:rFonts w:ascii="Times New Roman"/>
                <w:sz w:val="18"/>
              </w:rPr>
              <w:t>00</w:t>
            </w:r>
          </w:p>
        </w:tc>
        <w:tc>
          <w:tcPr>
            <w:tcW w:w="663" w:type="dxa"/>
            <w:shd w:val="clear" w:color="auto" w:fill="D3D3D3"/>
          </w:tcPr>
          <w:p>
            <w:pPr>
              <w:pStyle w:val="TableParagraph"/>
              <w:rPr>
                <w:sz w:val="20"/>
              </w:rPr>
            </w:pPr>
          </w:p>
          <w:p>
            <w:pPr>
              <w:pStyle w:val="TableParagraph"/>
              <w:spacing w:before="146"/>
              <w:ind w:left="246" w:right="244"/>
              <w:jc w:val="center"/>
              <w:rPr>
                <w:rFonts w:ascii="Times New Roman"/>
                <w:sz w:val="18"/>
              </w:rPr>
            </w:pPr>
            <w:r>
              <w:rPr>
                <w:rFonts w:ascii="Times New Roman"/>
                <w:sz w:val="18"/>
              </w:rPr>
              <w:t>--</w:t>
            </w:r>
          </w:p>
        </w:tc>
        <w:tc>
          <w:tcPr>
            <w:tcW w:w="663" w:type="dxa"/>
            <w:shd w:val="clear" w:color="auto" w:fill="D3D3D3"/>
          </w:tcPr>
          <w:p>
            <w:pPr>
              <w:pStyle w:val="TableParagraph"/>
              <w:rPr>
                <w:sz w:val="20"/>
              </w:rPr>
            </w:pPr>
          </w:p>
          <w:p>
            <w:pPr>
              <w:pStyle w:val="TableParagraph"/>
              <w:spacing w:before="146"/>
              <w:ind w:left="245" w:right="245"/>
              <w:jc w:val="center"/>
              <w:rPr>
                <w:rFonts w:ascii="Times New Roman"/>
                <w:sz w:val="18"/>
              </w:rPr>
            </w:pPr>
            <w:r>
              <w:rPr>
                <w:rFonts w:ascii="Times New Roman"/>
                <w:sz w:val="18"/>
              </w:rPr>
              <w:t>--</w:t>
            </w:r>
          </w:p>
        </w:tc>
        <w:tc>
          <w:tcPr>
            <w:tcW w:w="658" w:type="dxa"/>
            <w:shd w:val="clear" w:color="auto" w:fill="D3D3D3"/>
          </w:tcPr>
          <w:p>
            <w:pPr>
              <w:pStyle w:val="TableParagraph"/>
              <w:rPr>
                <w:sz w:val="20"/>
              </w:rPr>
            </w:pPr>
          </w:p>
          <w:p>
            <w:pPr>
              <w:pStyle w:val="TableParagraph"/>
              <w:spacing w:before="146"/>
              <w:ind w:left="244" w:right="242"/>
              <w:jc w:val="center"/>
              <w:rPr>
                <w:rFonts w:ascii="Times New Roman"/>
                <w:sz w:val="18"/>
              </w:rPr>
            </w:pPr>
            <w:r>
              <w:rPr>
                <w:rFonts w:ascii="Times New Roman"/>
                <w:sz w:val="18"/>
              </w:rPr>
              <w:t>--</w:t>
            </w:r>
          </w:p>
        </w:tc>
        <w:tc>
          <w:tcPr>
            <w:tcW w:w="656" w:type="dxa"/>
            <w:shd w:val="clear" w:color="auto" w:fill="D3D3D3"/>
          </w:tcPr>
          <w:p>
            <w:pPr>
              <w:pStyle w:val="TableParagraph"/>
              <w:rPr>
                <w:sz w:val="20"/>
              </w:rPr>
            </w:pPr>
          </w:p>
          <w:p>
            <w:pPr>
              <w:pStyle w:val="TableParagraph"/>
              <w:spacing w:before="146"/>
              <w:ind w:right="261"/>
              <w:jc w:val="right"/>
              <w:rPr>
                <w:rFonts w:ascii="Times New Roman"/>
                <w:sz w:val="18"/>
              </w:rPr>
            </w:pPr>
            <w:r>
              <w:rPr>
                <w:rFonts w:ascii="Times New Roman"/>
                <w:sz w:val="18"/>
              </w:rPr>
              <w:t>--</w:t>
            </w:r>
          </w:p>
        </w:tc>
        <w:tc>
          <w:tcPr>
            <w:tcW w:w="658" w:type="dxa"/>
            <w:shd w:val="clear" w:color="auto" w:fill="D3D3D3"/>
          </w:tcPr>
          <w:p>
            <w:pPr>
              <w:pStyle w:val="TableParagraph"/>
              <w:rPr>
                <w:sz w:val="20"/>
              </w:rPr>
            </w:pPr>
          </w:p>
          <w:p>
            <w:pPr>
              <w:pStyle w:val="TableParagraph"/>
              <w:spacing w:before="146"/>
              <w:ind w:left="243" w:right="243"/>
              <w:jc w:val="center"/>
              <w:rPr>
                <w:rFonts w:ascii="Times New Roman"/>
                <w:sz w:val="18"/>
              </w:rPr>
            </w:pPr>
            <w:r>
              <w:rPr>
                <w:rFonts w:ascii="Times New Roman"/>
                <w:sz w:val="18"/>
              </w:rPr>
              <w:t>--</w:t>
            </w:r>
          </w:p>
        </w:tc>
        <w:tc>
          <w:tcPr>
            <w:tcW w:w="629" w:type="dxa"/>
          </w:tcPr>
          <w:p>
            <w:pPr>
              <w:pStyle w:val="TableParagraph"/>
              <w:rPr>
                <w:sz w:val="20"/>
              </w:rPr>
            </w:pPr>
          </w:p>
          <w:p>
            <w:pPr>
              <w:pStyle w:val="TableParagraph"/>
              <w:spacing w:before="146"/>
              <w:ind w:right="22"/>
              <w:jc w:val="right"/>
              <w:rPr>
                <w:rFonts w:ascii="Times New Roman"/>
                <w:sz w:val="18"/>
              </w:rPr>
            </w:pPr>
            <w:r>
              <w:rPr>
                <w:rFonts w:ascii="Times New Roman"/>
                <w:sz w:val="18"/>
              </w:rPr>
              <w:t>0</w:t>
            </w:r>
          </w:p>
        </w:tc>
        <w:tc>
          <w:tcPr>
            <w:tcW w:w="739" w:type="dxa"/>
          </w:tcPr>
          <w:p>
            <w:pPr>
              <w:pStyle w:val="TableParagraph"/>
              <w:spacing w:before="3"/>
              <w:rPr>
                <w:sz w:val="19"/>
              </w:rPr>
            </w:pPr>
          </w:p>
          <w:p>
            <w:pPr>
              <w:pStyle w:val="TableParagraph"/>
              <w:ind w:left="75"/>
              <w:rPr>
                <w:rFonts w:ascii="Times New Roman"/>
                <w:sz w:val="18"/>
              </w:rPr>
            </w:pPr>
            <w:r>
              <w:rPr>
                <w:rFonts w:ascii="Times New Roman"/>
                <w:sz w:val="18"/>
              </w:rPr>
              <w:t>40,917,4</w:t>
            </w:r>
          </w:p>
          <w:p>
            <w:pPr>
              <w:pStyle w:val="TableParagraph"/>
              <w:spacing w:before="105"/>
              <w:ind w:left="300"/>
              <w:rPr>
                <w:rFonts w:ascii="Times New Roman"/>
                <w:sz w:val="18"/>
              </w:rPr>
            </w:pPr>
            <w:r>
              <w:rPr>
                <w:rFonts w:ascii="Times New Roman"/>
                <w:sz w:val="18"/>
              </w:rPr>
              <w:t>72.93</w:t>
            </w:r>
          </w:p>
        </w:tc>
        <w:tc>
          <w:tcPr>
            <w:tcW w:w="734" w:type="dxa"/>
            <w:shd w:val="clear" w:color="auto" w:fill="D3D3D3"/>
          </w:tcPr>
          <w:p>
            <w:pPr>
              <w:pStyle w:val="TableParagraph"/>
              <w:rPr>
                <w:sz w:val="20"/>
              </w:rPr>
            </w:pPr>
          </w:p>
          <w:p>
            <w:pPr>
              <w:pStyle w:val="TableParagraph"/>
              <w:spacing w:before="146"/>
              <w:ind w:left="282" w:right="282"/>
              <w:jc w:val="center"/>
              <w:rPr>
                <w:rFonts w:ascii="Times New Roman"/>
                <w:sz w:val="18"/>
              </w:rPr>
            </w:pPr>
            <w:r>
              <w:rPr>
                <w:rFonts w:ascii="Times New Roman"/>
                <w:sz w:val="18"/>
              </w:rPr>
              <w:t>--</w:t>
            </w:r>
          </w:p>
        </w:tc>
        <w:tc>
          <w:tcPr>
            <w:tcW w:w="733" w:type="dxa"/>
            <w:shd w:val="clear" w:color="auto" w:fill="D3D3D3"/>
          </w:tcPr>
          <w:p>
            <w:pPr>
              <w:pStyle w:val="TableParagraph"/>
              <w:rPr>
                <w:sz w:val="20"/>
              </w:rPr>
            </w:pPr>
          </w:p>
          <w:p>
            <w:pPr>
              <w:pStyle w:val="TableParagraph"/>
              <w:spacing w:before="146"/>
              <w:ind w:left="281" w:right="281"/>
              <w:jc w:val="center"/>
              <w:rPr>
                <w:rFonts w:ascii="Times New Roman"/>
                <w:sz w:val="18"/>
              </w:rPr>
            </w:pPr>
            <w:r>
              <w:rPr>
                <w:rFonts w:ascii="Times New Roman"/>
                <w:sz w:val="18"/>
              </w:rPr>
              <w:t>--</w:t>
            </w:r>
          </w:p>
        </w:tc>
        <w:tc>
          <w:tcPr>
            <w:tcW w:w="723" w:type="dxa"/>
            <w:shd w:val="clear" w:color="auto" w:fill="D3D3D3"/>
          </w:tcPr>
          <w:p>
            <w:pPr>
              <w:pStyle w:val="TableParagraph"/>
              <w:rPr>
                <w:sz w:val="20"/>
              </w:rPr>
            </w:pPr>
          </w:p>
          <w:p>
            <w:pPr>
              <w:pStyle w:val="TableParagraph"/>
              <w:spacing w:before="146"/>
              <w:ind w:left="277" w:right="275"/>
              <w:jc w:val="center"/>
              <w:rPr>
                <w:rFonts w:ascii="Times New Roman"/>
                <w:sz w:val="18"/>
              </w:rPr>
            </w:pPr>
            <w:r>
              <w:rPr>
                <w:rFonts w:ascii="Times New Roman"/>
                <w:sz w:val="18"/>
              </w:rPr>
              <w:t>--</w:t>
            </w:r>
          </w:p>
        </w:tc>
      </w:tr>
    </w:tbl>
    <w:p>
      <w:pPr>
        <w:spacing w:after="0"/>
        <w:jc w:val="center"/>
        <w:rPr>
          <w:rFonts w:ascii="Times New Roman"/>
          <w:sz w:val="18"/>
        </w:rPr>
        <w:sectPr>
          <w:type w:val="continuous"/>
          <w:pgSz w:w="11910" w:h="16840"/>
          <w:pgMar w:top="940" w:bottom="920" w:left="1020" w:right="560"/>
        </w:sectPr>
      </w:pPr>
    </w:p>
    <w:p>
      <w:pPr>
        <w:pStyle w:val="BodyText"/>
        <w:spacing w:before="8"/>
        <w:rPr>
          <w:sz w:val="20"/>
        </w:rPr>
      </w:pPr>
    </w:p>
    <w:p>
      <w:pPr>
        <w:pStyle w:val="Heading7"/>
        <w:spacing w:before="77"/>
      </w:pPr>
      <w:r>
        <w:rPr>
          <w:rFonts w:ascii="Times New Roman" w:eastAsia="Times New Roman"/>
        </w:rPr>
        <w:t>3</w:t>
      </w:r>
      <w:r>
        <w:rPr/>
        <w:t>、报告期内正在进行的重大的非股权投资情况</w:t>
      </w:r>
    </w:p>
    <w:p>
      <w:pPr>
        <w:pStyle w:val="BodyText"/>
        <w:spacing w:before="6"/>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
        <w:rPr>
          <w:sz w:val="28"/>
        </w:rPr>
      </w:pPr>
    </w:p>
    <w:p>
      <w:pPr>
        <w:pStyle w:val="Heading7"/>
      </w:pPr>
      <w:r>
        <w:rPr>
          <w:rFonts w:ascii="Times New Roman" w:eastAsia="Times New Roman"/>
        </w:rPr>
        <w:t>4</w:t>
      </w:r>
      <w:r>
        <w:rPr/>
        <w:t>、以公允价值计量的金融资产</w:t>
      </w:r>
    </w:p>
    <w:p>
      <w:pPr>
        <w:pStyle w:val="BodyText"/>
        <w:spacing w:before="7"/>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
        <w:rPr>
          <w:sz w:val="28"/>
        </w:rPr>
      </w:pPr>
    </w:p>
    <w:p>
      <w:pPr>
        <w:pStyle w:val="Heading7"/>
      </w:pPr>
      <w:r>
        <w:rPr>
          <w:rFonts w:ascii="Times New Roman" w:eastAsia="Times New Roman"/>
        </w:rPr>
        <w:t>5</w:t>
      </w:r>
      <w:r>
        <w:rPr/>
        <w:t>、募集资金使用情况</w:t>
      </w:r>
    </w:p>
    <w:p>
      <w:pPr>
        <w:pStyle w:val="BodyText"/>
        <w:spacing w:before="7"/>
        <w:rPr>
          <w:b/>
          <w:sz w:val="28"/>
        </w:rPr>
      </w:pPr>
    </w:p>
    <w:p>
      <w:pPr>
        <w:pStyle w:val="BodyText"/>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2"/>
        <w:rPr>
          <w:sz w:val="28"/>
        </w:rPr>
      </w:pPr>
    </w:p>
    <w:p>
      <w:pPr>
        <w:pStyle w:val="Heading7"/>
      </w:pPr>
      <w:r>
        <w:rPr/>
        <w:t>（</w:t>
      </w:r>
      <w:r>
        <w:rPr>
          <w:rFonts w:ascii="Times New Roman" w:eastAsia="Times New Roman"/>
        </w:rPr>
        <w:t>1</w:t>
      </w:r>
      <w:r>
        <w:rPr/>
        <w:t>）募集资金总体使用情况</w:t>
      </w:r>
    </w:p>
    <w:p>
      <w:pPr>
        <w:pStyle w:val="BodyText"/>
        <w:spacing w:before="3"/>
        <w:rPr>
          <w:b/>
          <w:sz w:val="22"/>
        </w:rPr>
      </w:pPr>
    </w:p>
    <w:p>
      <w:pPr>
        <w:spacing w:after="0"/>
        <w:rPr>
          <w:sz w:val="22"/>
        </w:rPr>
        <w:sectPr>
          <w:pgSz w:w="11910" w:h="16840"/>
          <w:pgMar w:header="872" w:footer="998" w:top="1100" w:bottom="1180" w:left="1020" w:right="560"/>
        </w:sectPr>
      </w:pPr>
    </w:p>
    <w:p>
      <w:pPr>
        <w:pStyle w:val="BodyText"/>
        <w:spacing w:before="80"/>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pPr>
      <w:r>
        <w:rPr/>
        <w:br w:type="column"/>
      </w:r>
      <w:r>
        <w:rPr/>
      </w:r>
    </w:p>
    <w:p>
      <w:pPr>
        <w:pStyle w:val="BodyText"/>
        <w:spacing w:before="10"/>
        <w:rPr>
          <w:sz w:val="15"/>
        </w:rPr>
      </w:pPr>
    </w:p>
    <w:p>
      <w:pPr>
        <w:pStyle w:val="BodyText"/>
        <w:ind w:left="113"/>
      </w:pPr>
      <w:r>
        <w:rPr/>
        <w:t>单位：万元</w:t>
      </w:r>
    </w:p>
    <w:p>
      <w:pPr>
        <w:spacing w:after="0"/>
        <w:sectPr>
          <w:type w:val="continuous"/>
          <w:pgSz w:w="11910" w:h="16840"/>
          <w:pgMar w:top="940" w:bottom="920" w:left="1020" w:right="560"/>
          <w:cols w:num="2" w:equalWidth="0">
            <w:col w:w="1532" w:space="7206"/>
            <w:col w:w="1592"/>
          </w:cols>
        </w:sectPr>
      </w:pP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1327" w:hRule="atLeast"/>
        </w:trPr>
        <w:tc>
          <w:tcPr>
            <w:tcW w:w="865" w:type="dxa"/>
            <w:shd w:val="clear" w:color="auto" w:fill="D3D3D3"/>
          </w:tcPr>
          <w:p>
            <w:pPr>
              <w:pStyle w:val="TableParagraph"/>
              <w:rPr>
                <w:sz w:val="18"/>
              </w:rPr>
            </w:pPr>
          </w:p>
          <w:p>
            <w:pPr>
              <w:pStyle w:val="TableParagraph"/>
              <w:spacing w:before="11"/>
              <w:rPr>
                <w:sz w:val="24"/>
              </w:rPr>
            </w:pPr>
          </w:p>
          <w:p>
            <w:pPr>
              <w:pStyle w:val="TableParagraph"/>
              <w:ind w:left="71"/>
              <w:rPr>
                <w:sz w:val="18"/>
              </w:rPr>
            </w:pPr>
            <w:r>
              <w:rPr>
                <w:sz w:val="18"/>
              </w:rPr>
              <w:t>募集年份</w:t>
            </w:r>
          </w:p>
        </w:tc>
        <w:tc>
          <w:tcPr>
            <w:tcW w:w="870" w:type="dxa"/>
            <w:shd w:val="clear" w:color="auto" w:fill="D3D3D3"/>
          </w:tcPr>
          <w:p>
            <w:pPr>
              <w:pStyle w:val="TableParagraph"/>
              <w:rPr>
                <w:sz w:val="18"/>
              </w:rPr>
            </w:pPr>
          </w:p>
          <w:p>
            <w:pPr>
              <w:pStyle w:val="TableParagraph"/>
              <w:spacing w:before="11"/>
              <w:rPr>
                <w:sz w:val="24"/>
              </w:rPr>
            </w:pPr>
          </w:p>
          <w:p>
            <w:pPr>
              <w:pStyle w:val="TableParagraph"/>
              <w:ind w:left="8"/>
              <w:jc w:val="center"/>
              <w:rPr>
                <w:sz w:val="18"/>
              </w:rPr>
            </w:pPr>
            <w:r>
              <w:rPr>
                <w:sz w:val="18"/>
              </w:rPr>
              <w:t>募集方式</w:t>
            </w:r>
          </w:p>
        </w:tc>
        <w:tc>
          <w:tcPr>
            <w:tcW w:w="870" w:type="dxa"/>
            <w:shd w:val="clear" w:color="auto" w:fill="D3D3D3"/>
          </w:tcPr>
          <w:p>
            <w:pPr>
              <w:pStyle w:val="TableParagraph"/>
              <w:rPr>
                <w:sz w:val="18"/>
              </w:rPr>
            </w:pPr>
          </w:p>
          <w:p>
            <w:pPr>
              <w:pStyle w:val="TableParagraph"/>
              <w:spacing w:before="9"/>
              <w:rPr>
                <w:sz w:val="12"/>
              </w:rPr>
            </w:pPr>
          </w:p>
          <w:p>
            <w:pPr>
              <w:pStyle w:val="TableParagraph"/>
              <w:spacing w:line="326" w:lineRule="auto"/>
              <w:ind w:left="254" w:right="63" w:hanging="180"/>
              <w:rPr>
                <w:sz w:val="18"/>
              </w:rPr>
            </w:pPr>
            <w:r>
              <w:rPr>
                <w:sz w:val="18"/>
              </w:rPr>
              <w:t>募集资金总额</w:t>
            </w:r>
          </w:p>
        </w:tc>
        <w:tc>
          <w:tcPr>
            <w:tcW w:w="870" w:type="dxa"/>
            <w:shd w:val="clear" w:color="auto" w:fill="D3D3D3"/>
          </w:tcPr>
          <w:p>
            <w:pPr>
              <w:pStyle w:val="TableParagraph"/>
              <w:spacing w:before="6"/>
              <w:rPr>
                <w:sz w:val="18"/>
              </w:rPr>
            </w:pPr>
          </w:p>
          <w:p>
            <w:pPr>
              <w:pStyle w:val="TableParagraph"/>
              <w:spacing w:line="326" w:lineRule="auto"/>
              <w:ind w:left="74" w:right="63"/>
              <w:jc w:val="both"/>
              <w:rPr>
                <w:sz w:val="18"/>
              </w:rPr>
            </w:pPr>
            <w:r>
              <w:rPr>
                <w:sz w:val="18"/>
              </w:rPr>
              <w:t>本期已使用募集资金总额</w:t>
            </w:r>
          </w:p>
        </w:tc>
        <w:tc>
          <w:tcPr>
            <w:tcW w:w="870" w:type="dxa"/>
            <w:shd w:val="clear" w:color="auto" w:fill="D3D3D3"/>
          </w:tcPr>
          <w:p>
            <w:pPr>
              <w:pStyle w:val="TableParagraph"/>
              <w:spacing w:before="6"/>
              <w:rPr>
                <w:sz w:val="18"/>
              </w:rPr>
            </w:pPr>
          </w:p>
          <w:p>
            <w:pPr>
              <w:pStyle w:val="TableParagraph"/>
              <w:spacing w:line="326" w:lineRule="auto"/>
              <w:ind w:left="74" w:right="63"/>
              <w:jc w:val="both"/>
              <w:rPr>
                <w:sz w:val="18"/>
              </w:rPr>
            </w:pPr>
            <w:r>
              <w:rPr>
                <w:sz w:val="18"/>
              </w:rPr>
              <w:t>已累计使用募集资金总额</w:t>
            </w:r>
          </w:p>
        </w:tc>
        <w:tc>
          <w:tcPr>
            <w:tcW w:w="869" w:type="dxa"/>
            <w:shd w:val="clear" w:color="auto" w:fill="D3D3D3"/>
          </w:tcPr>
          <w:p>
            <w:pPr>
              <w:pStyle w:val="TableParagraph"/>
              <w:spacing w:line="324" w:lineRule="auto" w:before="81"/>
              <w:ind w:left="73" w:right="63"/>
              <w:jc w:val="both"/>
              <w:rPr>
                <w:sz w:val="18"/>
              </w:rPr>
            </w:pPr>
            <w:r>
              <w:rPr>
                <w:sz w:val="18"/>
              </w:rPr>
              <w:t>报告期内变更用途的募集资</w:t>
            </w:r>
          </w:p>
          <w:p>
            <w:pPr>
              <w:pStyle w:val="TableParagraph"/>
              <w:spacing w:before="3"/>
              <w:ind w:left="163"/>
              <w:jc w:val="both"/>
              <w:rPr>
                <w:sz w:val="18"/>
              </w:rPr>
            </w:pPr>
            <w:r>
              <w:rPr>
                <w:sz w:val="18"/>
              </w:rPr>
              <w:t>金总额</w:t>
            </w:r>
          </w:p>
        </w:tc>
        <w:tc>
          <w:tcPr>
            <w:tcW w:w="870" w:type="dxa"/>
            <w:shd w:val="clear" w:color="auto" w:fill="D3D3D3"/>
          </w:tcPr>
          <w:p>
            <w:pPr>
              <w:pStyle w:val="TableParagraph"/>
              <w:spacing w:line="324" w:lineRule="auto" w:before="81"/>
              <w:ind w:left="74" w:right="63"/>
              <w:jc w:val="both"/>
              <w:rPr>
                <w:sz w:val="18"/>
              </w:rPr>
            </w:pPr>
            <w:r>
              <w:rPr>
                <w:sz w:val="18"/>
              </w:rPr>
              <w:t>累计变更用途的募集资金总</w:t>
            </w:r>
          </w:p>
          <w:p>
            <w:pPr>
              <w:pStyle w:val="TableParagraph"/>
              <w:spacing w:before="3"/>
              <w:ind w:left="8"/>
              <w:jc w:val="center"/>
              <w:rPr>
                <w:sz w:val="18"/>
              </w:rPr>
            </w:pPr>
            <w:r>
              <w:rPr>
                <w:sz w:val="18"/>
              </w:rPr>
              <w:t>额</w:t>
            </w:r>
          </w:p>
        </w:tc>
        <w:tc>
          <w:tcPr>
            <w:tcW w:w="870" w:type="dxa"/>
            <w:shd w:val="clear" w:color="auto" w:fill="D3D3D3"/>
          </w:tcPr>
          <w:p>
            <w:pPr>
              <w:pStyle w:val="TableParagraph"/>
              <w:spacing w:line="324" w:lineRule="auto" w:before="81"/>
              <w:ind w:left="74" w:right="63"/>
              <w:jc w:val="both"/>
              <w:rPr>
                <w:sz w:val="18"/>
              </w:rPr>
            </w:pPr>
            <w:r>
              <w:rPr>
                <w:sz w:val="18"/>
              </w:rPr>
              <w:t>累计变更用途的募集资金总</w:t>
            </w:r>
          </w:p>
          <w:p>
            <w:pPr>
              <w:pStyle w:val="TableParagraph"/>
              <w:spacing w:before="3"/>
              <w:ind w:left="164"/>
              <w:jc w:val="both"/>
              <w:rPr>
                <w:sz w:val="18"/>
              </w:rPr>
            </w:pPr>
            <w:r>
              <w:rPr>
                <w:sz w:val="18"/>
              </w:rPr>
              <w:t>额比例</w:t>
            </w:r>
          </w:p>
        </w:tc>
        <w:tc>
          <w:tcPr>
            <w:tcW w:w="870" w:type="dxa"/>
            <w:shd w:val="clear" w:color="auto" w:fill="D3D3D3"/>
          </w:tcPr>
          <w:p>
            <w:pPr>
              <w:pStyle w:val="TableParagraph"/>
              <w:spacing w:before="6"/>
              <w:rPr>
                <w:sz w:val="18"/>
              </w:rPr>
            </w:pPr>
          </w:p>
          <w:p>
            <w:pPr>
              <w:pStyle w:val="TableParagraph"/>
              <w:spacing w:line="326" w:lineRule="auto"/>
              <w:ind w:left="74" w:right="63"/>
              <w:jc w:val="center"/>
              <w:rPr>
                <w:sz w:val="18"/>
              </w:rPr>
            </w:pPr>
            <w:r>
              <w:rPr>
                <w:sz w:val="18"/>
              </w:rPr>
              <w:t>尚未使用募集资金总额</w:t>
            </w:r>
          </w:p>
        </w:tc>
        <w:tc>
          <w:tcPr>
            <w:tcW w:w="870" w:type="dxa"/>
            <w:shd w:val="clear" w:color="auto" w:fill="D3D3D3"/>
          </w:tcPr>
          <w:p>
            <w:pPr>
              <w:pStyle w:val="TableParagraph"/>
              <w:spacing w:line="324" w:lineRule="auto" w:before="81"/>
              <w:ind w:left="74" w:right="63"/>
              <w:jc w:val="both"/>
              <w:rPr>
                <w:sz w:val="18"/>
              </w:rPr>
            </w:pPr>
            <w:r>
              <w:rPr>
                <w:sz w:val="18"/>
              </w:rPr>
              <w:t>尚未使用募集资金用途及去</w:t>
            </w:r>
          </w:p>
          <w:p>
            <w:pPr>
              <w:pStyle w:val="TableParagraph"/>
              <w:spacing w:before="3"/>
              <w:ind w:left="8"/>
              <w:jc w:val="center"/>
              <w:rPr>
                <w:sz w:val="18"/>
              </w:rPr>
            </w:pPr>
            <w:r>
              <w:rPr>
                <w:sz w:val="18"/>
              </w:rPr>
              <w:t>向</w:t>
            </w:r>
          </w:p>
        </w:tc>
        <w:tc>
          <w:tcPr>
            <w:tcW w:w="869" w:type="dxa"/>
            <w:shd w:val="clear" w:color="auto" w:fill="D3D3D3"/>
          </w:tcPr>
          <w:p>
            <w:pPr>
              <w:pStyle w:val="TableParagraph"/>
              <w:spacing w:before="6"/>
              <w:rPr>
                <w:sz w:val="18"/>
              </w:rPr>
            </w:pPr>
          </w:p>
          <w:p>
            <w:pPr>
              <w:pStyle w:val="TableParagraph"/>
              <w:spacing w:line="326" w:lineRule="auto"/>
              <w:ind w:left="72" w:right="64"/>
              <w:jc w:val="both"/>
              <w:rPr>
                <w:sz w:val="18"/>
              </w:rPr>
            </w:pPr>
            <w:r>
              <w:rPr>
                <w:sz w:val="18"/>
              </w:rPr>
              <w:t>闲置两年以上募集资金金额</w:t>
            </w:r>
          </w:p>
        </w:tc>
      </w:tr>
      <w:tr>
        <w:trPr>
          <w:trHeight w:val="1015" w:hRule="atLeast"/>
        </w:trPr>
        <w:tc>
          <w:tcPr>
            <w:tcW w:w="865" w:type="dxa"/>
          </w:tcPr>
          <w:p>
            <w:pPr>
              <w:pStyle w:val="TableParagraph"/>
              <w:rPr>
                <w:sz w:val="20"/>
              </w:rPr>
            </w:pPr>
          </w:p>
          <w:p>
            <w:pPr>
              <w:pStyle w:val="TableParagraph"/>
              <w:spacing w:before="137"/>
              <w:ind w:left="27"/>
              <w:rPr>
                <w:sz w:val="18"/>
              </w:rPr>
            </w:pPr>
            <w:r>
              <w:rPr>
                <w:rFonts w:ascii="Times New Roman" w:eastAsia="Times New Roman"/>
                <w:sz w:val="18"/>
              </w:rPr>
              <w:t>2015 </w:t>
            </w:r>
            <w:r>
              <w:rPr>
                <w:sz w:val="18"/>
              </w:rPr>
              <w:t>年</w:t>
            </w:r>
          </w:p>
        </w:tc>
        <w:tc>
          <w:tcPr>
            <w:tcW w:w="870" w:type="dxa"/>
          </w:tcPr>
          <w:p>
            <w:pPr>
              <w:pStyle w:val="TableParagraph"/>
              <w:rPr>
                <w:sz w:val="18"/>
              </w:rPr>
            </w:pPr>
          </w:p>
          <w:p>
            <w:pPr>
              <w:pStyle w:val="TableParagraph"/>
              <w:spacing w:before="9"/>
              <w:rPr>
                <w:sz w:val="12"/>
              </w:rPr>
            </w:pPr>
          </w:p>
          <w:p>
            <w:pPr>
              <w:pStyle w:val="TableParagraph"/>
              <w:ind w:left="8" w:right="90"/>
              <w:jc w:val="center"/>
              <w:rPr>
                <w:sz w:val="18"/>
              </w:rPr>
            </w:pPr>
            <w:r>
              <w:rPr>
                <w:sz w:val="18"/>
              </w:rPr>
              <w:t>上市发行</w:t>
            </w:r>
          </w:p>
        </w:tc>
        <w:tc>
          <w:tcPr>
            <w:tcW w:w="870" w:type="dxa"/>
          </w:tcPr>
          <w:p>
            <w:pPr>
              <w:pStyle w:val="TableParagraph"/>
              <w:rPr>
                <w:sz w:val="20"/>
              </w:rPr>
            </w:pPr>
          </w:p>
          <w:p>
            <w:pPr>
              <w:pStyle w:val="TableParagraph"/>
              <w:spacing w:before="146"/>
              <w:ind w:left="103"/>
              <w:jc w:val="center"/>
              <w:rPr>
                <w:rFonts w:ascii="Times New Roman"/>
                <w:sz w:val="18"/>
              </w:rPr>
            </w:pPr>
            <w:r>
              <w:rPr>
                <w:rFonts w:ascii="Times New Roman"/>
                <w:sz w:val="18"/>
              </w:rPr>
              <w:t>32,904.27</w:t>
            </w:r>
          </w:p>
        </w:tc>
        <w:tc>
          <w:tcPr>
            <w:tcW w:w="870" w:type="dxa"/>
          </w:tcPr>
          <w:p>
            <w:pPr>
              <w:pStyle w:val="TableParagraph"/>
              <w:rPr>
                <w:sz w:val="20"/>
              </w:rPr>
            </w:pPr>
          </w:p>
          <w:p>
            <w:pPr>
              <w:pStyle w:val="TableParagraph"/>
              <w:spacing w:before="146"/>
              <w:ind w:right="15"/>
              <w:jc w:val="right"/>
              <w:rPr>
                <w:rFonts w:ascii="Times New Roman"/>
                <w:sz w:val="18"/>
              </w:rPr>
            </w:pPr>
            <w:r>
              <w:rPr>
                <w:rFonts w:ascii="Times New Roman"/>
                <w:sz w:val="18"/>
              </w:rPr>
              <w:t>4,563.06</w:t>
            </w:r>
          </w:p>
        </w:tc>
        <w:tc>
          <w:tcPr>
            <w:tcW w:w="870" w:type="dxa"/>
          </w:tcPr>
          <w:p>
            <w:pPr>
              <w:pStyle w:val="TableParagraph"/>
              <w:rPr>
                <w:sz w:val="20"/>
              </w:rPr>
            </w:pPr>
          </w:p>
          <w:p>
            <w:pPr>
              <w:pStyle w:val="TableParagraph"/>
              <w:spacing w:before="146"/>
              <w:ind w:right="15"/>
              <w:jc w:val="right"/>
              <w:rPr>
                <w:rFonts w:ascii="Times New Roman"/>
                <w:sz w:val="18"/>
              </w:rPr>
            </w:pPr>
            <w:r>
              <w:rPr>
                <w:rFonts w:ascii="Times New Roman"/>
                <w:sz w:val="18"/>
              </w:rPr>
              <w:t>30,964.91</w:t>
            </w:r>
          </w:p>
        </w:tc>
        <w:tc>
          <w:tcPr>
            <w:tcW w:w="869" w:type="dxa"/>
          </w:tcPr>
          <w:p>
            <w:pPr>
              <w:pStyle w:val="TableParagraph"/>
              <w:rPr>
                <w:sz w:val="20"/>
              </w:rPr>
            </w:pPr>
          </w:p>
          <w:p>
            <w:pPr>
              <w:pStyle w:val="TableParagraph"/>
              <w:spacing w:before="146"/>
              <w:ind w:right="18"/>
              <w:jc w:val="right"/>
              <w:rPr>
                <w:rFonts w:ascii="Times New Roman"/>
                <w:sz w:val="18"/>
              </w:rPr>
            </w:pPr>
            <w:r>
              <w:rPr>
                <w:rFonts w:ascii="Times New Roman"/>
                <w:sz w:val="18"/>
              </w:rPr>
              <w:t>0</w:t>
            </w:r>
          </w:p>
        </w:tc>
        <w:tc>
          <w:tcPr>
            <w:tcW w:w="870" w:type="dxa"/>
          </w:tcPr>
          <w:p>
            <w:pPr>
              <w:pStyle w:val="TableParagraph"/>
              <w:rPr>
                <w:sz w:val="20"/>
              </w:rPr>
            </w:pPr>
          </w:p>
          <w:p>
            <w:pPr>
              <w:pStyle w:val="TableParagraph"/>
              <w:spacing w:before="146"/>
              <w:ind w:right="18"/>
              <w:jc w:val="right"/>
              <w:rPr>
                <w:rFonts w:ascii="Times New Roman"/>
                <w:sz w:val="18"/>
              </w:rPr>
            </w:pPr>
            <w:r>
              <w:rPr>
                <w:rFonts w:ascii="Times New Roman"/>
                <w:sz w:val="18"/>
              </w:rPr>
              <w:t>0</w:t>
            </w:r>
          </w:p>
        </w:tc>
        <w:tc>
          <w:tcPr>
            <w:tcW w:w="870" w:type="dxa"/>
          </w:tcPr>
          <w:p>
            <w:pPr>
              <w:pStyle w:val="TableParagraph"/>
              <w:rPr>
                <w:sz w:val="20"/>
              </w:rPr>
            </w:pPr>
          </w:p>
          <w:p>
            <w:pPr>
              <w:pStyle w:val="TableParagraph"/>
              <w:spacing w:before="146"/>
              <w:ind w:right="15"/>
              <w:jc w:val="right"/>
              <w:rPr>
                <w:rFonts w:ascii="Times New Roman"/>
                <w:sz w:val="18"/>
              </w:rPr>
            </w:pPr>
            <w:r>
              <w:rPr>
                <w:rFonts w:ascii="Times New Roman"/>
                <w:sz w:val="18"/>
              </w:rPr>
              <w:t>0.00%</w:t>
            </w:r>
          </w:p>
        </w:tc>
        <w:tc>
          <w:tcPr>
            <w:tcW w:w="870" w:type="dxa"/>
          </w:tcPr>
          <w:p>
            <w:pPr>
              <w:pStyle w:val="TableParagraph"/>
              <w:rPr>
                <w:sz w:val="20"/>
              </w:rPr>
            </w:pPr>
          </w:p>
          <w:p>
            <w:pPr>
              <w:pStyle w:val="TableParagraph"/>
              <w:spacing w:before="146"/>
              <w:ind w:right="15"/>
              <w:jc w:val="right"/>
              <w:rPr>
                <w:rFonts w:ascii="Times New Roman"/>
                <w:sz w:val="18"/>
              </w:rPr>
            </w:pPr>
            <w:r>
              <w:rPr>
                <w:rFonts w:ascii="Times New Roman"/>
                <w:sz w:val="18"/>
              </w:rPr>
              <w:t>1,939.36</w:t>
            </w:r>
          </w:p>
        </w:tc>
        <w:tc>
          <w:tcPr>
            <w:tcW w:w="870" w:type="dxa"/>
          </w:tcPr>
          <w:p>
            <w:pPr>
              <w:pStyle w:val="TableParagraph"/>
              <w:spacing w:line="324" w:lineRule="auto" w:before="81"/>
              <w:ind w:left="27" w:right="110"/>
              <w:rPr>
                <w:sz w:val="18"/>
              </w:rPr>
            </w:pPr>
            <w:r>
              <w:rPr>
                <w:sz w:val="18"/>
              </w:rPr>
              <w:t>购买理财产品及活</w:t>
            </w:r>
          </w:p>
          <w:p>
            <w:pPr>
              <w:pStyle w:val="TableParagraph"/>
              <w:spacing w:before="3"/>
              <w:ind w:left="27"/>
              <w:rPr>
                <w:sz w:val="18"/>
              </w:rPr>
            </w:pPr>
            <w:r>
              <w:rPr>
                <w:sz w:val="18"/>
              </w:rPr>
              <w:t>期存款</w:t>
            </w:r>
          </w:p>
        </w:tc>
        <w:tc>
          <w:tcPr>
            <w:tcW w:w="869" w:type="dxa"/>
          </w:tcPr>
          <w:p>
            <w:pPr>
              <w:pStyle w:val="TableParagraph"/>
              <w:rPr>
                <w:rFonts w:ascii="Times New Roman"/>
                <w:sz w:val="18"/>
              </w:rPr>
            </w:pPr>
          </w:p>
        </w:tc>
      </w:tr>
      <w:tr>
        <w:trPr>
          <w:trHeight w:val="2263" w:hRule="atLeast"/>
        </w:trPr>
        <w:tc>
          <w:tcPr>
            <w:tcW w:w="865" w:type="dxa"/>
          </w:tcPr>
          <w:p>
            <w:pPr>
              <w:pStyle w:val="TableParagraph"/>
              <w:rPr>
                <w:sz w:val="20"/>
              </w:rPr>
            </w:pPr>
          </w:p>
          <w:p>
            <w:pPr>
              <w:pStyle w:val="TableParagraph"/>
              <w:rPr>
                <w:sz w:val="20"/>
              </w:rPr>
            </w:pPr>
          </w:p>
          <w:p>
            <w:pPr>
              <w:pStyle w:val="TableParagraph"/>
              <w:rPr>
                <w:sz w:val="20"/>
              </w:rPr>
            </w:pPr>
          </w:p>
          <w:p>
            <w:pPr>
              <w:pStyle w:val="TableParagraph"/>
              <w:spacing w:before="5"/>
              <w:rPr>
                <w:sz w:val="19"/>
              </w:rPr>
            </w:pPr>
          </w:p>
          <w:p>
            <w:pPr>
              <w:pStyle w:val="TableParagraph"/>
              <w:ind w:left="27"/>
              <w:rPr>
                <w:sz w:val="18"/>
              </w:rPr>
            </w:pPr>
            <w:r>
              <w:rPr>
                <w:rFonts w:ascii="Times New Roman" w:eastAsia="Times New Roman"/>
                <w:sz w:val="18"/>
              </w:rPr>
              <w:t>2017 </w:t>
            </w:r>
            <w:r>
              <w:rPr>
                <w:sz w:val="18"/>
              </w:rPr>
              <w:t>年</w:t>
            </w:r>
          </w:p>
        </w:tc>
        <w:tc>
          <w:tcPr>
            <w:tcW w:w="870" w:type="dxa"/>
          </w:tcPr>
          <w:p>
            <w:pPr>
              <w:pStyle w:val="TableParagraph"/>
              <w:spacing w:line="324" w:lineRule="auto" w:before="81"/>
              <w:ind w:left="27" w:right="110"/>
              <w:jc w:val="both"/>
              <w:rPr>
                <w:sz w:val="18"/>
              </w:rPr>
            </w:pPr>
            <w:r>
              <w:rPr>
                <w:sz w:val="18"/>
              </w:rPr>
              <w:t>支付收购珠海泰坦新动力电子有限公司现金对价及相关</w:t>
            </w:r>
          </w:p>
          <w:p>
            <w:pPr>
              <w:pStyle w:val="TableParagraph"/>
              <w:spacing w:before="5"/>
              <w:ind w:left="27"/>
              <w:jc w:val="both"/>
              <w:rPr>
                <w:sz w:val="18"/>
              </w:rPr>
            </w:pPr>
            <w:r>
              <w:rPr>
                <w:sz w:val="18"/>
              </w:rPr>
              <w:t>税费</w:t>
            </w:r>
          </w:p>
        </w:tc>
        <w:tc>
          <w:tcPr>
            <w:tcW w:w="870" w:type="dxa"/>
          </w:tcPr>
          <w:p>
            <w:pPr>
              <w:pStyle w:val="TableParagraph"/>
              <w:rPr>
                <w:sz w:val="20"/>
              </w:rPr>
            </w:pPr>
          </w:p>
          <w:p>
            <w:pPr>
              <w:pStyle w:val="TableParagraph"/>
              <w:rPr>
                <w:sz w:val="20"/>
              </w:rPr>
            </w:pPr>
          </w:p>
          <w:p>
            <w:pPr>
              <w:pStyle w:val="TableParagraph"/>
              <w:rPr>
                <w:sz w:val="20"/>
              </w:rPr>
            </w:pPr>
          </w:p>
          <w:p>
            <w:pPr>
              <w:pStyle w:val="TableParagraph"/>
              <w:spacing w:before="1"/>
              <w:rPr>
                <w:sz w:val="20"/>
              </w:rPr>
            </w:pPr>
          </w:p>
          <w:p>
            <w:pPr>
              <w:pStyle w:val="TableParagraph"/>
              <w:spacing w:before="1"/>
              <w:ind w:left="103"/>
              <w:jc w:val="center"/>
              <w:rPr>
                <w:rFonts w:ascii="Times New Roman"/>
                <w:sz w:val="18"/>
              </w:rPr>
            </w:pPr>
            <w:r>
              <w:rPr>
                <w:rFonts w:ascii="Times New Roman"/>
                <w:sz w:val="18"/>
              </w:rPr>
              <w:t>62,099.99</w:t>
            </w:r>
          </w:p>
        </w:tc>
        <w:tc>
          <w:tcPr>
            <w:tcW w:w="870" w:type="dxa"/>
          </w:tcPr>
          <w:p>
            <w:pPr>
              <w:pStyle w:val="TableParagraph"/>
              <w:rPr>
                <w:sz w:val="20"/>
              </w:rPr>
            </w:pPr>
          </w:p>
          <w:p>
            <w:pPr>
              <w:pStyle w:val="TableParagraph"/>
              <w:rPr>
                <w:sz w:val="20"/>
              </w:rPr>
            </w:pPr>
          </w:p>
          <w:p>
            <w:pPr>
              <w:pStyle w:val="TableParagraph"/>
              <w:rPr>
                <w:sz w:val="20"/>
              </w:rPr>
            </w:pPr>
          </w:p>
          <w:p>
            <w:pPr>
              <w:pStyle w:val="TableParagraph"/>
              <w:spacing w:before="1"/>
              <w:rPr>
                <w:sz w:val="20"/>
              </w:rPr>
            </w:pPr>
          </w:p>
          <w:p>
            <w:pPr>
              <w:pStyle w:val="TableParagraph"/>
              <w:spacing w:before="1"/>
              <w:ind w:right="15"/>
              <w:jc w:val="right"/>
              <w:rPr>
                <w:rFonts w:ascii="Times New Roman"/>
                <w:sz w:val="18"/>
              </w:rPr>
            </w:pPr>
            <w:r>
              <w:rPr>
                <w:rFonts w:ascii="Times New Roman"/>
                <w:sz w:val="18"/>
              </w:rPr>
              <w:t>62,010</w:t>
            </w:r>
          </w:p>
        </w:tc>
        <w:tc>
          <w:tcPr>
            <w:tcW w:w="870" w:type="dxa"/>
          </w:tcPr>
          <w:p>
            <w:pPr>
              <w:pStyle w:val="TableParagraph"/>
              <w:rPr>
                <w:sz w:val="20"/>
              </w:rPr>
            </w:pPr>
          </w:p>
          <w:p>
            <w:pPr>
              <w:pStyle w:val="TableParagraph"/>
              <w:rPr>
                <w:sz w:val="20"/>
              </w:rPr>
            </w:pPr>
          </w:p>
          <w:p>
            <w:pPr>
              <w:pStyle w:val="TableParagraph"/>
              <w:rPr>
                <w:sz w:val="20"/>
              </w:rPr>
            </w:pPr>
          </w:p>
          <w:p>
            <w:pPr>
              <w:pStyle w:val="TableParagraph"/>
              <w:spacing w:before="1"/>
              <w:rPr>
                <w:sz w:val="20"/>
              </w:rPr>
            </w:pPr>
          </w:p>
          <w:p>
            <w:pPr>
              <w:pStyle w:val="TableParagraph"/>
              <w:spacing w:before="1"/>
              <w:ind w:right="15"/>
              <w:jc w:val="right"/>
              <w:rPr>
                <w:rFonts w:ascii="Times New Roman"/>
                <w:sz w:val="18"/>
              </w:rPr>
            </w:pPr>
            <w:r>
              <w:rPr>
                <w:rFonts w:ascii="Times New Roman"/>
                <w:sz w:val="18"/>
              </w:rPr>
              <w:t>62,010</w:t>
            </w:r>
          </w:p>
        </w:tc>
        <w:tc>
          <w:tcPr>
            <w:tcW w:w="869" w:type="dxa"/>
          </w:tcPr>
          <w:p>
            <w:pPr>
              <w:pStyle w:val="TableParagraph"/>
              <w:rPr>
                <w:sz w:val="20"/>
              </w:rPr>
            </w:pPr>
          </w:p>
          <w:p>
            <w:pPr>
              <w:pStyle w:val="TableParagraph"/>
              <w:rPr>
                <w:sz w:val="20"/>
              </w:rPr>
            </w:pPr>
          </w:p>
          <w:p>
            <w:pPr>
              <w:pStyle w:val="TableParagraph"/>
              <w:rPr>
                <w:sz w:val="20"/>
              </w:rPr>
            </w:pPr>
          </w:p>
          <w:p>
            <w:pPr>
              <w:pStyle w:val="TableParagraph"/>
              <w:spacing w:before="1"/>
              <w:rPr>
                <w:sz w:val="20"/>
              </w:rPr>
            </w:pPr>
          </w:p>
          <w:p>
            <w:pPr>
              <w:pStyle w:val="TableParagraph"/>
              <w:spacing w:before="1"/>
              <w:ind w:right="18"/>
              <w:jc w:val="right"/>
              <w:rPr>
                <w:rFonts w:ascii="Times New Roman"/>
                <w:sz w:val="18"/>
              </w:rPr>
            </w:pPr>
            <w:r>
              <w:rPr>
                <w:rFonts w:ascii="Times New Roman"/>
                <w:sz w:val="18"/>
              </w:rPr>
              <w:t>0</w:t>
            </w:r>
          </w:p>
        </w:tc>
        <w:tc>
          <w:tcPr>
            <w:tcW w:w="870" w:type="dxa"/>
          </w:tcPr>
          <w:p>
            <w:pPr>
              <w:pStyle w:val="TableParagraph"/>
              <w:rPr>
                <w:sz w:val="20"/>
              </w:rPr>
            </w:pPr>
          </w:p>
          <w:p>
            <w:pPr>
              <w:pStyle w:val="TableParagraph"/>
              <w:rPr>
                <w:sz w:val="20"/>
              </w:rPr>
            </w:pPr>
          </w:p>
          <w:p>
            <w:pPr>
              <w:pStyle w:val="TableParagraph"/>
              <w:rPr>
                <w:sz w:val="20"/>
              </w:rPr>
            </w:pPr>
          </w:p>
          <w:p>
            <w:pPr>
              <w:pStyle w:val="TableParagraph"/>
              <w:spacing w:before="1"/>
              <w:rPr>
                <w:sz w:val="20"/>
              </w:rPr>
            </w:pPr>
          </w:p>
          <w:p>
            <w:pPr>
              <w:pStyle w:val="TableParagraph"/>
              <w:spacing w:before="1"/>
              <w:ind w:right="18"/>
              <w:jc w:val="right"/>
              <w:rPr>
                <w:rFonts w:ascii="Times New Roman"/>
                <w:sz w:val="18"/>
              </w:rPr>
            </w:pPr>
            <w:r>
              <w:rPr>
                <w:rFonts w:ascii="Times New Roman"/>
                <w:sz w:val="18"/>
              </w:rPr>
              <w:t>0</w:t>
            </w:r>
          </w:p>
        </w:tc>
        <w:tc>
          <w:tcPr>
            <w:tcW w:w="870" w:type="dxa"/>
          </w:tcPr>
          <w:p>
            <w:pPr>
              <w:pStyle w:val="TableParagraph"/>
              <w:rPr>
                <w:sz w:val="20"/>
              </w:rPr>
            </w:pPr>
          </w:p>
          <w:p>
            <w:pPr>
              <w:pStyle w:val="TableParagraph"/>
              <w:rPr>
                <w:sz w:val="20"/>
              </w:rPr>
            </w:pPr>
          </w:p>
          <w:p>
            <w:pPr>
              <w:pStyle w:val="TableParagraph"/>
              <w:rPr>
                <w:sz w:val="20"/>
              </w:rPr>
            </w:pPr>
          </w:p>
          <w:p>
            <w:pPr>
              <w:pStyle w:val="TableParagraph"/>
              <w:spacing w:before="1"/>
              <w:rPr>
                <w:sz w:val="20"/>
              </w:rPr>
            </w:pPr>
          </w:p>
          <w:p>
            <w:pPr>
              <w:pStyle w:val="TableParagraph"/>
              <w:spacing w:before="1"/>
              <w:ind w:right="15"/>
              <w:jc w:val="right"/>
              <w:rPr>
                <w:rFonts w:ascii="Times New Roman"/>
                <w:sz w:val="18"/>
              </w:rPr>
            </w:pPr>
            <w:r>
              <w:rPr>
                <w:rFonts w:ascii="Times New Roman"/>
                <w:sz w:val="18"/>
              </w:rPr>
              <w:t>0.00%</w:t>
            </w:r>
          </w:p>
        </w:tc>
        <w:tc>
          <w:tcPr>
            <w:tcW w:w="870" w:type="dxa"/>
          </w:tcPr>
          <w:p>
            <w:pPr>
              <w:pStyle w:val="TableParagraph"/>
              <w:rPr>
                <w:sz w:val="20"/>
              </w:rPr>
            </w:pPr>
          </w:p>
          <w:p>
            <w:pPr>
              <w:pStyle w:val="TableParagraph"/>
              <w:rPr>
                <w:sz w:val="20"/>
              </w:rPr>
            </w:pPr>
          </w:p>
          <w:p>
            <w:pPr>
              <w:pStyle w:val="TableParagraph"/>
              <w:rPr>
                <w:sz w:val="20"/>
              </w:rPr>
            </w:pPr>
          </w:p>
          <w:p>
            <w:pPr>
              <w:pStyle w:val="TableParagraph"/>
              <w:spacing w:before="1"/>
              <w:rPr>
                <w:sz w:val="20"/>
              </w:rPr>
            </w:pPr>
          </w:p>
          <w:p>
            <w:pPr>
              <w:pStyle w:val="TableParagraph"/>
              <w:spacing w:before="1"/>
              <w:ind w:right="15"/>
              <w:jc w:val="right"/>
              <w:rPr>
                <w:rFonts w:ascii="Times New Roman"/>
                <w:sz w:val="18"/>
              </w:rPr>
            </w:pPr>
            <w:r>
              <w:rPr>
                <w:rFonts w:ascii="Times New Roman"/>
                <w:sz w:val="18"/>
              </w:rPr>
              <w:t>89.89</w:t>
            </w:r>
          </w:p>
        </w:tc>
        <w:tc>
          <w:tcPr>
            <w:tcW w:w="870" w:type="dxa"/>
          </w:tcPr>
          <w:p>
            <w:pPr>
              <w:pStyle w:val="TableParagraph"/>
              <w:rPr>
                <w:sz w:val="18"/>
              </w:rPr>
            </w:pPr>
          </w:p>
          <w:p>
            <w:pPr>
              <w:pStyle w:val="TableParagraph"/>
              <w:rPr>
                <w:sz w:val="18"/>
              </w:rPr>
            </w:pPr>
          </w:p>
          <w:p>
            <w:pPr>
              <w:pStyle w:val="TableParagraph"/>
              <w:rPr>
                <w:sz w:val="18"/>
              </w:rPr>
            </w:pPr>
          </w:p>
          <w:p>
            <w:pPr>
              <w:pStyle w:val="TableParagraph"/>
              <w:spacing w:before="5"/>
              <w:rPr>
                <w:sz w:val="25"/>
              </w:rPr>
            </w:pPr>
          </w:p>
          <w:p>
            <w:pPr>
              <w:pStyle w:val="TableParagraph"/>
              <w:ind w:left="8" w:right="91"/>
              <w:jc w:val="center"/>
              <w:rPr>
                <w:sz w:val="18"/>
              </w:rPr>
            </w:pPr>
            <w:r>
              <w:rPr>
                <w:sz w:val="18"/>
              </w:rPr>
              <w:t>活期存款</w:t>
            </w:r>
          </w:p>
        </w:tc>
        <w:tc>
          <w:tcPr>
            <w:tcW w:w="869" w:type="dxa"/>
          </w:tcPr>
          <w:p>
            <w:pPr>
              <w:pStyle w:val="TableParagraph"/>
              <w:rPr>
                <w:rFonts w:ascii="Times New Roman"/>
                <w:sz w:val="18"/>
              </w:rPr>
            </w:pPr>
          </w:p>
        </w:tc>
      </w:tr>
      <w:tr>
        <w:trPr>
          <w:trHeight w:val="392" w:hRule="atLeast"/>
        </w:trPr>
        <w:tc>
          <w:tcPr>
            <w:tcW w:w="865" w:type="dxa"/>
            <w:shd w:val="clear" w:color="auto" w:fill="D3D3D3"/>
          </w:tcPr>
          <w:p>
            <w:pPr>
              <w:pStyle w:val="TableParagraph"/>
              <w:spacing w:before="81"/>
              <w:ind w:left="27"/>
              <w:rPr>
                <w:sz w:val="18"/>
              </w:rPr>
            </w:pPr>
            <w:r>
              <w:rPr>
                <w:sz w:val="18"/>
              </w:rPr>
              <w:t>合计</w:t>
            </w:r>
          </w:p>
        </w:tc>
        <w:tc>
          <w:tcPr>
            <w:tcW w:w="870" w:type="dxa"/>
            <w:shd w:val="clear" w:color="auto" w:fill="D3D3D3"/>
          </w:tcPr>
          <w:p>
            <w:pPr>
              <w:pStyle w:val="TableParagraph"/>
              <w:spacing w:before="91"/>
              <w:ind w:left="8"/>
              <w:jc w:val="center"/>
              <w:rPr>
                <w:rFonts w:ascii="Times New Roman"/>
                <w:sz w:val="18"/>
              </w:rPr>
            </w:pPr>
            <w:r>
              <w:rPr>
                <w:rFonts w:ascii="Times New Roman"/>
                <w:sz w:val="18"/>
              </w:rPr>
              <w:t>--</w:t>
            </w:r>
          </w:p>
        </w:tc>
        <w:tc>
          <w:tcPr>
            <w:tcW w:w="870" w:type="dxa"/>
          </w:tcPr>
          <w:p>
            <w:pPr>
              <w:pStyle w:val="TableParagraph"/>
              <w:spacing w:before="91"/>
              <w:ind w:left="103"/>
              <w:jc w:val="center"/>
              <w:rPr>
                <w:rFonts w:ascii="Times New Roman"/>
                <w:sz w:val="18"/>
              </w:rPr>
            </w:pPr>
            <w:r>
              <w:rPr>
                <w:rFonts w:ascii="Times New Roman"/>
                <w:sz w:val="18"/>
              </w:rPr>
              <w:t>95,004.26</w:t>
            </w:r>
          </w:p>
        </w:tc>
        <w:tc>
          <w:tcPr>
            <w:tcW w:w="870" w:type="dxa"/>
          </w:tcPr>
          <w:p>
            <w:pPr>
              <w:pStyle w:val="TableParagraph"/>
              <w:spacing w:before="91"/>
              <w:ind w:right="15"/>
              <w:jc w:val="right"/>
              <w:rPr>
                <w:rFonts w:ascii="Times New Roman"/>
                <w:sz w:val="18"/>
              </w:rPr>
            </w:pPr>
            <w:r>
              <w:rPr>
                <w:rFonts w:ascii="Times New Roman"/>
                <w:sz w:val="18"/>
              </w:rPr>
              <w:t>66,573.06</w:t>
            </w:r>
          </w:p>
        </w:tc>
        <w:tc>
          <w:tcPr>
            <w:tcW w:w="870" w:type="dxa"/>
          </w:tcPr>
          <w:p>
            <w:pPr>
              <w:pStyle w:val="TableParagraph"/>
              <w:spacing w:before="91"/>
              <w:ind w:right="15"/>
              <w:jc w:val="right"/>
              <w:rPr>
                <w:rFonts w:ascii="Times New Roman"/>
                <w:sz w:val="18"/>
              </w:rPr>
            </w:pPr>
            <w:r>
              <w:rPr>
                <w:rFonts w:ascii="Times New Roman"/>
                <w:sz w:val="18"/>
              </w:rPr>
              <w:t>92,974.91</w:t>
            </w:r>
          </w:p>
        </w:tc>
        <w:tc>
          <w:tcPr>
            <w:tcW w:w="869" w:type="dxa"/>
          </w:tcPr>
          <w:p>
            <w:pPr>
              <w:pStyle w:val="TableParagraph"/>
              <w:spacing w:before="91"/>
              <w:ind w:right="18"/>
              <w:jc w:val="right"/>
              <w:rPr>
                <w:rFonts w:ascii="Times New Roman"/>
                <w:sz w:val="18"/>
              </w:rPr>
            </w:pPr>
            <w:r>
              <w:rPr>
                <w:rFonts w:ascii="Times New Roman"/>
                <w:sz w:val="18"/>
              </w:rPr>
              <w:t>0</w:t>
            </w:r>
          </w:p>
        </w:tc>
        <w:tc>
          <w:tcPr>
            <w:tcW w:w="870" w:type="dxa"/>
          </w:tcPr>
          <w:p>
            <w:pPr>
              <w:pStyle w:val="TableParagraph"/>
              <w:spacing w:before="91"/>
              <w:ind w:right="18"/>
              <w:jc w:val="right"/>
              <w:rPr>
                <w:rFonts w:ascii="Times New Roman"/>
                <w:sz w:val="18"/>
              </w:rPr>
            </w:pPr>
            <w:r>
              <w:rPr>
                <w:rFonts w:ascii="Times New Roman"/>
                <w:sz w:val="18"/>
              </w:rPr>
              <w:t>0</w:t>
            </w:r>
          </w:p>
        </w:tc>
        <w:tc>
          <w:tcPr>
            <w:tcW w:w="870" w:type="dxa"/>
          </w:tcPr>
          <w:p>
            <w:pPr>
              <w:pStyle w:val="TableParagraph"/>
              <w:spacing w:before="91"/>
              <w:ind w:right="15"/>
              <w:jc w:val="right"/>
              <w:rPr>
                <w:rFonts w:ascii="Times New Roman"/>
                <w:sz w:val="18"/>
              </w:rPr>
            </w:pPr>
            <w:r>
              <w:rPr>
                <w:rFonts w:ascii="Times New Roman"/>
                <w:sz w:val="18"/>
              </w:rPr>
              <w:t>0.00%</w:t>
            </w:r>
          </w:p>
        </w:tc>
        <w:tc>
          <w:tcPr>
            <w:tcW w:w="870" w:type="dxa"/>
          </w:tcPr>
          <w:p>
            <w:pPr>
              <w:pStyle w:val="TableParagraph"/>
              <w:spacing w:before="91"/>
              <w:ind w:right="15"/>
              <w:jc w:val="right"/>
              <w:rPr>
                <w:rFonts w:ascii="Times New Roman"/>
                <w:sz w:val="18"/>
              </w:rPr>
            </w:pPr>
            <w:r>
              <w:rPr>
                <w:rFonts w:ascii="Times New Roman"/>
                <w:sz w:val="18"/>
              </w:rPr>
              <w:t>2,029.25</w:t>
            </w:r>
          </w:p>
        </w:tc>
        <w:tc>
          <w:tcPr>
            <w:tcW w:w="870" w:type="dxa"/>
            <w:shd w:val="clear" w:color="auto" w:fill="D3D3D3"/>
          </w:tcPr>
          <w:p>
            <w:pPr>
              <w:pStyle w:val="TableParagraph"/>
              <w:spacing w:before="91"/>
              <w:ind w:left="8"/>
              <w:jc w:val="center"/>
              <w:rPr>
                <w:rFonts w:ascii="Times New Roman"/>
                <w:sz w:val="18"/>
              </w:rPr>
            </w:pPr>
            <w:r>
              <w:rPr>
                <w:rFonts w:ascii="Times New Roman"/>
                <w:sz w:val="18"/>
              </w:rPr>
              <w:t>--</w:t>
            </w:r>
          </w:p>
        </w:tc>
        <w:tc>
          <w:tcPr>
            <w:tcW w:w="869" w:type="dxa"/>
          </w:tcPr>
          <w:p>
            <w:pPr>
              <w:pStyle w:val="TableParagraph"/>
              <w:spacing w:before="91"/>
              <w:ind w:right="17"/>
              <w:jc w:val="right"/>
              <w:rPr>
                <w:rFonts w:ascii="Times New Roman"/>
                <w:sz w:val="18"/>
              </w:rPr>
            </w:pPr>
            <w:r>
              <w:rPr>
                <w:rFonts w:ascii="Times New Roman"/>
                <w:sz w:val="18"/>
              </w:rPr>
              <w:t>0</w:t>
            </w:r>
          </w:p>
        </w:tc>
      </w:tr>
      <w:tr>
        <w:trPr>
          <w:trHeight w:val="391" w:hRule="atLeast"/>
        </w:trPr>
        <w:tc>
          <w:tcPr>
            <w:tcW w:w="9563" w:type="dxa"/>
            <w:gridSpan w:val="11"/>
            <w:shd w:val="clear" w:color="auto" w:fill="D3D3D3"/>
          </w:tcPr>
          <w:p>
            <w:pPr>
              <w:pStyle w:val="TableParagraph"/>
              <w:spacing w:before="81"/>
              <w:ind w:left="3680" w:right="3672"/>
              <w:jc w:val="center"/>
              <w:rPr>
                <w:sz w:val="18"/>
              </w:rPr>
            </w:pPr>
            <w:r>
              <w:rPr>
                <w:sz w:val="18"/>
              </w:rPr>
              <w:t>募集资金总体使用情况说明</w:t>
            </w:r>
          </w:p>
        </w:tc>
      </w:tr>
      <w:tr>
        <w:trPr>
          <w:trHeight w:val="391" w:hRule="atLeast"/>
        </w:trPr>
        <w:tc>
          <w:tcPr>
            <w:tcW w:w="9563" w:type="dxa"/>
            <w:gridSpan w:val="11"/>
          </w:tcPr>
          <w:p>
            <w:pPr>
              <w:pStyle w:val="TableParagraph"/>
              <w:spacing w:before="81"/>
              <w:ind w:left="27"/>
              <w:rPr>
                <w:sz w:val="18"/>
              </w:rPr>
            </w:pPr>
            <w:r>
              <w:rPr>
                <w:spacing w:val="-16"/>
                <w:sz w:val="18"/>
              </w:rPr>
              <w:t>截至 </w:t>
            </w:r>
            <w:r>
              <w:rPr>
                <w:rFonts w:ascii="Times New Roman" w:eastAsia="Times New Roman"/>
                <w:sz w:val="18"/>
              </w:rPr>
              <w:t>2017 </w:t>
            </w:r>
            <w:r>
              <w:rPr>
                <w:spacing w:val="-23"/>
                <w:sz w:val="18"/>
              </w:rPr>
              <w:t>年 </w:t>
            </w:r>
            <w:r>
              <w:rPr>
                <w:rFonts w:ascii="Times New Roman" w:eastAsia="Times New Roman"/>
                <w:sz w:val="18"/>
              </w:rPr>
              <w:t>12 </w:t>
            </w:r>
            <w:r>
              <w:rPr>
                <w:spacing w:val="-23"/>
                <w:sz w:val="18"/>
              </w:rPr>
              <w:t>月 </w:t>
            </w:r>
            <w:r>
              <w:rPr>
                <w:rFonts w:ascii="Times New Roman" w:eastAsia="Times New Roman"/>
                <w:sz w:val="18"/>
              </w:rPr>
              <w:t>31 </w:t>
            </w:r>
            <w:r>
              <w:rPr>
                <w:spacing w:val="-3"/>
                <w:sz w:val="18"/>
              </w:rPr>
              <w:t>日止，本公司募集资金累计已使用 </w:t>
            </w:r>
            <w:r>
              <w:rPr>
                <w:rFonts w:ascii="Times New Roman" w:eastAsia="Times New Roman"/>
                <w:sz w:val="18"/>
              </w:rPr>
              <w:t>92,974.91 </w:t>
            </w:r>
            <w:r>
              <w:rPr>
                <w:sz w:val="18"/>
              </w:rPr>
              <w:t>万元。尚未使用的募集资金存放于指定银行账户中。</w:t>
            </w:r>
          </w:p>
        </w:tc>
      </w:tr>
    </w:tbl>
    <w:p>
      <w:pPr>
        <w:pStyle w:val="BodyText"/>
        <w:spacing w:before="1"/>
        <w:rPr>
          <w:sz w:val="19"/>
        </w:rPr>
      </w:pPr>
    </w:p>
    <w:p>
      <w:pPr>
        <w:pStyle w:val="Heading7"/>
        <w:spacing w:before="77"/>
      </w:pPr>
      <w:r>
        <w:rPr/>
        <w:t>（</w:t>
      </w:r>
      <w:r>
        <w:rPr>
          <w:rFonts w:ascii="Times New Roman" w:eastAsia="Times New Roman"/>
        </w:rPr>
        <w:t>2</w:t>
      </w:r>
      <w:r>
        <w:rPr/>
        <w:t>）募集资金承诺项目情况</w:t>
      </w:r>
    </w:p>
    <w:p>
      <w:pPr>
        <w:pStyle w:val="BodyText"/>
        <w:spacing w:before="2"/>
        <w:rPr>
          <w:b/>
          <w:sz w:val="22"/>
        </w:rPr>
      </w:pPr>
    </w:p>
    <w:p>
      <w:pPr>
        <w:spacing w:after="0"/>
        <w:rPr>
          <w:sz w:val="22"/>
        </w:rPr>
        <w:sectPr>
          <w:type w:val="continuous"/>
          <w:pgSz w:w="11910" w:h="16840"/>
          <w:pgMar w:top="940" w:bottom="920" w:left="1020" w:right="560"/>
        </w:sectPr>
      </w:pPr>
    </w:p>
    <w:p>
      <w:pPr>
        <w:pStyle w:val="BodyText"/>
        <w:spacing w:before="81"/>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pPr>
      <w:r>
        <w:rPr/>
        <w:br w:type="column"/>
      </w:r>
      <w:r>
        <w:rPr/>
      </w:r>
    </w:p>
    <w:p>
      <w:pPr>
        <w:pStyle w:val="BodyText"/>
        <w:spacing w:before="11"/>
        <w:rPr>
          <w:sz w:val="15"/>
        </w:rPr>
      </w:pPr>
    </w:p>
    <w:p>
      <w:pPr>
        <w:pStyle w:val="BodyText"/>
        <w:ind w:left="113"/>
      </w:pPr>
      <w:r>
        <w:rPr/>
        <w:t>单位：万元</w:t>
      </w:r>
    </w:p>
    <w:p>
      <w:pPr>
        <w:spacing w:after="0"/>
        <w:sectPr>
          <w:type w:val="continuous"/>
          <w:pgSz w:w="11910" w:h="16840"/>
          <w:pgMar w:top="940" w:bottom="920" w:left="1020" w:right="560"/>
          <w:cols w:num="2" w:equalWidth="0">
            <w:col w:w="1532" w:space="7206"/>
            <w:col w:w="1592"/>
          </w:cols>
        </w:sectPr>
      </w:pP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27" w:hRule="atLeast"/>
        </w:trPr>
        <w:tc>
          <w:tcPr>
            <w:tcW w:w="1770" w:type="dxa"/>
            <w:shd w:val="clear" w:color="auto" w:fill="D3D3D3"/>
          </w:tcPr>
          <w:p>
            <w:pPr>
              <w:pStyle w:val="TableParagraph"/>
              <w:rPr>
                <w:sz w:val="18"/>
              </w:rPr>
            </w:pPr>
          </w:p>
          <w:p>
            <w:pPr>
              <w:pStyle w:val="TableParagraph"/>
              <w:spacing w:before="9"/>
              <w:rPr>
                <w:sz w:val="12"/>
              </w:rPr>
            </w:pPr>
          </w:p>
          <w:p>
            <w:pPr>
              <w:pStyle w:val="TableParagraph"/>
              <w:spacing w:line="326" w:lineRule="auto"/>
              <w:ind w:left="524" w:right="63" w:hanging="450"/>
              <w:rPr>
                <w:sz w:val="18"/>
              </w:rPr>
            </w:pPr>
            <w:r>
              <w:rPr>
                <w:sz w:val="18"/>
              </w:rPr>
              <w:t>承诺投资项目和超募资金投向</w:t>
            </w:r>
          </w:p>
        </w:tc>
        <w:tc>
          <w:tcPr>
            <w:tcW w:w="779" w:type="dxa"/>
            <w:shd w:val="clear" w:color="auto" w:fill="D3D3D3"/>
          </w:tcPr>
          <w:p>
            <w:pPr>
              <w:pStyle w:val="TableParagraph"/>
              <w:spacing w:line="324" w:lineRule="auto" w:before="81"/>
              <w:ind w:left="28" w:right="18"/>
              <w:jc w:val="center"/>
              <w:rPr>
                <w:sz w:val="18"/>
              </w:rPr>
            </w:pPr>
            <w:r>
              <w:rPr>
                <w:sz w:val="18"/>
              </w:rPr>
              <w:t>是否已变更项目</w:t>
            </w:r>
          </w:p>
          <w:p>
            <w:pPr>
              <w:pStyle w:val="TableParagraph"/>
              <w:spacing w:before="1"/>
              <w:ind w:left="88"/>
              <w:rPr>
                <w:sz w:val="18"/>
              </w:rPr>
            </w:pPr>
            <w:r>
              <w:rPr>
                <w:rFonts w:ascii="Times New Roman" w:eastAsia="Times New Roman"/>
                <w:sz w:val="18"/>
              </w:rPr>
              <w:t>(</w:t>
            </w:r>
            <w:r>
              <w:rPr>
                <w:sz w:val="18"/>
              </w:rPr>
              <w:t>含部分</w:t>
            </w:r>
          </w:p>
          <w:p>
            <w:pPr>
              <w:pStyle w:val="TableParagraph"/>
              <w:spacing w:before="83"/>
              <w:ind w:left="26" w:right="18"/>
              <w:jc w:val="center"/>
              <w:rPr>
                <w:rFonts w:ascii="Times New Roman" w:eastAsia="Times New Roman"/>
                <w:sz w:val="18"/>
              </w:rPr>
            </w:pPr>
            <w:r>
              <w:rPr>
                <w:sz w:val="18"/>
              </w:rPr>
              <w:t>变更</w:t>
            </w:r>
            <w:r>
              <w:rPr>
                <w:rFonts w:ascii="Times New Roman" w:eastAsia="Times New Roman"/>
                <w:sz w:val="18"/>
              </w:rPr>
              <w:t>)</w:t>
            </w:r>
          </w:p>
        </w:tc>
        <w:tc>
          <w:tcPr>
            <w:tcW w:w="780" w:type="dxa"/>
            <w:shd w:val="clear" w:color="auto" w:fill="D3D3D3"/>
          </w:tcPr>
          <w:p>
            <w:pPr>
              <w:pStyle w:val="TableParagraph"/>
              <w:spacing w:before="6"/>
              <w:rPr>
                <w:sz w:val="18"/>
              </w:rPr>
            </w:pPr>
          </w:p>
          <w:p>
            <w:pPr>
              <w:pStyle w:val="TableParagraph"/>
              <w:spacing w:line="326" w:lineRule="auto"/>
              <w:ind w:left="28" w:right="19"/>
              <w:jc w:val="center"/>
              <w:rPr>
                <w:sz w:val="18"/>
              </w:rPr>
            </w:pPr>
            <w:r>
              <w:rPr>
                <w:sz w:val="18"/>
              </w:rPr>
              <w:t>募集资金承诺投资总额</w:t>
            </w:r>
          </w:p>
        </w:tc>
        <w:tc>
          <w:tcPr>
            <w:tcW w:w="780" w:type="dxa"/>
            <w:shd w:val="clear" w:color="auto" w:fill="D3D3D3"/>
          </w:tcPr>
          <w:p>
            <w:pPr>
              <w:pStyle w:val="TableParagraph"/>
              <w:spacing w:before="6"/>
              <w:rPr>
                <w:sz w:val="18"/>
              </w:rPr>
            </w:pPr>
          </w:p>
          <w:p>
            <w:pPr>
              <w:pStyle w:val="TableParagraph"/>
              <w:spacing w:line="331" w:lineRule="auto"/>
              <w:ind w:left="28" w:right="19"/>
              <w:jc w:val="center"/>
              <w:rPr>
                <w:rFonts w:ascii="Times New Roman" w:eastAsia="Times New Roman"/>
                <w:sz w:val="18"/>
              </w:rPr>
            </w:pPr>
            <w:r>
              <w:rPr>
                <w:sz w:val="18"/>
              </w:rPr>
              <w:t>调整后投资总额</w:t>
            </w:r>
            <w:r>
              <w:rPr>
                <w:rFonts w:ascii="Times New Roman" w:eastAsia="Times New Roman"/>
                <w:sz w:val="18"/>
              </w:rPr>
              <w:t>(1)</w:t>
            </w:r>
          </w:p>
        </w:tc>
        <w:tc>
          <w:tcPr>
            <w:tcW w:w="779" w:type="dxa"/>
            <w:shd w:val="clear" w:color="auto" w:fill="D3D3D3"/>
          </w:tcPr>
          <w:p>
            <w:pPr>
              <w:pStyle w:val="TableParagraph"/>
              <w:rPr>
                <w:sz w:val="18"/>
              </w:rPr>
            </w:pPr>
          </w:p>
          <w:p>
            <w:pPr>
              <w:pStyle w:val="TableParagraph"/>
              <w:spacing w:before="9"/>
              <w:rPr>
                <w:sz w:val="12"/>
              </w:rPr>
            </w:pPr>
          </w:p>
          <w:p>
            <w:pPr>
              <w:pStyle w:val="TableParagraph"/>
              <w:spacing w:line="326" w:lineRule="auto"/>
              <w:ind w:left="28" w:right="18"/>
              <w:rPr>
                <w:sz w:val="18"/>
              </w:rPr>
            </w:pPr>
            <w:r>
              <w:rPr>
                <w:sz w:val="18"/>
              </w:rPr>
              <w:t>本报告期投入金额</w:t>
            </w:r>
          </w:p>
        </w:tc>
        <w:tc>
          <w:tcPr>
            <w:tcW w:w="780" w:type="dxa"/>
            <w:shd w:val="clear" w:color="auto" w:fill="D3D3D3"/>
          </w:tcPr>
          <w:p>
            <w:pPr>
              <w:pStyle w:val="TableParagraph"/>
              <w:spacing w:before="6"/>
              <w:rPr>
                <w:sz w:val="18"/>
              </w:rPr>
            </w:pPr>
          </w:p>
          <w:p>
            <w:pPr>
              <w:pStyle w:val="TableParagraph"/>
              <w:spacing w:line="326" w:lineRule="auto"/>
              <w:ind w:left="29" w:right="18"/>
              <w:jc w:val="both"/>
              <w:rPr>
                <w:rFonts w:ascii="Times New Roman" w:eastAsia="Times New Roman"/>
                <w:sz w:val="18"/>
              </w:rPr>
            </w:pPr>
            <w:r>
              <w:rPr>
                <w:sz w:val="18"/>
              </w:rPr>
              <w:t>截至期末累计投入金额</w:t>
            </w:r>
            <w:r>
              <w:rPr>
                <w:rFonts w:ascii="Times New Roman" w:eastAsia="Times New Roman"/>
                <w:sz w:val="18"/>
              </w:rPr>
              <w:t>(2)</w:t>
            </w:r>
          </w:p>
        </w:tc>
        <w:tc>
          <w:tcPr>
            <w:tcW w:w="780" w:type="dxa"/>
            <w:shd w:val="clear" w:color="auto" w:fill="D3D3D3"/>
          </w:tcPr>
          <w:p>
            <w:pPr>
              <w:pStyle w:val="TableParagraph"/>
              <w:spacing w:line="324" w:lineRule="auto" w:before="81"/>
              <w:ind w:left="29" w:right="18"/>
              <w:jc w:val="center"/>
              <w:rPr>
                <w:sz w:val="18"/>
              </w:rPr>
            </w:pPr>
            <w:r>
              <w:rPr>
                <w:sz w:val="18"/>
              </w:rPr>
              <w:t>截至期末投资进度 </w:t>
            </w:r>
            <w:r>
              <w:rPr>
                <w:rFonts w:ascii="Times New Roman" w:eastAsia="Times New Roman"/>
                <w:sz w:val="18"/>
              </w:rPr>
              <w:t>(3)</w:t>
            </w:r>
            <w:r>
              <w:rPr>
                <w:sz w:val="18"/>
              </w:rPr>
              <w:t>＝</w:t>
            </w:r>
          </w:p>
          <w:p>
            <w:pPr>
              <w:pStyle w:val="TableParagraph"/>
              <w:spacing w:before="13"/>
              <w:ind w:left="28" w:right="17"/>
              <w:jc w:val="center"/>
              <w:rPr>
                <w:rFonts w:ascii="Times New Roman"/>
                <w:sz w:val="18"/>
              </w:rPr>
            </w:pPr>
            <w:r>
              <w:rPr>
                <w:rFonts w:ascii="Times New Roman"/>
                <w:sz w:val="18"/>
              </w:rPr>
              <w:t>(2)/(1)</w:t>
            </w:r>
          </w:p>
        </w:tc>
        <w:tc>
          <w:tcPr>
            <w:tcW w:w="780" w:type="dxa"/>
            <w:shd w:val="clear" w:color="auto" w:fill="D3D3D3"/>
          </w:tcPr>
          <w:p>
            <w:pPr>
              <w:pStyle w:val="TableParagraph"/>
              <w:spacing w:line="324" w:lineRule="auto" w:before="81"/>
              <w:ind w:left="29" w:right="18"/>
              <w:jc w:val="both"/>
              <w:rPr>
                <w:sz w:val="18"/>
              </w:rPr>
            </w:pPr>
            <w:r>
              <w:rPr>
                <w:sz w:val="18"/>
              </w:rPr>
              <w:t>项目达到预定可使用状态日</w:t>
            </w:r>
          </w:p>
          <w:p>
            <w:pPr>
              <w:pStyle w:val="TableParagraph"/>
              <w:spacing w:before="3"/>
              <w:ind w:left="8"/>
              <w:jc w:val="center"/>
              <w:rPr>
                <w:sz w:val="18"/>
              </w:rPr>
            </w:pPr>
            <w:r>
              <w:rPr>
                <w:sz w:val="18"/>
              </w:rPr>
              <w:t>期</w:t>
            </w:r>
          </w:p>
        </w:tc>
        <w:tc>
          <w:tcPr>
            <w:tcW w:w="780" w:type="dxa"/>
            <w:shd w:val="clear" w:color="auto" w:fill="D3D3D3"/>
          </w:tcPr>
          <w:p>
            <w:pPr>
              <w:pStyle w:val="TableParagraph"/>
              <w:spacing w:before="6"/>
              <w:rPr>
                <w:sz w:val="18"/>
              </w:rPr>
            </w:pPr>
          </w:p>
          <w:p>
            <w:pPr>
              <w:pStyle w:val="TableParagraph"/>
              <w:spacing w:line="326" w:lineRule="auto"/>
              <w:ind w:left="29" w:right="18"/>
              <w:jc w:val="center"/>
              <w:rPr>
                <w:sz w:val="18"/>
              </w:rPr>
            </w:pPr>
            <w:r>
              <w:rPr>
                <w:sz w:val="18"/>
              </w:rPr>
              <w:t>本报告期实现的效益</w:t>
            </w:r>
          </w:p>
        </w:tc>
        <w:tc>
          <w:tcPr>
            <w:tcW w:w="780" w:type="dxa"/>
            <w:shd w:val="clear" w:color="auto" w:fill="D3D3D3"/>
          </w:tcPr>
          <w:p>
            <w:pPr>
              <w:pStyle w:val="TableParagraph"/>
              <w:rPr>
                <w:sz w:val="18"/>
              </w:rPr>
            </w:pPr>
          </w:p>
          <w:p>
            <w:pPr>
              <w:pStyle w:val="TableParagraph"/>
              <w:spacing w:before="9"/>
              <w:rPr>
                <w:sz w:val="12"/>
              </w:rPr>
            </w:pPr>
          </w:p>
          <w:p>
            <w:pPr>
              <w:pStyle w:val="TableParagraph"/>
              <w:spacing w:line="326" w:lineRule="auto"/>
              <w:ind w:left="29" w:right="18"/>
              <w:rPr>
                <w:sz w:val="18"/>
              </w:rPr>
            </w:pPr>
            <w:r>
              <w:rPr>
                <w:sz w:val="18"/>
              </w:rPr>
              <w:t>是否达到预计效益</w:t>
            </w:r>
          </w:p>
        </w:tc>
        <w:tc>
          <w:tcPr>
            <w:tcW w:w="780" w:type="dxa"/>
            <w:shd w:val="clear" w:color="auto" w:fill="D3D3D3"/>
          </w:tcPr>
          <w:p>
            <w:pPr>
              <w:pStyle w:val="TableParagraph"/>
              <w:spacing w:line="324" w:lineRule="auto" w:before="81"/>
              <w:ind w:left="29" w:right="18"/>
              <w:jc w:val="both"/>
              <w:rPr>
                <w:sz w:val="18"/>
              </w:rPr>
            </w:pPr>
            <w:r>
              <w:rPr>
                <w:sz w:val="18"/>
              </w:rPr>
              <w:t>项目可行性是否发生重大变</w:t>
            </w:r>
          </w:p>
          <w:p>
            <w:pPr>
              <w:pStyle w:val="TableParagraph"/>
              <w:spacing w:before="3"/>
              <w:ind w:left="8"/>
              <w:jc w:val="center"/>
              <w:rPr>
                <w:sz w:val="18"/>
              </w:rPr>
            </w:pPr>
            <w:r>
              <w:rPr>
                <w:sz w:val="18"/>
              </w:rPr>
              <w:t>化</w:t>
            </w:r>
          </w:p>
        </w:tc>
      </w:tr>
    </w:tbl>
    <w:p>
      <w:pPr>
        <w:spacing w:after="0"/>
        <w:jc w:val="center"/>
        <w:rPr>
          <w:sz w:val="18"/>
        </w:rPr>
        <w:sectPr>
          <w:type w:val="continuous"/>
          <w:pgSz w:w="11910" w:h="16840"/>
          <w:pgMar w:top="940" w:bottom="920" w:left="1020" w:right="560"/>
        </w:sectPr>
      </w:pPr>
    </w:p>
    <w:p>
      <w:pPr>
        <w:pStyle w:val="BodyText"/>
        <w:rPr>
          <w:sz w:val="20"/>
        </w:rPr>
      </w:pPr>
      <w:r>
        <w:rPr/>
        <w:pict>
          <v:shape style="position:absolute;margin-left:56.459999pt;margin-top:71.999962pt;width:479.1pt;height:683.25pt;mso-position-horizontal-relative:page;mso-position-vertical-relative:page;z-index:11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92" w:hRule="atLeast"/>
                    </w:trPr>
                    <w:tc>
                      <w:tcPr>
                        <w:tcW w:w="9568" w:type="dxa"/>
                        <w:gridSpan w:val="11"/>
                        <w:shd w:val="clear" w:color="auto" w:fill="D3D3D3"/>
                      </w:tcPr>
                      <w:p>
                        <w:pPr>
                          <w:pStyle w:val="TableParagraph"/>
                          <w:spacing w:before="81"/>
                          <w:ind w:left="27"/>
                          <w:rPr>
                            <w:sz w:val="18"/>
                          </w:rPr>
                        </w:pPr>
                        <w:r>
                          <w:rPr>
                            <w:sz w:val="18"/>
                          </w:rPr>
                          <w:t>承诺投资项目</w:t>
                        </w:r>
                      </w:p>
                    </w:tc>
                  </w:tr>
                  <w:tr>
                    <w:trPr>
                      <w:trHeight w:val="703" w:hRule="atLeast"/>
                    </w:trPr>
                    <w:tc>
                      <w:tcPr>
                        <w:tcW w:w="1770" w:type="dxa"/>
                      </w:tcPr>
                      <w:p>
                        <w:pPr>
                          <w:pStyle w:val="TableParagraph"/>
                          <w:spacing w:line="314" w:lineRule="exact" w:before="10"/>
                          <w:ind w:left="27" w:right="66"/>
                          <w:rPr>
                            <w:sz w:val="18"/>
                          </w:rPr>
                        </w:pPr>
                        <w:r>
                          <w:rPr>
                            <w:rFonts w:ascii="Times New Roman" w:eastAsia="Times New Roman"/>
                            <w:sz w:val="18"/>
                          </w:rPr>
                          <w:t>1. </w:t>
                        </w:r>
                        <w:r>
                          <w:rPr>
                            <w:sz w:val="18"/>
                          </w:rPr>
                          <w:t>新型自动化设备产业基地建设项目</w:t>
                        </w:r>
                      </w:p>
                    </w:tc>
                    <w:tc>
                      <w:tcPr>
                        <w:tcW w:w="779" w:type="dxa"/>
                      </w:tcPr>
                      <w:p>
                        <w:pPr>
                          <w:pStyle w:val="TableParagraph"/>
                          <w:spacing w:before="6"/>
                          <w:rPr>
                            <w:sz w:val="18"/>
                          </w:rPr>
                        </w:pPr>
                      </w:p>
                      <w:p>
                        <w:pPr>
                          <w:pStyle w:val="TableParagraph"/>
                          <w:ind w:left="27"/>
                          <w:rPr>
                            <w:sz w:val="18"/>
                          </w:rPr>
                        </w:pPr>
                        <w:r>
                          <w:rPr>
                            <w:sz w:val="18"/>
                          </w:rPr>
                          <w:t>否</w:t>
                        </w:r>
                      </w:p>
                    </w:tc>
                    <w:tc>
                      <w:tcPr>
                        <w:tcW w:w="780" w:type="dxa"/>
                      </w:tcPr>
                      <w:p>
                        <w:pPr>
                          <w:pStyle w:val="TableParagraph"/>
                          <w:spacing w:before="3"/>
                          <w:rPr>
                            <w:sz w:val="19"/>
                          </w:rPr>
                        </w:pPr>
                      </w:p>
                      <w:p>
                        <w:pPr>
                          <w:pStyle w:val="TableParagraph"/>
                          <w:ind w:right="16"/>
                          <w:jc w:val="right"/>
                          <w:rPr>
                            <w:rFonts w:ascii="Times New Roman"/>
                            <w:sz w:val="18"/>
                          </w:rPr>
                        </w:pPr>
                        <w:r>
                          <w:rPr>
                            <w:rFonts w:ascii="Times New Roman"/>
                            <w:sz w:val="18"/>
                          </w:rPr>
                          <w:t>21,627.13</w:t>
                        </w:r>
                      </w:p>
                    </w:tc>
                    <w:tc>
                      <w:tcPr>
                        <w:tcW w:w="780" w:type="dxa"/>
                      </w:tcPr>
                      <w:p>
                        <w:pPr>
                          <w:pStyle w:val="TableParagraph"/>
                          <w:spacing w:before="3"/>
                          <w:rPr>
                            <w:sz w:val="19"/>
                          </w:rPr>
                        </w:pPr>
                      </w:p>
                      <w:p>
                        <w:pPr>
                          <w:pStyle w:val="TableParagraph"/>
                          <w:ind w:right="16"/>
                          <w:jc w:val="right"/>
                          <w:rPr>
                            <w:rFonts w:ascii="Times New Roman"/>
                            <w:sz w:val="18"/>
                          </w:rPr>
                        </w:pPr>
                        <w:r>
                          <w:rPr>
                            <w:rFonts w:ascii="Times New Roman"/>
                            <w:sz w:val="18"/>
                          </w:rPr>
                          <w:t>21,627.12</w:t>
                        </w:r>
                      </w:p>
                    </w:tc>
                    <w:tc>
                      <w:tcPr>
                        <w:tcW w:w="779" w:type="dxa"/>
                      </w:tcPr>
                      <w:p>
                        <w:pPr>
                          <w:pStyle w:val="TableParagraph"/>
                          <w:spacing w:before="3"/>
                          <w:rPr>
                            <w:sz w:val="19"/>
                          </w:rPr>
                        </w:pPr>
                      </w:p>
                      <w:p>
                        <w:pPr>
                          <w:pStyle w:val="TableParagraph"/>
                          <w:ind w:right="16"/>
                          <w:jc w:val="right"/>
                          <w:rPr>
                            <w:rFonts w:ascii="Times New Roman"/>
                            <w:sz w:val="18"/>
                          </w:rPr>
                        </w:pPr>
                        <w:r>
                          <w:rPr>
                            <w:rFonts w:ascii="Times New Roman"/>
                            <w:sz w:val="18"/>
                          </w:rPr>
                          <w:t>1,808.46</w:t>
                        </w:r>
                      </w:p>
                    </w:tc>
                    <w:tc>
                      <w:tcPr>
                        <w:tcW w:w="780" w:type="dxa"/>
                      </w:tcPr>
                      <w:p>
                        <w:pPr>
                          <w:pStyle w:val="TableParagraph"/>
                          <w:spacing w:before="3"/>
                          <w:rPr>
                            <w:sz w:val="19"/>
                          </w:rPr>
                        </w:pPr>
                      </w:p>
                      <w:p>
                        <w:pPr>
                          <w:pStyle w:val="TableParagraph"/>
                          <w:ind w:right="15"/>
                          <w:jc w:val="right"/>
                          <w:rPr>
                            <w:rFonts w:ascii="Times New Roman"/>
                            <w:sz w:val="18"/>
                          </w:rPr>
                        </w:pPr>
                        <w:r>
                          <w:rPr>
                            <w:rFonts w:ascii="Times New Roman"/>
                            <w:sz w:val="18"/>
                          </w:rPr>
                          <w:t>20,207.46</w:t>
                        </w:r>
                      </w:p>
                    </w:tc>
                    <w:tc>
                      <w:tcPr>
                        <w:tcW w:w="780" w:type="dxa"/>
                      </w:tcPr>
                      <w:p>
                        <w:pPr>
                          <w:pStyle w:val="TableParagraph"/>
                          <w:spacing w:before="3"/>
                          <w:rPr>
                            <w:sz w:val="19"/>
                          </w:rPr>
                        </w:pPr>
                      </w:p>
                      <w:p>
                        <w:pPr>
                          <w:pStyle w:val="TableParagraph"/>
                          <w:ind w:left="180"/>
                          <w:jc w:val="center"/>
                          <w:rPr>
                            <w:rFonts w:ascii="Times New Roman"/>
                            <w:sz w:val="18"/>
                          </w:rPr>
                        </w:pPr>
                        <w:r>
                          <w:rPr>
                            <w:rFonts w:ascii="Times New Roman"/>
                            <w:sz w:val="18"/>
                          </w:rPr>
                          <w:t>93.44%</w:t>
                        </w:r>
                      </w:p>
                    </w:tc>
                    <w:tc>
                      <w:tcPr>
                        <w:tcW w:w="780" w:type="dxa"/>
                      </w:tcPr>
                      <w:p>
                        <w:pPr>
                          <w:pStyle w:val="TableParagraph"/>
                          <w:spacing w:before="81"/>
                          <w:ind w:left="28"/>
                          <w:rPr>
                            <w:sz w:val="18"/>
                          </w:rPr>
                        </w:pPr>
                        <w:r>
                          <w:rPr>
                            <w:rFonts w:ascii="Times New Roman" w:eastAsia="Times New Roman"/>
                            <w:sz w:val="18"/>
                          </w:rPr>
                          <w:t>2015 </w:t>
                        </w:r>
                        <w:r>
                          <w:rPr>
                            <w:sz w:val="18"/>
                          </w:rPr>
                          <w:t>年</w:t>
                        </w:r>
                      </w:p>
                      <w:p>
                        <w:pPr>
                          <w:pStyle w:val="TableParagraph"/>
                          <w:spacing w:before="83"/>
                          <w:ind w:left="28"/>
                          <w:rPr>
                            <w:sz w:val="18"/>
                          </w:rPr>
                        </w:pPr>
                        <w:r>
                          <w:rPr>
                            <w:rFonts w:ascii="Times New Roman" w:eastAsia="Times New Roman"/>
                            <w:sz w:val="18"/>
                          </w:rPr>
                          <w:t>08 </w:t>
                        </w:r>
                        <w:r>
                          <w:rPr>
                            <w:sz w:val="18"/>
                          </w:rPr>
                          <w:t>月</w:t>
                        </w:r>
                      </w:p>
                    </w:tc>
                    <w:tc>
                      <w:tcPr>
                        <w:tcW w:w="780" w:type="dxa"/>
                      </w:tcPr>
                      <w:p>
                        <w:pPr>
                          <w:pStyle w:val="TableParagraph"/>
                          <w:spacing w:before="3"/>
                          <w:rPr>
                            <w:sz w:val="19"/>
                          </w:rPr>
                        </w:pPr>
                      </w:p>
                      <w:p>
                        <w:pPr>
                          <w:pStyle w:val="TableParagraph"/>
                          <w:ind w:left="14"/>
                          <w:jc w:val="center"/>
                          <w:rPr>
                            <w:rFonts w:ascii="Times New Roman"/>
                            <w:sz w:val="18"/>
                          </w:rPr>
                        </w:pPr>
                        <w:r>
                          <w:rPr>
                            <w:rFonts w:ascii="Times New Roman"/>
                            <w:sz w:val="18"/>
                          </w:rPr>
                          <w:t>19,063.05</w:t>
                        </w:r>
                      </w:p>
                    </w:tc>
                    <w:tc>
                      <w:tcPr>
                        <w:tcW w:w="780" w:type="dxa"/>
                      </w:tcPr>
                      <w:p>
                        <w:pPr>
                          <w:pStyle w:val="TableParagraph"/>
                          <w:spacing w:before="6"/>
                          <w:rPr>
                            <w:sz w:val="18"/>
                          </w:rPr>
                        </w:pPr>
                      </w:p>
                      <w:p>
                        <w:pPr>
                          <w:pStyle w:val="TableParagraph"/>
                          <w:ind w:left="28"/>
                          <w:rPr>
                            <w:sz w:val="18"/>
                          </w:rPr>
                        </w:pPr>
                        <w:r>
                          <w:rPr>
                            <w:sz w:val="18"/>
                          </w:rPr>
                          <w:t>是</w:t>
                        </w:r>
                      </w:p>
                    </w:tc>
                    <w:tc>
                      <w:tcPr>
                        <w:tcW w:w="780" w:type="dxa"/>
                      </w:tcPr>
                      <w:p>
                        <w:pPr>
                          <w:pStyle w:val="TableParagraph"/>
                          <w:spacing w:before="6"/>
                          <w:rPr>
                            <w:sz w:val="18"/>
                          </w:rPr>
                        </w:pPr>
                      </w:p>
                      <w:p>
                        <w:pPr>
                          <w:pStyle w:val="TableParagraph"/>
                          <w:ind w:left="28"/>
                          <w:rPr>
                            <w:sz w:val="18"/>
                          </w:rPr>
                        </w:pPr>
                        <w:r>
                          <w:rPr>
                            <w:sz w:val="18"/>
                          </w:rPr>
                          <w:t>否</w:t>
                        </w:r>
                      </w:p>
                    </w:tc>
                  </w:tr>
                  <w:tr>
                    <w:trPr>
                      <w:trHeight w:val="703" w:hRule="atLeast"/>
                    </w:trPr>
                    <w:tc>
                      <w:tcPr>
                        <w:tcW w:w="1770" w:type="dxa"/>
                      </w:tcPr>
                      <w:p>
                        <w:pPr>
                          <w:pStyle w:val="TableParagraph"/>
                          <w:spacing w:before="6"/>
                          <w:rPr>
                            <w:sz w:val="18"/>
                          </w:rPr>
                        </w:pPr>
                      </w:p>
                      <w:p>
                        <w:pPr>
                          <w:pStyle w:val="TableParagraph"/>
                          <w:ind w:left="27"/>
                          <w:rPr>
                            <w:sz w:val="18"/>
                          </w:rPr>
                        </w:pPr>
                        <w:r>
                          <w:rPr>
                            <w:rFonts w:ascii="Times New Roman" w:eastAsia="Times New Roman"/>
                            <w:sz w:val="18"/>
                          </w:rPr>
                          <w:t>2. </w:t>
                        </w:r>
                        <w:r>
                          <w:rPr>
                            <w:sz w:val="18"/>
                          </w:rPr>
                          <w:t>研发中心建设项目</w:t>
                        </w:r>
                      </w:p>
                    </w:tc>
                    <w:tc>
                      <w:tcPr>
                        <w:tcW w:w="779" w:type="dxa"/>
                      </w:tcPr>
                      <w:p>
                        <w:pPr>
                          <w:pStyle w:val="TableParagraph"/>
                          <w:spacing w:before="6"/>
                          <w:rPr>
                            <w:sz w:val="18"/>
                          </w:rPr>
                        </w:pPr>
                      </w:p>
                      <w:p>
                        <w:pPr>
                          <w:pStyle w:val="TableParagraph"/>
                          <w:ind w:left="27"/>
                          <w:rPr>
                            <w:sz w:val="18"/>
                          </w:rPr>
                        </w:pPr>
                        <w:r>
                          <w:rPr>
                            <w:sz w:val="18"/>
                          </w:rPr>
                          <w:t>否</w:t>
                        </w:r>
                      </w:p>
                    </w:tc>
                    <w:tc>
                      <w:tcPr>
                        <w:tcW w:w="780" w:type="dxa"/>
                      </w:tcPr>
                      <w:p>
                        <w:pPr>
                          <w:pStyle w:val="TableParagraph"/>
                          <w:spacing w:before="3"/>
                          <w:rPr>
                            <w:sz w:val="19"/>
                          </w:rPr>
                        </w:pPr>
                      </w:p>
                      <w:p>
                        <w:pPr>
                          <w:pStyle w:val="TableParagraph"/>
                          <w:ind w:right="15"/>
                          <w:jc w:val="right"/>
                          <w:rPr>
                            <w:rFonts w:ascii="Times New Roman"/>
                            <w:sz w:val="18"/>
                          </w:rPr>
                        </w:pPr>
                        <w:r>
                          <w:rPr>
                            <w:rFonts w:ascii="Times New Roman"/>
                            <w:sz w:val="18"/>
                          </w:rPr>
                          <w:t>7,089.7</w:t>
                        </w:r>
                      </w:p>
                    </w:tc>
                    <w:tc>
                      <w:tcPr>
                        <w:tcW w:w="780" w:type="dxa"/>
                      </w:tcPr>
                      <w:p>
                        <w:pPr>
                          <w:pStyle w:val="TableParagraph"/>
                          <w:spacing w:before="3"/>
                          <w:rPr>
                            <w:sz w:val="19"/>
                          </w:rPr>
                        </w:pPr>
                      </w:p>
                      <w:p>
                        <w:pPr>
                          <w:pStyle w:val="TableParagraph"/>
                          <w:ind w:right="15"/>
                          <w:jc w:val="right"/>
                          <w:rPr>
                            <w:rFonts w:ascii="Times New Roman"/>
                            <w:sz w:val="18"/>
                          </w:rPr>
                        </w:pPr>
                        <w:r>
                          <w:rPr>
                            <w:rFonts w:ascii="Times New Roman"/>
                            <w:sz w:val="18"/>
                          </w:rPr>
                          <w:t>7,089.7</w:t>
                        </w:r>
                      </w:p>
                    </w:tc>
                    <w:tc>
                      <w:tcPr>
                        <w:tcW w:w="779" w:type="dxa"/>
                      </w:tcPr>
                      <w:p>
                        <w:pPr>
                          <w:pStyle w:val="TableParagraph"/>
                          <w:spacing w:before="3"/>
                          <w:rPr>
                            <w:sz w:val="19"/>
                          </w:rPr>
                        </w:pPr>
                      </w:p>
                      <w:p>
                        <w:pPr>
                          <w:pStyle w:val="TableParagraph"/>
                          <w:ind w:right="16"/>
                          <w:jc w:val="right"/>
                          <w:rPr>
                            <w:rFonts w:ascii="Times New Roman"/>
                            <w:sz w:val="18"/>
                          </w:rPr>
                        </w:pPr>
                        <w:r>
                          <w:rPr>
                            <w:rFonts w:ascii="Times New Roman"/>
                            <w:sz w:val="18"/>
                          </w:rPr>
                          <w:t>2,754.6</w:t>
                        </w:r>
                      </w:p>
                    </w:tc>
                    <w:tc>
                      <w:tcPr>
                        <w:tcW w:w="780" w:type="dxa"/>
                      </w:tcPr>
                      <w:p>
                        <w:pPr>
                          <w:pStyle w:val="TableParagraph"/>
                          <w:spacing w:before="3"/>
                          <w:rPr>
                            <w:sz w:val="19"/>
                          </w:rPr>
                        </w:pPr>
                      </w:p>
                      <w:p>
                        <w:pPr>
                          <w:pStyle w:val="TableParagraph"/>
                          <w:ind w:right="15"/>
                          <w:jc w:val="right"/>
                          <w:rPr>
                            <w:rFonts w:ascii="Times New Roman"/>
                            <w:sz w:val="18"/>
                          </w:rPr>
                        </w:pPr>
                        <w:r>
                          <w:rPr>
                            <w:rFonts w:ascii="Times New Roman"/>
                            <w:sz w:val="18"/>
                          </w:rPr>
                          <w:t>6,570.01</w:t>
                        </w:r>
                      </w:p>
                    </w:tc>
                    <w:tc>
                      <w:tcPr>
                        <w:tcW w:w="780" w:type="dxa"/>
                      </w:tcPr>
                      <w:p>
                        <w:pPr>
                          <w:pStyle w:val="TableParagraph"/>
                          <w:spacing w:before="3"/>
                          <w:rPr>
                            <w:sz w:val="19"/>
                          </w:rPr>
                        </w:pPr>
                      </w:p>
                      <w:p>
                        <w:pPr>
                          <w:pStyle w:val="TableParagraph"/>
                          <w:ind w:left="180"/>
                          <w:jc w:val="center"/>
                          <w:rPr>
                            <w:rFonts w:ascii="Times New Roman"/>
                            <w:sz w:val="18"/>
                          </w:rPr>
                        </w:pPr>
                        <w:r>
                          <w:rPr>
                            <w:rFonts w:ascii="Times New Roman"/>
                            <w:sz w:val="18"/>
                          </w:rPr>
                          <w:t>92.67%</w:t>
                        </w:r>
                      </w:p>
                    </w:tc>
                    <w:tc>
                      <w:tcPr>
                        <w:tcW w:w="780" w:type="dxa"/>
                      </w:tcPr>
                      <w:p>
                        <w:pPr>
                          <w:pStyle w:val="TableParagraph"/>
                          <w:spacing w:before="81"/>
                          <w:ind w:left="28"/>
                          <w:rPr>
                            <w:sz w:val="18"/>
                          </w:rPr>
                        </w:pPr>
                        <w:r>
                          <w:rPr>
                            <w:rFonts w:ascii="Times New Roman" w:eastAsia="Times New Roman"/>
                            <w:sz w:val="18"/>
                          </w:rPr>
                          <w:t>2015 </w:t>
                        </w:r>
                        <w:r>
                          <w:rPr>
                            <w:sz w:val="18"/>
                          </w:rPr>
                          <w:t>年</w:t>
                        </w:r>
                      </w:p>
                      <w:p>
                        <w:pPr>
                          <w:pStyle w:val="TableParagraph"/>
                          <w:spacing w:before="83"/>
                          <w:ind w:left="28"/>
                          <w:rPr>
                            <w:sz w:val="18"/>
                          </w:rPr>
                        </w:pPr>
                        <w:r>
                          <w:rPr>
                            <w:rFonts w:ascii="Times New Roman" w:eastAsia="Times New Roman"/>
                            <w:sz w:val="18"/>
                          </w:rPr>
                          <w:t>05 </w:t>
                        </w:r>
                        <w:r>
                          <w:rPr>
                            <w:sz w:val="18"/>
                          </w:rPr>
                          <w:t>月</w:t>
                        </w:r>
                      </w:p>
                    </w:tc>
                    <w:tc>
                      <w:tcPr>
                        <w:tcW w:w="780" w:type="dxa"/>
                      </w:tcPr>
                      <w:p>
                        <w:pPr>
                          <w:pStyle w:val="TableParagraph"/>
                          <w:rPr>
                            <w:rFonts w:ascii="Times New Roman"/>
                            <w:sz w:val="18"/>
                          </w:rPr>
                        </w:pPr>
                      </w:p>
                    </w:tc>
                    <w:tc>
                      <w:tcPr>
                        <w:tcW w:w="780" w:type="dxa"/>
                      </w:tcPr>
                      <w:p>
                        <w:pPr>
                          <w:pStyle w:val="TableParagraph"/>
                          <w:spacing w:before="6"/>
                          <w:rPr>
                            <w:sz w:val="18"/>
                          </w:rPr>
                        </w:pPr>
                      </w:p>
                      <w:p>
                        <w:pPr>
                          <w:pStyle w:val="TableParagraph"/>
                          <w:ind w:left="28"/>
                          <w:rPr>
                            <w:sz w:val="18"/>
                          </w:rPr>
                        </w:pPr>
                        <w:r>
                          <w:rPr>
                            <w:sz w:val="18"/>
                          </w:rPr>
                          <w:t>是</w:t>
                        </w:r>
                      </w:p>
                    </w:tc>
                    <w:tc>
                      <w:tcPr>
                        <w:tcW w:w="780" w:type="dxa"/>
                      </w:tcPr>
                      <w:p>
                        <w:pPr>
                          <w:pStyle w:val="TableParagraph"/>
                          <w:spacing w:before="6"/>
                          <w:rPr>
                            <w:sz w:val="18"/>
                          </w:rPr>
                        </w:pPr>
                      </w:p>
                      <w:p>
                        <w:pPr>
                          <w:pStyle w:val="TableParagraph"/>
                          <w:ind w:left="28"/>
                          <w:rPr>
                            <w:sz w:val="18"/>
                          </w:rPr>
                        </w:pPr>
                        <w:r>
                          <w:rPr>
                            <w:sz w:val="18"/>
                          </w:rPr>
                          <w:t>否</w:t>
                        </w:r>
                      </w:p>
                    </w:tc>
                  </w:tr>
                  <w:tr>
                    <w:trPr>
                      <w:trHeight w:val="391" w:hRule="atLeast"/>
                    </w:trPr>
                    <w:tc>
                      <w:tcPr>
                        <w:tcW w:w="1770" w:type="dxa"/>
                      </w:tcPr>
                      <w:p>
                        <w:pPr>
                          <w:pStyle w:val="TableParagraph"/>
                          <w:spacing w:before="81"/>
                          <w:ind w:left="27"/>
                          <w:rPr>
                            <w:sz w:val="18"/>
                          </w:rPr>
                        </w:pPr>
                        <w:r>
                          <w:rPr>
                            <w:rFonts w:ascii="Times New Roman" w:eastAsia="Times New Roman"/>
                            <w:sz w:val="18"/>
                          </w:rPr>
                          <w:t>3. </w:t>
                        </w:r>
                        <w:r>
                          <w:rPr>
                            <w:sz w:val="18"/>
                          </w:rPr>
                          <w:t>补充流动资金</w:t>
                        </w:r>
                      </w:p>
                    </w:tc>
                    <w:tc>
                      <w:tcPr>
                        <w:tcW w:w="779" w:type="dxa"/>
                      </w:tcPr>
                      <w:p>
                        <w:pPr>
                          <w:pStyle w:val="TableParagraph"/>
                          <w:spacing w:before="81"/>
                          <w:ind w:left="27"/>
                          <w:rPr>
                            <w:sz w:val="18"/>
                          </w:rPr>
                        </w:pPr>
                        <w:r>
                          <w:rPr>
                            <w:sz w:val="18"/>
                          </w:rPr>
                          <w:t>否</w:t>
                        </w:r>
                      </w:p>
                    </w:tc>
                    <w:tc>
                      <w:tcPr>
                        <w:tcW w:w="780" w:type="dxa"/>
                      </w:tcPr>
                      <w:p>
                        <w:pPr>
                          <w:pStyle w:val="TableParagraph"/>
                          <w:spacing w:before="91"/>
                          <w:ind w:right="16"/>
                          <w:jc w:val="right"/>
                          <w:rPr>
                            <w:rFonts w:ascii="Times New Roman"/>
                            <w:sz w:val="18"/>
                          </w:rPr>
                        </w:pPr>
                        <w:r>
                          <w:rPr>
                            <w:rFonts w:ascii="Times New Roman"/>
                            <w:sz w:val="18"/>
                          </w:rPr>
                          <w:t>4,187.44</w:t>
                        </w:r>
                      </w:p>
                    </w:tc>
                    <w:tc>
                      <w:tcPr>
                        <w:tcW w:w="780" w:type="dxa"/>
                      </w:tcPr>
                      <w:p>
                        <w:pPr>
                          <w:pStyle w:val="TableParagraph"/>
                          <w:spacing w:before="91"/>
                          <w:ind w:right="16"/>
                          <w:jc w:val="right"/>
                          <w:rPr>
                            <w:rFonts w:ascii="Times New Roman"/>
                            <w:sz w:val="18"/>
                          </w:rPr>
                        </w:pPr>
                        <w:r>
                          <w:rPr>
                            <w:rFonts w:ascii="Times New Roman"/>
                            <w:sz w:val="18"/>
                          </w:rPr>
                          <w:t>4,187.44</w:t>
                        </w:r>
                      </w:p>
                    </w:tc>
                    <w:tc>
                      <w:tcPr>
                        <w:tcW w:w="779" w:type="dxa"/>
                      </w:tcPr>
                      <w:p>
                        <w:pPr>
                          <w:pStyle w:val="TableParagraph"/>
                          <w:rPr>
                            <w:rFonts w:ascii="Times New Roman"/>
                            <w:sz w:val="18"/>
                          </w:rPr>
                        </w:pPr>
                      </w:p>
                    </w:tc>
                    <w:tc>
                      <w:tcPr>
                        <w:tcW w:w="780" w:type="dxa"/>
                      </w:tcPr>
                      <w:p>
                        <w:pPr>
                          <w:pStyle w:val="TableParagraph"/>
                          <w:spacing w:before="91"/>
                          <w:ind w:right="15"/>
                          <w:jc w:val="right"/>
                          <w:rPr>
                            <w:rFonts w:ascii="Times New Roman"/>
                            <w:sz w:val="18"/>
                          </w:rPr>
                        </w:pPr>
                        <w:r>
                          <w:rPr>
                            <w:rFonts w:ascii="Times New Roman"/>
                            <w:sz w:val="18"/>
                          </w:rPr>
                          <w:t>4,187.44</w:t>
                        </w:r>
                      </w:p>
                    </w:tc>
                    <w:tc>
                      <w:tcPr>
                        <w:tcW w:w="780" w:type="dxa"/>
                      </w:tcPr>
                      <w:p>
                        <w:pPr>
                          <w:pStyle w:val="TableParagraph"/>
                          <w:spacing w:before="91"/>
                          <w:ind w:left="90"/>
                          <w:jc w:val="center"/>
                          <w:rPr>
                            <w:rFonts w:ascii="Times New Roman"/>
                            <w:sz w:val="18"/>
                          </w:rPr>
                        </w:pPr>
                        <w:r>
                          <w:rPr>
                            <w:rFonts w:ascii="Times New Roman"/>
                            <w:sz w:val="18"/>
                          </w:rPr>
                          <w:t>100.00%</w:t>
                        </w:r>
                      </w:p>
                    </w:tc>
                    <w:tc>
                      <w:tcPr>
                        <w:tcW w:w="780" w:type="dxa"/>
                      </w:tcPr>
                      <w:p>
                        <w:pPr>
                          <w:pStyle w:val="TableParagraph"/>
                          <w:rPr>
                            <w:rFonts w:ascii="Times New Roman"/>
                            <w:sz w:val="18"/>
                          </w:rPr>
                        </w:pPr>
                      </w:p>
                    </w:tc>
                    <w:tc>
                      <w:tcPr>
                        <w:tcW w:w="780" w:type="dxa"/>
                      </w:tcPr>
                      <w:p>
                        <w:pPr>
                          <w:pStyle w:val="TableParagraph"/>
                          <w:rPr>
                            <w:rFonts w:ascii="Times New Roman"/>
                            <w:sz w:val="18"/>
                          </w:rPr>
                        </w:pPr>
                      </w:p>
                    </w:tc>
                    <w:tc>
                      <w:tcPr>
                        <w:tcW w:w="780" w:type="dxa"/>
                      </w:tcPr>
                      <w:p>
                        <w:pPr>
                          <w:pStyle w:val="TableParagraph"/>
                          <w:spacing w:before="81"/>
                          <w:ind w:left="28"/>
                          <w:rPr>
                            <w:sz w:val="18"/>
                          </w:rPr>
                        </w:pPr>
                        <w:r>
                          <w:rPr>
                            <w:sz w:val="18"/>
                          </w:rPr>
                          <w:t>是</w:t>
                        </w:r>
                      </w:p>
                    </w:tc>
                    <w:tc>
                      <w:tcPr>
                        <w:tcW w:w="780" w:type="dxa"/>
                      </w:tcPr>
                      <w:p>
                        <w:pPr>
                          <w:pStyle w:val="TableParagraph"/>
                          <w:spacing w:before="81"/>
                          <w:ind w:left="28"/>
                          <w:rPr>
                            <w:sz w:val="18"/>
                          </w:rPr>
                        </w:pPr>
                        <w:r>
                          <w:rPr>
                            <w:sz w:val="18"/>
                          </w:rPr>
                          <w:t>否</w:t>
                        </w:r>
                      </w:p>
                    </w:tc>
                  </w:tr>
                  <w:tr>
                    <w:trPr>
                      <w:trHeight w:val="1015" w:hRule="atLeast"/>
                    </w:trPr>
                    <w:tc>
                      <w:tcPr>
                        <w:tcW w:w="1770" w:type="dxa"/>
                      </w:tcPr>
                      <w:p>
                        <w:pPr>
                          <w:pStyle w:val="TableParagraph"/>
                          <w:spacing w:line="324" w:lineRule="auto" w:before="81"/>
                          <w:ind w:left="27" w:right="110"/>
                          <w:rPr>
                            <w:sz w:val="18"/>
                          </w:rPr>
                        </w:pPr>
                        <w:r>
                          <w:rPr>
                            <w:rFonts w:ascii="Times New Roman" w:eastAsia="Times New Roman"/>
                            <w:sz w:val="18"/>
                          </w:rPr>
                          <w:t>4.</w:t>
                        </w:r>
                        <w:r>
                          <w:rPr>
                            <w:sz w:val="18"/>
                          </w:rPr>
                          <w:t>支付收购珠海泰坦新动力电子有限公司</w:t>
                        </w:r>
                      </w:p>
                      <w:p>
                        <w:pPr>
                          <w:pStyle w:val="TableParagraph"/>
                          <w:spacing w:before="3"/>
                          <w:ind w:left="27"/>
                          <w:rPr>
                            <w:sz w:val="18"/>
                          </w:rPr>
                        </w:pPr>
                        <w:r>
                          <w:rPr>
                            <w:sz w:val="18"/>
                          </w:rPr>
                          <w:t>现金对价及相关税费</w:t>
                        </w:r>
                      </w:p>
                    </w:tc>
                    <w:tc>
                      <w:tcPr>
                        <w:tcW w:w="779" w:type="dxa"/>
                      </w:tcPr>
                      <w:p>
                        <w:pPr>
                          <w:pStyle w:val="TableParagraph"/>
                          <w:rPr>
                            <w:sz w:val="18"/>
                          </w:rPr>
                        </w:pPr>
                      </w:p>
                      <w:p>
                        <w:pPr>
                          <w:pStyle w:val="TableParagraph"/>
                          <w:spacing w:before="9"/>
                          <w:rPr>
                            <w:sz w:val="12"/>
                          </w:rPr>
                        </w:pPr>
                      </w:p>
                      <w:p>
                        <w:pPr>
                          <w:pStyle w:val="TableParagraph"/>
                          <w:ind w:left="27"/>
                          <w:rPr>
                            <w:sz w:val="18"/>
                          </w:rPr>
                        </w:pPr>
                        <w:r>
                          <w:rPr>
                            <w:sz w:val="18"/>
                          </w:rPr>
                          <w:t>否</w:t>
                        </w:r>
                      </w:p>
                    </w:tc>
                    <w:tc>
                      <w:tcPr>
                        <w:tcW w:w="780" w:type="dxa"/>
                      </w:tcPr>
                      <w:p>
                        <w:pPr>
                          <w:pStyle w:val="TableParagraph"/>
                          <w:rPr>
                            <w:sz w:val="20"/>
                          </w:rPr>
                        </w:pPr>
                      </w:p>
                      <w:p>
                        <w:pPr>
                          <w:pStyle w:val="TableParagraph"/>
                          <w:spacing w:before="146"/>
                          <w:ind w:right="16"/>
                          <w:jc w:val="right"/>
                          <w:rPr>
                            <w:rFonts w:ascii="Times New Roman"/>
                            <w:sz w:val="18"/>
                          </w:rPr>
                        </w:pPr>
                        <w:r>
                          <w:rPr>
                            <w:rFonts w:ascii="Times New Roman"/>
                            <w:sz w:val="18"/>
                          </w:rPr>
                          <w:t>62,099.99</w:t>
                        </w:r>
                      </w:p>
                    </w:tc>
                    <w:tc>
                      <w:tcPr>
                        <w:tcW w:w="780" w:type="dxa"/>
                      </w:tcPr>
                      <w:p>
                        <w:pPr>
                          <w:pStyle w:val="TableParagraph"/>
                          <w:rPr>
                            <w:sz w:val="20"/>
                          </w:rPr>
                        </w:pPr>
                      </w:p>
                      <w:p>
                        <w:pPr>
                          <w:pStyle w:val="TableParagraph"/>
                          <w:spacing w:before="146"/>
                          <w:ind w:right="16"/>
                          <w:jc w:val="right"/>
                          <w:rPr>
                            <w:rFonts w:ascii="Times New Roman"/>
                            <w:sz w:val="18"/>
                          </w:rPr>
                        </w:pPr>
                        <w:r>
                          <w:rPr>
                            <w:rFonts w:ascii="Times New Roman"/>
                            <w:sz w:val="18"/>
                          </w:rPr>
                          <w:t>62,099.99</w:t>
                        </w:r>
                      </w:p>
                    </w:tc>
                    <w:tc>
                      <w:tcPr>
                        <w:tcW w:w="779" w:type="dxa"/>
                      </w:tcPr>
                      <w:p>
                        <w:pPr>
                          <w:pStyle w:val="TableParagraph"/>
                          <w:rPr>
                            <w:sz w:val="20"/>
                          </w:rPr>
                        </w:pPr>
                      </w:p>
                      <w:p>
                        <w:pPr>
                          <w:pStyle w:val="TableParagraph"/>
                          <w:spacing w:before="146"/>
                          <w:ind w:right="16"/>
                          <w:jc w:val="right"/>
                          <w:rPr>
                            <w:rFonts w:ascii="Times New Roman"/>
                            <w:sz w:val="18"/>
                          </w:rPr>
                        </w:pPr>
                        <w:r>
                          <w:rPr>
                            <w:rFonts w:ascii="Times New Roman"/>
                            <w:sz w:val="18"/>
                          </w:rPr>
                          <w:t>62,010</w:t>
                        </w:r>
                      </w:p>
                    </w:tc>
                    <w:tc>
                      <w:tcPr>
                        <w:tcW w:w="780" w:type="dxa"/>
                      </w:tcPr>
                      <w:p>
                        <w:pPr>
                          <w:pStyle w:val="TableParagraph"/>
                          <w:rPr>
                            <w:sz w:val="20"/>
                          </w:rPr>
                        </w:pPr>
                      </w:p>
                      <w:p>
                        <w:pPr>
                          <w:pStyle w:val="TableParagraph"/>
                          <w:spacing w:before="146"/>
                          <w:ind w:right="14"/>
                          <w:jc w:val="right"/>
                          <w:rPr>
                            <w:rFonts w:ascii="Times New Roman"/>
                            <w:sz w:val="18"/>
                          </w:rPr>
                        </w:pPr>
                        <w:r>
                          <w:rPr>
                            <w:rFonts w:ascii="Times New Roman"/>
                            <w:sz w:val="18"/>
                          </w:rPr>
                          <w:t>62,010</w:t>
                        </w:r>
                      </w:p>
                    </w:tc>
                    <w:tc>
                      <w:tcPr>
                        <w:tcW w:w="780" w:type="dxa"/>
                      </w:tcPr>
                      <w:p>
                        <w:pPr>
                          <w:pStyle w:val="TableParagraph"/>
                          <w:rPr>
                            <w:sz w:val="20"/>
                          </w:rPr>
                        </w:pPr>
                      </w:p>
                      <w:p>
                        <w:pPr>
                          <w:pStyle w:val="TableParagraph"/>
                          <w:spacing w:before="146"/>
                          <w:ind w:left="180"/>
                          <w:jc w:val="center"/>
                          <w:rPr>
                            <w:rFonts w:ascii="Times New Roman"/>
                            <w:sz w:val="18"/>
                          </w:rPr>
                        </w:pPr>
                        <w:r>
                          <w:rPr>
                            <w:rFonts w:ascii="Times New Roman"/>
                            <w:sz w:val="18"/>
                          </w:rPr>
                          <w:t>99.86%</w:t>
                        </w:r>
                      </w:p>
                    </w:tc>
                    <w:tc>
                      <w:tcPr>
                        <w:tcW w:w="780" w:type="dxa"/>
                      </w:tcPr>
                      <w:p>
                        <w:pPr>
                          <w:pStyle w:val="TableParagraph"/>
                          <w:spacing w:before="6"/>
                          <w:rPr>
                            <w:sz w:val="18"/>
                          </w:rPr>
                        </w:pPr>
                      </w:p>
                      <w:p>
                        <w:pPr>
                          <w:pStyle w:val="TableParagraph"/>
                          <w:ind w:left="149"/>
                          <w:jc w:val="center"/>
                          <w:rPr>
                            <w:sz w:val="18"/>
                          </w:rPr>
                        </w:pPr>
                        <w:r>
                          <w:rPr>
                            <w:rFonts w:ascii="Times New Roman" w:eastAsia="Times New Roman"/>
                            <w:sz w:val="18"/>
                          </w:rPr>
                          <w:t>2017 </w:t>
                        </w:r>
                        <w:r>
                          <w:rPr>
                            <w:sz w:val="18"/>
                          </w:rPr>
                          <w:t>年</w:t>
                        </w:r>
                      </w:p>
                      <w:p>
                        <w:pPr>
                          <w:pStyle w:val="TableParagraph"/>
                          <w:spacing w:before="83"/>
                          <w:ind w:left="329"/>
                          <w:jc w:val="center"/>
                          <w:rPr>
                            <w:sz w:val="18"/>
                          </w:rPr>
                        </w:pPr>
                        <w:r>
                          <w:rPr>
                            <w:rFonts w:ascii="Times New Roman" w:eastAsia="Times New Roman"/>
                            <w:sz w:val="18"/>
                          </w:rPr>
                          <w:t>08 </w:t>
                        </w:r>
                        <w:r>
                          <w:rPr>
                            <w:sz w:val="18"/>
                          </w:rPr>
                          <w:t>月</w:t>
                        </w:r>
                      </w:p>
                    </w:tc>
                    <w:tc>
                      <w:tcPr>
                        <w:tcW w:w="780" w:type="dxa"/>
                      </w:tcPr>
                      <w:p>
                        <w:pPr>
                          <w:pStyle w:val="TableParagraph"/>
                          <w:rPr>
                            <w:sz w:val="20"/>
                          </w:rPr>
                        </w:pPr>
                      </w:p>
                      <w:p>
                        <w:pPr>
                          <w:pStyle w:val="TableParagraph"/>
                          <w:spacing w:before="146"/>
                          <w:ind w:left="104"/>
                          <w:jc w:val="center"/>
                          <w:rPr>
                            <w:rFonts w:ascii="Times New Roman"/>
                            <w:sz w:val="18"/>
                          </w:rPr>
                        </w:pPr>
                        <w:r>
                          <w:rPr>
                            <w:rFonts w:ascii="Times New Roman"/>
                            <w:sz w:val="18"/>
                          </w:rPr>
                          <w:t>4,091.75</w:t>
                        </w:r>
                      </w:p>
                    </w:tc>
                    <w:tc>
                      <w:tcPr>
                        <w:tcW w:w="780" w:type="dxa"/>
                      </w:tcPr>
                      <w:p>
                        <w:pPr>
                          <w:pStyle w:val="TableParagraph"/>
                          <w:rPr>
                            <w:sz w:val="18"/>
                          </w:rPr>
                        </w:pPr>
                      </w:p>
                      <w:p>
                        <w:pPr>
                          <w:pStyle w:val="TableParagraph"/>
                          <w:spacing w:before="9"/>
                          <w:rPr>
                            <w:sz w:val="12"/>
                          </w:rPr>
                        </w:pPr>
                      </w:p>
                      <w:p>
                        <w:pPr>
                          <w:pStyle w:val="TableParagraph"/>
                          <w:ind w:left="28"/>
                          <w:rPr>
                            <w:sz w:val="18"/>
                          </w:rPr>
                        </w:pPr>
                        <w:r>
                          <w:rPr>
                            <w:sz w:val="18"/>
                          </w:rPr>
                          <w:t>是</w:t>
                        </w:r>
                      </w:p>
                    </w:tc>
                    <w:tc>
                      <w:tcPr>
                        <w:tcW w:w="780" w:type="dxa"/>
                      </w:tcPr>
                      <w:p>
                        <w:pPr>
                          <w:pStyle w:val="TableParagraph"/>
                          <w:rPr>
                            <w:sz w:val="18"/>
                          </w:rPr>
                        </w:pPr>
                      </w:p>
                      <w:p>
                        <w:pPr>
                          <w:pStyle w:val="TableParagraph"/>
                          <w:spacing w:before="9"/>
                          <w:rPr>
                            <w:sz w:val="12"/>
                          </w:rPr>
                        </w:pPr>
                      </w:p>
                      <w:p>
                        <w:pPr>
                          <w:pStyle w:val="TableParagraph"/>
                          <w:ind w:left="28"/>
                          <w:rPr>
                            <w:sz w:val="18"/>
                          </w:rPr>
                        </w:pPr>
                        <w:r>
                          <w:rPr>
                            <w:sz w:val="18"/>
                          </w:rPr>
                          <w:t>否</w:t>
                        </w:r>
                      </w:p>
                    </w:tc>
                  </w:tr>
                  <w:tr>
                    <w:trPr>
                      <w:trHeight w:val="392" w:hRule="atLeast"/>
                    </w:trPr>
                    <w:tc>
                      <w:tcPr>
                        <w:tcW w:w="1770" w:type="dxa"/>
                        <w:shd w:val="clear" w:color="auto" w:fill="D3D3D3"/>
                      </w:tcPr>
                      <w:p>
                        <w:pPr>
                          <w:pStyle w:val="TableParagraph"/>
                          <w:spacing w:before="81"/>
                          <w:ind w:left="27"/>
                          <w:rPr>
                            <w:sz w:val="18"/>
                          </w:rPr>
                        </w:pPr>
                        <w:r>
                          <w:rPr>
                            <w:sz w:val="18"/>
                          </w:rPr>
                          <w:t>承诺投资项目小计</w:t>
                        </w:r>
                      </w:p>
                    </w:tc>
                    <w:tc>
                      <w:tcPr>
                        <w:tcW w:w="779" w:type="dxa"/>
                        <w:shd w:val="clear" w:color="auto" w:fill="D3D3D3"/>
                      </w:tcPr>
                      <w:p>
                        <w:pPr>
                          <w:pStyle w:val="TableParagraph"/>
                          <w:spacing w:before="91"/>
                          <w:ind w:right="318"/>
                          <w:jc w:val="right"/>
                          <w:rPr>
                            <w:rFonts w:ascii="Times New Roman"/>
                            <w:sz w:val="18"/>
                          </w:rPr>
                        </w:pPr>
                        <w:r>
                          <w:rPr>
                            <w:rFonts w:ascii="Times New Roman"/>
                            <w:sz w:val="18"/>
                          </w:rPr>
                          <w:t>--</w:t>
                        </w:r>
                      </w:p>
                    </w:tc>
                    <w:tc>
                      <w:tcPr>
                        <w:tcW w:w="780" w:type="dxa"/>
                      </w:tcPr>
                      <w:p>
                        <w:pPr>
                          <w:pStyle w:val="TableParagraph"/>
                          <w:spacing w:before="91"/>
                          <w:ind w:right="16"/>
                          <w:jc w:val="right"/>
                          <w:rPr>
                            <w:rFonts w:ascii="Times New Roman"/>
                            <w:sz w:val="18"/>
                          </w:rPr>
                        </w:pPr>
                        <w:r>
                          <w:rPr>
                            <w:rFonts w:ascii="Times New Roman"/>
                            <w:sz w:val="18"/>
                          </w:rPr>
                          <w:t>95,004.26</w:t>
                        </w:r>
                      </w:p>
                    </w:tc>
                    <w:tc>
                      <w:tcPr>
                        <w:tcW w:w="780" w:type="dxa"/>
                      </w:tcPr>
                      <w:p>
                        <w:pPr>
                          <w:pStyle w:val="TableParagraph"/>
                          <w:spacing w:before="91"/>
                          <w:ind w:right="16"/>
                          <w:jc w:val="right"/>
                          <w:rPr>
                            <w:rFonts w:ascii="Times New Roman"/>
                            <w:sz w:val="18"/>
                          </w:rPr>
                        </w:pPr>
                        <w:r>
                          <w:rPr>
                            <w:rFonts w:ascii="Times New Roman"/>
                            <w:sz w:val="18"/>
                          </w:rPr>
                          <w:t>95,004.25</w:t>
                        </w:r>
                      </w:p>
                    </w:tc>
                    <w:tc>
                      <w:tcPr>
                        <w:tcW w:w="779" w:type="dxa"/>
                      </w:tcPr>
                      <w:p>
                        <w:pPr>
                          <w:pStyle w:val="TableParagraph"/>
                          <w:spacing w:before="91"/>
                          <w:ind w:right="16"/>
                          <w:jc w:val="right"/>
                          <w:rPr>
                            <w:rFonts w:ascii="Times New Roman"/>
                            <w:sz w:val="18"/>
                          </w:rPr>
                        </w:pPr>
                        <w:r>
                          <w:rPr>
                            <w:rFonts w:ascii="Times New Roman"/>
                            <w:sz w:val="18"/>
                          </w:rPr>
                          <w:t>66,573.06</w:t>
                        </w:r>
                      </w:p>
                    </w:tc>
                    <w:tc>
                      <w:tcPr>
                        <w:tcW w:w="780" w:type="dxa"/>
                      </w:tcPr>
                      <w:p>
                        <w:pPr>
                          <w:pStyle w:val="TableParagraph"/>
                          <w:spacing w:before="91"/>
                          <w:ind w:right="15"/>
                          <w:jc w:val="right"/>
                          <w:rPr>
                            <w:rFonts w:ascii="Times New Roman"/>
                            <w:sz w:val="18"/>
                          </w:rPr>
                        </w:pPr>
                        <w:r>
                          <w:rPr>
                            <w:rFonts w:ascii="Times New Roman"/>
                            <w:sz w:val="18"/>
                          </w:rPr>
                          <w:t>92,974.91</w:t>
                        </w:r>
                      </w:p>
                    </w:tc>
                    <w:tc>
                      <w:tcPr>
                        <w:tcW w:w="780" w:type="dxa"/>
                        <w:shd w:val="clear" w:color="auto" w:fill="D3D3D3"/>
                      </w:tcPr>
                      <w:p>
                        <w:pPr>
                          <w:pStyle w:val="TableParagraph"/>
                          <w:spacing w:before="91"/>
                          <w:ind w:left="27" w:right="19"/>
                          <w:jc w:val="center"/>
                          <w:rPr>
                            <w:rFonts w:ascii="Times New Roman"/>
                            <w:sz w:val="18"/>
                          </w:rPr>
                        </w:pPr>
                        <w:r>
                          <w:rPr>
                            <w:rFonts w:ascii="Times New Roman"/>
                            <w:sz w:val="18"/>
                          </w:rPr>
                          <w:t>--</w:t>
                        </w:r>
                      </w:p>
                    </w:tc>
                    <w:tc>
                      <w:tcPr>
                        <w:tcW w:w="780" w:type="dxa"/>
                        <w:shd w:val="clear" w:color="auto" w:fill="D3D3D3"/>
                      </w:tcPr>
                      <w:p>
                        <w:pPr>
                          <w:pStyle w:val="TableParagraph"/>
                          <w:spacing w:before="91"/>
                          <w:ind w:left="329"/>
                          <w:rPr>
                            <w:rFonts w:ascii="Times New Roman"/>
                            <w:sz w:val="18"/>
                          </w:rPr>
                        </w:pPr>
                        <w:r>
                          <w:rPr>
                            <w:rFonts w:ascii="Times New Roman"/>
                            <w:sz w:val="18"/>
                          </w:rPr>
                          <w:t>--</w:t>
                        </w:r>
                      </w:p>
                    </w:tc>
                    <w:tc>
                      <w:tcPr>
                        <w:tcW w:w="780" w:type="dxa"/>
                      </w:tcPr>
                      <w:p>
                        <w:pPr>
                          <w:pStyle w:val="TableParagraph"/>
                          <w:spacing w:before="91"/>
                          <w:ind w:left="104"/>
                          <w:jc w:val="center"/>
                          <w:rPr>
                            <w:rFonts w:ascii="Times New Roman"/>
                            <w:sz w:val="18"/>
                          </w:rPr>
                        </w:pPr>
                        <w:r>
                          <w:rPr>
                            <w:rFonts w:ascii="Times New Roman"/>
                            <w:sz w:val="18"/>
                          </w:rPr>
                          <w:t>23,154.8</w:t>
                        </w:r>
                      </w:p>
                    </w:tc>
                    <w:tc>
                      <w:tcPr>
                        <w:tcW w:w="780" w:type="dxa"/>
                        <w:shd w:val="clear" w:color="auto" w:fill="D3D3D3"/>
                      </w:tcPr>
                      <w:p>
                        <w:pPr>
                          <w:pStyle w:val="TableParagraph"/>
                          <w:spacing w:before="91"/>
                          <w:ind w:right="318"/>
                          <w:jc w:val="right"/>
                          <w:rPr>
                            <w:rFonts w:ascii="Times New Roman"/>
                            <w:sz w:val="18"/>
                          </w:rPr>
                        </w:pPr>
                        <w:r>
                          <w:rPr>
                            <w:rFonts w:ascii="Times New Roman"/>
                            <w:sz w:val="18"/>
                          </w:rPr>
                          <w:t>--</w:t>
                        </w:r>
                      </w:p>
                    </w:tc>
                    <w:tc>
                      <w:tcPr>
                        <w:tcW w:w="780" w:type="dxa"/>
                        <w:shd w:val="clear" w:color="auto" w:fill="D3D3D3"/>
                      </w:tcPr>
                      <w:p>
                        <w:pPr>
                          <w:pStyle w:val="TableParagraph"/>
                          <w:spacing w:before="91"/>
                          <w:ind w:right="318"/>
                          <w:jc w:val="right"/>
                          <w:rPr>
                            <w:rFonts w:ascii="Times New Roman"/>
                            <w:sz w:val="18"/>
                          </w:rPr>
                        </w:pPr>
                        <w:r>
                          <w:rPr>
                            <w:rFonts w:ascii="Times New Roman"/>
                            <w:sz w:val="18"/>
                          </w:rPr>
                          <w:t>--</w:t>
                        </w:r>
                      </w:p>
                    </w:tc>
                  </w:tr>
                  <w:tr>
                    <w:trPr>
                      <w:trHeight w:val="392" w:hRule="atLeast"/>
                    </w:trPr>
                    <w:tc>
                      <w:tcPr>
                        <w:tcW w:w="9568" w:type="dxa"/>
                        <w:gridSpan w:val="11"/>
                        <w:shd w:val="clear" w:color="auto" w:fill="D3D3D3"/>
                      </w:tcPr>
                      <w:p>
                        <w:pPr>
                          <w:pStyle w:val="TableParagraph"/>
                          <w:spacing w:before="81"/>
                          <w:ind w:left="27"/>
                          <w:rPr>
                            <w:sz w:val="18"/>
                          </w:rPr>
                        </w:pPr>
                        <w:r>
                          <w:rPr>
                            <w:sz w:val="18"/>
                          </w:rPr>
                          <w:t>超募资金投向</w:t>
                        </w:r>
                      </w:p>
                    </w:tc>
                  </w:tr>
                  <w:tr>
                    <w:trPr>
                      <w:trHeight w:val="391" w:hRule="atLeast"/>
                    </w:trPr>
                    <w:tc>
                      <w:tcPr>
                        <w:tcW w:w="1770" w:type="dxa"/>
                      </w:tcPr>
                      <w:p>
                        <w:pPr>
                          <w:pStyle w:val="TableParagraph"/>
                          <w:spacing w:before="81"/>
                          <w:ind w:left="27"/>
                          <w:rPr>
                            <w:sz w:val="18"/>
                          </w:rPr>
                        </w:pPr>
                        <w:r>
                          <w:rPr>
                            <w:sz w:val="18"/>
                          </w:rPr>
                          <w:t>无</w:t>
                        </w:r>
                      </w:p>
                    </w:tc>
                    <w:tc>
                      <w:tcPr>
                        <w:tcW w:w="779" w:type="dxa"/>
                      </w:tcPr>
                      <w:p>
                        <w:pPr>
                          <w:pStyle w:val="TableParagraph"/>
                          <w:rPr>
                            <w:rFonts w:ascii="Times New Roman"/>
                            <w:sz w:val="18"/>
                          </w:rPr>
                        </w:pPr>
                      </w:p>
                    </w:tc>
                    <w:tc>
                      <w:tcPr>
                        <w:tcW w:w="780" w:type="dxa"/>
                      </w:tcPr>
                      <w:p>
                        <w:pPr>
                          <w:pStyle w:val="TableParagraph"/>
                          <w:rPr>
                            <w:rFonts w:ascii="Times New Roman"/>
                            <w:sz w:val="18"/>
                          </w:rPr>
                        </w:pPr>
                      </w:p>
                    </w:tc>
                    <w:tc>
                      <w:tcPr>
                        <w:tcW w:w="780" w:type="dxa"/>
                      </w:tcPr>
                      <w:p>
                        <w:pPr>
                          <w:pStyle w:val="TableParagraph"/>
                          <w:rPr>
                            <w:rFonts w:ascii="Times New Roman"/>
                            <w:sz w:val="18"/>
                          </w:rPr>
                        </w:pPr>
                      </w:p>
                    </w:tc>
                    <w:tc>
                      <w:tcPr>
                        <w:tcW w:w="779" w:type="dxa"/>
                      </w:tcPr>
                      <w:p>
                        <w:pPr>
                          <w:pStyle w:val="TableParagraph"/>
                          <w:rPr>
                            <w:rFonts w:ascii="Times New Roman"/>
                            <w:sz w:val="18"/>
                          </w:rPr>
                        </w:pPr>
                      </w:p>
                    </w:tc>
                    <w:tc>
                      <w:tcPr>
                        <w:tcW w:w="780" w:type="dxa"/>
                      </w:tcPr>
                      <w:p>
                        <w:pPr>
                          <w:pStyle w:val="TableParagraph"/>
                          <w:rPr>
                            <w:rFonts w:ascii="Times New Roman"/>
                            <w:sz w:val="18"/>
                          </w:rPr>
                        </w:pPr>
                      </w:p>
                    </w:tc>
                    <w:tc>
                      <w:tcPr>
                        <w:tcW w:w="780" w:type="dxa"/>
                      </w:tcPr>
                      <w:p>
                        <w:pPr>
                          <w:pStyle w:val="TableParagraph"/>
                          <w:rPr>
                            <w:rFonts w:ascii="Times New Roman"/>
                            <w:sz w:val="18"/>
                          </w:rPr>
                        </w:pPr>
                      </w:p>
                    </w:tc>
                    <w:tc>
                      <w:tcPr>
                        <w:tcW w:w="780" w:type="dxa"/>
                      </w:tcPr>
                      <w:p>
                        <w:pPr>
                          <w:pStyle w:val="TableParagraph"/>
                          <w:rPr>
                            <w:rFonts w:ascii="Times New Roman"/>
                            <w:sz w:val="18"/>
                          </w:rPr>
                        </w:pPr>
                      </w:p>
                    </w:tc>
                    <w:tc>
                      <w:tcPr>
                        <w:tcW w:w="780" w:type="dxa"/>
                      </w:tcPr>
                      <w:p>
                        <w:pPr>
                          <w:pStyle w:val="TableParagraph"/>
                          <w:rPr>
                            <w:rFonts w:ascii="Times New Roman"/>
                            <w:sz w:val="18"/>
                          </w:rPr>
                        </w:pPr>
                      </w:p>
                    </w:tc>
                    <w:tc>
                      <w:tcPr>
                        <w:tcW w:w="780" w:type="dxa"/>
                      </w:tcPr>
                      <w:p>
                        <w:pPr>
                          <w:pStyle w:val="TableParagraph"/>
                          <w:rPr>
                            <w:rFonts w:ascii="Times New Roman"/>
                            <w:sz w:val="18"/>
                          </w:rPr>
                        </w:pPr>
                      </w:p>
                    </w:tc>
                    <w:tc>
                      <w:tcPr>
                        <w:tcW w:w="780" w:type="dxa"/>
                      </w:tcPr>
                      <w:p>
                        <w:pPr>
                          <w:pStyle w:val="TableParagraph"/>
                          <w:rPr>
                            <w:rFonts w:ascii="Times New Roman"/>
                            <w:sz w:val="18"/>
                          </w:rPr>
                        </w:pPr>
                      </w:p>
                    </w:tc>
                  </w:tr>
                  <w:tr>
                    <w:trPr>
                      <w:trHeight w:val="391" w:hRule="atLeast"/>
                    </w:trPr>
                    <w:tc>
                      <w:tcPr>
                        <w:tcW w:w="1770" w:type="dxa"/>
                        <w:shd w:val="clear" w:color="auto" w:fill="D3D3D3"/>
                      </w:tcPr>
                      <w:p>
                        <w:pPr>
                          <w:pStyle w:val="TableParagraph"/>
                          <w:spacing w:before="81"/>
                          <w:ind w:left="27"/>
                          <w:rPr>
                            <w:sz w:val="18"/>
                          </w:rPr>
                        </w:pPr>
                        <w:r>
                          <w:rPr>
                            <w:sz w:val="18"/>
                          </w:rPr>
                          <w:t>合计</w:t>
                        </w:r>
                      </w:p>
                    </w:tc>
                    <w:tc>
                      <w:tcPr>
                        <w:tcW w:w="779" w:type="dxa"/>
                        <w:shd w:val="clear" w:color="auto" w:fill="D3D3D3"/>
                      </w:tcPr>
                      <w:p>
                        <w:pPr>
                          <w:pStyle w:val="TableParagraph"/>
                          <w:spacing w:before="91"/>
                          <w:ind w:right="318"/>
                          <w:jc w:val="right"/>
                          <w:rPr>
                            <w:rFonts w:ascii="Times New Roman"/>
                            <w:sz w:val="18"/>
                          </w:rPr>
                        </w:pPr>
                        <w:r>
                          <w:rPr>
                            <w:rFonts w:ascii="Times New Roman"/>
                            <w:sz w:val="18"/>
                          </w:rPr>
                          <w:t>--</w:t>
                        </w:r>
                      </w:p>
                    </w:tc>
                    <w:tc>
                      <w:tcPr>
                        <w:tcW w:w="780" w:type="dxa"/>
                      </w:tcPr>
                      <w:p>
                        <w:pPr>
                          <w:pStyle w:val="TableParagraph"/>
                          <w:spacing w:before="91"/>
                          <w:ind w:right="16"/>
                          <w:jc w:val="right"/>
                          <w:rPr>
                            <w:rFonts w:ascii="Times New Roman"/>
                            <w:sz w:val="18"/>
                          </w:rPr>
                        </w:pPr>
                        <w:r>
                          <w:rPr>
                            <w:rFonts w:ascii="Times New Roman"/>
                            <w:sz w:val="18"/>
                          </w:rPr>
                          <w:t>95,004.26</w:t>
                        </w:r>
                      </w:p>
                    </w:tc>
                    <w:tc>
                      <w:tcPr>
                        <w:tcW w:w="780" w:type="dxa"/>
                      </w:tcPr>
                      <w:p>
                        <w:pPr>
                          <w:pStyle w:val="TableParagraph"/>
                          <w:spacing w:before="91"/>
                          <w:ind w:right="16"/>
                          <w:jc w:val="right"/>
                          <w:rPr>
                            <w:rFonts w:ascii="Times New Roman"/>
                            <w:sz w:val="18"/>
                          </w:rPr>
                        </w:pPr>
                        <w:r>
                          <w:rPr>
                            <w:rFonts w:ascii="Times New Roman"/>
                            <w:sz w:val="18"/>
                          </w:rPr>
                          <w:t>95,004.25</w:t>
                        </w:r>
                      </w:p>
                    </w:tc>
                    <w:tc>
                      <w:tcPr>
                        <w:tcW w:w="779" w:type="dxa"/>
                      </w:tcPr>
                      <w:p>
                        <w:pPr>
                          <w:pStyle w:val="TableParagraph"/>
                          <w:spacing w:before="91"/>
                          <w:ind w:right="16"/>
                          <w:jc w:val="right"/>
                          <w:rPr>
                            <w:rFonts w:ascii="Times New Roman"/>
                            <w:sz w:val="18"/>
                          </w:rPr>
                        </w:pPr>
                        <w:r>
                          <w:rPr>
                            <w:rFonts w:ascii="Times New Roman"/>
                            <w:sz w:val="18"/>
                          </w:rPr>
                          <w:t>66,573.06</w:t>
                        </w:r>
                      </w:p>
                    </w:tc>
                    <w:tc>
                      <w:tcPr>
                        <w:tcW w:w="780" w:type="dxa"/>
                      </w:tcPr>
                      <w:p>
                        <w:pPr>
                          <w:pStyle w:val="TableParagraph"/>
                          <w:spacing w:before="91"/>
                          <w:ind w:right="15"/>
                          <w:jc w:val="right"/>
                          <w:rPr>
                            <w:rFonts w:ascii="Times New Roman"/>
                            <w:sz w:val="18"/>
                          </w:rPr>
                        </w:pPr>
                        <w:r>
                          <w:rPr>
                            <w:rFonts w:ascii="Times New Roman"/>
                            <w:sz w:val="18"/>
                          </w:rPr>
                          <w:t>92,974.91</w:t>
                        </w:r>
                      </w:p>
                    </w:tc>
                    <w:tc>
                      <w:tcPr>
                        <w:tcW w:w="780" w:type="dxa"/>
                        <w:shd w:val="clear" w:color="auto" w:fill="D3D3D3"/>
                      </w:tcPr>
                      <w:p>
                        <w:pPr>
                          <w:pStyle w:val="TableParagraph"/>
                          <w:spacing w:before="91"/>
                          <w:ind w:left="27" w:right="19"/>
                          <w:jc w:val="center"/>
                          <w:rPr>
                            <w:rFonts w:ascii="Times New Roman"/>
                            <w:sz w:val="18"/>
                          </w:rPr>
                        </w:pPr>
                        <w:r>
                          <w:rPr>
                            <w:rFonts w:ascii="Times New Roman"/>
                            <w:sz w:val="18"/>
                          </w:rPr>
                          <w:t>--</w:t>
                        </w:r>
                      </w:p>
                    </w:tc>
                    <w:tc>
                      <w:tcPr>
                        <w:tcW w:w="780" w:type="dxa"/>
                        <w:shd w:val="clear" w:color="auto" w:fill="D3D3D3"/>
                      </w:tcPr>
                      <w:p>
                        <w:pPr>
                          <w:pStyle w:val="TableParagraph"/>
                          <w:spacing w:before="91"/>
                          <w:ind w:left="329"/>
                          <w:rPr>
                            <w:rFonts w:ascii="Times New Roman"/>
                            <w:sz w:val="18"/>
                          </w:rPr>
                        </w:pPr>
                        <w:r>
                          <w:rPr>
                            <w:rFonts w:ascii="Times New Roman"/>
                            <w:sz w:val="18"/>
                          </w:rPr>
                          <w:t>--</w:t>
                        </w:r>
                      </w:p>
                    </w:tc>
                    <w:tc>
                      <w:tcPr>
                        <w:tcW w:w="780" w:type="dxa"/>
                      </w:tcPr>
                      <w:p>
                        <w:pPr>
                          <w:pStyle w:val="TableParagraph"/>
                          <w:spacing w:before="91"/>
                          <w:ind w:left="104"/>
                          <w:jc w:val="center"/>
                          <w:rPr>
                            <w:rFonts w:ascii="Times New Roman"/>
                            <w:sz w:val="18"/>
                          </w:rPr>
                        </w:pPr>
                        <w:r>
                          <w:rPr>
                            <w:rFonts w:ascii="Times New Roman"/>
                            <w:sz w:val="18"/>
                          </w:rPr>
                          <w:t>23,154.8</w:t>
                        </w:r>
                      </w:p>
                    </w:tc>
                    <w:tc>
                      <w:tcPr>
                        <w:tcW w:w="780" w:type="dxa"/>
                        <w:shd w:val="clear" w:color="auto" w:fill="D3D3D3"/>
                      </w:tcPr>
                      <w:p>
                        <w:pPr>
                          <w:pStyle w:val="TableParagraph"/>
                          <w:spacing w:before="91"/>
                          <w:ind w:right="318"/>
                          <w:jc w:val="right"/>
                          <w:rPr>
                            <w:rFonts w:ascii="Times New Roman"/>
                            <w:sz w:val="18"/>
                          </w:rPr>
                        </w:pPr>
                        <w:r>
                          <w:rPr>
                            <w:rFonts w:ascii="Times New Roman"/>
                            <w:sz w:val="18"/>
                          </w:rPr>
                          <w:t>--</w:t>
                        </w:r>
                      </w:p>
                    </w:tc>
                    <w:tc>
                      <w:tcPr>
                        <w:tcW w:w="780" w:type="dxa"/>
                        <w:shd w:val="clear" w:color="auto" w:fill="D3D3D3"/>
                      </w:tcPr>
                      <w:p>
                        <w:pPr>
                          <w:pStyle w:val="TableParagraph"/>
                          <w:spacing w:before="91"/>
                          <w:ind w:right="318"/>
                          <w:jc w:val="right"/>
                          <w:rPr>
                            <w:rFonts w:ascii="Times New Roman"/>
                            <w:sz w:val="18"/>
                          </w:rPr>
                        </w:pPr>
                        <w:r>
                          <w:rPr>
                            <w:rFonts w:ascii="Times New Roman"/>
                            <w:sz w:val="18"/>
                          </w:rPr>
                          <w:t>--</w:t>
                        </w:r>
                      </w:p>
                    </w:tc>
                  </w:tr>
                  <w:tr>
                    <w:trPr>
                      <w:trHeight w:val="1367" w:hRule="atLeast"/>
                    </w:trPr>
                    <w:tc>
                      <w:tcPr>
                        <w:tcW w:w="1770" w:type="dxa"/>
                        <w:shd w:val="clear" w:color="auto" w:fill="D3D3D3"/>
                      </w:tcPr>
                      <w:p>
                        <w:pPr>
                          <w:pStyle w:val="TableParagraph"/>
                          <w:spacing w:before="1"/>
                          <w:rPr>
                            <w:sz w:val="20"/>
                          </w:rPr>
                        </w:pPr>
                      </w:p>
                      <w:p>
                        <w:pPr>
                          <w:pStyle w:val="TableParagraph"/>
                          <w:spacing w:line="324" w:lineRule="auto"/>
                          <w:ind w:left="27" w:right="110"/>
                          <w:rPr>
                            <w:sz w:val="18"/>
                          </w:rPr>
                        </w:pPr>
                        <w:r>
                          <w:rPr>
                            <w:sz w:val="18"/>
                          </w:rPr>
                          <w:t>未达到计划进度或预计收益的情况和原因</w:t>
                        </w:r>
                      </w:p>
                      <w:p>
                        <w:pPr>
                          <w:pStyle w:val="TableParagraph"/>
                          <w:spacing w:before="2"/>
                          <w:ind w:left="27"/>
                          <w:rPr>
                            <w:sz w:val="18"/>
                          </w:rPr>
                        </w:pPr>
                        <w:r>
                          <w:rPr>
                            <w:sz w:val="18"/>
                          </w:rPr>
                          <w:t>（分具体项目）</w:t>
                        </w:r>
                      </w:p>
                    </w:tc>
                    <w:tc>
                      <w:tcPr>
                        <w:tcW w:w="7798" w:type="dxa"/>
                        <w:gridSpan w:val="10"/>
                      </w:tcPr>
                      <w:p>
                        <w:pPr>
                          <w:pStyle w:val="TableParagraph"/>
                          <w:spacing w:line="326" w:lineRule="auto" w:before="81"/>
                          <w:ind w:left="27" w:right="16"/>
                          <w:rPr>
                            <w:sz w:val="18"/>
                          </w:rPr>
                        </w:pPr>
                        <w:r>
                          <w:rPr>
                            <w:rFonts w:ascii="Times New Roman" w:eastAsia="Times New Roman"/>
                            <w:sz w:val="18"/>
                          </w:rPr>
                          <w:t>1</w:t>
                        </w:r>
                        <w:r>
                          <w:rPr>
                            <w:spacing w:val="-8"/>
                            <w:sz w:val="18"/>
                          </w:rPr>
                          <w:t>、新型自动化设备基地建设项目基本建设已经完成，因为工程建设款支付的分批特性，仍有部分工程款需按照工程合同约定的付款条件进行支付，同时需要的设备还在逐步购买到货中；</w:t>
                        </w:r>
                      </w:p>
                      <w:p>
                        <w:pPr>
                          <w:pStyle w:val="TableParagraph"/>
                          <w:spacing w:before="36"/>
                          <w:ind w:left="27"/>
                          <w:rPr>
                            <w:sz w:val="18"/>
                          </w:rPr>
                        </w:pPr>
                        <w:r>
                          <w:rPr>
                            <w:rFonts w:ascii="Times New Roman" w:eastAsia="Times New Roman"/>
                            <w:sz w:val="18"/>
                          </w:rPr>
                          <w:t>2</w:t>
                        </w:r>
                        <w:r>
                          <w:rPr>
                            <w:sz w:val="18"/>
                          </w:rPr>
                          <w:t>、研发中心建设项目已经完成，同样由于支付的分批特点，还有部分工程款需根据付款进度支付</w:t>
                        </w:r>
                      </w:p>
                      <w:p>
                        <w:pPr>
                          <w:pStyle w:val="TableParagraph"/>
                          <w:spacing w:before="83"/>
                          <w:ind w:left="27"/>
                          <w:rPr>
                            <w:sz w:val="18"/>
                          </w:rPr>
                        </w:pPr>
                        <w:r>
                          <w:rPr>
                            <w:sz w:val="18"/>
                          </w:rPr>
                          <w:t>同时用于铺底的流动资金还在持续使用中。</w:t>
                        </w:r>
                      </w:p>
                    </w:tc>
                  </w:tr>
                  <w:tr>
                    <w:trPr>
                      <w:trHeight w:val="703" w:hRule="atLeast"/>
                    </w:trPr>
                    <w:tc>
                      <w:tcPr>
                        <w:tcW w:w="1770" w:type="dxa"/>
                        <w:shd w:val="clear" w:color="auto" w:fill="D3D3D3"/>
                      </w:tcPr>
                      <w:p>
                        <w:pPr>
                          <w:pStyle w:val="TableParagraph"/>
                          <w:spacing w:line="310" w:lineRule="atLeast" w:before="3"/>
                          <w:ind w:left="27" w:right="110"/>
                          <w:rPr>
                            <w:sz w:val="18"/>
                          </w:rPr>
                        </w:pPr>
                        <w:r>
                          <w:rPr>
                            <w:sz w:val="18"/>
                          </w:rPr>
                          <w:t>项目可行性发生重大变化的情况说明</w:t>
                        </w:r>
                      </w:p>
                    </w:tc>
                    <w:tc>
                      <w:tcPr>
                        <w:tcW w:w="7798" w:type="dxa"/>
                        <w:gridSpan w:val="10"/>
                      </w:tcPr>
                      <w:p>
                        <w:pPr>
                          <w:pStyle w:val="TableParagraph"/>
                          <w:spacing w:before="7"/>
                          <w:rPr>
                            <w:sz w:val="18"/>
                          </w:rPr>
                        </w:pPr>
                      </w:p>
                      <w:p>
                        <w:pPr>
                          <w:pStyle w:val="TableParagraph"/>
                          <w:spacing w:before="1"/>
                          <w:ind w:left="27"/>
                          <w:rPr>
                            <w:sz w:val="18"/>
                          </w:rPr>
                        </w:pPr>
                        <w:r>
                          <w:rPr>
                            <w:sz w:val="18"/>
                          </w:rPr>
                          <w:t>不适用。</w:t>
                        </w:r>
                      </w:p>
                    </w:tc>
                  </w:tr>
                  <w:tr>
                    <w:trPr>
                      <w:trHeight w:val="391" w:hRule="atLeast"/>
                    </w:trPr>
                    <w:tc>
                      <w:tcPr>
                        <w:tcW w:w="1770" w:type="dxa"/>
                        <w:vMerge w:val="restart"/>
                        <w:shd w:val="clear" w:color="auto" w:fill="D3D3D3"/>
                      </w:tcPr>
                      <w:p>
                        <w:pPr>
                          <w:pStyle w:val="TableParagraph"/>
                          <w:spacing w:line="324" w:lineRule="auto" w:before="127"/>
                          <w:ind w:left="27" w:right="18"/>
                          <w:rPr>
                            <w:sz w:val="18"/>
                          </w:rPr>
                        </w:pPr>
                        <w:r>
                          <w:rPr>
                            <w:spacing w:val="-9"/>
                            <w:sz w:val="18"/>
                          </w:rPr>
                          <w:t>超募资金的金额、用途及使用进展情况</w:t>
                        </w:r>
                      </w:p>
                    </w:tc>
                    <w:tc>
                      <w:tcPr>
                        <w:tcW w:w="7798" w:type="dxa"/>
                        <w:gridSpan w:val="10"/>
                      </w:tcPr>
                      <w:p>
                        <w:pPr>
                          <w:pStyle w:val="TableParagraph"/>
                          <w:spacing w:before="82"/>
                          <w:ind w:left="27"/>
                          <w:rPr>
                            <w:sz w:val="18"/>
                          </w:rPr>
                        </w:pPr>
                        <w:r>
                          <w:rPr>
                            <w:sz w:val="18"/>
                          </w:rPr>
                          <w:t>不适用</w:t>
                        </w:r>
                      </w:p>
                    </w:tc>
                  </w:tr>
                  <w:tr>
                    <w:trPr>
                      <w:trHeight w:val="392" w:hRule="atLeast"/>
                    </w:trPr>
                    <w:tc>
                      <w:tcPr>
                        <w:tcW w:w="1770" w:type="dxa"/>
                        <w:vMerge/>
                        <w:tcBorders>
                          <w:top w:val="nil"/>
                        </w:tcBorders>
                        <w:shd w:val="clear" w:color="auto" w:fill="D3D3D3"/>
                      </w:tcPr>
                      <w:p>
                        <w:pPr>
                          <w:rPr>
                            <w:sz w:val="2"/>
                            <w:szCs w:val="2"/>
                          </w:rPr>
                        </w:pPr>
                      </w:p>
                    </w:tc>
                    <w:tc>
                      <w:tcPr>
                        <w:tcW w:w="7798" w:type="dxa"/>
                        <w:gridSpan w:val="10"/>
                      </w:tcPr>
                      <w:p>
                        <w:pPr>
                          <w:pStyle w:val="TableParagraph"/>
                          <w:rPr>
                            <w:rFonts w:ascii="Times New Roman"/>
                            <w:sz w:val="18"/>
                          </w:rPr>
                        </w:pPr>
                      </w:p>
                    </w:tc>
                  </w:tr>
                  <w:tr>
                    <w:trPr>
                      <w:trHeight w:val="392" w:hRule="atLeast"/>
                    </w:trPr>
                    <w:tc>
                      <w:tcPr>
                        <w:tcW w:w="1770" w:type="dxa"/>
                        <w:vMerge w:val="restart"/>
                        <w:shd w:val="clear" w:color="auto" w:fill="D3D3D3"/>
                      </w:tcPr>
                      <w:p>
                        <w:pPr>
                          <w:pStyle w:val="TableParagraph"/>
                          <w:spacing w:before="8"/>
                          <w:rPr>
                            <w:sz w:val="25"/>
                          </w:rPr>
                        </w:pPr>
                      </w:p>
                      <w:p>
                        <w:pPr>
                          <w:pStyle w:val="TableParagraph"/>
                          <w:spacing w:line="324" w:lineRule="auto"/>
                          <w:ind w:left="27" w:right="110"/>
                          <w:rPr>
                            <w:sz w:val="18"/>
                          </w:rPr>
                        </w:pPr>
                        <w:r>
                          <w:rPr>
                            <w:sz w:val="18"/>
                          </w:rPr>
                          <w:t>募集资金投资项目实施地点变更情况</w:t>
                        </w:r>
                      </w:p>
                    </w:tc>
                    <w:tc>
                      <w:tcPr>
                        <w:tcW w:w="7798" w:type="dxa"/>
                        <w:gridSpan w:val="10"/>
                      </w:tcPr>
                      <w:p>
                        <w:pPr>
                          <w:pStyle w:val="TableParagraph"/>
                          <w:spacing w:before="82"/>
                          <w:ind w:left="27"/>
                          <w:rPr>
                            <w:sz w:val="18"/>
                          </w:rPr>
                        </w:pPr>
                        <w:r>
                          <w:rPr>
                            <w:sz w:val="18"/>
                          </w:rPr>
                          <w:t>不适用</w:t>
                        </w:r>
                      </w:p>
                    </w:tc>
                  </w:tr>
                  <w:tr>
                    <w:trPr>
                      <w:trHeight w:val="391" w:hRule="atLeast"/>
                    </w:trPr>
                    <w:tc>
                      <w:tcPr>
                        <w:tcW w:w="1770" w:type="dxa"/>
                        <w:vMerge/>
                        <w:tcBorders>
                          <w:top w:val="nil"/>
                        </w:tcBorders>
                        <w:shd w:val="clear" w:color="auto" w:fill="D3D3D3"/>
                      </w:tcPr>
                      <w:p>
                        <w:pPr>
                          <w:rPr>
                            <w:sz w:val="2"/>
                            <w:szCs w:val="2"/>
                          </w:rPr>
                        </w:pPr>
                      </w:p>
                    </w:tc>
                    <w:tc>
                      <w:tcPr>
                        <w:tcW w:w="7798" w:type="dxa"/>
                        <w:gridSpan w:val="10"/>
                      </w:tcPr>
                      <w:p>
                        <w:pPr>
                          <w:pStyle w:val="TableParagraph"/>
                          <w:rPr>
                            <w:rFonts w:ascii="Times New Roman"/>
                            <w:sz w:val="18"/>
                          </w:rPr>
                        </w:pPr>
                      </w:p>
                    </w:tc>
                  </w:tr>
                  <w:tr>
                    <w:trPr>
                      <w:trHeight w:val="391" w:hRule="atLeast"/>
                    </w:trPr>
                    <w:tc>
                      <w:tcPr>
                        <w:tcW w:w="1770" w:type="dxa"/>
                        <w:vMerge/>
                        <w:tcBorders>
                          <w:top w:val="nil"/>
                        </w:tcBorders>
                        <w:shd w:val="clear" w:color="auto" w:fill="D3D3D3"/>
                      </w:tcPr>
                      <w:p>
                        <w:pPr>
                          <w:rPr>
                            <w:sz w:val="2"/>
                            <w:szCs w:val="2"/>
                          </w:rPr>
                        </w:pPr>
                      </w:p>
                    </w:tc>
                    <w:tc>
                      <w:tcPr>
                        <w:tcW w:w="7798" w:type="dxa"/>
                        <w:gridSpan w:val="10"/>
                      </w:tcPr>
                      <w:p>
                        <w:pPr>
                          <w:pStyle w:val="TableParagraph"/>
                          <w:rPr>
                            <w:rFonts w:ascii="Times New Roman"/>
                            <w:sz w:val="18"/>
                          </w:rPr>
                        </w:pPr>
                      </w:p>
                    </w:tc>
                  </w:tr>
                  <w:tr>
                    <w:trPr>
                      <w:trHeight w:val="391" w:hRule="atLeast"/>
                    </w:trPr>
                    <w:tc>
                      <w:tcPr>
                        <w:tcW w:w="1770" w:type="dxa"/>
                        <w:vMerge w:val="restart"/>
                        <w:shd w:val="clear" w:color="auto" w:fill="D3D3D3"/>
                      </w:tcPr>
                      <w:p>
                        <w:pPr>
                          <w:pStyle w:val="TableParagraph"/>
                          <w:spacing w:before="8"/>
                          <w:rPr>
                            <w:sz w:val="25"/>
                          </w:rPr>
                        </w:pPr>
                      </w:p>
                      <w:p>
                        <w:pPr>
                          <w:pStyle w:val="TableParagraph"/>
                          <w:spacing w:line="324" w:lineRule="auto"/>
                          <w:ind w:left="27" w:right="110"/>
                          <w:rPr>
                            <w:sz w:val="18"/>
                          </w:rPr>
                        </w:pPr>
                        <w:r>
                          <w:rPr>
                            <w:sz w:val="18"/>
                          </w:rPr>
                          <w:t>募集资金投资项目实施方式调整情况</w:t>
                        </w:r>
                      </w:p>
                    </w:tc>
                    <w:tc>
                      <w:tcPr>
                        <w:tcW w:w="7798" w:type="dxa"/>
                        <w:gridSpan w:val="10"/>
                      </w:tcPr>
                      <w:p>
                        <w:pPr>
                          <w:pStyle w:val="TableParagraph"/>
                          <w:spacing w:before="82"/>
                          <w:ind w:left="27"/>
                          <w:rPr>
                            <w:sz w:val="18"/>
                          </w:rPr>
                        </w:pPr>
                        <w:r>
                          <w:rPr>
                            <w:sz w:val="18"/>
                          </w:rPr>
                          <w:t>不适用</w:t>
                        </w:r>
                      </w:p>
                    </w:tc>
                  </w:tr>
                  <w:tr>
                    <w:trPr>
                      <w:trHeight w:val="392" w:hRule="atLeast"/>
                    </w:trPr>
                    <w:tc>
                      <w:tcPr>
                        <w:tcW w:w="1770" w:type="dxa"/>
                        <w:vMerge/>
                        <w:tcBorders>
                          <w:top w:val="nil"/>
                        </w:tcBorders>
                        <w:shd w:val="clear" w:color="auto" w:fill="D3D3D3"/>
                      </w:tcPr>
                      <w:p>
                        <w:pPr>
                          <w:rPr>
                            <w:sz w:val="2"/>
                            <w:szCs w:val="2"/>
                          </w:rPr>
                        </w:pPr>
                      </w:p>
                    </w:tc>
                    <w:tc>
                      <w:tcPr>
                        <w:tcW w:w="7798" w:type="dxa"/>
                        <w:gridSpan w:val="10"/>
                      </w:tcPr>
                      <w:p>
                        <w:pPr>
                          <w:pStyle w:val="TableParagraph"/>
                          <w:rPr>
                            <w:rFonts w:ascii="Times New Roman"/>
                            <w:sz w:val="18"/>
                          </w:rPr>
                        </w:pPr>
                      </w:p>
                    </w:tc>
                  </w:tr>
                  <w:tr>
                    <w:trPr>
                      <w:trHeight w:val="391" w:hRule="atLeast"/>
                    </w:trPr>
                    <w:tc>
                      <w:tcPr>
                        <w:tcW w:w="1770" w:type="dxa"/>
                        <w:vMerge/>
                        <w:tcBorders>
                          <w:top w:val="nil"/>
                        </w:tcBorders>
                        <w:shd w:val="clear" w:color="auto" w:fill="D3D3D3"/>
                      </w:tcPr>
                      <w:p>
                        <w:pPr>
                          <w:rPr>
                            <w:sz w:val="2"/>
                            <w:szCs w:val="2"/>
                          </w:rPr>
                        </w:pPr>
                      </w:p>
                    </w:tc>
                    <w:tc>
                      <w:tcPr>
                        <w:tcW w:w="7798" w:type="dxa"/>
                        <w:gridSpan w:val="10"/>
                      </w:tcPr>
                      <w:p>
                        <w:pPr>
                          <w:pStyle w:val="TableParagraph"/>
                          <w:rPr>
                            <w:rFonts w:ascii="Times New Roman"/>
                            <w:sz w:val="18"/>
                          </w:rPr>
                        </w:pPr>
                      </w:p>
                    </w:tc>
                  </w:tr>
                  <w:tr>
                    <w:trPr>
                      <w:trHeight w:val="392" w:hRule="atLeast"/>
                    </w:trPr>
                    <w:tc>
                      <w:tcPr>
                        <w:tcW w:w="1770" w:type="dxa"/>
                        <w:vMerge w:val="restart"/>
                        <w:shd w:val="clear" w:color="auto" w:fill="D3D3D3"/>
                      </w:tcPr>
                      <w:p>
                        <w:pPr>
                          <w:pStyle w:val="TableParagraph"/>
                          <w:spacing w:before="1"/>
                          <w:rPr>
                            <w:sz w:val="22"/>
                          </w:rPr>
                        </w:pPr>
                      </w:p>
                      <w:p>
                        <w:pPr>
                          <w:pStyle w:val="TableParagraph"/>
                          <w:spacing w:line="324" w:lineRule="auto"/>
                          <w:ind w:left="27" w:right="110"/>
                          <w:rPr>
                            <w:sz w:val="18"/>
                          </w:rPr>
                        </w:pPr>
                        <w:r>
                          <w:rPr>
                            <w:sz w:val="18"/>
                          </w:rPr>
                          <w:t>募集资金投资项目先期投入及置换情况</w:t>
                        </w:r>
                      </w:p>
                    </w:tc>
                    <w:tc>
                      <w:tcPr>
                        <w:tcW w:w="7798" w:type="dxa"/>
                        <w:gridSpan w:val="10"/>
                      </w:tcPr>
                      <w:p>
                        <w:pPr>
                          <w:pStyle w:val="TableParagraph"/>
                          <w:spacing w:before="82"/>
                          <w:ind w:left="27"/>
                          <w:rPr>
                            <w:sz w:val="18"/>
                          </w:rPr>
                        </w:pPr>
                        <w:r>
                          <w:rPr>
                            <w:sz w:val="18"/>
                          </w:rPr>
                          <w:t>适用</w:t>
                        </w:r>
                      </w:p>
                    </w:tc>
                  </w:tr>
                  <w:tr>
                    <w:trPr>
                      <w:trHeight w:val="704" w:hRule="atLeast"/>
                    </w:trPr>
                    <w:tc>
                      <w:tcPr>
                        <w:tcW w:w="1770" w:type="dxa"/>
                        <w:vMerge/>
                        <w:tcBorders>
                          <w:top w:val="nil"/>
                        </w:tcBorders>
                        <w:shd w:val="clear" w:color="auto" w:fill="D3D3D3"/>
                      </w:tcPr>
                      <w:p>
                        <w:pPr>
                          <w:rPr>
                            <w:sz w:val="2"/>
                            <w:szCs w:val="2"/>
                          </w:rPr>
                        </w:pPr>
                      </w:p>
                    </w:tc>
                    <w:tc>
                      <w:tcPr>
                        <w:tcW w:w="7798" w:type="dxa"/>
                        <w:gridSpan w:val="10"/>
                      </w:tcPr>
                      <w:p>
                        <w:pPr>
                          <w:pStyle w:val="TableParagraph"/>
                          <w:spacing w:before="82"/>
                          <w:ind w:left="27"/>
                          <w:rPr>
                            <w:sz w:val="18"/>
                          </w:rPr>
                        </w:pPr>
                        <w:r>
                          <w:rPr>
                            <w:rFonts w:ascii="Times New Roman" w:eastAsia="Times New Roman"/>
                            <w:sz w:val="18"/>
                          </w:rPr>
                          <w:t>2017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27 </w:t>
                        </w:r>
                        <w:r>
                          <w:rPr>
                            <w:spacing w:val="-6"/>
                            <w:sz w:val="18"/>
                          </w:rPr>
                          <w:t>日，经公司第二届董事会第三十二次会议审议同意，公司以募集资金置换前期已预</w:t>
                        </w:r>
                      </w:p>
                      <w:p>
                        <w:pPr>
                          <w:pStyle w:val="TableParagraph"/>
                          <w:spacing w:before="82"/>
                          <w:ind w:left="27"/>
                          <w:rPr>
                            <w:sz w:val="18"/>
                          </w:rPr>
                        </w:pPr>
                        <w:r>
                          <w:rPr>
                            <w:sz w:val="18"/>
                          </w:rPr>
                          <w:t>先投入的自筹资金 </w:t>
                        </w:r>
                        <w:r>
                          <w:rPr>
                            <w:rFonts w:ascii="Times New Roman" w:eastAsia="Times New Roman"/>
                            <w:sz w:val="18"/>
                          </w:rPr>
                          <w:t>370 </w:t>
                        </w:r>
                        <w:r>
                          <w:rPr>
                            <w:sz w:val="18"/>
                          </w:rPr>
                          <w:t>万元。</w:t>
                        </w:r>
                      </w:p>
                    </w:tc>
                  </w:tr>
                  <w:tr>
                    <w:trPr>
                      <w:trHeight w:val="391" w:hRule="atLeast"/>
                    </w:trPr>
                    <w:tc>
                      <w:tcPr>
                        <w:tcW w:w="1770" w:type="dxa"/>
                        <w:vMerge w:val="restart"/>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10"/>
                          <w:rPr>
                            <w:sz w:val="16"/>
                          </w:rPr>
                        </w:pPr>
                      </w:p>
                      <w:p>
                        <w:pPr>
                          <w:pStyle w:val="TableParagraph"/>
                          <w:spacing w:line="324" w:lineRule="auto"/>
                          <w:ind w:left="27" w:right="110"/>
                          <w:rPr>
                            <w:sz w:val="18"/>
                          </w:rPr>
                        </w:pPr>
                        <w:r>
                          <w:rPr>
                            <w:sz w:val="18"/>
                          </w:rPr>
                          <w:t>用闲置募集资金暂时补充流动资金情况</w:t>
                        </w:r>
                      </w:p>
                    </w:tc>
                    <w:tc>
                      <w:tcPr>
                        <w:tcW w:w="7798" w:type="dxa"/>
                        <w:gridSpan w:val="10"/>
                      </w:tcPr>
                      <w:p>
                        <w:pPr>
                          <w:pStyle w:val="TableParagraph"/>
                          <w:spacing w:before="82"/>
                          <w:ind w:left="27"/>
                          <w:rPr>
                            <w:sz w:val="18"/>
                          </w:rPr>
                        </w:pPr>
                        <w:r>
                          <w:rPr>
                            <w:sz w:val="18"/>
                          </w:rPr>
                          <w:t>适用</w:t>
                        </w:r>
                      </w:p>
                    </w:tc>
                  </w:tr>
                  <w:tr>
                    <w:trPr>
                      <w:trHeight w:val="1953" w:hRule="atLeast"/>
                    </w:trPr>
                    <w:tc>
                      <w:tcPr>
                        <w:tcW w:w="1770" w:type="dxa"/>
                        <w:vMerge/>
                        <w:tcBorders>
                          <w:top w:val="nil"/>
                        </w:tcBorders>
                        <w:shd w:val="clear" w:color="auto" w:fill="D3D3D3"/>
                      </w:tcPr>
                      <w:p>
                        <w:pPr>
                          <w:rPr>
                            <w:sz w:val="2"/>
                            <w:szCs w:val="2"/>
                          </w:rPr>
                        </w:pPr>
                      </w:p>
                    </w:tc>
                    <w:tc>
                      <w:tcPr>
                        <w:tcW w:w="7798" w:type="dxa"/>
                        <w:gridSpan w:val="10"/>
                      </w:tcPr>
                      <w:p>
                        <w:pPr>
                          <w:pStyle w:val="TableParagraph"/>
                          <w:spacing w:before="82"/>
                          <w:ind w:left="27"/>
                          <w:rPr>
                            <w:sz w:val="18"/>
                          </w:rPr>
                        </w:pPr>
                        <w:r>
                          <w:rPr>
                            <w:rFonts w:ascii="Times New Roman" w:eastAsia="Times New Roman"/>
                            <w:sz w:val="18"/>
                          </w:rPr>
                          <w:t>2016 </w:t>
                        </w:r>
                        <w:r>
                          <w:rPr>
                            <w:spacing w:val="-23"/>
                            <w:sz w:val="18"/>
                          </w:rPr>
                          <w:t>年 </w:t>
                        </w:r>
                        <w:r>
                          <w:rPr>
                            <w:rFonts w:ascii="Times New Roman" w:eastAsia="Times New Roman"/>
                            <w:sz w:val="18"/>
                          </w:rPr>
                          <w:t>4 </w:t>
                        </w:r>
                        <w:r>
                          <w:rPr>
                            <w:spacing w:val="-23"/>
                            <w:sz w:val="18"/>
                          </w:rPr>
                          <w:t>月 </w:t>
                        </w:r>
                        <w:r>
                          <w:rPr>
                            <w:rFonts w:ascii="Times New Roman" w:eastAsia="Times New Roman"/>
                            <w:sz w:val="18"/>
                          </w:rPr>
                          <w:t>25 </w:t>
                        </w:r>
                        <w:r>
                          <w:rPr>
                            <w:sz w:val="18"/>
                          </w:rPr>
                          <w:t>日，公司第二届董事会第十三次董事会议和和第二届监事会第十次会议审议同意公</w:t>
                        </w:r>
                      </w:p>
                      <w:p>
                        <w:pPr>
                          <w:pStyle w:val="TableParagraph"/>
                          <w:spacing w:before="80"/>
                          <w:ind w:left="27"/>
                          <w:rPr>
                            <w:sz w:val="18"/>
                          </w:rPr>
                        </w:pPr>
                        <w:r>
                          <w:rPr>
                            <w:spacing w:val="-4"/>
                            <w:sz w:val="18"/>
                          </w:rPr>
                          <w:t>司将部分暂时闲置募集资金 </w:t>
                        </w:r>
                        <w:r>
                          <w:rPr>
                            <w:rFonts w:ascii="Times New Roman" w:eastAsia="Times New Roman"/>
                            <w:sz w:val="18"/>
                          </w:rPr>
                          <w:t>7,000.00 </w:t>
                        </w:r>
                        <w:r>
                          <w:rPr>
                            <w:spacing w:val="-4"/>
                            <w:sz w:val="18"/>
                          </w:rPr>
                          <w:t>万元暂时补充流动资金。截至 </w:t>
                        </w:r>
                        <w:r>
                          <w:rPr>
                            <w:rFonts w:ascii="Times New Roman" w:eastAsia="Times New Roman"/>
                            <w:sz w:val="18"/>
                          </w:rPr>
                          <w:t>2017 </w:t>
                        </w:r>
                        <w:r>
                          <w:rPr>
                            <w:spacing w:val="-23"/>
                            <w:sz w:val="18"/>
                          </w:rPr>
                          <w:t>年 </w:t>
                        </w:r>
                        <w:r>
                          <w:rPr>
                            <w:rFonts w:ascii="Times New Roman" w:eastAsia="Times New Roman"/>
                            <w:sz w:val="18"/>
                          </w:rPr>
                          <w:t>4 </w:t>
                        </w:r>
                        <w:r>
                          <w:rPr>
                            <w:spacing w:val="-23"/>
                            <w:sz w:val="18"/>
                          </w:rPr>
                          <w:t>月 </w:t>
                        </w:r>
                        <w:r>
                          <w:rPr>
                            <w:rFonts w:ascii="Times New Roman" w:eastAsia="Times New Roman"/>
                            <w:sz w:val="18"/>
                          </w:rPr>
                          <w:t>20 </w:t>
                        </w:r>
                        <w:r>
                          <w:rPr>
                            <w:sz w:val="18"/>
                          </w:rPr>
                          <w:t>日，公司已将实</w:t>
                        </w:r>
                      </w:p>
                      <w:p>
                        <w:pPr>
                          <w:pStyle w:val="TableParagraph"/>
                          <w:spacing w:before="82"/>
                          <w:ind w:left="27"/>
                          <w:rPr>
                            <w:sz w:val="18"/>
                          </w:rPr>
                        </w:pPr>
                        <w:r>
                          <w:rPr>
                            <w:spacing w:val="-3"/>
                            <w:sz w:val="18"/>
                          </w:rPr>
                          <w:t>际用于暂时补充流动资金的闲置募集资金 </w:t>
                        </w:r>
                        <w:r>
                          <w:rPr>
                            <w:rFonts w:ascii="Times New Roman" w:eastAsia="Times New Roman"/>
                            <w:sz w:val="18"/>
                          </w:rPr>
                          <w:t>5,800.00 </w:t>
                        </w:r>
                        <w:r>
                          <w:rPr>
                            <w:sz w:val="18"/>
                          </w:rPr>
                          <w:t>万元归还至募集资金专户，实际使用期限不超过</w:t>
                        </w:r>
                      </w:p>
                      <w:p>
                        <w:pPr>
                          <w:pStyle w:val="TableParagraph"/>
                          <w:spacing w:before="82"/>
                          <w:ind w:left="27"/>
                          <w:rPr>
                            <w:sz w:val="18"/>
                          </w:rPr>
                        </w:pPr>
                        <w:r>
                          <w:rPr>
                            <w:rFonts w:ascii="Times New Roman" w:eastAsia="Times New Roman"/>
                            <w:sz w:val="18"/>
                          </w:rPr>
                          <w:t>12 </w:t>
                        </w:r>
                        <w:r>
                          <w:rPr>
                            <w:sz w:val="18"/>
                          </w:rPr>
                          <w:t>个月。</w:t>
                        </w:r>
                      </w:p>
                      <w:p>
                        <w:pPr>
                          <w:pStyle w:val="TableParagraph"/>
                          <w:spacing w:before="120"/>
                          <w:ind w:left="27"/>
                          <w:rPr>
                            <w:sz w:val="18"/>
                          </w:rPr>
                        </w:pPr>
                        <w:r>
                          <w:rPr>
                            <w:rFonts w:ascii="Times New Roman" w:eastAsia="Times New Roman"/>
                            <w:sz w:val="18"/>
                          </w:rPr>
                          <w:t>2017 </w:t>
                        </w:r>
                        <w:r>
                          <w:rPr>
                            <w:spacing w:val="-23"/>
                            <w:sz w:val="18"/>
                          </w:rPr>
                          <w:t>年 </w:t>
                        </w:r>
                        <w:r>
                          <w:rPr>
                            <w:rFonts w:ascii="Times New Roman" w:eastAsia="Times New Roman"/>
                            <w:sz w:val="18"/>
                          </w:rPr>
                          <w:t>4 </w:t>
                        </w:r>
                        <w:r>
                          <w:rPr>
                            <w:spacing w:val="-23"/>
                            <w:sz w:val="18"/>
                          </w:rPr>
                          <w:t>月 </w:t>
                        </w:r>
                        <w:r>
                          <w:rPr>
                            <w:rFonts w:ascii="Times New Roman" w:eastAsia="Times New Roman"/>
                            <w:sz w:val="18"/>
                          </w:rPr>
                          <w:t>25 </w:t>
                        </w:r>
                        <w:r>
                          <w:rPr>
                            <w:sz w:val="18"/>
                          </w:rPr>
                          <w:t>日，经公司第二届董事会第二十八次会议和和第二届监事会第二十二次会议审议同</w:t>
                        </w:r>
                      </w:p>
                      <w:p>
                        <w:pPr>
                          <w:pStyle w:val="TableParagraph"/>
                          <w:spacing w:before="82"/>
                          <w:ind w:left="27"/>
                          <w:rPr>
                            <w:sz w:val="18"/>
                          </w:rPr>
                        </w:pPr>
                        <w:r>
                          <w:rPr>
                            <w:spacing w:val="-3"/>
                            <w:sz w:val="18"/>
                          </w:rPr>
                          <w:t>意公司决定使用部分暂时闲置募集资金 </w:t>
                        </w:r>
                        <w:r>
                          <w:rPr>
                            <w:rFonts w:ascii="Times New Roman" w:eastAsia="Times New Roman"/>
                            <w:sz w:val="18"/>
                          </w:rPr>
                          <w:t>3,000.00 </w:t>
                        </w:r>
                        <w:r>
                          <w:rPr>
                            <w:spacing w:val="-4"/>
                            <w:sz w:val="18"/>
                          </w:rPr>
                          <w:t>万元暂时补充流动资金。截至 </w:t>
                        </w:r>
                        <w:r>
                          <w:rPr>
                            <w:rFonts w:ascii="Times New Roman" w:eastAsia="Times New Roman"/>
                            <w:sz w:val="18"/>
                          </w:rPr>
                          <w:t>2017 </w:t>
                        </w:r>
                        <w:r>
                          <w:rPr>
                            <w:spacing w:val="-23"/>
                            <w:sz w:val="18"/>
                          </w:rPr>
                          <w:t>年 </w:t>
                        </w:r>
                        <w:r>
                          <w:rPr>
                            <w:rFonts w:ascii="Times New Roman" w:eastAsia="Times New Roman"/>
                            <w:spacing w:val="-4"/>
                            <w:sz w:val="18"/>
                          </w:rPr>
                          <w:t>11 </w:t>
                        </w:r>
                        <w:r>
                          <w:rPr>
                            <w:spacing w:val="-23"/>
                            <w:sz w:val="18"/>
                          </w:rPr>
                          <w:t>月 </w:t>
                        </w:r>
                        <w:r>
                          <w:rPr>
                            <w:rFonts w:ascii="Times New Roman" w:eastAsia="Times New Roman"/>
                            <w:sz w:val="18"/>
                          </w:rPr>
                          <w:t>1 </w:t>
                        </w:r>
                        <w:r>
                          <w:rPr>
                            <w:sz w:val="18"/>
                          </w:rPr>
                          <w:t>日，</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7"/>
        </w:rPr>
      </w:pPr>
    </w:p>
    <w:p>
      <w:pPr>
        <w:pStyle w:val="BodyText"/>
        <w:spacing w:before="81"/>
        <w:ind w:right="580"/>
        <w:jc w:val="right"/>
      </w:pPr>
      <w:r>
        <w:rPr/>
        <w:t>，</w:t>
      </w:r>
    </w:p>
    <w:p>
      <w:pPr>
        <w:spacing w:after="0"/>
        <w:jc w:val="right"/>
        <w:sectPr>
          <w:pgSz w:w="11910" w:h="16840"/>
          <w:pgMar w:header="872" w:footer="998" w:top="1100" w:bottom="1180" w:left="1020" w:right="5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pStyle w:val="BodyText"/>
        <w:spacing w:before="1"/>
        <w:ind w:right="578"/>
        <w:jc w:val="right"/>
      </w:pPr>
      <w:r>
        <w:rPr/>
        <w:pict>
          <v:shape style="position:absolute;margin-left:56.459999pt;margin-top:-162.90976pt;width:479.1pt;height:307.8pt;mso-position-horizontal-relative:page;mso-position-vertical-relative:paragraph;z-index:11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0"/>
                    <w:gridCol w:w="7798"/>
                  </w:tblGrid>
                  <w:tr>
                    <w:trPr>
                      <w:trHeight w:val="664" w:hRule="atLeast"/>
                    </w:trPr>
                    <w:tc>
                      <w:tcPr>
                        <w:tcW w:w="1770" w:type="dxa"/>
                        <w:shd w:val="clear" w:color="auto" w:fill="D3D3D3"/>
                      </w:tcPr>
                      <w:p>
                        <w:pPr>
                          <w:pStyle w:val="TableParagraph"/>
                          <w:rPr>
                            <w:rFonts w:ascii="Times New Roman"/>
                            <w:sz w:val="18"/>
                          </w:rPr>
                        </w:pPr>
                      </w:p>
                    </w:tc>
                    <w:tc>
                      <w:tcPr>
                        <w:tcW w:w="7798" w:type="dxa"/>
                      </w:tcPr>
                      <w:p>
                        <w:pPr>
                          <w:pStyle w:val="TableParagraph"/>
                          <w:spacing w:before="40"/>
                          <w:ind w:left="27"/>
                          <w:rPr>
                            <w:sz w:val="18"/>
                          </w:rPr>
                        </w:pPr>
                        <w:r>
                          <w:rPr>
                            <w:sz w:val="18"/>
                          </w:rPr>
                          <w:t>公司实际使用经审议通过额度内闲置募集资金 </w:t>
                        </w:r>
                        <w:r>
                          <w:rPr>
                            <w:rFonts w:ascii="Times New Roman" w:eastAsia="Times New Roman"/>
                            <w:sz w:val="18"/>
                          </w:rPr>
                          <w:t>2,000 </w:t>
                        </w:r>
                        <w:r>
                          <w:rPr>
                            <w:sz w:val="18"/>
                          </w:rPr>
                          <w:t>万元暂时补充流动资金，并已将实际用于暂时</w:t>
                        </w:r>
                      </w:p>
                      <w:p>
                        <w:pPr>
                          <w:pStyle w:val="TableParagraph"/>
                          <w:spacing w:before="83"/>
                          <w:ind w:left="27"/>
                          <w:rPr>
                            <w:sz w:val="18"/>
                          </w:rPr>
                        </w:pPr>
                        <w:r>
                          <w:rPr>
                            <w:sz w:val="18"/>
                          </w:rPr>
                          <w:t>补充流动资金的闲置募集资金 </w:t>
                        </w:r>
                        <w:r>
                          <w:rPr>
                            <w:rFonts w:ascii="Times New Roman" w:eastAsia="Times New Roman"/>
                            <w:sz w:val="18"/>
                          </w:rPr>
                          <w:t>2,000.00 </w:t>
                        </w:r>
                        <w:r>
                          <w:rPr>
                            <w:sz w:val="18"/>
                          </w:rPr>
                          <w:t>万元归还至募集资金专户，实际使用期限不超过 </w:t>
                        </w:r>
                        <w:r>
                          <w:rPr>
                            <w:rFonts w:ascii="Times New Roman" w:eastAsia="Times New Roman"/>
                            <w:sz w:val="18"/>
                          </w:rPr>
                          <w:t>12 </w:t>
                        </w:r>
                        <w:r>
                          <w:rPr>
                            <w:sz w:val="18"/>
                          </w:rPr>
                          <w:t>个月。</w:t>
                        </w:r>
                      </w:p>
                    </w:tc>
                  </w:tr>
                  <w:tr>
                    <w:trPr>
                      <w:trHeight w:val="391" w:hRule="atLeast"/>
                    </w:trPr>
                    <w:tc>
                      <w:tcPr>
                        <w:tcW w:w="1770" w:type="dxa"/>
                        <w:vMerge w:val="restart"/>
                        <w:shd w:val="clear" w:color="auto" w:fill="D3D3D3"/>
                      </w:tcPr>
                      <w:p>
                        <w:pPr>
                          <w:pStyle w:val="TableParagraph"/>
                          <w:spacing w:line="326" w:lineRule="auto" w:before="125"/>
                          <w:ind w:left="27" w:right="110"/>
                          <w:rPr>
                            <w:sz w:val="18"/>
                          </w:rPr>
                        </w:pPr>
                        <w:r>
                          <w:rPr>
                            <w:sz w:val="18"/>
                          </w:rPr>
                          <w:t>项目实施出现募集资金结余的金额及原因</w:t>
                        </w:r>
                      </w:p>
                    </w:tc>
                    <w:tc>
                      <w:tcPr>
                        <w:tcW w:w="7798" w:type="dxa"/>
                      </w:tcPr>
                      <w:p>
                        <w:pPr>
                          <w:pStyle w:val="TableParagraph"/>
                          <w:spacing w:before="81"/>
                          <w:ind w:left="27"/>
                          <w:rPr>
                            <w:sz w:val="18"/>
                          </w:rPr>
                        </w:pPr>
                        <w:r>
                          <w:rPr>
                            <w:sz w:val="18"/>
                          </w:rPr>
                          <w:t>不适用</w:t>
                        </w:r>
                      </w:p>
                    </w:tc>
                  </w:tr>
                  <w:tr>
                    <w:trPr>
                      <w:trHeight w:val="392" w:hRule="atLeast"/>
                    </w:trPr>
                    <w:tc>
                      <w:tcPr>
                        <w:tcW w:w="1770" w:type="dxa"/>
                        <w:vMerge/>
                        <w:tcBorders>
                          <w:top w:val="nil"/>
                        </w:tcBorders>
                        <w:shd w:val="clear" w:color="auto" w:fill="D3D3D3"/>
                      </w:tcPr>
                      <w:p>
                        <w:pPr>
                          <w:rPr>
                            <w:sz w:val="2"/>
                            <w:szCs w:val="2"/>
                          </w:rPr>
                        </w:pPr>
                      </w:p>
                    </w:tc>
                    <w:tc>
                      <w:tcPr>
                        <w:tcW w:w="7798" w:type="dxa"/>
                      </w:tcPr>
                      <w:p>
                        <w:pPr>
                          <w:pStyle w:val="TableParagraph"/>
                          <w:rPr>
                            <w:rFonts w:ascii="Times New Roman"/>
                            <w:sz w:val="18"/>
                          </w:rPr>
                        </w:pPr>
                      </w:p>
                    </w:tc>
                  </w:tr>
                  <w:tr>
                    <w:trPr>
                      <w:trHeight w:val="356" w:hRule="atLeast"/>
                    </w:trPr>
                    <w:tc>
                      <w:tcPr>
                        <w:tcW w:w="1770" w:type="dxa"/>
                        <w:tcBorders>
                          <w:bottom w:val="nil"/>
                        </w:tcBorders>
                        <w:shd w:val="clear" w:color="auto" w:fill="D3D3D3"/>
                      </w:tcPr>
                      <w:p>
                        <w:pPr>
                          <w:pStyle w:val="TableParagraph"/>
                          <w:rPr>
                            <w:rFonts w:ascii="Times New Roman"/>
                            <w:sz w:val="18"/>
                          </w:rPr>
                        </w:pPr>
                      </w:p>
                    </w:tc>
                    <w:tc>
                      <w:tcPr>
                        <w:tcW w:w="7798" w:type="dxa"/>
                        <w:tcBorders>
                          <w:bottom w:val="nil"/>
                        </w:tcBorders>
                      </w:tcPr>
                      <w:p>
                        <w:pPr>
                          <w:pStyle w:val="TableParagraph"/>
                          <w:spacing w:before="81"/>
                          <w:ind w:left="27"/>
                          <w:rPr>
                            <w:sz w:val="18"/>
                          </w:rPr>
                        </w:pPr>
                        <w:r>
                          <w:rPr>
                            <w:rFonts w:ascii="Times New Roman" w:eastAsia="Times New Roman"/>
                            <w:sz w:val="18"/>
                          </w:rPr>
                          <w:t>1</w:t>
                        </w:r>
                        <w:r>
                          <w:rPr>
                            <w:spacing w:val="-29"/>
                            <w:sz w:val="18"/>
                          </w:rPr>
                          <w:t>、截至 </w:t>
                        </w:r>
                        <w:r>
                          <w:rPr>
                            <w:rFonts w:ascii="Times New Roman" w:eastAsia="Times New Roman"/>
                            <w:sz w:val="18"/>
                          </w:rPr>
                          <w:t>2017 </w:t>
                        </w:r>
                        <w:r>
                          <w:rPr>
                            <w:spacing w:val="-23"/>
                            <w:sz w:val="18"/>
                          </w:rPr>
                          <w:t>年 </w:t>
                        </w:r>
                        <w:r>
                          <w:rPr>
                            <w:rFonts w:ascii="Times New Roman" w:eastAsia="Times New Roman"/>
                            <w:sz w:val="18"/>
                          </w:rPr>
                          <w:t>12 </w:t>
                        </w:r>
                        <w:r>
                          <w:rPr>
                            <w:spacing w:val="-23"/>
                            <w:sz w:val="18"/>
                          </w:rPr>
                          <w:t>月 </w:t>
                        </w:r>
                        <w:r>
                          <w:rPr>
                            <w:rFonts w:ascii="Times New Roman" w:eastAsia="Times New Roman"/>
                            <w:sz w:val="18"/>
                          </w:rPr>
                          <w:t>31 </w:t>
                        </w:r>
                        <w:r>
                          <w:rPr>
                            <w:spacing w:val="-7"/>
                            <w:sz w:val="18"/>
                          </w:rPr>
                          <w:t>日，</w:t>
                        </w:r>
                        <w:r>
                          <w:rPr>
                            <w:rFonts w:ascii="Times New Roman" w:eastAsia="Times New Roman"/>
                            <w:spacing w:val="-14"/>
                            <w:sz w:val="18"/>
                          </w:rPr>
                          <w:t>2015 </w:t>
                        </w:r>
                        <w:r>
                          <w:rPr>
                            <w:spacing w:val="-4"/>
                            <w:sz w:val="18"/>
                          </w:rPr>
                          <w:t>年首次公开发行股票尚未使用募集资金</w:t>
                        </w:r>
                        <w:r>
                          <w:rPr>
                            <w:sz w:val="18"/>
                          </w:rPr>
                          <w:t>（含利息</w:t>
                        </w:r>
                        <w:r>
                          <w:rPr>
                            <w:spacing w:val="-68"/>
                            <w:sz w:val="18"/>
                          </w:rPr>
                          <w:t>）</w:t>
                        </w:r>
                        <w:r>
                          <w:rPr>
                            <w:spacing w:val="-12"/>
                            <w:sz w:val="18"/>
                          </w:rPr>
                          <w:t>总额为 </w:t>
                        </w:r>
                        <w:r>
                          <w:rPr>
                            <w:sz w:val="18"/>
                          </w:rPr>
                          <w:t>2,346.83</w:t>
                        </w:r>
                      </w:p>
                    </w:tc>
                  </w:tr>
                  <w:tr>
                    <w:trPr>
                      <w:trHeight w:val="328" w:hRule="atLeast"/>
                    </w:trPr>
                    <w:tc>
                      <w:tcPr>
                        <w:tcW w:w="1770" w:type="dxa"/>
                        <w:tcBorders>
                          <w:top w:val="nil"/>
                          <w:bottom w:val="nil"/>
                        </w:tcBorders>
                        <w:shd w:val="clear" w:color="auto" w:fill="D3D3D3"/>
                      </w:tcPr>
                      <w:p>
                        <w:pPr>
                          <w:pStyle w:val="TableParagraph"/>
                          <w:spacing w:before="57"/>
                          <w:ind w:left="27"/>
                          <w:rPr>
                            <w:sz w:val="18"/>
                          </w:rPr>
                        </w:pPr>
                        <w:r>
                          <w:rPr>
                            <w:sz w:val="18"/>
                          </w:rPr>
                          <w:t>尚未使用的募集资金</w:t>
                        </w:r>
                      </w:p>
                    </w:tc>
                    <w:tc>
                      <w:tcPr>
                        <w:tcW w:w="7798" w:type="dxa"/>
                        <w:tcBorders>
                          <w:top w:val="nil"/>
                          <w:bottom w:val="nil"/>
                        </w:tcBorders>
                      </w:tcPr>
                      <w:p>
                        <w:pPr>
                          <w:pStyle w:val="TableParagraph"/>
                          <w:spacing w:before="36"/>
                          <w:ind w:left="27"/>
                          <w:rPr>
                            <w:sz w:val="18"/>
                          </w:rPr>
                        </w:pPr>
                        <w:r>
                          <w:rPr>
                            <w:sz w:val="18"/>
                          </w:rPr>
                          <w:t>万元，购买银行理财产品余额为 </w:t>
                        </w:r>
                        <w:r>
                          <w:rPr>
                            <w:rFonts w:ascii="Times New Roman" w:eastAsia="Times New Roman"/>
                            <w:sz w:val="18"/>
                          </w:rPr>
                          <w:t>1,665.00 </w:t>
                        </w:r>
                        <w:r>
                          <w:rPr>
                            <w:sz w:val="18"/>
                          </w:rPr>
                          <w:t>万元，其余存放于募集资金专户中；</w:t>
                        </w:r>
                      </w:p>
                    </w:tc>
                  </w:tr>
                  <w:tr>
                    <w:trPr>
                      <w:trHeight w:val="338" w:hRule="atLeast"/>
                    </w:trPr>
                    <w:tc>
                      <w:tcPr>
                        <w:tcW w:w="1770" w:type="dxa"/>
                        <w:tcBorders>
                          <w:top w:val="nil"/>
                          <w:bottom w:val="nil"/>
                        </w:tcBorders>
                        <w:shd w:val="clear" w:color="auto" w:fill="D3D3D3"/>
                      </w:tcPr>
                      <w:p>
                        <w:pPr>
                          <w:pStyle w:val="TableParagraph"/>
                          <w:spacing w:before="40"/>
                          <w:ind w:left="27"/>
                          <w:rPr>
                            <w:sz w:val="18"/>
                          </w:rPr>
                        </w:pPr>
                        <w:r>
                          <w:rPr>
                            <w:sz w:val="18"/>
                          </w:rPr>
                          <w:t>用途及去向</w:t>
                        </w:r>
                      </w:p>
                    </w:tc>
                    <w:tc>
                      <w:tcPr>
                        <w:tcW w:w="7798" w:type="dxa"/>
                        <w:tcBorders>
                          <w:top w:val="nil"/>
                          <w:bottom w:val="nil"/>
                        </w:tcBorders>
                      </w:tcPr>
                      <w:p>
                        <w:pPr>
                          <w:pStyle w:val="TableParagraph"/>
                          <w:spacing w:before="60"/>
                          <w:ind w:left="27"/>
                          <w:rPr>
                            <w:sz w:val="18"/>
                          </w:rPr>
                        </w:pPr>
                        <w:r>
                          <w:rPr>
                            <w:rFonts w:ascii="Times New Roman" w:eastAsia="Times New Roman"/>
                            <w:sz w:val="18"/>
                          </w:rPr>
                          <w:t>2</w:t>
                        </w:r>
                        <w:r>
                          <w:rPr>
                            <w:spacing w:val="-9"/>
                            <w:sz w:val="18"/>
                          </w:rPr>
                          <w:t>、截至 </w:t>
                        </w:r>
                        <w:r>
                          <w:rPr>
                            <w:spacing w:val="12"/>
                            <w:sz w:val="18"/>
                          </w:rPr>
                          <w:t>2017</w:t>
                        </w:r>
                        <w:r>
                          <w:rPr>
                            <w:spacing w:val="-17"/>
                            <w:sz w:val="18"/>
                          </w:rPr>
                          <w:t>年 </w:t>
                        </w:r>
                        <w:r>
                          <w:rPr>
                            <w:spacing w:val="26"/>
                            <w:sz w:val="18"/>
                          </w:rPr>
                          <w:t>12</w:t>
                        </w:r>
                        <w:r>
                          <w:rPr>
                            <w:spacing w:val="-17"/>
                            <w:sz w:val="18"/>
                          </w:rPr>
                          <w:t>月 </w:t>
                        </w:r>
                        <w:r>
                          <w:rPr>
                            <w:sz w:val="18"/>
                          </w:rPr>
                          <w:t>31</w:t>
                        </w:r>
                        <w:r>
                          <w:rPr>
                            <w:spacing w:val="-12"/>
                            <w:sz w:val="18"/>
                          </w:rPr>
                          <w:t> 日，</w:t>
                        </w:r>
                        <w:r>
                          <w:rPr>
                            <w:rFonts w:ascii="Times New Roman" w:eastAsia="Times New Roman"/>
                            <w:sz w:val="18"/>
                          </w:rPr>
                          <w:t>2017 </w:t>
                        </w:r>
                        <w:r>
                          <w:rPr>
                            <w:sz w:val="18"/>
                          </w:rPr>
                          <w:t>年非公开发行股票尚未使用募集资金（含利息）</w:t>
                        </w:r>
                        <w:r>
                          <w:rPr>
                            <w:spacing w:val="-9"/>
                            <w:sz w:val="18"/>
                          </w:rPr>
                          <w:t>总额为 </w:t>
                        </w:r>
                        <w:r>
                          <w:rPr>
                            <w:sz w:val="18"/>
                          </w:rPr>
                          <w:t>132.36</w:t>
                        </w:r>
                      </w:p>
                    </w:tc>
                  </w:tr>
                  <w:tr>
                    <w:trPr>
                      <w:trHeight w:val="343" w:hRule="atLeast"/>
                    </w:trPr>
                    <w:tc>
                      <w:tcPr>
                        <w:tcW w:w="1770" w:type="dxa"/>
                        <w:tcBorders>
                          <w:top w:val="nil"/>
                        </w:tcBorders>
                        <w:shd w:val="clear" w:color="auto" w:fill="D3D3D3"/>
                      </w:tcPr>
                      <w:p>
                        <w:pPr>
                          <w:pStyle w:val="TableParagraph"/>
                          <w:rPr>
                            <w:rFonts w:ascii="Times New Roman"/>
                            <w:sz w:val="18"/>
                          </w:rPr>
                        </w:pPr>
                      </w:p>
                    </w:tc>
                    <w:tc>
                      <w:tcPr>
                        <w:tcW w:w="7798" w:type="dxa"/>
                        <w:tcBorders>
                          <w:top w:val="nil"/>
                        </w:tcBorders>
                      </w:tcPr>
                      <w:p>
                        <w:pPr>
                          <w:pStyle w:val="TableParagraph"/>
                          <w:spacing w:before="34"/>
                          <w:ind w:left="27"/>
                          <w:rPr>
                            <w:sz w:val="18"/>
                          </w:rPr>
                        </w:pPr>
                        <w:r>
                          <w:rPr>
                            <w:sz w:val="18"/>
                          </w:rPr>
                          <w:t>万元，存放于募集资金专户中。</w:t>
                        </w:r>
                      </w:p>
                    </w:tc>
                  </w:tr>
                  <w:tr>
                    <w:trPr>
                      <w:trHeight w:val="994" w:hRule="atLeast"/>
                    </w:trPr>
                    <w:tc>
                      <w:tcPr>
                        <w:tcW w:w="1770" w:type="dxa"/>
                        <w:tcBorders>
                          <w:bottom w:val="nil"/>
                        </w:tcBorders>
                        <w:shd w:val="clear" w:color="auto" w:fill="D3D3D3"/>
                      </w:tcPr>
                      <w:p>
                        <w:pPr>
                          <w:pStyle w:val="TableParagraph"/>
                          <w:rPr>
                            <w:rFonts w:ascii="Times New Roman"/>
                            <w:sz w:val="18"/>
                          </w:rPr>
                        </w:pPr>
                      </w:p>
                    </w:tc>
                    <w:tc>
                      <w:tcPr>
                        <w:tcW w:w="7798" w:type="dxa"/>
                        <w:tcBorders>
                          <w:bottom w:val="nil"/>
                        </w:tcBorders>
                      </w:tcPr>
                      <w:p>
                        <w:pPr>
                          <w:pStyle w:val="TableParagraph"/>
                          <w:spacing w:before="81"/>
                          <w:ind w:left="27"/>
                          <w:rPr>
                            <w:sz w:val="18"/>
                          </w:rPr>
                        </w:pPr>
                        <w:r>
                          <w:rPr>
                            <w:rFonts w:ascii="Times New Roman" w:eastAsia="Times New Roman"/>
                            <w:sz w:val="18"/>
                          </w:rPr>
                          <w:t>2015 </w:t>
                        </w:r>
                        <w:r>
                          <w:rPr>
                            <w:spacing w:val="-23"/>
                            <w:sz w:val="18"/>
                          </w:rPr>
                          <w:t>年 </w:t>
                        </w:r>
                        <w:r>
                          <w:rPr>
                            <w:rFonts w:ascii="Times New Roman" w:eastAsia="Times New Roman"/>
                            <w:sz w:val="18"/>
                          </w:rPr>
                          <w:t>8 </w:t>
                        </w:r>
                        <w:r>
                          <w:rPr>
                            <w:spacing w:val="-23"/>
                            <w:sz w:val="18"/>
                          </w:rPr>
                          <w:t>月 </w:t>
                        </w:r>
                        <w:r>
                          <w:rPr>
                            <w:rFonts w:ascii="Times New Roman" w:eastAsia="Times New Roman"/>
                            <w:sz w:val="18"/>
                          </w:rPr>
                          <w:t>27 </w:t>
                        </w:r>
                        <w:r>
                          <w:rPr>
                            <w:spacing w:val="-11"/>
                            <w:sz w:val="18"/>
                          </w:rPr>
                          <w:t>日，公司召开 </w:t>
                        </w:r>
                        <w:r>
                          <w:rPr>
                            <w:rFonts w:ascii="Times New Roman" w:eastAsia="Times New Roman"/>
                            <w:sz w:val="18"/>
                          </w:rPr>
                          <w:t>2015 </w:t>
                        </w:r>
                        <w:r>
                          <w:rPr>
                            <w:spacing w:val="-2"/>
                            <w:sz w:val="18"/>
                          </w:rPr>
                          <w:t>年第四次临时股东大会审议通过了《关于公司使用暂时闲置募集</w:t>
                        </w:r>
                      </w:p>
                      <w:p>
                        <w:pPr>
                          <w:pStyle w:val="TableParagraph"/>
                          <w:spacing w:line="314" w:lineRule="exact" w:before="10"/>
                          <w:ind w:left="27" w:right="106"/>
                          <w:rPr>
                            <w:sz w:val="18"/>
                          </w:rPr>
                        </w:pPr>
                        <w:r>
                          <w:rPr>
                            <w:spacing w:val="-16"/>
                            <w:sz w:val="18"/>
                          </w:rPr>
                          <w:t>资金进行现金管理的议案》，投资期限为自股东大会审议通过之日 </w:t>
                        </w:r>
                        <w:r>
                          <w:rPr>
                            <w:rFonts w:ascii="Times New Roman" w:eastAsia="Times New Roman"/>
                            <w:sz w:val="18"/>
                          </w:rPr>
                          <w:t>1 </w:t>
                        </w:r>
                        <w:r>
                          <w:rPr>
                            <w:spacing w:val="-10"/>
                            <w:sz w:val="18"/>
                          </w:rPr>
                          <w:t>年内有效。在上述有效期届满后公司未及时针对上述事项履行审批程序，继续使用闲置募集资金购买保本型理财产品。</w:t>
                        </w:r>
                      </w:p>
                    </w:tc>
                  </w:tr>
                  <w:tr>
                    <w:trPr>
                      <w:trHeight w:val="1290" w:hRule="atLeast"/>
                    </w:trPr>
                    <w:tc>
                      <w:tcPr>
                        <w:tcW w:w="1770" w:type="dxa"/>
                        <w:tcBorders>
                          <w:top w:val="nil"/>
                          <w:bottom w:val="nil"/>
                        </w:tcBorders>
                        <w:shd w:val="clear" w:color="auto" w:fill="D3D3D3"/>
                      </w:tcPr>
                      <w:p>
                        <w:pPr>
                          <w:pStyle w:val="TableParagraph"/>
                          <w:spacing w:before="2"/>
                          <w:rPr>
                            <w:sz w:val="17"/>
                          </w:rPr>
                        </w:pPr>
                      </w:p>
                      <w:p>
                        <w:pPr>
                          <w:pStyle w:val="TableParagraph"/>
                          <w:spacing w:line="324" w:lineRule="auto"/>
                          <w:ind w:left="27" w:right="110"/>
                          <w:jc w:val="both"/>
                          <w:rPr>
                            <w:sz w:val="18"/>
                          </w:rPr>
                        </w:pPr>
                        <w:r>
                          <w:rPr>
                            <w:sz w:val="18"/>
                          </w:rPr>
                          <w:t>募集资金使用及披露中存在的问题或其他情况</w:t>
                        </w:r>
                      </w:p>
                    </w:tc>
                    <w:tc>
                      <w:tcPr>
                        <w:tcW w:w="7798" w:type="dxa"/>
                        <w:tcBorders>
                          <w:top w:val="nil"/>
                          <w:bottom w:val="nil"/>
                        </w:tcBorders>
                      </w:tcPr>
                      <w:p>
                        <w:pPr>
                          <w:pStyle w:val="TableParagraph"/>
                          <w:spacing w:line="324" w:lineRule="auto" w:before="62"/>
                          <w:ind w:left="27" w:right="16"/>
                          <w:jc w:val="both"/>
                          <w:rPr>
                            <w:sz w:val="18"/>
                          </w:rPr>
                        </w:pPr>
                        <w:r>
                          <w:rPr>
                            <w:rFonts w:ascii="Times New Roman" w:eastAsia="Times New Roman"/>
                            <w:sz w:val="18"/>
                          </w:rPr>
                          <w:t>2017 </w:t>
                        </w:r>
                        <w:r>
                          <w:rPr>
                            <w:spacing w:val="-23"/>
                            <w:sz w:val="18"/>
                          </w:rPr>
                          <w:t>年 </w:t>
                        </w:r>
                        <w:r>
                          <w:rPr>
                            <w:rFonts w:ascii="Times New Roman" w:eastAsia="Times New Roman"/>
                            <w:sz w:val="18"/>
                          </w:rPr>
                          <w:t>1 </w:t>
                        </w:r>
                        <w:r>
                          <w:rPr>
                            <w:spacing w:val="-23"/>
                            <w:sz w:val="18"/>
                          </w:rPr>
                          <w:t>月 </w:t>
                        </w:r>
                        <w:r>
                          <w:rPr>
                            <w:rFonts w:ascii="Times New Roman" w:eastAsia="Times New Roman"/>
                            <w:sz w:val="18"/>
                          </w:rPr>
                          <w:t>20 </w:t>
                        </w:r>
                        <w:r>
                          <w:rPr>
                            <w:spacing w:val="-4"/>
                            <w:sz w:val="18"/>
                          </w:rPr>
                          <w:t>日，公司召开第二届董事会第 </w:t>
                        </w:r>
                        <w:r>
                          <w:rPr>
                            <w:rFonts w:ascii="Times New Roman" w:eastAsia="Times New Roman"/>
                            <w:sz w:val="18"/>
                          </w:rPr>
                          <w:t>22 </w:t>
                        </w:r>
                        <w:r>
                          <w:rPr>
                            <w:spacing w:val="-4"/>
                            <w:sz w:val="18"/>
                          </w:rPr>
                          <w:t>次会议和第二届监事会第 </w:t>
                        </w:r>
                        <w:r>
                          <w:rPr>
                            <w:rFonts w:ascii="Times New Roman" w:eastAsia="Times New Roman"/>
                            <w:sz w:val="18"/>
                          </w:rPr>
                          <w:t>17 </w:t>
                        </w:r>
                        <w:r>
                          <w:rPr>
                            <w:sz w:val="18"/>
                          </w:rPr>
                          <w:t>次会议审议通过《关</w:t>
                        </w:r>
                        <w:r>
                          <w:rPr>
                            <w:spacing w:val="-6"/>
                            <w:sz w:val="18"/>
                          </w:rPr>
                          <w:t>于确认公司使用部分暂时闲置募集资金购买保本型理财产品的议案》，对公司超过授权期限使用部分暂时闲置募集资金进行现金管理的情况进行确认，独立董事发表明确的认可意见，履行了必要的法</w:t>
                        </w:r>
                      </w:p>
                      <w:p>
                        <w:pPr>
                          <w:pStyle w:val="TableParagraph"/>
                          <w:spacing w:before="4"/>
                          <w:ind w:left="27"/>
                          <w:jc w:val="both"/>
                          <w:rPr>
                            <w:sz w:val="18"/>
                          </w:rPr>
                        </w:pPr>
                        <w:r>
                          <w:rPr>
                            <w:sz w:val="18"/>
                          </w:rPr>
                          <w:t>律程序。</w:t>
                        </w:r>
                      </w:p>
                    </w:tc>
                  </w:tr>
                  <w:tr>
                    <w:trPr>
                      <w:trHeight w:val="995" w:hRule="atLeast"/>
                    </w:trPr>
                    <w:tc>
                      <w:tcPr>
                        <w:tcW w:w="1770" w:type="dxa"/>
                        <w:tcBorders>
                          <w:top w:val="nil"/>
                        </w:tcBorders>
                        <w:shd w:val="clear" w:color="auto" w:fill="D3D3D3"/>
                      </w:tcPr>
                      <w:p>
                        <w:pPr>
                          <w:pStyle w:val="TableParagraph"/>
                          <w:rPr>
                            <w:rFonts w:ascii="Times New Roman"/>
                            <w:sz w:val="18"/>
                          </w:rPr>
                        </w:pPr>
                      </w:p>
                    </w:tc>
                    <w:tc>
                      <w:tcPr>
                        <w:tcW w:w="7798" w:type="dxa"/>
                        <w:tcBorders>
                          <w:top w:val="nil"/>
                        </w:tcBorders>
                      </w:tcPr>
                      <w:p>
                        <w:pPr>
                          <w:pStyle w:val="TableParagraph"/>
                          <w:spacing w:line="324" w:lineRule="auto" w:before="60"/>
                          <w:ind w:left="27" w:right="18"/>
                          <w:rPr>
                            <w:sz w:val="18"/>
                          </w:rPr>
                        </w:pPr>
                        <w:r>
                          <w:rPr>
                            <w:sz w:val="18"/>
                          </w:rPr>
                          <w:t>本公司董事会认为本公司已按《深圳证券交易所创业板上市公司规范运作指引》及相关公告格式的相关规定及时、真实、准确、完整地披露了本公司募集资金的存放及实际使用情况，不存在募集资</w:t>
                        </w:r>
                      </w:p>
                      <w:p>
                        <w:pPr>
                          <w:pStyle w:val="TableParagraph"/>
                          <w:spacing w:before="2"/>
                          <w:ind w:left="27"/>
                          <w:rPr>
                            <w:sz w:val="18"/>
                          </w:rPr>
                        </w:pPr>
                        <w:r>
                          <w:rPr>
                            <w:sz w:val="18"/>
                          </w:rPr>
                          <w:t>金管理违规的情况。本公司对募集资金的投向和进展情况均如实履行了披露义务。</w:t>
                        </w:r>
                      </w:p>
                    </w:tc>
                  </w:tr>
                </w:tbl>
                <w:p>
                  <w:pPr>
                    <w:pStyle w:val="BodyText"/>
                  </w:pPr>
                </w:p>
              </w:txbxContent>
            </v:textbox>
            <w10:wrap type="none"/>
          </v:shape>
        </w:pict>
      </w:r>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7"/>
        </w:rPr>
      </w:pPr>
    </w:p>
    <w:p>
      <w:pPr>
        <w:pStyle w:val="Heading7"/>
      </w:pPr>
      <w:r>
        <w:rPr/>
        <w:t>（</w:t>
      </w:r>
      <w:r>
        <w:rPr>
          <w:rFonts w:ascii="Times New Roman" w:eastAsia="Times New Roman"/>
        </w:rPr>
        <w:t>3</w:t>
      </w:r>
      <w:r>
        <w:rPr/>
        <w:t>）募集资金变更项目情况</w:t>
      </w:r>
    </w:p>
    <w:p>
      <w:pPr>
        <w:pStyle w:val="BodyText"/>
        <w:spacing w:before="6"/>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公司报告期不存在募集资金变更项目情况。</w:t>
      </w:r>
    </w:p>
    <w:p>
      <w:pPr>
        <w:pStyle w:val="BodyText"/>
        <w:spacing w:before="9"/>
        <w:rPr>
          <w:sz w:val="26"/>
        </w:rPr>
      </w:pPr>
    </w:p>
    <w:p>
      <w:pPr>
        <w:pStyle w:val="Heading3"/>
        <w:spacing w:before="1"/>
      </w:pPr>
      <w:r>
        <w:rPr/>
        <w:t>六、重大资产和股权出售</w:t>
      </w:r>
    </w:p>
    <w:p>
      <w:pPr>
        <w:pStyle w:val="BodyText"/>
        <w:spacing w:before="3"/>
        <w:rPr>
          <w:b/>
          <w:sz w:val="25"/>
        </w:rPr>
      </w:pPr>
    </w:p>
    <w:p>
      <w:pPr>
        <w:pStyle w:val="Heading7"/>
      </w:pPr>
      <w:r>
        <w:rPr>
          <w:rFonts w:ascii="Times New Roman" w:eastAsia="Times New Roman"/>
        </w:rPr>
        <w:t>1</w:t>
      </w:r>
      <w:r>
        <w:rPr/>
        <w:t>、出售重大资产情况</w:t>
      </w:r>
    </w:p>
    <w:p>
      <w:pPr>
        <w:pStyle w:val="BodyText"/>
        <w:spacing w:before="7"/>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公司报告期未出售重大资产。</w:t>
      </w:r>
    </w:p>
    <w:p>
      <w:pPr>
        <w:pStyle w:val="BodyText"/>
      </w:pPr>
    </w:p>
    <w:p>
      <w:pPr>
        <w:pStyle w:val="Heading7"/>
        <w:spacing w:before="129"/>
      </w:pPr>
      <w:r>
        <w:rPr>
          <w:rFonts w:ascii="Times New Roman" w:eastAsia="Times New Roman"/>
        </w:rPr>
        <w:t>2</w:t>
      </w:r>
      <w:r>
        <w:rPr/>
        <w:t>、出售重大股权情况</w:t>
      </w:r>
    </w:p>
    <w:p>
      <w:pPr>
        <w:pStyle w:val="BodyText"/>
        <w:spacing w:before="7"/>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9"/>
        <w:rPr>
          <w:sz w:val="26"/>
        </w:rPr>
      </w:pPr>
    </w:p>
    <w:p>
      <w:pPr>
        <w:pStyle w:val="Heading3"/>
      </w:pPr>
      <w:r>
        <w:rPr/>
        <w:t>七、主要控股参股公司分析</w:t>
      </w:r>
    </w:p>
    <w:p>
      <w:pPr>
        <w:pStyle w:val="BodyText"/>
        <w:spacing w:before="8"/>
        <w:rPr>
          <w:b/>
          <w:sz w:val="20"/>
        </w:rPr>
      </w:pPr>
    </w:p>
    <w:p>
      <w:pPr>
        <w:pStyle w:val="BodyText"/>
        <w:spacing w:before="81"/>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121"/>
        <w:ind w:left="114"/>
      </w:pPr>
      <w:r>
        <w:rPr/>
        <w:t>主要子公司及对公司净利润影响达 </w:t>
      </w:r>
      <w:r>
        <w:rPr>
          <w:rFonts w:ascii="Times New Roman" w:eastAsia="Times New Roman"/>
        </w:rPr>
        <w:t>10%</w:t>
      </w:r>
      <w:r>
        <w:rPr/>
        <w:t>以上的参股公司情况</w:t>
      </w:r>
    </w:p>
    <w:p>
      <w:pPr>
        <w:pStyle w:val="BodyText"/>
        <w:spacing w:before="122"/>
        <w:ind w:right="569"/>
        <w:jc w:val="right"/>
      </w:pPr>
      <w:r>
        <w:rPr/>
        <w:t>单位：元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4"/>
        <w:gridCol w:w="1197"/>
        <w:gridCol w:w="1046"/>
        <w:gridCol w:w="1046"/>
        <w:gridCol w:w="1046"/>
        <w:gridCol w:w="1046"/>
        <w:gridCol w:w="1046"/>
        <w:gridCol w:w="1046"/>
        <w:gridCol w:w="1047"/>
      </w:tblGrid>
      <w:tr>
        <w:trPr>
          <w:trHeight w:val="391" w:hRule="atLeast"/>
        </w:trPr>
        <w:tc>
          <w:tcPr>
            <w:tcW w:w="1054" w:type="dxa"/>
            <w:shd w:val="clear" w:color="auto" w:fill="D3D3D3"/>
          </w:tcPr>
          <w:p>
            <w:pPr>
              <w:pStyle w:val="TableParagraph"/>
              <w:spacing w:before="81"/>
              <w:ind w:right="155"/>
              <w:jc w:val="right"/>
              <w:rPr>
                <w:sz w:val="18"/>
              </w:rPr>
            </w:pPr>
            <w:r>
              <w:rPr>
                <w:sz w:val="18"/>
              </w:rPr>
              <w:t>公司名称</w:t>
            </w:r>
          </w:p>
        </w:tc>
        <w:tc>
          <w:tcPr>
            <w:tcW w:w="1197" w:type="dxa"/>
            <w:shd w:val="clear" w:color="auto" w:fill="D3D3D3"/>
          </w:tcPr>
          <w:p>
            <w:pPr>
              <w:pStyle w:val="TableParagraph"/>
              <w:spacing w:before="81"/>
              <w:ind w:left="238"/>
              <w:rPr>
                <w:sz w:val="18"/>
              </w:rPr>
            </w:pPr>
            <w:r>
              <w:rPr>
                <w:sz w:val="18"/>
              </w:rPr>
              <w:t>公司类型</w:t>
            </w:r>
          </w:p>
        </w:tc>
        <w:tc>
          <w:tcPr>
            <w:tcW w:w="1046" w:type="dxa"/>
            <w:shd w:val="clear" w:color="auto" w:fill="D3D3D3"/>
          </w:tcPr>
          <w:p>
            <w:pPr>
              <w:pStyle w:val="TableParagraph"/>
              <w:spacing w:before="81"/>
              <w:ind w:right="153"/>
              <w:jc w:val="right"/>
              <w:rPr>
                <w:sz w:val="18"/>
              </w:rPr>
            </w:pPr>
            <w:r>
              <w:rPr>
                <w:sz w:val="18"/>
              </w:rPr>
              <w:t>主要业务</w:t>
            </w:r>
          </w:p>
        </w:tc>
        <w:tc>
          <w:tcPr>
            <w:tcW w:w="1046" w:type="dxa"/>
            <w:shd w:val="clear" w:color="auto" w:fill="D3D3D3"/>
          </w:tcPr>
          <w:p>
            <w:pPr>
              <w:pStyle w:val="TableParagraph"/>
              <w:spacing w:before="81"/>
              <w:ind w:left="7" w:right="3"/>
              <w:jc w:val="center"/>
              <w:rPr>
                <w:sz w:val="18"/>
              </w:rPr>
            </w:pPr>
            <w:r>
              <w:rPr>
                <w:sz w:val="18"/>
              </w:rPr>
              <w:t>注册资本</w:t>
            </w:r>
          </w:p>
        </w:tc>
        <w:tc>
          <w:tcPr>
            <w:tcW w:w="1046" w:type="dxa"/>
            <w:shd w:val="clear" w:color="auto" w:fill="D3D3D3"/>
          </w:tcPr>
          <w:p>
            <w:pPr>
              <w:pStyle w:val="TableParagraph"/>
              <w:spacing w:before="81"/>
              <w:ind w:left="7" w:right="5"/>
              <w:jc w:val="center"/>
              <w:rPr>
                <w:sz w:val="18"/>
              </w:rPr>
            </w:pPr>
            <w:r>
              <w:rPr>
                <w:sz w:val="18"/>
              </w:rPr>
              <w:t>总资产</w:t>
            </w:r>
          </w:p>
        </w:tc>
        <w:tc>
          <w:tcPr>
            <w:tcW w:w="1046" w:type="dxa"/>
            <w:shd w:val="clear" w:color="auto" w:fill="D3D3D3"/>
          </w:tcPr>
          <w:p>
            <w:pPr>
              <w:pStyle w:val="TableParagraph"/>
              <w:spacing w:before="81"/>
              <w:ind w:left="7" w:right="4"/>
              <w:jc w:val="center"/>
              <w:rPr>
                <w:sz w:val="18"/>
              </w:rPr>
            </w:pPr>
            <w:r>
              <w:rPr>
                <w:sz w:val="18"/>
              </w:rPr>
              <w:t>净资产</w:t>
            </w:r>
          </w:p>
        </w:tc>
        <w:tc>
          <w:tcPr>
            <w:tcW w:w="1046" w:type="dxa"/>
            <w:shd w:val="clear" w:color="auto" w:fill="D3D3D3"/>
          </w:tcPr>
          <w:p>
            <w:pPr>
              <w:pStyle w:val="TableParagraph"/>
              <w:spacing w:before="81"/>
              <w:ind w:left="7" w:right="7"/>
              <w:jc w:val="center"/>
              <w:rPr>
                <w:sz w:val="18"/>
              </w:rPr>
            </w:pPr>
            <w:r>
              <w:rPr>
                <w:sz w:val="18"/>
              </w:rPr>
              <w:t>营业收入</w:t>
            </w:r>
          </w:p>
        </w:tc>
        <w:tc>
          <w:tcPr>
            <w:tcW w:w="1046" w:type="dxa"/>
            <w:shd w:val="clear" w:color="auto" w:fill="D3D3D3"/>
          </w:tcPr>
          <w:p>
            <w:pPr>
              <w:pStyle w:val="TableParagraph"/>
              <w:spacing w:before="81"/>
              <w:ind w:left="7" w:right="7"/>
              <w:jc w:val="center"/>
              <w:rPr>
                <w:sz w:val="18"/>
              </w:rPr>
            </w:pPr>
            <w:r>
              <w:rPr>
                <w:sz w:val="18"/>
              </w:rPr>
              <w:t>营业利润</w:t>
            </w:r>
          </w:p>
        </w:tc>
        <w:tc>
          <w:tcPr>
            <w:tcW w:w="1047" w:type="dxa"/>
            <w:shd w:val="clear" w:color="auto" w:fill="D3D3D3"/>
          </w:tcPr>
          <w:p>
            <w:pPr>
              <w:pStyle w:val="TableParagraph"/>
              <w:spacing w:before="81"/>
              <w:ind w:left="1" w:right="5"/>
              <w:jc w:val="center"/>
              <w:rPr>
                <w:sz w:val="18"/>
              </w:rPr>
            </w:pPr>
            <w:r>
              <w:rPr>
                <w:sz w:val="18"/>
              </w:rPr>
              <w:t>净利润</w:t>
            </w:r>
          </w:p>
        </w:tc>
      </w:tr>
      <w:tr>
        <w:trPr>
          <w:trHeight w:val="391" w:hRule="atLeast"/>
        </w:trPr>
        <w:tc>
          <w:tcPr>
            <w:tcW w:w="1054" w:type="dxa"/>
          </w:tcPr>
          <w:p>
            <w:pPr>
              <w:pStyle w:val="TableParagraph"/>
              <w:spacing w:before="101"/>
              <w:ind w:right="114"/>
              <w:jc w:val="right"/>
              <w:rPr>
                <w:sz w:val="18"/>
              </w:rPr>
            </w:pPr>
            <w:r>
              <w:rPr>
                <w:sz w:val="18"/>
              </w:rPr>
              <w:t>珠海泰坦新</w:t>
            </w:r>
          </w:p>
        </w:tc>
        <w:tc>
          <w:tcPr>
            <w:tcW w:w="1197" w:type="dxa"/>
          </w:tcPr>
          <w:p>
            <w:pPr>
              <w:pStyle w:val="TableParagraph"/>
              <w:spacing w:before="81"/>
              <w:ind w:left="28"/>
              <w:rPr>
                <w:sz w:val="18"/>
              </w:rPr>
            </w:pPr>
            <w:r>
              <w:rPr>
                <w:sz w:val="18"/>
              </w:rPr>
              <w:t>子公司</w:t>
            </w:r>
          </w:p>
        </w:tc>
        <w:tc>
          <w:tcPr>
            <w:tcW w:w="1046" w:type="dxa"/>
          </w:tcPr>
          <w:p>
            <w:pPr>
              <w:pStyle w:val="TableParagraph"/>
              <w:spacing w:before="81"/>
              <w:ind w:right="107"/>
              <w:jc w:val="right"/>
              <w:rPr>
                <w:sz w:val="18"/>
              </w:rPr>
            </w:pPr>
            <w:r>
              <w:rPr>
                <w:sz w:val="18"/>
              </w:rPr>
              <w:t>锂电池设备</w:t>
            </w:r>
          </w:p>
        </w:tc>
        <w:tc>
          <w:tcPr>
            <w:tcW w:w="1046" w:type="dxa"/>
          </w:tcPr>
          <w:p>
            <w:pPr>
              <w:pStyle w:val="TableParagraph"/>
              <w:spacing w:before="111"/>
              <w:ind w:left="7" w:right="43"/>
              <w:jc w:val="center"/>
              <w:rPr>
                <w:rFonts w:ascii="Times New Roman"/>
                <w:sz w:val="18"/>
              </w:rPr>
            </w:pPr>
            <w:r>
              <w:rPr>
                <w:rFonts w:ascii="Times New Roman"/>
                <w:sz w:val="18"/>
              </w:rPr>
              <w:t>20,000,000.0</w:t>
            </w:r>
          </w:p>
        </w:tc>
        <w:tc>
          <w:tcPr>
            <w:tcW w:w="1046" w:type="dxa"/>
          </w:tcPr>
          <w:p>
            <w:pPr>
              <w:pStyle w:val="TableParagraph"/>
              <w:spacing w:before="111"/>
              <w:ind w:left="50"/>
              <w:jc w:val="center"/>
              <w:rPr>
                <w:rFonts w:ascii="Times New Roman"/>
                <w:sz w:val="18"/>
              </w:rPr>
            </w:pPr>
            <w:r>
              <w:rPr>
                <w:rFonts w:ascii="Times New Roman"/>
                <w:sz w:val="18"/>
              </w:rPr>
              <w:t>1,329,671,20</w:t>
            </w:r>
          </w:p>
        </w:tc>
        <w:tc>
          <w:tcPr>
            <w:tcW w:w="1046" w:type="dxa"/>
          </w:tcPr>
          <w:p>
            <w:pPr>
              <w:pStyle w:val="TableParagraph"/>
              <w:spacing w:before="111"/>
              <w:ind w:left="48"/>
              <w:jc w:val="center"/>
              <w:rPr>
                <w:rFonts w:ascii="Times New Roman"/>
                <w:sz w:val="18"/>
              </w:rPr>
            </w:pPr>
            <w:r>
              <w:rPr>
                <w:rFonts w:ascii="Times New Roman"/>
                <w:sz w:val="18"/>
              </w:rPr>
              <w:t>196,536,601.</w:t>
            </w:r>
          </w:p>
        </w:tc>
        <w:tc>
          <w:tcPr>
            <w:tcW w:w="1046" w:type="dxa"/>
          </w:tcPr>
          <w:p>
            <w:pPr>
              <w:pStyle w:val="TableParagraph"/>
              <w:spacing w:before="111"/>
              <w:ind w:left="44"/>
              <w:jc w:val="center"/>
              <w:rPr>
                <w:rFonts w:ascii="Times New Roman"/>
                <w:sz w:val="18"/>
              </w:rPr>
            </w:pPr>
            <w:r>
              <w:rPr>
                <w:rFonts w:ascii="Times New Roman"/>
                <w:sz w:val="18"/>
              </w:rPr>
              <w:t>480,691,921.</w:t>
            </w:r>
          </w:p>
        </w:tc>
        <w:tc>
          <w:tcPr>
            <w:tcW w:w="1046" w:type="dxa"/>
          </w:tcPr>
          <w:p>
            <w:pPr>
              <w:pStyle w:val="TableParagraph"/>
              <w:spacing w:before="111"/>
              <w:ind w:left="42"/>
              <w:jc w:val="center"/>
              <w:rPr>
                <w:rFonts w:ascii="Times New Roman"/>
                <w:sz w:val="18"/>
              </w:rPr>
            </w:pPr>
            <w:r>
              <w:rPr>
                <w:rFonts w:ascii="Times New Roman"/>
                <w:sz w:val="18"/>
              </w:rPr>
              <w:t>140,272,742.</w:t>
            </w:r>
          </w:p>
        </w:tc>
        <w:tc>
          <w:tcPr>
            <w:tcW w:w="1047" w:type="dxa"/>
          </w:tcPr>
          <w:p>
            <w:pPr>
              <w:pStyle w:val="TableParagraph"/>
              <w:spacing w:before="111"/>
              <w:ind w:left="47" w:right="5"/>
              <w:jc w:val="center"/>
              <w:rPr>
                <w:rFonts w:ascii="Times New Roman"/>
                <w:sz w:val="18"/>
              </w:rPr>
            </w:pPr>
            <w:r>
              <w:rPr>
                <w:rFonts w:ascii="Times New Roman"/>
                <w:sz w:val="18"/>
              </w:rPr>
              <w:t>122,133,698.</w:t>
            </w:r>
          </w:p>
        </w:tc>
      </w:tr>
    </w:tbl>
    <w:p>
      <w:pPr>
        <w:spacing w:after="0"/>
        <w:jc w:val="center"/>
        <w:rPr>
          <w:rFonts w:ascii="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4"/>
        <w:gridCol w:w="1197"/>
        <w:gridCol w:w="1046"/>
        <w:gridCol w:w="1046"/>
        <w:gridCol w:w="1046"/>
        <w:gridCol w:w="1046"/>
        <w:gridCol w:w="1046"/>
        <w:gridCol w:w="1046"/>
        <w:gridCol w:w="1047"/>
      </w:tblGrid>
      <w:tr>
        <w:trPr>
          <w:trHeight w:val="664" w:hRule="atLeast"/>
        </w:trPr>
        <w:tc>
          <w:tcPr>
            <w:tcW w:w="1054" w:type="dxa"/>
          </w:tcPr>
          <w:p>
            <w:pPr>
              <w:pStyle w:val="TableParagraph"/>
              <w:spacing w:before="40"/>
              <w:ind w:left="27"/>
              <w:rPr>
                <w:sz w:val="18"/>
              </w:rPr>
            </w:pPr>
            <w:r>
              <w:rPr>
                <w:sz w:val="18"/>
              </w:rPr>
              <w:t>动力电子有</w:t>
            </w:r>
          </w:p>
          <w:p>
            <w:pPr>
              <w:pStyle w:val="TableParagraph"/>
              <w:spacing w:before="83"/>
              <w:ind w:left="27"/>
              <w:rPr>
                <w:sz w:val="18"/>
              </w:rPr>
            </w:pPr>
            <w:r>
              <w:rPr>
                <w:sz w:val="18"/>
              </w:rPr>
              <w:t>限公司</w:t>
            </w:r>
          </w:p>
        </w:tc>
        <w:tc>
          <w:tcPr>
            <w:tcW w:w="1197" w:type="dxa"/>
          </w:tcPr>
          <w:p>
            <w:pPr>
              <w:pStyle w:val="TableParagraph"/>
              <w:rPr>
                <w:rFonts w:ascii="Times New Roman"/>
                <w:sz w:val="18"/>
              </w:rPr>
            </w:pPr>
          </w:p>
        </w:tc>
        <w:tc>
          <w:tcPr>
            <w:tcW w:w="1046" w:type="dxa"/>
          </w:tcPr>
          <w:p>
            <w:pPr>
              <w:pStyle w:val="TableParagraph"/>
              <w:rPr>
                <w:rFonts w:ascii="Times New Roman"/>
                <w:sz w:val="18"/>
              </w:rPr>
            </w:pPr>
          </w:p>
        </w:tc>
        <w:tc>
          <w:tcPr>
            <w:tcW w:w="1046" w:type="dxa"/>
          </w:tcPr>
          <w:p>
            <w:pPr>
              <w:pStyle w:val="TableParagraph"/>
              <w:spacing w:before="51"/>
              <w:ind w:left="25"/>
              <w:rPr>
                <w:rFonts w:ascii="Times New Roman"/>
                <w:sz w:val="18"/>
              </w:rPr>
            </w:pPr>
            <w:r>
              <w:rPr>
                <w:rFonts w:ascii="Times New Roman"/>
                <w:sz w:val="18"/>
              </w:rPr>
              <w:t>0</w:t>
            </w:r>
          </w:p>
        </w:tc>
        <w:tc>
          <w:tcPr>
            <w:tcW w:w="1046" w:type="dxa"/>
          </w:tcPr>
          <w:p>
            <w:pPr>
              <w:pStyle w:val="TableParagraph"/>
              <w:spacing w:before="51"/>
              <w:ind w:right="18"/>
              <w:jc w:val="right"/>
              <w:rPr>
                <w:rFonts w:ascii="Times New Roman"/>
                <w:sz w:val="18"/>
              </w:rPr>
            </w:pPr>
            <w:r>
              <w:rPr>
                <w:rFonts w:ascii="Times New Roman"/>
                <w:sz w:val="18"/>
              </w:rPr>
              <w:t>2.14</w:t>
            </w:r>
          </w:p>
        </w:tc>
        <w:tc>
          <w:tcPr>
            <w:tcW w:w="1046" w:type="dxa"/>
          </w:tcPr>
          <w:p>
            <w:pPr>
              <w:pStyle w:val="TableParagraph"/>
              <w:spacing w:before="51"/>
              <w:ind w:right="21"/>
              <w:jc w:val="right"/>
              <w:rPr>
                <w:rFonts w:ascii="Times New Roman"/>
                <w:sz w:val="18"/>
              </w:rPr>
            </w:pPr>
            <w:r>
              <w:rPr>
                <w:rFonts w:ascii="Times New Roman"/>
                <w:sz w:val="18"/>
              </w:rPr>
              <w:t>55</w:t>
            </w:r>
          </w:p>
        </w:tc>
        <w:tc>
          <w:tcPr>
            <w:tcW w:w="1046" w:type="dxa"/>
          </w:tcPr>
          <w:p>
            <w:pPr>
              <w:pStyle w:val="TableParagraph"/>
              <w:spacing w:before="51"/>
              <w:ind w:right="22"/>
              <w:jc w:val="right"/>
              <w:rPr>
                <w:rFonts w:ascii="Times New Roman"/>
                <w:sz w:val="18"/>
              </w:rPr>
            </w:pPr>
            <w:r>
              <w:rPr>
                <w:rFonts w:ascii="Times New Roman"/>
                <w:sz w:val="18"/>
              </w:rPr>
              <w:t>72</w:t>
            </w:r>
          </w:p>
        </w:tc>
        <w:tc>
          <w:tcPr>
            <w:tcW w:w="1046" w:type="dxa"/>
          </w:tcPr>
          <w:p>
            <w:pPr>
              <w:pStyle w:val="TableParagraph"/>
              <w:spacing w:before="51"/>
              <w:ind w:right="22"/>
              <w:jc w:val="right"/>
              <w:rPr>
                <w:rFonts w:ascii="Times New Roman"/>
                <w:sz w:val="18"/>
              </w:rPr>
            </w:pPr>
            <w:r>
              <w:rPr>
                <w:rFonts w:ascii="Times New Roman"/>
                <w:sz w:val="18"/>
              </w:rPr>
              <w:t>95</w:t>
            </w:r>
          </w:p>
        </w:tc>
        <w:tc>
          <w:tcPr>
            <w:tcW w:w="1047" w:type="dxa"/>
          </w:tcPr>
          <w:p>
            <w:pPr>
              <w:pStyle w:val="TableParagraph"/>
              <w:spacing w:before="51"/>
              <w:ind w:right="23"/>
              <w:jc w:val="right"/>
              <w:rPr>
                <w:rFonts w:ascii="Times New Roman"/>
                <w:sz w:val="18"/>
              </w:rPr>
            </w:pPr>
            <w:r>
              <w:rPr>
                <w:rFonts w:ascii="Times New Roman"/>
                <w:sz w:val="18"/>
              </w:rPr>
              <w:t>00</w:t>
            </w:r>
          </w:p>
        </w:tc>
      </w:tr>
      <w:tr>
        <w:trPr>
          <w:trHeight w:val="1327" w:hRule="atLeast"/>
        </w:trPr>
        <w:tc>
          <w:tcPr>
            <w:tcW w:w="1054" w:type="dxa"/>
          </w:tcPr>
          <w:p>
            <w:pPr>
              <w:pStyle w:val="TableParagraph"/>
              <w:spacing w:before="6"/>
              <w:rPr>
                <w:sz w:val="18"/>
              </w:rPr>
            </w:pPr>
          </w:p>
          <w:p>
            <w:pPr>
              <w:pStyle w:val="TableParagraph"/>
              <w:spacing w:line="324" w:lineRule="auto"/>
              <w:ind w:left="27" w:right="114"/>
              <w:jc w:val="both"/>
              <w:rPr>
                <w:sz w:val="18"/>
              </w:rPr>
            </w:pPr>
            <w:r>
              <w:rPr>
                <w:sz w:val="18"/>
              </w:rPr>
              <w:t>无锡意领电子科技有限公司</w:t>
            </w:r>
          </w:p>
        </w:tc>
        <w:tc>
          <w:tcPr>
            <w:tcW w:w="1197" w:type="dxa"/>
          </w:tcPr>
          <w:p>
            <w:pPr>
              <w:pStyle w:val="TableParagraph"/>
              <w:rPr>
                <w:sz w:val="18"/>
              </w:rPr>
            </w:pPr>
          </w:p>
          <w:p>
            <w:pPr>
              <w:pStyle w:val="TableParagraph"/>
              <w:spacing w:before="11"/>
              <w:rPr>
                <w:sz w:val="24"/>
              </w:rPr>
            </w:pPr>
          </w:p>
          <w:p>
            <w:pPr>
              <w:pStyle w:val="TableParagraph"/>
              <w:ind w:left="28"/>
              <w:rPr>
                <w:sz w:val="18"/>
              </w:rPr>
            </w:pPr>
            <w:r>
              <w:rPr>
                <w:sz w:val="18"/>
              </w:rPr>
              <w:t>子公司</w:t>
            </w:r>
          </w:p>
        </w:tc>
        <w:tc>
          <w:tcPr>
            <w:tcW w:w="1046" w:type="dxa"/>
          </w:tcPr>
          <w:p>
            <w:pPr>
              <w:pStyle w:val="TableParagraph"/>
              <w:spacing w:line="324" w:lineRule="auto" w:before="81"/>
              <w:ind w:left="26" w:right="107"/>
              <w:jc w:val="both"/>
              <w:rPr>
                <w:sz w:val="18"/>
              </w:rPr>
            </w:pPr>
            <w:r>
              <w:rPr>
                <w:sz w:val="18"/>
              </w:rPr>
              <w:t>研发制造电子设备整机装配专用设</w:t>
            </w:r>
          </w:p>
          <w:p>
            <w:pPr>
              <w:pStyle w:val="TableParagraph"/>
              <w:spacing w:before="2"/>
              <w:ind w:left="26"/>
              <w:jc w:val="both"/>
              <w:rPr>
                <w:sz w:val="18"/>
              </w:rPr>
            </w:pPr>
            <w:r>
              <w:rPr>
                <w:sz w:val="18"/>
              </w:rPr>
              <w:t>备</w:t>
            </w:r>
          </w:p>
        </w:tc>
        <w:tc>
          <w:tcPr>
            <w:tcW w:w="1046" w:type="dxa"/>
          </w:tcPr>
          <w:p>
            <w:pPr>
              <w:pStyle w:val="TableParagraph"/>
              <w:rPr>
                <w:sz w:val="20"/>
              </w:rPr>
            </w:pPr>
          </w:p>
          <w:p>
            <w:pPr>
              <w:pStyle w:val="TableParagraph"/>
              <w:spacing w:before="146"/>
              <w:ind w:left="25"/>
              <w:rPr>
                <w:rFonts w:ascii="Times New Roman"/>
                <w:sz w:val="18"/>
              </w:rPr>
            </w:pPr>
            <w:r>
              <w:rPr>
                <w:rFonts w:ascii="Times New Roman"/>
                <w:sz w:val="18"/>
              </w:rPr>
              <w:t>30,000,000.0</w:t>
            </w:r>
          </w:p>
          <w:p>
            <w:pPr>
              <w:pStyle w:val="TableParagraph"/>
              <w:spacing w:before="105"/>
              <w:ind w:left="25"/>
              <w:rPr>
                <w:rFonts w:ascii="Times New Roman"/>
                <w:sz w:val="18"/>
              </w:rPr>
            </w:pPr>
            <w:r>
              <w:rPr>
                <w:rFonts w:ascii="Times New Roman"/>
                <w:sz w:val="18"/>
              </w:rPr>
              <w:t>0</w:t>
            </w:r>
          </w:p>
        </w:tc>
        <w:tc>
          <w:tcPr>
            <w:tcW w:w="1046" w:type="dxa"/>
          </w:tcPr>
          <w:p>
            <w:pPr>
              <w:pStyle w:val="TableParagraph"/>
              <w:rPr>
                <w:sz w:val="20"/>
              </w:rPr>
            </w:pPr>
          </w:p>
          <w:p>
            <w:pPr>
              <w:pStyle w:val="TableParagraph"/>
              <w:spacing w:before="146"/>
              <w:ind w:right="17"/>
              <w:jc w:val="right"/>
              <w:rPr>
                <w:rFonts w:ascii="Times New Roman"/>
                <w:sz w:val="18"/>
              </w:rPr>
            </w:pPr>
            <w:r>
              <w:rPr>
                <w:rFonts w:ascii="Times New Roman"/>
                <w:sz w:val="18"/>
              </w:rPr>
              <w:t>48,568,102.6</w:t>
            </w:r>
          </w:p>
          <w:p>
            <w:pPr>
              <w:pStyle w:val="TableParagraph"/>
              <w:spacing w:before="105"/>
              <w:ind w:right="19"/>
              <w:jc w:val="right"/>
              <w:rPr>
                <w:rFonts w:ascii="Times New Roman"/>
                <w:sz w:val="18"/>
              </w:rPr>
            </w:pPr>
            <w:r>
              <w:rPr>
                <w:rFonts w:ascii="Times New Roman"/>
                <w:sz w:val="18"/>
              </w:rPr>
              <w:t>8</w:t>
            </w:r>
          </w:p>
        </w:tc>
        <w:tc>
          <w:tcPr>
            <w:tcW w:w="1046" w:type="dxa"/>
          </w:tcPr>
          <w:p>
            <w:pPr>
              <w:pStyle w:val="TableParagraph"/>
              <w:rPr>
                <w:sz w:val="20"/>
              </w:rPr>
            </w:pPr>
          </w:p>
          <w:p>
            <w:pPr>
              <w:pStyle w:val="TableParagraph"/>
              <w:spacing w:before="146"/>
              <w:ind w:right="18"/>
              <w:jc w:val="right"/>
              <w:rPr>
                <w:rFonts w:ascii="Times New Roman"/>
                <w:sz w:val="18"/>
              </w:rPr>
            </w:pPr>
            <w:r>
              <w:rPr>
                <w:rFonts w:ascii="Times New Roman"/>
                <w:sz w:val="18"/>
              </w:rPr>
              <w:t>22,702,382.9</w:t>
            </w:r>
          </w:p>
          <w:p>
            <w:pPr>
              <w:pStyle w:val="TableParagraph"/>
              <w:spacing w:before="105"/>
              <w:ind w:right="21"/>
              <w:jc w:val="right"/>
              <w:rPr>
                <w:rFonts w:ascii="Times New Roman"/>
                <w:sz w:val="18"/>
              </w:rPr>
            </w:pPr>
            <w:r>
              <w:rPr>
                <w:rFonts w:ascii="Times New Roman"/>
                <w:sz w:val="18"/>
              </w:rPr>
              <w:t>7</w:t>
            </w:r>
          </w:p>
        </w:tc>
        <w:tc>
          <w:tcPr>
            <w:tcW w:w="1046" w:type="dxa"/>
          </w:tcPr>
          <w:p>
            <w:pPr>
              <w:pStyle w:val="TableParagraph"/>
              <w:rPr>
                <w:sz w:val="20"/>
              </w:rPr>
            </w:pPr>
          </w:p>
          <w:p>
            <w:pPr>
              <w:pStyle w:val="TableParagraph"/>
              <w:spacing w:before="8"/>
              <w:rPr>
                <w:sz w:val="23"/>
              </w:rPr>
            </w:pPr>
          </w:p>
          <w:p>
            <w:pPr>
              <w:pStyle w:val="TableParagraph"/>
              <w:ind w:right="20"/>
              <w:jc w:val="right"/>
              <w:rPr>
                <w:rFonts w:ascii="Times New Roman"/>
                <w:sz w:val="18"/>
              </w:rPr>
            </w:pPr>
            <w:r>
              <w:rPr>
                <w:rFonts w:ascii="Times New Roman"/>
                <w:sz w:val="18"/>
              </w:rPr>
              <w:t>2,857,124.88</w:t>
            </w:r>
          </w:p>
        </w:tc>
        <w:tc>
          <w:tcPr>
            <w:tcW w:w="1046" w:type="dxa"/>
          </w:tcPr>
          <w:p>
            <w:pPr>
              <w:pStyle w:val="TableParagraph"/>
              <w:rPr>
                <w:sz w:val="20"/>
              </w:rPr>
            </w:pPr>
          </w:p>
          <w:p>
            <w:pPr>
              <w:pStyle w:val="TableParagraph"/>
              <w:spacing w:before="8"/>
              <w:rPr>
                <w:sz w:val="23"/>
              </w:rPr>
            </w:pPr>
          </w:p>
          <w:p>
            <w:pPr>
              <w:pStyle w:val="TableParagraph"/>
              <w:ind w:right="21"/>
              <w:jc w:val="right"/>
              <w:rPr>
                <w:rFonts w:ascii="Times New Roman"/>
                <w:sz w:val="18"/>
              </w:rPr>
            </w:pPr>
            <w:r>
              <w:rPr>
                <w:rFonts w:ascii="Times New Roman"/>
                <w:sz w:val="18"/>
              </w:rPr>
              <w:t>-562,452.67</w:t>
            </w:r>
          </w:p>
        </w:tc>
        <w:tc>
          <w:tcPr>
            <w:tcW w:w="1047" w:type="dxa"/>
          </w:tcPr>
          <w:p>
            <w:pPr>
              <w:pStyle w:val="TableParagraph"/>
              <w:rPr>
                <w:sz w:val="20"/>
              </w:rPr>
            </w:pPr>
          </w:p>
          <w:p>
            <w:pPr>
              <w:pStyle w:val="TableParagraph"/>
              <w:spacing w:before="8"/>
              <w:rPr>
                <w:sz w:val="23"/>
              </w:rPr>
            </w:pPr>
          </w:p>
          <w:p>
            <w:pPr>
              <w:pStyle w:val="TableParagraph"/>
              <w:ind w:right="22"/>
              <w:jc w:val="right"/>
              <w:rPr>
                <w:rFonts w:ascii="Times New Roman"/>
                <w:sz w:val="18"/>
              </w:rPr>
            </w:pPr>
            <w:r>
              <w:rPr>
                <w:rFonts w:ascii="Times New Roman"/>
                <w:sz w:val="18"/>
              </w:rPr>
              <w:t>-562,452.67</w:t>
            </w:r>
          </w:p>
        </w:tc>
      </w:tr>
    </w:tbl>
    <w:p>
      <w:pPr>
        <w:pStyle w:val="BodyText"/>
        <w:spacing w:before="81"/>
        <w:ind w:left="114"/>
      </w:pPr>
      <w:r>
        <w:rPr/>
        <w:t>报告期内取得和处置子公司的情况</w:t>
      </w:r>
    </w:p>
    <w:p>
      <w:pPr>
        <w:pStyle w:val="BodyText"/>
        <w:spacing w:before="122"/>
        <w:ind w:left="113"/>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8"/>
        <w:gridCol w:w="3189"/>
        <w:gridCol w:w="3190"/>
      </w:tblGrid>
      <w:tr>
        <w:trPr>
          <w:trHeight w:val="391" w:hRule="atLeast"/>
        </w:trPr>
        <w:tc>
          <w:tcPr>
            <w:tcW w:w="3188" w:type="dxa"/>
            <w:shd w:val="clear" w:color="auto" w:fill="D3D3D3"/>
          </w:tcPr>
          <w:p>
            <w:pPr>
              <w:pStyle w:val="TableParagraph"/>
              <w:spacing w:before="81"/>
              <w:ind w:left="1122" w:right="1114"/>
              <w:jc w:val="center"/>
              <w:rPr>
                <w:sz w:val="18"/>
              </w:rPr>
            </w:pPr>
            <w:r>
              <w:rPr>
                <w:sz w:val="18"/>
              </w:rPr>
              <w:t>公司名称</w:t>
            </w:r>
          </w:p>
        </w:tc>
        <w:tc>
          <w:tcPr>
            <w:tcW w:w="3189" w:type="dxa"/>
            <w:shd w:val="clear" w:color="auto" w:fill="D3D3D3"/>
          </w:tcPr>
          <w:p>
            <w:pPr>
              <w:pStyle w:val="TableParagraph"/>
              <w:spacing w:before="81"/>
              <w:ind w:left="335"/>
              <w:rPr>
                <w:sz w:val="18"/>
              </w:rPr>
            </w:pPr>
            <w:r>
              <w:rPr>
                <w:sz w:val="18"/>
              </w:rPr>
              <w:t>报告期内取得和处置子公司方式</w:t>
            </w:r>
          </w:p>
        </w:tc>
        <w:tc>
          <w:tcPr>
            <w:tcW w:w="3190" w:type="dxa"/>
            <w:shd w:val="clear" w:color="auto" w:fill="D3D3D3"/>
          </w:tcPr>
          <w:p>
            <w:pPr>
              <w:pStyle w:val="TableParagraph"/>
              <w:spacing w:before="81"/>
              <w:ind w:left="425"/>
              <w:rPr>
                <w:sz w:val="18"/>
              </w:rPr>
            </w:pPr>
            <w:r>
              <w:rPr>
                <w:sz w:val="18"/>
              </w:rPr>
              <w:t>对整体生产经营和业绩的影响</w:t>
            </w:r>
          </w:p>
        </w:tc>
      </w:tr>
      <w:tr>
        <w:trPr>
          <w:trHeight w:val="392" w:hRule="atLeast"/>
        </w:trPr>
        <w:tc>
          <w:tcPr>
            <w:tcW w:w="3188" w:type="dxa"/>
          </w:tcPr>
          <w:p>
            <w:pPr>
              <w:pStyle w:val="TableParagraph"/>
              <w:spacing w:before="81"/>
              <w:ind w:left="27"/>
              <w:rPr>
                <w:sz w:val="18"/>
              </w:rPr>
            </w:pPr>
            <w:r>
              <w:rPr>
                <w:sz w:val="18"/>
              </w:rPr>
              <w:t>珠海泰坦新动力电子有限公司</w:t>
            </w:r>
          </w:p>
        </w:tc>
        <w:tc>
          <w:tcPr>
            <w:tcW w:w="3189" w:type="dxa"/>
          </w:tcPr>
          <w:p>
            <w:pPr>
              <w:pStyle w:val="TableParagraph"/>
              <w:spacing w:before="81"/>
              <w:ind w:left="27"/>
              <w:rPr>
                <w:sz w:val="18"/>
              </w:rPr>
            </w:pPr>
            <w:r>
              <w:rPr>
                <w:sz w:val="18"/>
              </w:rPr>
              <w:t>重大资产重组</w:t>
            </w:r>
          </w:p>
        </w:tc>
        <w:tc>
          <w:tcPr>
            <w:tcW w:w="3190" w:type="dxa"/>
          </w:tcPr>
          <w:p>
            <w:pPr>
              <w:pStyle w:val="TableParagraph"/>
              <w:spacing w:before="81"/>
              <w:ind w:left="28"/>
              <w:rPr>
                <w:sz w:val="18"/>
              </w:rPr>
            </w:pPr>
            <w:r>
              <w:rPr>
                <w:sz w:val="18"/>
              </w:rPr>
              <w:t>本年对净利润的影响为 </w:t>
            </w:r>
            <w:r>
              <w:rPr>
                <w:rFonts w:ascii="Times New Roman" w:eastAsia="Times New Roman"/>
                <w:sz w:val="18"/>
              </w:rPr>
              <w:t>4091.75 </w:t>
            </w:r>
            <w:r>
              <w:rPr>
                <w:sz w:val="18"/>
              </w:rPr>
              <w:t>万元</w:t>
            </w:r>
          </w:p>
        </w:tc>
      </w:tr>
    </w:tbl>
    <w:p>
      <w:pPr>
        <w:pStyle w:val="BodyText"/>
        <w:spacing w:before="82"/>
        <w:ind w:left="114"/>
      </w:pPr>
      <w:r>
        <w:rPr/>
        <w:t>主要控股参股公司情况说明</w:t>
      </w:r>
    </w:p>
    <w:p>
      <w:pPr>
        <w:pStyle w:val="BodyText"/>
        <w:spacing w:before="10"/>
        <w:rPr>
          <w:sz w:val="26"/>
        </w:rPr>
      </w:pPr>
    </w:p>
    <w:p>
      <w:pPr>
        <w:pStyle w:val="Heading3"/>
      </w:pPr>
      <w:r>
        <w:rPr/>
        <w:t>八、公司控制的结构化主体情况</w:t>
      </w:r>
    </w:p>
    <w:p>
      <w:pPr>
        <w:pStyle w:val="BodyText"/>
        <w:spacing w:before="12"/>
        <w:rPr>
          <w:b/>
          <w:sz w:val="26"/>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9"/>
        <w:rPr>
          <w:sz w:val="26"/>
        </w:rPr>
      </w:pPr>
    </w:p>
    <w:p>
      <w:pPr>
        <w:pStyle w:val="Heading3"/>
      </w:pPr>
      <w:r>
        <w:rPr/>
        <w:t>九、公司未来发展的展望</w:t>
      </w:r>
    </w:p>
    <w:p>
      <w:pPr>
        <w:pStyle w:val="BodyText"/>
        <w:spacing w:before="12"/>
        <w:rPr>
          <w:b/>
          <w:sz w:val="32"/>
        </w:rPr>
      </w:pPr>
    </w:p>
    <w:p>
      <w:pPr>
        <w:pStyle w:val="Heading9"/>
      </w:pPr>
      <w:r>
        <w:rPr/>
        <w:t>（一）行业格局和趋势</w:t>
      </w:r>
    </w:p>
    <w:p>
      <w:pPr>
        <w:pStyle w:val="BodyText"/>
        <w:spacing w:before="6"/>
        <w:rPr>
          <w:b/>
        </w:rPr>
      </w:pPr>
    </w:p>
    <w:p>
      <w:pPr>
        <w:pStyle w:val="BodyText"/>
        <w:spacing w:line="487" w:lineRule="auto" w:before="1"/>
        <w:ind w:left="113" w:right="488" w:firstLine="360"/>
      </w:pPr>
      <w:r>
        <w:rPr>
          <w:rFonts w:ascii="Times New Roman" w:eastAsia="Times New Roman"/>
        </w:rPr>
        <w:t>2017</w:t>
      </w:r>
      <w:r>
        <w:rPr/>
        <w:t>年，受国家对新能源汽车发展政策以及下游锂电池生产企业尤其是国内、国际高端锂电池生产企业投资速度加快、</w:t>
      </w:r>
      <w:r>
        <w:rPr>
          <w:spacing w:val="-6"/>
        </w:rPr>
        <w:t>规模扩大趋势的影响，锂电池产业也随之进入持续增长的高速发展阶段。同时，国家对新能源汽车行业的大力扶持，带动了</w:t>
      </w:r>
      <w:r>
        <w:rPr>
          <w:spacing w:val="-10"/>
        </w:rPr>
        <w:t>锂电池装备行业的发展，在锂电池关键生产设备方面，国产设备与进口设备的差距缩小，部分企业基本具备整条生产线供应</w:t>
      </w:r>
      <w:r>
        <w:rPr>
          <w:spacing w:val="-11"/>
        </w:rPr>
        <w:t>能力，涂布机、卷绕机等设备的产品一致性逐步改善，国产锂电设备在交货期、成本、售后服务等方面相比于日韩设备更有优势，进口替代的机会已经形成。</w:t>
      </w:r>
    </w:p>
    <w:p>
      <w:pPr>
        <w:pStyle w:val="BodyText"/>
        <w:spacing w:line="487" w:lineRule="auto"/>
        <w:ind w:left="113" w:right="569" w:firstLine="360"/>
        <w:jc w:val="both"/>
      </w:pPr>
      <w:r>
        <w:rPr>
          <w:rFonts w:ascii="Times New Roman" w:hAnsi="Times New Roman" w:eastAsia="Times New Roman"/>
        </w:rPr>
        <w:t>2016</w:t>
      </w:r>
      <w:r>
        <w:rPr/>
        <w:t>年</w:t>
      </w:r>
      <w:r>
        <w:rPr>
          <w:rFonts w:ascii="Times New Roman" w:hAnsi="Times New Roman" w:eastAsia="Times New Roman"/>
        </w:rPr>
        <w:t>11</w:t>
      </w:r>
      <w:r>
        <w:rPr/>
        <w:t>月</w:t>
      </w:r>
      <w:r>
        <w:rPr>
          <w:rFonts w:ascii="Times New Roman" w:hAnsi="Times New Roman" w:eastAsia="Times New Roman"/>
        </w:rPr>
        <w:t>22</w:t>
      </w:r>
      <w:r>
        <w:rPr>
          <w:spacing w:val="-5"/>
        </w:rPr>
        <w:t>日，工信部官网披露《汽车动力电池行业规范条件》</w:t>
      </w:r>
      <w:r>
        <w:rPr/>
        <w:t>（</w:t>
      </w:r>
      <w:r>
        <w:rPr>
          <w:rFonts w:ascii="Times New Roman" w:hAnsi="Times New Roman" w:eastAsia="Times New Roman"/>
        </w:rPr>
        <w:t>2017</w:t>
      </w:r>
      <w:r>
        <w:rPr/>
        <w:t>年</w:t>
      </w:r>
      <w:r>
        <w:rPr>
          <w:spacing w:val="-11"/>
        </w:rPr>
        <w:t>）（</w:t>
      </w:r>
      <w:r>
        <w:rPr/>
        <w:t>征求意见稿</w:t>
      </w:r>
      <w:r>
        <w:rPr>
          <w:spacing w:val="-11"/>
        </w:rPr>
        <w:t>），</w:t>
      </w:r>
      <w:r>
        <w:rPr/>
        <w:t>大幅抬高了锂离子动力电池单体企业产能的门槛。根据征求意见稿第八条规定</w:t>
      </w:r>
      <w:r>
        <w:rPr>
          <w:rFonts w:ascii="Times New Roman" w:hAnsi="Times New Roman" w:eastAsia="Times New Roman"/>
        </w:rPr>
        <w:t>“</w:t>
      </w:r>
      <w:r>
        <w:rPr/>
        <w:t>锂离子动力电池单体企业年产能力不低于</w:t>
      </w:r>
      <w:r>
        <w:rPr>
          <w:rFonts w:ascii="Times New Roman" w:hAnsi="Times New Roman" w:eastAsia="Times New Roman"/>
        </w:rPr>
        <w:t>80</w:t>
      </w:r>
      <w:r>
        <w:rPr/>
        <w:t>亿瓦时，金属氢化物镍动力电池单体企业年产能力不低于</w:t>
      </w:r>
      <w:r>
        <w:rPr>
          <w:rFonts w:ascii="Times New Roman" w:hAnsi="Times New Roman" w:eastAsia="Times New Roman"/>
        </w:rPr>
        <w:t>1</w:t>
      </w:r>
      <w:r>
        <w:rPr/>
        <w:t>亿瓦时，超级电容器单体企业年产能力不低于</w:t>
      </w:r>
      <w:r>
        <w:rPr>
          <w:rFonts w:ascii="Times New Roman" w:hAnsi="Times New Roman" w:eastAsia="Times New Roman"/>
        </w:rPr>
        <w:t>1</w:t>
      </w:r>
      <w:r>
        <w:rPr/>
        <w:t>千万瓦时。</w:t>
      </w:r>
      <w:r>
        <w:rPr>
          <w:rFonts w:ascii="Times New Roman" w:hAnsi="Times New Roman" w:eastAsia="Times New Roman"/>
        </w:rPr>
        <w:t>”</w:t>
      </w:r>
      <w:r>
        <w:rPr/>
        <w:t>而此前锂离子动力电池单体企业的年产能门槛设定在</w:t>
      </w:r>
      <w:r>
        <w:rPr>
          <w:rFonts w:ascii="Times New Roman" w:hAnsi="Times New Roman" w:eastAsia="Times New Roman"/>
        </w:rPr>
        <w:t>2</w:t>
      </w:r>
      <w:r>
        <w:rPr/>
        <w:t>亿瓦时左右。锂电池产能门槛一下子被提高到了原来的</w:t>
      </w:r>
      <w:r>
        <w:rPr>
          <w:rFonts w:ascii="Times New Roman" w:hAnsi="Times New Roman" w:eastAsia="Times New Roman"/>
        </w:rPr>
        <w:t>40</w:t>
      </w:r>
      <w:r>
        <w:rPr/>
        <w:t>倍，这就导致最近多家大型锂电池厂家</w:t>
      </w:r>
      <w:r>
        <w:rPr>
          <w:spacing w:val="-5"/>
        </w:rPr>
        <w:t>进行产能扩容或兴建新厂。在政策之手和市场之手的双重推动下，锂电池行业的扩产对于锂电池设备制造行业而言，一方面</w:t>
      </w:r>
      <w:r>
        <w:rPr>
          <w:spacing w:val="-9"/>
        </w:rPr>
        <w:t>可以明显提升锂电池设备行业的产品需求；另一方面，有利于加快中国动力电池实现规模效应，并进一步降低成本，推进锂电池产业的长期稳定发展，并在国际领域占领市场先机。</w:t>
      </w:r>
    </w:p>
    <w:p>
      <w:pPr>
        <w:pStyle w:val="BodyText"/>
        <w:spacing w:line="487" w:lineRule="auto"/>
        <w:ind w:left="113" w:right="570" w:firstLine="360"/>
      </w:pPr>
      <w:r>
        <w:rPr>
          <w:spacing w:val="-8"/>
        </w:rPr>
        <w:t>报告期内，公司的高端锂电池设备业务占公司整体业务规模的比例也逐渐增大，公司是国内首批登陆资本市场的锂电设备企业，为国产设备超越进口做出了表率。</w:t>
      </w:r>
    </w:p>
    <w:p>
      <w:pPr>
        <w:pStyle w:val="BodyText"/>
        <w:spacing w:line="487" w:lineRule="auto"/>
        <w:ind w:left="113" w:right="571" w:firstLine="360"/>
      </w:pPr>
      <w:r>
        <w:rPr>
          <w:spacing w:val="-4"/>
        </w:rPr>
        <w:t>随着新材料和新技术的不断更新，锂电池的应用领域也更加广泛，锂电池在光伏、新能源汽车以及储能领域的发展和应</w:t>
      </w:r>
      <w:r>
        <w:rPr>
          <w:spacing w:val="-9"/>
        </w:rPr>
        <w:t>用将成为主流趋势，而未来锂电池设备的发展也会向自动化、信息化及智能化方向升级。公司所处锂电池设备制造的技术与</w:t>
      </w:r>
    </w:p>
    <w:p>
      <w:pPr>
        <w:spacing w:after="0" w:line="487" w:lineRule="auto"/>
        <w:sectPr>
          <w:pgSz w:w="11910" w:h="16840"/>
          <w:pgMar w:header="872" w:footer="998" w:top="1100" w:bottom="1180" w:left="1020" w:right="560"/>
        </w:sectPr>
      </w:pPr>
    </w:p>
    <w:p>
      <w:pPr>
        <w:pStyle w:val="BodyText"/>
        <w:rPr>
          <w:sz w:val="28"/>
        </w:rPr>
      </w:pPr>
    </w:p>
    <w:p>
      <w:pPr>
        <w:pStyle w:val="BodyText"/>
        <w:spacing w:line="487" w:lineRule="auto" w:before="80"/>
        <w:ind w:left="113" w:right="608"/>
      </w:pPr>
      <w:r>
        <w:rPr/>
        <w:t>市场前沿，未来</w:t>
      </w:r>
      <w:r>
        <w:rPr>
          <w:rFonts w:ascii="Times New Roman" w:eastAsia="Times New Roman"/>
        </w:rPr>
        <w:t>3-5</w:t>
      </w:r>
      <w:r>
        <w:rPr/>
        <w:t>年内，公司将通过新技术的研发和规模化的生产来降低营业成本，通过拓展新客户不断扩大市场份额， 以应对市场的变化。</w:t>
      </w:r>
    </w:p>
    <w:p>
      <w:pPr>
        <w:pStyle w:val="Heading9"/>
        <w:spacing w:line="230" w:lineRule="exact"/>
      </w:pPr>
      <w:r>
        <w:rPr/>
        <w:t>（二）公司发展战略</w:t>
      </w:r>
    </w:p>
    <w:p>
      <w:pPr>
        <w:pStyle w:val="BodyText"/>
        <w:spacing w:before="7"/>
        <w:rPr>
          <w:b/>
        </w:rPr>
      </w:pPr>
    </w:p>
    <w:p>
      <w:pPr>
        <w:pStyle w:val="BodyText"/>
        <w:ind w:left="473"/>
      </w:pPr>
      <w:r>
        <w:rPr>
          <w:rFonts w:ascii="Times New Roman" w:eastAsia="Times New Roman"/>
        </w:rPr>
        <w:t>1</w:t>
      </w:r>
      <w:r>
        <w:rPr/>
        <w:t>、 扩大产能，加快开发成套锂电池设备，提高锂电池设备市场占有率</w:t>
      </w:r>
    </w:p>
    <w:p>
      <w:pPr>
        <w:pStyle w:val="BodyText"/>
        <w:spacing w:before="6"/>
      </w:pPr>
    </w:p>
    <w:p>
      <w:pPr>
        <w:pStyle w:val="BodyText"/>
        <w:spacing w:line="487" w:lineRule="auto" w:before="1"/>
        <w:ind w:left="113" w:right="568" w:firstLine="360"/>
        <w:jc w:val="both"/>
      </w:pPr>
      <w:r>
        <w:rPr>
          <w:spacing w:val="-3"/>
        </w:rPr>
        <w:t>为顺应动力锂电池产业规模的不断扩张，公司使用自有资金收购了无锡新区新洲路</w:t>
      </w:r>
      <w:r>
        <w:rPr>
          <w:rFonts w:ascii="Times New Roman" w:eastAsia="Times New Roman"/>
        </w:rPr>
        <w:t>18</w:t>
      </w:r>
      <w:r>
        <w:rPr>
          <w:spacing w:val="-5"/>
        </w:rPr>
        <w:t>号厂房的土地使用权，用于扩大公</w:t>
      </w:r>
      <w:r>
        <w:rPr>
          <w:spacing w:val="-11"/>
        </w:rPr>
        <w:t>司产能，解决产能瓶颈问题。同时，公司开发的卷绕机、极片分切机、焊接卷绕一体机、软包叠片机、组装机、四合一成型</w:t>
      </w:r>
      <w:r>
        <w:rPr>
          <w:spacing w:val="-10"/>
        </w:rPr>
        <w:t>机、化成柜系统、分容柜系统等多种锂电池设备已日趋成熟，未来公司会继续开发电极涂布机、多功能组合机等其他锂电池设备，壮大锂电池设备制造业务，提高锂电池设备市场占有率。公司作为国内锂电池生产设备龙头企业之一对市场一直采取</w:t>
      </w:r>
      <w:r>
        <w:rPr>
          <w:spacing w:val="-13"/>
        </w:rPr>
        <w:t>积极引导、细心培育的态度，支持产业规模扩展、鼓励专利技术发明的创造，未来，公司将继续做好行业引领者的角色，努力促进锂电池生产装备技术的不断革新。</w:t>
      </w:r>
    </w:p>
    <w:p>
      <w:pPr>
        <w:pStyle w:val="BodyText"/>
        <w:spacing w:line="230" w:lineRule="exact"/>
        <w:ind w:left="473"/>
      </w:pPr>
      <w:r>
        <w:rPr>
          <w:rFonts w:ascii="Times New Roman" w:eastAsia="Times New Roman"/>
        </w:rPr>
        <w:t>2</w:t>
      </w:r>
      <w:r>
        <w:rPr/>
        <w:t>、积极推广光伏自动化生产配套设备的应用</w:t>
      </w:r>
    </w:p>
    <w:p>
      <w:pPr>
        <w:pStyle w:val="BodyText"/>
        <w:spacing w:before="6"/>
      </w:pPr>
    </w:p>
    <w:p>
      <w:pPr>
        <w:pStyle w:val="BodyText"/>
        <w:spacing w:line="487" w:lineRule="auto"/>
        <w:ind w:left="113" w:right="488" w:firstLine="360"/>
      </w:pPr>
      <w:r>
        <w:rPr/>
        <w:t>自</w:t>
      </w:r>
      <w:r>
        <w:rPr>
          <w:rFonts w:ascii="Times New Roman" w:hAnsi="Times New Roman" w:eastAsia="Times New Roman"/>
        </w:rPr>
        <w:t>2013</w:t>
      </w:r>
      <w:r>
        <w:rPr/>
        <w:t>年以来，我国光伏产业继续维持回暖态势，在国际光伏市场蓬勃发展，特别是我国光伏市场强劲增长的拉动下， </w:t>
      </w:r>
      <w:r>
        <w:rPr>
          <w:spacing w:val="-4"/>
        </w:rPr>
        <w:t>光伏企业产能利用率得到有效提高，产业规模稳步增长，技术水平不断进步，企业利润率得到提升，在</w:t>
      </w:r>
      <w:r>
        <w:rPr>
          <w:rFonts w:ascii="Times New Roman" w:hAnsi="Times New Roman" w:eastAsia="Times New Roman"/>
        </w:rPr>
        <w:t>“</w:t>
      </w:r>
      <w:r>
        <w:rPr/>
        <w:t>一带一路</w:t>
      </w:r>
      <w:r>
        <w:rPr>
          <w:rFonts w:ascii="Times New Roman" w:hAnsi="Times New Roman" w:eastAsia="Times New Roman"/>
        </w:rPr>
        <w:t>”</w:t>
      </w:r>
      <w:r>
        <w:rPr/>
        <w:t>战略引导</w:t>
      </w:r>
      <w:r>
        <w:rPr>
          <w:spacing w:val="-2"/>
        </w:rPr>
        <w:t>及国际贸易保护倒逼下，我国光伏企业的</w:t>
      </w:r>
      <w:r>
        <w:rPr>
          <w:rFonts w:ascii="Times New Roman" w:hAnsi="Times New Roman" w:eastAsia="Times New Roman"/>
        </w:rPr>
        <w:t>“</w:t>
      </w:r>
      <w:r>
        <w:rPr/>
        <w:t>走出去</w:t>
      </w:r>
      <w:r>
        <w:rPr>
          <w:rFonts w:ascii="Times New Roman" w:hAnsi="Times New Roman" w:eastAsia="Times New Roman"/>
        </w:rPr>
        <w:t>”</w:t>
      </w:r>
      <w:r>
        <w:rPr>
          <w:spacing w:val="-5"/>
        </w:rPr>
        <w:t>步伐也在不断加快。未来，在政策引导和市场驱动下，我国光伏产业发展</w:t>
      </w:r>
      <w:r>
        <w:rPr>
          <w:spacing w:val="-9"/>
        </w:rPr>
        <w:t>继续向好。为满足光伏产业替代人工的长期需求，公司将积极做好光伏自动化生产配套设备的应用推广工作，帮助光伏产业完成自动化改造工作，为客户实现节约劳动力成本、提升生产效率的目标，为我国光伏产业的持续健康发展做出贡献。</w:t>
      </w:r>
    </w:p>
    <w:p>
      <w:pPr>
        <w:pStyle w:val="BodyText"/>
        <w:spacing w:line="230" w:lineRule="exact"/>
        <w:ind w:left="473"/>
      </w:pPr>
      <w:r>
        <w:rPr>
          <w:rFonts w:ascii="Times New Roman" w:eastAsia="Times New Roman"/>
        </w:rPr>
        <w:t>3</w:t>
      </w:r>
      <w:r>
        <w:rPr/>
        <w:t>、 继续巩固公司在薄膜电容器设备制造领域的领先水平</w:t>
      </w:r>
    </w:p>
    <w:p>
      <w:pPr>
        <w:pStyle w:val="BodyText"/>
        <w:spacing w:before="7"/>
      </w:pPr>
    </w:p>
    <w:p>
      <w:pPr>
        <w:pStyle w:val="BodyText"/>
        <w:spacing w:line="487" w:lineRule="auto"/>
        <w:ind w:left="113" w:right="568" w:firstLine="360"/>
        <w:jc w:val="both"/>
      </w:pPr>
      <w:r>
        <w:rPr>
          <w:spacing w:val="-5"/>
        </w:rPr>
        <w:t>随着新能源汽车研发和产业化的迅速发展，汽车产业对薄膜电容器的需求越来越大。汽车中的铝电解电容器未来将部分被薄膜电容所取代。同时，在</w:t>
      </w:r>
      <w:r>
        <w:rPr>
          <w:rFonts w:ascii="Times New Roman" w:eastAsia="Times New Roman"/>
          <w:spacing w:val="-5"/>
        </w:rPr>
        <w:t>DC/DC</w:t>
      </w:r>
      <w:r>
        <w:rPr>
          <w:spacing w:val="-5"/>
        </w:rPr>
        <w:t>、电机控制系统、电池管理系统等高压电气单元中，薄膜电容的使用量也会随着新能</w:t>
      </w:r>
      <w:r>
        <w:rPr>
          <w:spacing w:val="-9"/>
        </w:rPr>
        <w:t>源汽车的推广和普及而上升。作为国内技术力量领先的薄膜电容器设备制造企业，公司通过产能扩建将缩短交货周期，提高</w:t>
      </w:r>
      <w:r>
        <w:rPr>
          <w:spacing w:val="-12"/>
        </w:rPr>
        <w:t>客户响应能力，保持主要产品如高压电力电容器卷绕机、自动喷金机、自动组装机等电容器设备市场占有率领先的地位。同</w:t>
      </w:r>
      <w:r>
        <w:rPr>
          <w:spacing w:val="-9"/>
        </w:rPr>
        <w:t>时，基于在薄膜电容器设备制造领域积累的工艺经验，推进超薄薄膜自动卷绕技术等先进研发工作，巩固薄膜电容器设备行业地位。</w:t>
      </w:r>
    </w:p>
    <w:p>
      <w:pPr>
        <w:pStyle w:val="BodyText"/>
        <w:spacing w:line="230" w:lineRule="exact"/>
        <w:ind w:left="474"/>
      </w:pPr>
      <w:r>
        <w:rPr>
          <w:rFonts w:ascii="Times New Roman" w:eastAsia="Times New Roman"/>
        </w:rPr>
        <w:t>4</w:t>
      </w:r>
      <w:r>
        <w:rPr/>
        <w:t>、智能制造新领域的产业布局</w:t>
      </w:r>
    </w:p>
    <w:p>
      <w:pPr>
        <w:pStyle w:val="BodyText"/>
        <w:spacing w:before="7"/>
      </w:pPr>
    </w:p>
    <w:p>
      <w:pPr>
        <w:pStyle w:val="BodyText"/>
        <w:spacing w:line="487" w:lineRule="auto"/>
        <w:ind w:left="114" w:right="569" w:firstLine="360"/>
        <w:jc w:val="both"/>
      </w:pPr>
      <w:r>
        <w:rPr>
          <w:spacing w:val="-4"/>
        </w:rPr>
        <w:t>随着信息技术与先进制造技术的高速扩张，我国智能制造装备的发展深度和广度日益提升，以新型传感器、智能控制系</w:t>
      </w:r>
      <w:r>
        <w:rPr>
          <w:spacing w:val="-9"/>
        </w:rPr>
        <w:t>统、工业机器人、自动化成套生产线为代表的智能制造装备产业体系初步形成。公司将利用产业转型升级的契机，布局更具价值竞争力的智能制造领域，以技术创新引领产业升级，提升公司的国际竞争力。</w:t>
      </w:r>
    </w:p>
    <w:p>
      <w:pPr>
        <w:pStyle w:val="Heading9"/>
        <w:spacing w:line="230" w:lineRule="exact"/>
      </w:pPr>
      <w:r>
        <w:rPr/>
        <w:t>（三）经营计划</w:t>
      </w:r>
    </w:p>
    <w:p>
      <w:pPr>
        <w:pStyle w:val="BodyText"/>
        <w:spacing w:before="6"/>
        <w:rPr>
          <w:b/>
        </w:rPr>
      </w:pPr>
    </w:p>
    <w:p>
      <w:pPr>
        <w:pStyle w:val="Heading9"/>
        <w:spacing w:before="1"/>
      </w:pPr>
      <w:r>
        <w:rPr>
          <w:rFonts w:ascii="Times New Roman" w:eastAsia="Times New Roman"/>
        </w:rPr>
        <w:t>1</w:t>
      </w:r>
      <w:r>
        <w:rPr/>
        <w:t>、产品开发计划</w:t>
      </w:r>
    </w:p>
    <w:p>
      <w:pPr>
        <w:pStyle w:val="BodyText"/>
        <w:spacing w:before="6"/>
        <w:rPr>
          <w:b/>
        </w:rPr>
      </w:pPr>
    </w:p>
    <w:p>
      <w:pPr>
        <w:pStyle w:val="BodyText"/>
        <w:ind w:left="474"/>
      </w:pPr>
      <w:r>
        <w:rPr/>
        <w:t>（</w:t>
      </w:r>
      <w:r>
        <w:rPr>
          <w:rFonts w:ascii="Times New Roman" w:eastAsia="Times New Roman"/>
        </w:rPr>
        <w:t>1</w:t>
      </w:r>
      <w:r>
        <w:rPr/>
        <w:t>）加快锂电池设备的开发进度，拓展新兴业务领域</w:t>
      </w:r>
    </w:p>
    <w:p>
      <w:pPr>
        <w:spacing w:after="0"/>
        <w:sectPr>
          <w:pgSz w:w="11910" w:h="16840"/>
          <w:pgMar w:header="872" w:footer="998" w:top="1100" w:bottom="1180" w:left="1020" w:right="560"/>
        </w:sectPr>
      </w:pPr>
    </w:p>
    <w:p>
      <w:pPr>
        <w:pStyle w:val="BodyText"/>
        <w:spacing w:before="5"/>
        <w:rPr>
          <w:sz w:val="28"/>
        </w:rPr>
      </w:pPr>
    </w:p>
    <w:p>
      <w:pPr>
        <w:pStyle w:val="BodyText"/>
        <w:spacing w:line="487" w:lineRule="auto" w:before="75"/>
        <w:ind w:left="113" w:right="568" w:firstLine="360"/>
        <w:jc w:val="both"/>
      </w:pPr>
      <w:r>
        <w:rPr>
          <w:spacing w:val="-5"/>
        </w:rPr>
        <w:t>随着高端锂电池的大规模应用，锂电池行业对生产精度高、稳定性好、价格合理的锂电池设备的需求量加大。公司通过</w:t>
      </w:r>
      <w:r>
        <w:rPr>
          <w:spacing w:val="-11"/>
        </w:rPr>
        <w:t>与世界领先的电池生产企业的深入合作，已成功开发了卷绕机、极片分切机、焊接卷绕一体机、软包叠片机、组装机、四合</w:t>
      </w:r>
      <w:r>
        <w:rPr>
          <w:spacing w:val="-14"/>
        </w:rPr>
        <w:t>一成型机等锂电池设备，培养了一批掌握先进技术的研发人员，积累了锂电池设备的生产研发经验。公司未来将发挥在自动</w:t>
      </w:r>
      <w:r>
        <w:rPr>
          <w:spacing w:val="-12"/>
        </w:rPr>
        <w:t>化设计、机加工、自动化控制等方面的技术专长，以及成套设备的研发和生产经验，全力投入锂电池设备行业，以保持锂电设备业务的持续增长。</w:t>
      </w:r>
    </w:p>
    <w:p>
      <w:pPr>
        <w:pStyle w:val="BodyText"/>
        <w:spacing w:line="230" w:lineRule="exact"/>
        <w:ind w:left="473"/>
      </w:pPr>
      <w:r>
        <w:rPr/>
        <w:t>（</w:t>
      </w:r>
      <w:r>
        <w:rPr>
          <w:rFonts w:ascii="Times New Roman" w:eastAsia="Times New Roman"/>
        </w:rPr>
        <w:t>2</w:t>
      </w:r>
      <w:r>
        <w:rPr/>
        <w:t>）推广光伏自动化生产配套设备的应用规模，扩大行业影响力</w:t>
      </w:r>
    </w:p>
    <w:p>
      <w:pPr>
        <w:pStyle w:val="BodyText"/>
        <w:spacing w:before="7"/>
      </w:pPr>
    </w:p>
    <w:p>
      <w:pPr>
        <w:pStyle w:val="BodyText"/>
        <w:spacing w:line="487" w:lineRule="auto"/>
        <w:ind w:left="113" w:right="570" w:firstLine="360"/>
        <w:jc w:val="both"/>
      </w:pPr>
      <w:r>
        <w:rPr>
          <w:spacing w:val="-3"/>
        </w:rPr>
        <w:t>光伏自动化生产配套设备处于大规模推广应用的关键时期，公司将积极扩大在光伏产业中的影响力，根据客户最新的个性化需求进行产品优化设计，帮助客户降低劳动力成本、提高生产效率，持续满足光伏企业自动化改造需求。</w:t>
      </w:r>
    </w:p>
    <w:p>
      <w:pPr>
        <w:pStyle w:val="BodyText"/>
        <w:spacing w:line="230" w:lineRule="exact"/>
        <w:ind w:left="473"/>
      </w:pPr>
      <w:r>
        <w:rPr/>
        <w:t>（</w:t>
      </w:r>
      <w:r>
        <w:rPr>
          <w:rFonts w:ascii="Times New Roman" w:eastAsia="Times New Roman"/>
        </w:rPr>
        <w:t>3</w:t>
      </w:r>
      <w:r>
        <w:rPr/>
        <w:t>）保持对薄膜电容器设备研发的投入力度，实现产品持续优化升级</w:t>
      </w:r>
    </w:p>
    <w:p>
      <w:pPr>
        <w:pStyle w:val="BodyText"/>
        <w:spacing w:before="6"/>
      </w:pPr>
    </w:p>
    <w:p>
      <w:pPr>
        <w:pStyle w:val="BodyText"/>
        <w:spacing w:line="487" w:lineRule="auto" w:before="1"/>
        <w:ind w:left="113" w:right="570" w:firstLine="360"/>
        <w:jc w:val="both"/>
      </w:pPr>
      <w:r>
        <w:rPr>
          <w:spacing w:val="-4"/>
        </w:rPr>
        <w:t>薄膜电容器市场生产厂商扩产的趋势依然明显，同时不断有新企业进入。公司将紧跟市场动向，增强研发与市场部门的</w:t>
      </w:r>
      <w:r>
        <w:rPr>
          <w:spacing w:val="-10"/>
        </w:rPr>
        <w:t>互动，落实以市场为导向的研发战略，继续加强高压电力电容器自动卷绕机和金属化薄膜电容器焊接组装机等优势产品的研发投入，并结合客户的最新生产需求，加快产品升级换代工作。</w:t>
      </w:r>
    </w:p>
    <w:p>
      <w:pPr>
        <w:pStyle w:val="Heading9"/>
        <w:spacing w:line="230" w:lineRule="exact"/>
      </w:pPr>
      <w:r>
        <w:rPr>
          <w:rFonts w:ascii="Times New Roman" w:eastAsia="Times New Roman"/>
        </w:rPr>
        <w:t>2</w:t>
      </w:r>
      <w:r>
        <w:rPr/>
        <w:t>、自主创新能力建设计划</w:t>
      </w:r>
    </w:p>
    <w:p>
      <w:pPr>
        <w:pStyle w:val="BodyText"/>
        <w:spacing w:before="6"/>
        <w:rPr>
          <w:b/>
        </w:rPr>
      </w:pPr>
    </w:p>
    <w:p>
      <w:pPr>
        <w:pStyle w:val="BodyText"/>
        <w:spacing w:line="487" w:lineRule="auto"/>
        <w:ind w:left="113" w:right="569" w:firstLine="360"/>
        <w:jc w:val="both"/>
      </w:pPr>
      <w:r>
        <w:rPr>
          <w:spacing w:val="-5"/>
        </w:rPr>
        <w:t>进一步理顺公司研发机制，增强研发与市场部门的互动，落实以市场为导向的研发战略，优化技术开发和产品开发两级</w:t>
      </w:r>
      <w:r>
        <w:rPr>
          <w:spacing w:val="-10"/>
        </w:rPr>
        <w:t>开发体系。完善公司研发基础平台，为公司的研发项目提供实验和测试支持，加快新技术的实际应用和产业化速度，同时提</w:t>
      </w:r>
      <w:r>
        <w:rPr>
          <w:spacing w:val="-13"/>
        </w:rPr>
        <w:t>高企业的基础检测水平，进一步提高研发效率和研发质量；在营销体系中培养和增加一定的技术研发力量，及时响应客户个性化需求。</w:t>
      </w:r>
    </w:p>
    <w:p>
      <w:pPr>
        <w:pStyle w:val="BodyText"/>
        <w:spacing w:line="487" w:lineRule="auto"/>
        <w:ind w:left="113" w:right="569" w:firstLine="360"/>
        <w:jc w:val="both"/>
      </w:pPr>
      <w:r>
        <w:rPr>
          <w:spacing w:val="-6"/>
        </w:rPr>
        <w:t>保持研发费用投入水平，以用于新技术、新工艺和新设备的研究开发和引进。完善研究开发和技术创新的激励机制，通</w:t>
      </w:r>
      <w:r>
        <w:rPr>
          <w:spacing w:val="-11"/>
        </w:rPr>
        <w:t>过量化创新的效果，把创新带来的效益与创新人员分享；在薪酬待遇和晋升机会方面倾向于创新型人才；将创新作为员工特别是技术人员和管理人员的绩效考核的重要指标。</w:t>
      </w:r>
    </w:p>
    <w:p>
      <w:pPr>
        <w:pStyle w:val="BodyText"/>
        <w:spacing w:line="487" w:lineRule="auto"/>
        <w:ind w:left="113" w:right="571" w:firstLine="360"/>
        <w:jc w:val="both"/>
      </w:pPr>
      <w:r>
        <w:rPr>
          <w:spacing w:val="-3"/>
        </w:rPr>
        <w:t>建立起以引进高层次专业技术人才与建立广泛技术合作联盟相结合的技术开发资源平台，建立灵活、高效、规范的技术</w:t>
      </w:r>
      <w:r>
        <w:rPr>
          <w:spacing w:val="-9"/>
        </w:rPr>
        <w:t>开发项目运作流程，加强项目目标、计划和过程管理，确保项目完成率和交付质量；加强知识产权的保护和登记工作，建立完整、严格的知识产权规范流程和保护体系。</w:t>
      </w:r>
    </w:p>
    <w:p>
      <w:pPr>
        <w:pStyle w:val="Heading9"/>
        <w:spacing w:line="230" w:lineRule="exact"/>
      </w:pPr>
      <w:r>
        <w:rPr>
          <w:rFonts w:ascii="Times New Roman" w:eastAsia="Times New Roman"/>
        </w:rPr>
        <w:t>3</w:t>
      </w:r>
      <w:r>
        <w:rPr/>
        <w:t>、营销与市场拓展计划</w:t>
      </w:r>
    </w:p>
    <w:p>
      <w:pPr>
        <w:pStyle w:val="BodyText"/>
        <w:spacing w:before="6"/>
        <w:rPr>
          <w:b/>
        </w:rPr>
      </w:pPr>
    </w:p>
    <w:p>
      <w:pPr>
        <w:pStyle w:val="BodyText"/>
        <w:ind w:left="473"/>
      </w:pPr>
      <w:r>
        <w:rPr/>
        <w:t>（</w:t>
      </w:r>
      <w:r>
        <w:rPr>
          <w:rFonts w:ascii="Times New Roman" w:eastAsia="Times New Roman"/>
        </w:rPr>
        <w:t>1</w:t>
      </w:r>
      <w:r>
        <w:rPr/>
        <w:t>）加大营销投入，建设辐射全国的营销网络</w:t>
      </w:r>
    </w:p>
    <w:p>
      <w:pPr>
        <w:pStyle w:val="BodyText"/>
        <w:spacing w:before="7"/>
      </w:pPr>
    </w:p>
    <w:p>
      <w:pPr>
        <w:pStyle w:val="BodyText"/>
        <w:spacing w:line="487" w:lineRule="auto"/>
        <w:ind w:left="113" w:right="569" w:firstLine="360"/>
        <w:jc w:val="both"/>
      </w:pPr>
      <w:r>
        <w:rPr>
          <w:spacing w:val="-5"/>
        </w:rPr>
        <w:t>坚持直销为主的营销模式，完善销售组织架构，扩大销售队伍规模。加强重点销售区域和重点产品的销售推广力度，针对重点客户实行定向营销，提高营销的针对性和实效性。</w:t>
      </w:r>
    </w:p>
    <w:p>
      <w:pPr>
        <w:pStyle w:val="BodyText"/>
        <w:spacing w:line="230" w:lineRule="exact"/>
        <w:ind w:left="473"/>
      </w:pPr>
      <w:r>
        <w:rPr/>
        <w:t>（</w:t>
      </w:r>
      <w:r>
        <w:rPr>
          <w:rFonts w:ascii="Times New Roman" w:eastAsia="Times New Roman"/>
        </w:rPr>
        <w:t>2</w:t>
      </w:r>
      <w:r>
        <w:rPr/>
        <w:t>）完善激励和考核机制，提高营销团队市场开拓积极性</w:t>
      </w:r>
    </w:p>
    <w:p>
      <w:pPr>
        <w:pStyle w:val="BodyText"/>
        <w:spacing w:before="6"/>
      </w:pPr>
    </w:p>
    <w:p>
      <w:pPr>
        <w:pStyle w:val="BodyText"/>
        <w:spacing w:line="487" w:lineRule="auto"/>
        <w:ind w:left="113" w:right="570" w:firstLine="360"/>
        <w:jc w:val="both"/>
      </w:pPr>
      <w:r>
        <w:rPr>
          <w:spacing w:val="-6"/>
        </w:rPr>
        <w:t>公司将营销目标任务层层分解，落实到人，实行月度考核。结合销售目标的完成情况、应收账款的回收情况、客户满意</w:t>
      </w:r>
      <w:r>
        <w:rPr>
          <w:spacing w:val="-9"/>
        </w:rPr>
        <w:t>度的提升情况以及新项目的开拓情况进行全员考核和激励，严格执行优胜劣汰机制。利用良好的激励制度充分激发营销团队</w:t>
      </w:r>
    </w:p>
    <w:p>
      <w:pPr>
        <w:spacing w:after="0" w:line="487" w:lineRule="auto"/>
        <w:jc w:val="both"/>
        <w:sectPr>
          <w:pgSz w:w="11910" w:h="16840"/>
          <w:pgMar w:header="872" w:footer="998" w:top="1100" w:bottom="1180" w:left="1020" w:right="560"/>
        </w:sectPr>
      </w:pPr>
    </w:p>
    <w:p>
      <w:pPr>
        <w:pStyle w:val="BodyText"/>
        <w:spacing w:before="5"/>
        <w:rPr>
          <w:sz w:val="28"/>
        </w:rPr>
      </w:pPr>
    </w:p>
    <w:p>
      <w:pPr>
        <w:pStyle w:val="BodyText"/>
        <w:spacing w:before="75"/>
        <w:ind w:left="113"/>
      </w:pPr>
      <w:r>
        <w:rPr/>
        <w:t>的工作热情，提升营销水平，从而打造一支学习型、战斗型的营销团队，为市场拓展工作的稳步持续发展奠定人才基础。</w:t>
      </w:r>
    </w:p>
    <w:p>
      <w:pPr>
        <w:pStyle w:val="BodyText"/>
        <w:spacing w:before="7"/>
      </w:pPr>
    </w:p>
    <w:p>
      <w:pPr>
        <w:pStyle w:val="BodyText"/>
        <w:ind w:left="473"/>
      </w:pPr>
      <w:r>
        <w:rPr/>
        <w:t>（</w:t>
      </w:r>
      <w:r>
        <w:rPr>
          <w:rFonts w:ascii="Times New Roman" w:eastAsia="Times New Roman"/>
        </w:rPr>
        <w:t>3</w:t>
      </w:r>
      <w:r>
        <w:rPr/>
        <w:t>）加强售后服务体系建设</w:t>
      </w:r>
    </w:p>
    <w:p>
      <w:pPr>
        <w:pStyle w:val="BodyText"/>
        <w:spacing w:before="6"/>
      </w:pPr>
    </w:p>
    <w:p>
      <w:pPr>
        <w:pStyle w:val="BodyText"/>
        <w:spacing w:line="487" w:lineRule="auto" w:before="1"/>
        <w:ind w:left="114" w:right="569" w:firstLine="359"/>
        <w:jc w:val="both"/>
      </w:pPr>
      <w:r>
        <w:rPr/>
        <w:t>公司将坚持</w:t>
      </w:r>
      <w:r>
        <w:rPr>
          <w:rFonts w:ascii="Times New Roman" w:hAnsi="Times New Roman" w:eastAsia="Times New Roman"/>
        </w:rPr>
        <w:t>“</w:t>
      </w:r>
      <w:r>
        <w:rPr/>
        <w:t>客户至上</w:t>
      </w:r>
      <w:r>
        <w:rPr>
          <w:rFonts w:ascii="Times New Roman" w:hAnsi="Times New Roman" w:eastAsia="Times New Roman"/>
        </w:rPr>
        <w:t>”</w:t>
      </w:r>
      <w:r>
        <w:rPr>
          <w:spacing w:val="-7"/>
        </w:rPr>
        <w:t>原则，打造一支专业售后服务团队，针对重点客户，实行专人跟踪服务，提高客户服务水平和需</w:t>
      </w:r>
      <w:r>
        <w:rPr>
          <w:spacing w:val="-11"/>
        </w:rPr>
        <w:t>求响应速度。同时，公司将定期对售后团队进行专业技术培训，提高售后服务人员的专业技能。公司的售后服务团队不仅为</w:t>
      </w:r>
      <w:r>
        <w:rPr>
          <w:spacing w:val="-15"/>
        </w:rPr>
        <w:t>客户提供产品安装调试维修、培训服务，也将积极与客户就设备改进、生产线整体效率提升等方面展开进一步合作，深入挖掘客户需求，持续提高客户满意度。通过提供差异化服务为客户创造更多附加价值，提高客户的满意度和忠诚度。</w:t>
      </w:r>
    </w:p>
    <w:p>
      <w:pPr>
        <w:pStyle w:val="Heading9"/>
        <w:spacing w:line="230" w:lineRule="exact"/>
      </w:pPr>
      <w:r>
        <w:rPr>
          <w:rFonts w:ascii="Times New Roman" w:eastAsia="Times New Roman"/>
        </w:rPr>
        <w:t>4</w:t>
      </w:r>
      <w:r>
        <w:rPr/>
        <w:t>、降低成本计划</w:t>
      </w:r>
    </w:p>
    <w:p>
      <w:pPr>
        <w:pStyle w:val="BodyText"/>
        <w:spacing w:before="6"/>
        <w:rPr>
          <w:b/>
        </w:rPr>
      </w:pPr>
    </w:p>
    <w:p>
      <w:pPr>
        <w:pStyle w:val="BodyText"/>
        <w:spacing w:line="487" w:lineRule="auto"/>
        <w:ind w:left="114" w:right="493" w:firstLine="360"/>
      </w:pPr>
      <w:r>
        <w:rPr/>
        <w:t>公司将持续坚持在保证产品质量的基础上发掘降低成本的方法和途径。未来，根据市场需求和行业发展趋势，通过扩大生产规模降低采购成本，通过模块化的研发改进，提高标准化模块在设备中的比例，以降低研发和生产成本。</w:t>
      </w:r>
    </w:p>
    <w:p>
      <w:pPr>
        <w:pStyle w:val="Heading9"/>
        <w:spacing w:line="230" w:lineRule="exact"/>
      </w:pPr>
      <w:r>
        <w:rPr>
          <w:rFonts w:ascii="Times New Roman" w:eastAsia="Times New Roman"/>
        </w:rPr>
        <w:t>5</w:t>
      </w:r>
      <w:r>
        <w:rPr/>
        <w:t>、人力资源开发及组织机构优化计划</w:t>
      </w:r>
    </w:p>
    <w:p>
      <w:pPr>
        <w:pStyle w:val="BodyText"/>
        <w:spacing w:before="7"/>
        <w:rPr>
          <w:b/>
        </w:rPr>
      </w:pPr>
    </w:p>
    <w:p>
      <w:pPr>
        <w:pStyle w:val="BodyText"/>
        <w:spacing w:line="487" w:lineRule="auto"/>
        <w:ind w:left="114" w:right="481" w:firstLine="360"/>
      </w:pPr>
      <w:r>
        <w:rPr>
          <w:spacing w:val="-8"/>
        </w:rPr>
        <w:t>公司将不断加大人力资源开发与管理力度，根据产品开发计划、自主创新能力建设计划以及营销与市场拓展计划的要求， </w:t>
      </w:r>
      <w:r>
        <w:rPr>
          <w:spacing w:val="-12"/>
        </w:rPr>
        <w:t>重点扩充中高级研发类岗位、生产技术类岗位和中高级管理岗位的人才，进一步增强公司的技术人才优势和管理优势，提升技术开发和创新能力。主要措施如下：</w:t>
      </w:r>
    </w:p>
    <w:p>
      <w:pPr>
        <w:pStyle w:val="BodyText"/>
        <w:spacing w:line="230" w:lineRule="exact"/>
        <w:ind w:left="474"/>
      </w:pPr>
      <w:r>
        <w:rPr/>
        <w:t>（</w:t>
      </w:r>
      <w:r>
        <w:rPr>
          <w:rFonts w:ascii="Times New Roman" w:eastAsia="Times New Roman"/>
        </w:rPr>
        <w:t>1</w:t>
      </w:r>
      <w:r>
        <w:rPr/>
        <w:t>）深化调整组织结构</w:t>
      </w:r>
    </w:p>
    <w:p>
      <w:pPr>
        <w:pStyle w:val="BodyText"/>
        <w:spacing w:before="7"/>
      </w:pPr>
    </w:p>
    <w:p>
      <w:pPr>
        <w:pStyle w:val="BodyText"/>
        <w:spacing w:line="487" w:lineRule="auto"/>
        <w:ind w:left="114" w:right="481" w:firstLine="360"/>
      </w:pPr>
      <w:r>
        <w:rPr>
          <w:spacing w:val="-6"/>
        </w:rPr>
        <w:t>进一步完善公司法人治理结构，规范股东大会、董事会、监事会的运作，完善公司经理层的工作制度，建立科学有效的</w:t>
      </w:r>
      <w:r>
        <w:rPr>
          <w:spacing w:val="-9"/>
        </w:rPr>
        <w:t>公司决策机制、市场快速反应机制和风险防范机制。加速信息化系统建设，持续优化公司</w:t>
      </w:r>
      <w:r>
        <w:rPr>
          <w:rFonts w:ascii="Times New Roman" w:eastAsia="Times New Roman"/>
        </w:rPr>
        <w:t>ERP</w:t>
      </w:r>
      <w:r>
        <w:rPr>
          <w:spacing w:val="-3"/>
        </w:rPr>
        <w:t>管理系统，在全公司范围内深</w:t>
      </w:r>
      <w:r>
        <w:rPr>
          <w:spacing w:val="-13"/>
        </w:rPr>
        <w:t>化工作流程改革，保证资源的合理利用和信息的及时传递，提升整体效率，实现企业管理的信息化，使公司组织运作更高效、更灵活。</w:t>
      </w:r>
    </w:p>
    <w:p>
      <w:pPr>
        <w:pStyle w:val="BodyText"/>
        <w:spacing w:line="230" w:lineRule="exact"/>
        <w:ind w:left="474"/>
      </w:pPr>
      <w:r>
        <w:rPr/>
        <w:t>（</w:t>
      </w:r>
      <w:r>
        <w:rPr>
          <w:rFonts w:ascii="Times New Roman" w:eastAsia="Times New Roman"/>
        </w:rPr>
        <w:t>2</w:t>
      </w:r>
      <w:r>
        <w:rPr/>
        <w:t>）引进人才与培养人才相结合，注重人才结构的优化</w:t>
      </w:r>
    </w:p>
    <w:p>
      <w:pPr>
        <w:pStyle w:val="BodyText"/>
        <w:spacing w:before="6"/>
      </w:pPr>
    </w:p>
    <w:p>
      <w:pPr>
        <w:pStyle w:val="BodyText"/>
        <w:spacing w:line="487" w:lineRule="auto" w:before="1"/>
        <w:ind w:left="114" w:right="569" w:firstLine="360"/>
        <w:jc w:val="both"/>
      </w:pPr>
      <w:r>
        <w:rPr>
          <w:spacing w:val="-5"/>
        </w:rPr>
        <w:t>为满足公司因规模扩张、市场开拓等因素产生的高级人才需求，公司将进一步加强管理团队建设，承担起公司的各项经</w:t>
      </w:r>
      <w:r>
        <w:rPr>
          <w:spacing w:val="-10"/>
        </w:rPr>
        <w:t>营管理职责。公司将通过培养与引进两种方式建立业务队伍，一方面要积极引进高学历、高素质的技术开发人才，特别是在</w:t>
      </w:r>
      <w:r>
        <w:rPr>
          <w:spacing w:val="-13"/>
        </w:rPr>
        <w:t>锂电池设备等新产品的开发上具有丰富经验的技术带头人；另一方面要积极培养和引进营销人才，针对电容器、光伏和锂电池客户，分别打造行业专家型的营销团队。在人才结构方面，注重协调研发、营销、服务和技术支持、生产、财务管理和经营管理等方面人员的比例，注意不同年龄结构的配比，按照专业背景和技术特点，科学合理地配置和优化人才结构。</w:t>
      </w:r>
    </w:p>
    <w:p>
      <w:pPr>
        <w:pStyle w:val="BodyText"/>
        <w:spacing w:line="230" w:lineRule="exact"/>
        <w:ind w:left="474"/>
      </w:pPr>
      <w:r>
        <w:rPr/>
        <w:t>（</w:t>
      </w:r>
      <w:r>
        <w:rPr>
          <w:rFonts w:ascii="Times New Roman" w:eastAsia="Times New Roman"/>
        </w:rPr>
        <w:t>3</w:t>
      </w:r>
      <w:r>
        <w:rPr/>
        <w:t>）建设人才培训体系</w:t>
      </w:r>
    </w:p>
    <w:p>
      <w:pPr>
        <w:pStyle w:val="BodyText"/>
        <w:spacing w:before="6"/>
      </w:pPr>
    </w:p>
    <w:p>
      <w:pPr>
        <w:pStyle w:val="BodyText"/>
        <w:ind w:left="474"/>
      </w:pPr>
      <w:r>
        <w:rPr/>
        <w:t>建立学习型组织，帮助员工制定职业生涯规划，制订科学有效的培训制度。</w:t>
      </w:r>
    </w:p>
    <w:p>
      <w:pPr>
        <w:pStyle w:val="BodyText"/>
        <w:spacing w:before="7"/>
      </w:pPr>
    </w:p>
    <w:p>
      <w:pPr>
        <w:pStyle w:val="BodyText"/>
        <w:ind w:left="474"/>
      </w:pPr>
      <w:r>
        <w:rPr/>
        <w:t>（</w:t>
      </w:r>
      <w:r>
        <w:rPr>
          <w:rFonts w:ascii="Times New Roman" w:eastAsia="Times New Roman"/>
        </w:rPr>
        <w:t>4</w:t>
      </w:r>
      <w:r>
        <w:rPr/>
        <w:t>）完善岗位责任制和绩效评价体系</w:t>
      </w:r>
    </w:p>
    <w:p>
      <w:pPr>
        <w:pStyle w:val="BodyText"/>
        <w:spacing w:before="7"/>
      </w:pPr>
    </w:p>
    <w:p>
      <w:pPr>
        <w:pStyle w:val="BodyText"/>
        <w:spacing w:line="487" w:lineRule="auto"/>
        <w:ind w:left="114" w:right="571" w:firstLine="360"/>
      </w:pPr>
      <w:r>
        <w:rPr>
          <w:spacing w:val="-7"/>
        </w:rPr>
        <w:t>建立有序的岗位竞争、激励、淘汰机制，增加岗位流动性，充分发挥员工的主观能动性，为员工提供职业发展的空间与平台。</w:t>
      </w:r>
    </w:p>
    <w:p>
      <w:pPr>
        <w:pStyle w:val="Heading9"/>
        <w:spacing w:line="230" w:lineRule="exact"/>
      </w:pPr>
      <w:r>
        <w:rPr>
          <w:rFonts w:ascii="Times New Roman" w:eastAsia="Times New Roman"/>
        </w:rPr>
        <w:t>6</w:t>
      </w:r>
      <w:r>
        <w:rPr/>
        <w:t>、国际化经营计划</w:t>
      </w:r>
    </w:p>
    <w:p>
      <w:pPr>
        <w:spacing w:after="0" w:line="230" w:lineRule="exact"/>
        <w:sectPr>
          <w:pgSz w:w="11910" w:h="16840"/>
          <w:pgMar w:header="872" w:footer="998" w:top="1100" w:bottom="1180" w:left="1020" w:right="560"/>
        </w:sectPr>
      </w:pPr>
    </w:p>
    <w:p>
      <w:pPr>
        <w:pStyle w:val="BodyText"/>
        <w:spacing w:before="5"/>
        <w:rPr>
          <w:b/>
          <w:sz w:val="28"/>
        </w:rPr>
      </w:pPr>
    </w:p>
    <w:p>
      <w:pPr>
        <w:pStyle w:val="BodyText"/>
        <w:spacing w:line="487" w:lineRule="auto" w:before="75"/>
        <w:ind w:left="113" w:right="570" w:firstLine="360"/>
        <w:jc w:val="both"/>
      </w:pPr>
      <w:r>
        <w:rPr>
          <w:spacing w:val="-5"/>
        </w:rPr>
        <w:t>公司不仅要在国内成为行业领导企业，还要成为国际市场上的一流竞争者。公司开发的自动卷绕机等核心设备在性能上</w:t>
      </w:r>
      <w:r>
        <w:rPr>
          <w:spacing w:val="-9"/>
        </w:rPr>
        <w:t>已能满足国内外主流客户的需求，销售价格相比国外同类产品有明显优势。目前公司所产设备已远销美国和日韩等地，表明公司产品已具备良好的国际竞争力。未来公司将进一步加强海外市场的开拓工作。</w:t>
      </w:r>
    </w:p>
    <w:p>
      <w:pPr>
        <w:pStyle w:val="Heading9"/>
        <w:spacing w:line="230" w:lineRule="exact"/>
      </w:pPr>
      <w:r>
        <w:rPr>
          <w:rFonts w:ascii="Times New Roman" w:eastAsia="Times New Roman"/>
        </w:rPr>
        <w:t>7</w:t>
      </w:r>
      <w:r>
        <w:rPr/>
        <w:t>、重大资产重组和再融资计划</w:t>
      </w:r>
    </w:p>
    <w:p>
      <w:pPr>
        <w:pStyle w:val="BodyText"/>
        <w:spacing w:before="7"/>
        <w:rPr>
          <w:b/>
        </w:rPr>
      </w:pPr>
    </w:p>
    <w:p>
      <w:pPr>
        <w:pStyle w:val="BodyText"/>
        <w:spacing w:line="487" w:lineRule="auto"/>
        <w:ind w:left="114" w:right="571" w:firstLine="360"/>
        <w:jc w:val="both"/>
      </w:pPr>
      <w:r>
        <w:rPr>
          <w:spacing w:val="-4"/>
        </w:rPr>
        <w:t>本公司目前正处于快速发展阶段，未来将根据公司的发展实际，在利用资本市场进行直接融资的同时，凭借自身良好的信誉和本次发行后资产负债率降低所带来的资本运作空间，进行适度的债务融资。</w:t>
      </w:r>
    </w:p>
    <w:p>
      <w:pPr>
        <w:pStyle w:val="Heading9"/>
        <w:spacing w:line="230" w:lineRule="exact"/>
      </w:pPr>
      <w:r>
        <w:rPr>
          <w:rFonts w:ascii="Times New Roman" w:eastAsia="Times New Roman"/>
        </w:rPr>
        <w:t>8</w:t>
      </w:r>
      <w:r>
        <w:rPr/>
        <w:t>、</w:t>
      </w:r>
      <w:r>
        <w:rPr>
          <w:rFonts w:ascii="Times New Roman" w:eastAsia="Times New Roman"/>
        </w:rPr>
        <w:t>2018</w:t>
      </w:r>
      <w:r>
        <w:rPr/>
        <w:t>年经营目标</w:t>
      </w:r>
    </w:p>
    <w:p>
      <w:pPr>
        <w:pStyle w:val="BodyText"/>
        <w:spacing w:before="6"/>
        <w:rPr>
          <w:b/>
        </w:rPr>
      </w:pPr>
    </w:p>
    <w:p>
      <w:pPr>
        <w:pStyle w:val="BodyText"/>
        <w:spacing w:before="1"/>
        <w:ind w:left="474"/>
      </w:pPr>
      <w:r>
        <w:rPr>
          <w:rFonts w:ascii="Times New Roman" w:eastAsia="Times New Roman"/>
        </w:rPr>
        <w:t>2018</w:t>
      </w:r>
      <w:r>
        <w:rPr/>
        <w:t>年，公司销售收入目标</w:t>
      </w:r>
      <w:r>
        <w:rPr>
          <w:rFonts w:ascii="Times New Roman" w:eastAsia="Times New Roman"/>
        </w:rPr>
        <w:t>30</w:t>
      </w:r>
      <w:r>
        <w:rPr/>
        <w:t>亿</w:t>
      </w:r>
      <w:r>
        <w:rPr>
          <w:rFonts w:ascii="Times New Roman" w:eastAsia="Times New Roman"/>
        </w:rPr>
        <w:t>--40</w:t>
      </w:r>
      <w:r>
        <w:rPr/>
        <w:t>亿，利润总额目标</w:t>
      </w:r>
      <w:r>
        <w:rPr>
          <w:rFonts w:ascii="Times New Roman" w:eastAsia="Times New Roman"/>
        </w:rPr>
        <w:t>8</w:t>
      </w:r>
      <w:r>
        <w:rPr/>
        <w:t>亿</w:t>
      </w:r>
      <w:r>
        <w:rPr>
          <w:rFonts w:ascii="Times New Roman" w:eastAsia="Times New Roman"/>
        </w:rPr>
        <w:t>--11</w:t>
      </w:r>
      <w:r>
        <w:rPr/>
        <w:t>亿。</w:t>
      </w:r>
    </w:p>
    <w:p>
      <w:pPr>
        <w:pStyle w:val="BodyText"/>
        <w:spacing w:before="6"/>
      </w:pPr>
    </w:p>
    <w:p>
      <w:pPr>
        <w:pStyle w:val="BodyText"/>
        <w:ind w:left="474"/>
      </w:pPr>
      <w:r>
        <w:rPr/>
        <w:t>上述计划与</w:t>
      </w:r>
      <w:r>
        <w:rPr>
          <w:rFonts w:ascii="Times New Roman" w:eastAsia="Times New Roman"/>
        </w:rPr>
        <w:t>2018</w:t>
      </w:r>
      <w:r>
        <w:rPr/>
        <w:t>年经营目标预测不构成公司对投资者的实质承诺，请投资者注意投资风险。</w:t>
      </w:r>
    </w:p>
    <w:p>
      <w:pPr>
        <w:pStyle w:val="BodyText"/>
        <w:spacing w:before="7"/>
      </w:pPr>
    </w:p>
    <w:p>
      <w:pPr>
        <w:pStyle w:val="Heading9"/>
      </w:pPr>
      <w:r>
        <w:rPr/>
        <w:t>（四）可能面对的风险</w:t>
      </w:r>
    </w:p>
    <w:p>
      <w:pPr>
        <w:pStyle w:val="BodyText"/>
        <w:spacing w:before="7"/>
        <w:rPr>
          <w:b/>
        </w:rPr>
      </w:pPr>
    </w:p>
    <w:p>
      <w:pPr>
        <w:pStyle w:val="BodyText"/>
        <w:spacing w:line="487" w:lineRule="auto"/>
        <w:ind w:left="114" w:right="569" w:firstLine="360"/>
        <w:jc w:val="both"/>
      </w:pPr>
      <w:r>
        <w:rPr>
          <w:rFonts w:ascii="Times New Roman" w:eastAsia="Times New Roman"/>
        </w:rPr>
        <w:t>1</w:t>
      </w:r>
      <w:r>
        <w:rPr/>
        <w:t>、宏观经济周期波动风险：公司主营产品的销售会受到宏观经济波动和下游行业周期性波动的影响。公司属于装备制</w:t>
      </w:r>
      <w:r>
        <w:rPr>
          <w:spacing w:val="-7"/>
        </w:rPr>
        <w:t>造行业，与下游锂电池的市场需求和固定资产投资密切相关。新能源及其设备制造行业在国家政策的大力支持下，继续保持</w:t>
      </w:r>
      <w:r>
        <w:rPr>
          <w:spacing w:val="-10"/>
        </w:rPr>
        <w:t>快速增长，但是如果外部经济环境出现不利变化，或者上述影响市场需求的因素发生显著变化，都将对锂电池及其设备制造</w:t>
      </w:r>
      <w:r>
        <w:rPr>
          <w:spacing w:val="-12"/>
        </w:rPr>
        <w:t>行业产生较大影响。如果下游锂电池生产商缩小投资规模，削减设备采购规模，则将对公司锂电池设备制造业务产生不利影</w:t>
      </w:r>
      <w:r>
        <w:rPr>
          <w:spacing w:val="-9"/>
        </w:rPr>
        <w:t>响，从而对公司未来锂电池设备的销售产生重大不利影响。公司将扩大产能，加快开发成套锂电池设备，提高锂电池设备市</w:t>
      </w:r>
      <w:r>
        <w:rPr>
          <w:spacing w:val="-11"/>
        </w:rPr>
        <w:t>场占有率。同时利用产业转型升级的契机，布局更具价值竞争力的智能制造领域，以技术创新引领产业升级，提升公司的国际竞争力。</w:t>
      </w:r>
    </w:p>
    <w:p>
      <w:pPr>
        <w:pStyle w:val="BodyText"/>
        <w:spacing w:line="487" w:lineRule="auto"/>
        <w:ind w:left="114" w:right="569" w:firstLine="360"/>
        <w:jc w:val="both"/>
      </w:pPr>
      <w:r>
        <w:rPr>
          <w:rFonts w:ascii="Times New Roman" w:eastAsia="Times New Roman"/>
        </w:rPr>
        <w:t>2</w:t>
      </w:r>
      <w:r>
        <w:rPr/>
        <w:t>、应收账款发生坏账的风险：</w:t>
      </w:r>
      <w:r>
        <w:rPr>
          <w:rFonts w:ascii="Times New Roman" w:eastAsia="Times New Roman"/>
        </w:rPr>
        <w:t>2017</w:t>
      </w:r>
      <w:r>
        <w:rPr/>
        <w:t>年期末应收账款账面价值为</w:t>
      </w:r>
      <w:r>
        <w:rPr>
          <w:rFonts w:ascii="Times New Roman" w:eastAsia="Times New Roman"/>
        </w:rPr>
        <w:t>89,675.69</w:t>
      </w:r>
      <w:r>
        <w:rPr/>
        <w:t>万元，应收账款金额较高将影响公司的资金周</w:t>
      </w:r>
      <w:r>
        <w:rPr>
          <w:spacing w:val="-5"/>
        </w:rPr>
        <w:t>转和经营活动的现金流量，给公司的营运资金带来一定的压力。如果宏观经济形势、行业发展前景等因素发生不利变化，客户经营状况发生重大困难，可能存在应收账款无法收回而发生坏账的风险。</w:t>
      </w:r>
    </w:p>
    <w:p>
      <w:pPr>
        <w:pStyle w:val="BodyText"/>
        <w:spacing w:line="487" w:lineRule="auto"/>
        <w:ind w:left="114" w:right="568" w:firstLine="360"/>
        <w:jc w:val="both"/>
      </w:pPr>
      <w:r>
        <w:rPr>
          <w:rFonts w:ascii="Times New Roman" w:eastAsia="Times New Roman"/>
        </w:rPr>
        <w:t>3</w:t>
      </w:r>
      <w:r>
        <w:rPr/>
        <w:t>、规模扩张引发的管理风险：报告期内，公司新洲路新厂房投入建设，用于扩大公司产能，截至报告期末已建成并部</w:t>
      </w:r>
      <w:r>
        <w:rPr>
          <w:spacing w:val="-10"/>
        </w:rPr>
        <w:t>分投产。随着公司经营规模的不断扩大，对公司已有的战略规划、制度建设、组织设置、营运管理、财务管理、内部控制等</w:t>
      </w:r>
      <w:r>
        <w:rPr>
          <w:spacing w:val="-13"/>
        </w:rPr>
        <w:t>方面带来较大的挑战。如果公司管理层不能及时调整公司管理体制，未能良好把握调整时机或者选任相关职位的管理人员决</w:t>
      </w:r>
      <w:r>
        <w:rPr>
          <w:spacing w:val="-11"/>
        </w:rPr>
        <w:t>策不当，都可能阻碍公司业务的正常开展或者错失发展机遇。尽管公司已经建立了一套完整的公司治理制度，但是仍然不能</w:t>
      </w:r>
      <w:r>
        <w:rPr>
          <w:spacing w:val="-14"/>
        </w:rPr>
        <w:t>避免未能及时根据公司发展调整而引起的管理风险。公司将继续完善公司治理制度，通过管理流程的优化与更新，不断地调整与改进，用最短的时间来适应最快的变化。</w:t>
      </w:r>
    </w:p>
    <w:p>
      <w:pPr>
        <w:pStyle w:val="BodyText"/>
        <w:spacing w:line="487" w:lineRule="auto"/>
        <w:ind w:left="114" w:right="568" w:firstLine="360"/>
        <w:jc w:val="both"/>
      </w:pPr>
      <w:r>
        <w:rPr>
          <w:rFonts w:ascii="Times New Roman" w:eastAsia="Times New Roman"/>
        </w:rPr>
        <w:t>4</w:t>
      </w:r>
      <w:r>
        <w:rPr>
          <w:spacing w:val="-7"/>
        </w:rPr>
        <w:t>、并购整合的风险：报告期内，公司完成重大资产重组收购泰坦新动力</w:t>
      </w:r>
      <w:r>
        <w:rPr>
          <w:rFonts w:ascii="Times New Roman" w:eastAsia="Times New Roman"/>
        </w:rPr>
        <w:t>100%</w:t>
      </w:r>
      <w:r>
        <w:rPr>
          <w:spacing w:val="-4"/>
        </w:rPr>
        <w:t>股权，公司的资产规模和业务范围在扩大</w:t>
      </w:r>
      <w:r>
        <w:rPr>
          <w:spacing w:val="-11"/>
        </w:rPr>
        <w:t>的同时，在企业文化、管理团队、技术研发、客户资源和项目管理等方面均面临整合风险。公司能否保持泰坦新动力原有的竞争优势并充分发挥协同效应，是公司收购完成 后面临的重要经营管理风险。公司将进一步做好子公司整合工作，推进管</w:t>
      </w:r>
      <w:r>
        <w:rPr>
          <w:spacing w:val="-13"/>
        </w:rPr>
        <w:t>理制度的融合，加强内部控制与子公司管理制度建设；保持管理团队、核心技术人员稳定性；进行团队和企业文化建设，建</w:t>
      </w:r>
    </w:p>
    <w:p>
      <w:pPr>
        <w:spacing w:after="0" w:line="487" w:lineRule="auto"/>
        <w:jc w:val="both"/>
        <w:sectPr>
          <w:pgSz w:w="11910" w:h="16840"/>
          <w:pgMar w:header="872" w:footer="998" w:top="1100" w:bottom="1180" w:left="1020" w:right="560"/>
        </w:sectPr>
      </w:pPr>
    </w:p>
    <w:p>
      <w:pPr>
        <w:pStyle w:val="BodyText"/>
        <w:spacing w:before="5"/>
        <w:rPr>
          <w:sz w:val="28"/>
        </w:rPr>
      </w:pPr>
    </w:p>
    <w:p>
      <w:pPr>
        <w:pStyle w:val="BodyText"/>
        <w:spacing w:before="75"/>
        <w:ind w:left="113"/>
      </w:pPr>
      <w:r>
        <w:rPr/>
        <w:t>立健全人才培养、培训机制，营造人才成长与发展的良好企业氛围。</w:t>
      </w:r>
    </w:p>
    <w:p>
      <w:pPr>
        <w:pStyle w:val="BodyText"/>
        <w:spacing w:before="7"/>
      </w:pPr>
    </w:p>
    <w:p>
      <w:pPr>
        <w:pStyle w:val="BodyText"/>
        <w:spacing w:line="487" w:lineRule="auto"/>
        <w:ind w:left="113" w:right="488" w:firstLine="360"/>
      </w:pPr>
      <w:r>
        <w:rPr>
          <w:rFonts w:ascii="Times New Roman" w:eastAsia="Times New Roman"/>
        </w:rPr>
        <w:t>5</w:t>
      </w:r>
      <w:r>
        <w:rPr>
          <w:spacing w:val="-7"/>
        </w:rPr>
        <w:t>、商誉减值的风险：报告期内，公司完成重大资产重组收购泰坦新动力</w:t>
      </w:r>
      <w:r>
        <w:rPr>
          <w:rFonts w:ascii="Times New Roman" w:eastAsia="Times New Roman"/>
        </w:rPr>
        <w:t>100%</w:t>
      </w:r>
      <w:r>
        <w:rPr>
          <w:spacing w:val="-4"/>
        </w:rPr>
        <w:t>股权后，在合并资产负债表中将形成一定</w:t>
      </w:r>
      <w:r>
        <w:rPr>
          <w:spacing w:val="-9"/>
        </w:rPr>
        <w:t>金额的商誉，如泰坦新动力未来经营状况恶化或未能完成业绩承诺，则存在商誉减值的风险，从而对公司当期损益造成不利影响。对此，公司将利用和子公司在业务上的协同性进行资源整合，积极发挥协同优势，保持公司及子公司的持续竞争力， 尽量降低商誉对公司未来业绩的影响，并及时披露相关风险。</w:t>
      </w:r>
    </w:p>
    <w:p>
      <w:pPr>
        <w:pStyle w:val="BodyText"/>
        <w:spacing w:line="487" w:lineRule="auto"/>
        <w:ind w:left="113" w:right="568" w:firstLine="360"/>
      </w:pPr>
      <w:r>
        <w:rPr>
          <w:rFonts w:ascii="Times New Roman" w:eastAsia="Times New Roman"/>
        </w:rPr>
        <w:t>6</w:t>
      </w:r>
      <w:r>
        <w:rPr/>
        <w:t>、新产品研发风险：可能出现国内外同行更快推出更先进技术，导致公司的研发失去价值，从而难以完成研发规划。公司将加快在研项目的投入，加快在研项目的研发，更快的实现在研项目的成果转化。</w:t>
      </w:r>
    </w:p>
    <w:p>
      <w:pPr>
        <w:pStyle w:val="BodyText"/>
        <w:spacing w:line="487" w:lineRule="auto"/>
        <w:ind w:left="113" w:right="571" w:firstLine="360"/>
      </w:pPr>
      <w:r>
        <w:rPr>
          <w:spacing w:val="-4"/>
        </w:rPr>
        <w:t>公司将密切关注可能出现的风险因素的动态变化，关注上下游行业的变化趋势。如果风险因素已经较为明显显现，公司将采取调整规划、调整规划实施方案等措施，不排除通过并购、合营或其它合作方式来实现公司战略目标。</w:t>
      </w:r>
    </w:p>
    <w:p>
      <w:pPr>
        <w:pStyle w:val="BodyText"/>
        <w:spacing w:before="4"/>
        <w:rPr>
          <w:sz w:val="14"/>
        </w:rPr>
      </w:pPr>
    </w:p>
    <w:p>
      <w:pPr>
        <w:pStyle w:val="Heading3"/>
      </w:pPr>
      <w:r>
        <w:rPr/>
        <w:t>十、接待调研、沟通、采访等活动登记表</w:t>
      </w:r>
    </w:p>
    <w:p>
      <w:pPr>
        <w:pStyle w:val="BodyText"/>
        <w:spacing w:before="3"/>
        <w:rPr>
          <w:b/>
          <w:sz w:val="25"/>
        </w:rPr>
      </w:pPr>
    </w:p>
    <w:p>
      <w:pPr>
        <w:pStyle w:val="Heading7"/>
      </w:pPr>
      <w:r>
        <w:rPr>
          <w:rFonts w:ascii="Times New Roman" w:eastAsia="Times New Roman"/>
        </w:rPr>
        <w:t>1</w:t>
      </w:r>
      <w:r>
        <w:rPr/>
        <w:t>、报告期内接待调研、沟通、采访等活动登记表</w:t>
      </w:r>
    </w:p>
    <w:p>
      <w:pPr>
        <w:pStyle w:val="BodyText"/>
        <w:spacing w:before="6"/>
        <w:rPr>
          <w:b/>
          <w:sz w:val="28"/>
        </w:rPr>
      </w:pPr>
    </w:p>
    <w:p>
      <w:pPr>
        <w:pStyle w:val="BodyText"/>
        <w:ind w:left="114"/>
      </w:pPr>
      <w:r>
        <w:rPr/>
        <w:pict>
          <v:shape style="position:absolute;margin-left:56.459999pt;margin-top:15.480276pt;width:479.2pt;height:388.8pt;mso-position-horizontal-relative:page;mso-position-vertical-relative:paragraph;z-index:11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2177"/>
                    <w:gridCol w:w="2177"/>
                    <w:gridCol w:w="3037"/>
                  </w:tblGrid>
                  <w:tr>
                    <w:trPr>
                      <w:trHeight w:val="391" w:hRule="atLeast"/>
                    </w:trPr>
                    <w:tc>
                      <w:tcPr>
                        <w:tcW w:w="2178" w:type="dxa"/>
                        <w:shd w:val="clear" w:color="auto" w:fill="D3D3D3"/>
                      </w:tcPr>
                      <w:p>
                        <w:pPr>
                          <w:pStyle w:val="TableParagraph"/>
                          <w:spacing w:before="82"/>
                          <w:ind w:left="728"/>
                          <w:rPr>
                            <w:sz w:val="18"/>
                          </w:rPr>
                        </w:pPr>
                        <w:r>
                          <w:rPr>
                            <w:sz w:val="18"/>
                          </w:rPr>
                          <w:t>接待时间</w:t>
                        </w:r>
                      </w:p>
                    </w:tc>
                    <w:tc>
                      <w:tcPr>
                        <w:tcW w:w="2177" w:type="dxa"/>
                        <w:shd w:val="clear" w:color="auto" w:fill="D3D3D3"/>
                      </w:tcPr>
                      <w:p>
                        <w:pPr>
                          <w:pStyle w:val="TableParagraph"/>
                          <w:spacing w:before="82"/>
                          <w:ind w:left="728"/>
                          <w:rPr>
                            <w:sz w:val="18"/>
                          </w:rPr>
                        </w:pPr>
                        <w:r>
                          <w:rPr>
                            <w:sz w:val="18"/>
                          </w:rPr>
                          <w:t>接待方式</w:t>
                        </w:r>
                      </w:p>
                    </w:tc>
                    <w:tc>
                      <w:tcPr>
                        <w:tcW w:w="2177" w:type="dxa"/>
                        <w:shd w:val="clear" w:color="auto" w:fill="D3D3D3"/>
                      </w:tcPr>
                      <w:p>
                        <w:pPr>
                          <w:pStyle w:val="TableParagraph"/>
                          <w:spacing w:before="82"/>
                          <w:ind w:left="547"/>
                          <w:rPr>
                            <w:sz w:val="18"/>
                          </w:rPr>
                        </w:pPr>
                        <w:r>
                          <w:rPr>
                            <w:sz w:val="18"/>
                          </w:rPr>
                          <w:t>接待对象类型</w:t>
                        </w:r>
                      </w:p>
                    </w:tc>
                    <w:tc>
                      <w:tcPr>
                        <w:tcW w:w="3037" w:type="dxa"/>
                        <w:shd w:val="clear" w:color="auto" w:fill="D3D3D3"/>
                      </w:tcPr>
                      <w:p>
                        <w:pPr>
                          <w:pStyle w:val="TableParagraph"/>
                          <w:spacing w:before="82"/>
                          <w:ind w:left="708"/>
                          <w:rPr>
                            <w:sz w:val="18"/>
                          </w:rPr>
                        </w:pPr>
                        <w:r>
                          <w:rPr>
                            <w:sz w:val="18"/>
                          </w:rPr>
                          <w:t>调研的基本情况索引</w:t>
                        </w:r>
                      </w:p>
                    </w:tc>
                  </w:tr>
                  <w:tr>
                    <w:trPr>
                      <w:trHeight w:val="1328" w:hRule="atLeast"/>
                    </w:trPr>
                    <w:tc>
                      <w:tcPr>
                        <w:tcW w:w="2178" w:type="dxa"/>
                      </w:tcPr>
                      <w:p>
                        <w:pPr>
                          <w:pStyle w:val="TableParagraph"/>
                          <w:rPr>
                            <w:sz w:val="20"/>
                          </w:rPr>
                        </w:pPr>
                      </w:p>
                      <w:p>
                        <w:pPr>
                          <w:pStyle w:val="TableParagraph"/>
                          <w:spacing w:before="12"/>
                          <w:rPr>
                            <w:sz w:val="22"/>
                          </w:rPr>
                        </w:pPr>
                      </w:p>
                      <w:p>
                        <w:pPr>
                          <w:pStyle w:val="TableParagraph"/>
                          <w:ind w:left="27"/>
                          <w:rPr>
                            <w:sz w:val="18"/>
                          </w:rPr>
                        </w:pPr>
                        <w:r>
                          <w:rPr>
                            <w:rFonts w:ascii="Times New Roman" w:eastAsia="Times New Roman"/>
                            <w:sz w:val="18"/>
                          </w:rPr>
                          <w:t>2017 </w:t>
                        </w:r>
                        <w:r>
                          <w:rPr>
                            <w:sz w:val="18"/>
                          </w:rPr>
                          <w:t>年 </w:t>
                        </w:r>
                        <w:r>
                          <w:rPr>
                            <w:rFonts w:ascii="Times New Roman" w:eastAsia="Times New Roman"/>
                            <w:sz w:val="18"/>
                          </w:rPr>
                          <w:t>01 </w:t>
                        </w:r>
                        <w:r>
                          <w:rPr>
                            <w:sz w:val="18"/>
                          </w:rPr>
                          <w:t>月 </w:t>
                        </w:r>
                        <w:r>
                          <w:rPr>
                            <w:rFonts w:ascii="Times New Roman" w:eastAsia="Times New Roman"/>
                            <w:sz w:val="18"/>
                          </w:rPr>
                          <w:t>09 </w:t>
                        </w:r>
                        <w:r>
                          <w:rPr>
                            <w:sz w:val="18"/>
                          </w:rPr>
                          <w:t>日</w:t>
                        </w:r>
                      </w:p>
                    </w:tc>
                    <w:tc>
                      <w:tcPr>
                        <w:tcW w:w="2177" w:type="dxa"/>
                      </w:tcPr>
                      <w:p>
                        <w:pPr>
                          <w:pStyle w:val="TableParagraph"/>
                          <w:rPr>
                            <w:sz w:val="18"/>
                          </w:rPr>
                        </w:pPr>
                      </w:p>
                      <w:p>
                        <w:pPr>
                          <w:pStyle w:val="TableParagraph"/>
                          <w:spacing w:before="12"/>
                          <w:rPr>
                            <w:sz w:val="24"/>
                          </w:rPr>
                        </w:pPr>
                      </w:p>
                      <w:p>
                        <w:pPr>
                          <w:pStyle w:val="TableParagraph"/>
                          <w:ind w:left="27"/>
                          <w:rPr>
                            <w:sz w:val="18"/>
                          </w:rPr>
                        </w:pPr>
                        <w:r>
                          <w:rPr>
                            <w:sz w:val="18"/>
                          </w:rPr>
                          <w:t>实地调研</w:t>
                        </w:r>
                      </w:p>
                    </w:tc>
                    <w:tc>
                      <w:tcPr>
                        <w:tcW w:w="2177" w:type="dxa"/>
                      </w:tcPr>
                      <w:p>
                        <w:pPr>
                          <w:pStyle w:val="TableParagraph"/>
                          <w:rPr>
                            <w:sz w:val="18"/>
                          </w:rPr>
                        </w:pPr>
                      </w:p>
                      <w:p>
                        <w:pPr>
                          <w:pStyle w:val="TableParagraph"/>
                          <w:spacing w:before="12"/>
                          <w:rPr>
                            <w:sz w:val="24"/>
                          </w:rPr>
                        </w:pPr>
                      </w:p>
                      <w:p>
                        <w:pPr>
                          <w:pStyle w:val="TableParagraph"/>
                          <w:ind w:left="27"/>
                          <w:rPr>
                            <w:sz w:val="18"/>
                          </w:rPr>
                        </w:pPr>
                        <w:r>
                          <w:rPr>
                            <w:sz w:val="18"/>
                          </w:rPr>
                          <w:t>机构</w:t>
                        </w:r>
                      </w:p>
                    </w:tc>
                    <w:tc>
                      <w:tcPr>
                        <w:tcW w:w="3037" w:type="dxa"/>
                      </w:tcPr>
                      <w:p>
                        <w:pPr>
                          <w:pStyle w:val="TableParagraph"/>
                          <w:spacing w:before="82"/>
                          <w:ind w:left="28"/>
                          <w:rPr>
                            <w:sz w:val="18"/>
                          </w:rPr>
                        </w:pPr>
                        <w:r>
                          <w:rPr>
                            <w:sz w:val="18"/>
                          </w:rPr>
                          <w:t>《</w:t>
                        </w:r>
                        <w:r>
                          <w:rPr>
                            <w:rFonts w:ascii="Times New Roman" w:eastAsia="Times New Roman"/>
                            <w:sz w:val="18"/>
                          </w:rPr>
                          <w:t>2017 </w:t>
                        </w:r>
                        <w:r>
                          <w:rPr>
                            <w:spacing w:val="-23"/>
                            <w:sz w:val="18"/>
                          </w:rPr>
                          <w:t>年 </w:t>
                        </w:r>
                        <w:r>
                          <w:rPr>
                            <w:rFonts w:ascii="Times New Roman" w:eastAsia="Times New Roman"/>
                            <w:sz w:val="18"/>
                          </w:rPr>
                          <w:t>1 </w:t>
                        </w:r>
                        <w:r>
                          <w:rPr>
                            <w:spacing w:val="-23"/>
                            <w:sz w:val="18"/>
                          </w:rPr>
                          <w:t>月 </w:t>
                        </w:r>
                        <w:r>
                          <w:rPr>
                            <w:rFonts w:ascii="Times New Roman" w:eastAsia="Times New Roman"/>
                            <w:sz w:val="18"/>
                          </w:rPr>
                          <w:t>9 </w:t>
                        </w:r>
                        <w:r>
                          <w:rPr>
                            <w:sz w:val="18"/>
                          </w:rPr>
                          <w:t>日投资者关系活动记</w:t>
                        </w:r>
                      </w:p>
                      <w:p>
                        <w:pPr>
                          <w:pStyle w:val="TableParagraph"/>
                          <w:spacing w:line="324" w:lineRule="auto" w:before="80"/>
                          <w:ind w:left="28" w:right="107"/>
                          <w:rPr>
                            <w:sz w:val="18"/>
                          </w:rPr>
                        </w:pPr>
                        <w:r>
                          <w:rPr>
                            <w:spacing w:val="-14"/>
                            <w:sz w:val="18"/>
                          </w:rPr>
                          <w:t>录表》，披露日期：</w:t>
                        </w:r>
                        <w:r>
                          <w:rPr>
                            <w:rFonts w:ascii="Times New Roman" w:eastAsia="Times New Roman"/>
                            <w:spacing w:val="-4"/>
                            <w:sz w:val="18"/>
                          </w:rPr>
                          <w:t>2017 </w:t>
                        </w:r>
                        <w:r>
                          <w:rPr>
                            <w:spacing w:val="-23"/>
                            <w:sz w:val="18"/>
                          </w:rPr>
                          <w:t>年 </w:t>
                        </w:r>
                        <w:r>
                          <w:rPr>
                            <w:rFonts w:ascii="Times New Roman" w:eastAsia="Times New Roman"/>
                            <w:sz w:val="18"/>
                          </w:rPr>
                          <w:t>1 </w:t>
                        </w:r>
                        <w:r>
                          <w:rPr>
                            <w:spacing w:val="-23"/>
                            <w:sz w:val="18"/>
                          </w:rPr>
                          <w:t>月 </w:t>
                        </w:r>
                        <w:r>
                          <w:rPr>
                            <w:rFonts w:ascii="Times New Roman" w:eastAsia="Times New Roman"/>
                            <w:sz w:val="18"/>
                          </w:rPr>
                          <w:t>10 </w:t>
                        </w:r>
                        <w:r>
                          <w:rPr>
                            <w:sz w:val="18"/>
                          </w:rPr>
                          <w:t>日披露网站：巨潮资讯网</w:t>
                        </w:r>
                      </w:p>
                      <w:p>
                        <w:pPr>
                          <w:pStyle w:val="TableParagraph"/>
                          <w:spacing w:before="13"/>
                          <w:ind w:left="28"/>
                          <w:rPr>
                            <w:rFonts w:ascii="Times New Roman"/>
                            <w:sz w:val="18"/>
                          </w:rPr>
                        </w:pPr>
                        <w:r>
                          <w:rPr>
                            <w:rFonts w:ascii="Times New Roman"/>
                            <w:sz w:val="18"/>
                          </w:rPr>
                          <w:t>(www.cninfo.com.cn)</w:t>
                        </w:r>
                      </w:p>
                    </w:tc>
                  </w:tr>
                  <w:tr>
                    <w:trPr>
                      <w:trHeight w:val="1327" w:hRule="atLeast"/>
                    </w:trPr>
                    <w:tc>
                      <w:tcPr>
                        <w:tcW w:w="2178" w:type="dxa"/>
                      </w:tcPr>
                      <w:p>
                        <w:pPr>
                          <w:pStyle w:val="TableParagraph"/>
                          <w:rPr>
                            <w:sz w:val="20"/>
                          </w:rPr>
                        </w:pPr>
                      </w:p>
                      <w:p>
                        <w:pPr>
                          <w:pStyle w:val="TableParagraph"/>
                          <w:spacing w:before="12"/>
                          <w:rPr>
                            <w:sz w:val="22"/>
                          </w:rPr>
                        </w:pPr>
                      </w:p>
                      <w:p>
                        <w:pPr>
                          <w:pStyle w:val="TableParagraph"/>
                          <w:ind w:left="27"/>
                          <w:rPr>
                            <w:sz w:val="18"/>
                          </w:rPr>
                        </w:pPr>
                        <w:r>
                          <w:rPr>
                            <w:rFonts w:ascii="Times New Roman" w:eastAsia="Times New Roman"/>
                            <w:sz w:val="18"/>
                          </w:rPr>
                          <w:t>2017 </w:t>
                        </w:r>
                        <w:r>
                          <w:rPr>
                            <w:sz w:val="18"/>
                          </w:rPr>
                          <w:t>年 </w:t>
                        </w:r>
                        <w:r>
                          <w:rPr>
                            <w:rFonts w:ascii="Times New Roman" w:eastAsia="Times New Roman"/>
                            <w:sz w:val="18"/>
                          </w:rPr>
                          <w:t>03 </w:t>
                        </w:r>
                        <w:r>
                          <w:rPr>
                            <w:sz w:val="18"/>
                          </w:rPr>
                          <w:t>月 </w:t>
                        </w:r>
                        <w:r>
                          <w:rPr>
                            <w:rFonts w:ascii="Times New Roman" w:eastAsia="Times New Roman"/>
                            <w:sz w:val="18"/>
                          </w:rPr>
                          <w:t>31 </w:t>
                        </w:r>
                        <w:r>
                          <w:rPr>
                            <w:sz w:val="18"/>
                          </w:rPr>
                          <w:t>日</w:t>
                        </w:r>
                      </w:p>
                    </w:tc>
                    <w:tc>
                      <w:tcPr>
                        <w:tcW w:w="2177" w:type="dxa"/>
                      </w:tcPr>
                      <w:p>
                        <w:pPr>
                          <w:pStyle w:val="TableParagraph"/>
                          <w:rPr>
                            <w:sz w:val="18"/>
                          </w:rPr>
                        </w:pPr>
                      </w:p>
                      <w:p>
                        <w:pPr>
                          <w:pStyle w:val="TableParagraph"/>
                          <w:spacing w:before="12"/>
                          <w:rPr>
                            <w:sz w:val="24"/>
                          </w:rPr>
                        </w:pPr>
                      </w:p>
                      <w:p>
                        <w:pPr>
                          <w:pStyle w:val="TableParagraph"/>
                          <w:ind w:left="27"/>
                          <w:rPr>
                            <w:sz w:val="18"/>
                          </w:rPr>
                        </w:pPr>
                        <w:r>
                          <w:rPr>
                            <w:sz w:val="18"/>
                          </w:rPr>
                          <w:t>实地调研</w:t>
                        </w:r>
                      </w:p>
                    </w:tc>
                    <w:tc>
                      <w:tcPr>
                        <w:tcW w:w="2177" w:type="dxa"/>
                      </w:tcPr>
                      <w:p>
                        <w:pPr>
                          <w:pStyle w:val="TableParagraph"/>
                          <w:rPr>
                            <w:sz w:val="18"/>
                          </w:rPr>
                        </w:pPr>
                      </w:p>
                      <w:p>
                        <w:pPr>
                          <w:pStyle w:val="TableParagraph"/>
                          <w:spacing w:before="12"/>
                          <w:rPr>
                            <w:sz w:val="24"/>
                          </w:rPr>
                        </w:pPr>
                      </w:p>
                      <w:p>
                        <w:pPr>
                          <w:pStyle w:val="TableParagraph"/>
                          <w:ind w:left="27"/>
                          <w:rPr>
                            <w:sz w:val="18"/>
                          </w:rPr>
                        </w:pPr>
                        <w:r>
                          <w:rPr>
                            <w:sz w:val="18"/>
                          </w:rPr>
                          <w:t>机构</w:t>
                        </w:r>
                      </w:p>
                    </w:tc>
                    <w:tc>
                      <w:tcPr>
                        <w:tcW w:w="3037" w:type="dxa"/>
                      </w:tcPr>
                      <w:p>
                        <w:pPr>
                          <w:pStyle w:val="TableParagraph"/>
                          <w:spacing w:before="82"/>
                          <w:ind w:left="28"/>
                          <w:rPr>
                            <w:sz w:val="18"/>
                          </w:rPr>
                        </w:pPr>
                        <w:r>
                          <w:rPr>
                            <w:sz w:val="18"/>
                          </w:rPr>
                          <w:t>《</w:t>
                        </w:r>
                        <w:r>
                          <w:rPr>
                            <w:rFonts w:ascii="Times New Roman" w:eastAsia="Times New Roman"/>
                            <w:sz w:val="18"/>
                          </w:rPr>
                          <w:t>2017</w:t>
                        </w:r>
                        <w:r>
                          <w:rPr>
                            <w:rFonts w:ascii="Times New Roman" w:eastAsia="Times New Roman"/>
                            <w:spacing w:val="-7"/>
                            <w:sz w:val="18"/>
                          </w:rPr>
                          <w:t> </w:t>
                        </w:r>
                        <w:r>
                          <w:rPr>
                            <w:spacing w:val="-26"/>
                            <w:sz w:val="18"/>
                          </w:rPr>
                          <w:t>年 </w:t>
                        </w:r>
                        <w:r>
                          <w:rPr>
                            <w:rFonts w:ascii="Times New Roman" w:eastAsia="Times New Roman"/>
                            <w:sz w:val="18"/>
                          </w:rPr>
                          <w:t>3</w:t>
                        </w:r>
                        <w:r>
                          <w:rPr>
                            <w:rFonts w:ascii="Times New Roman" w:eastAsia="Times New Roman"/>
                            <w:spacing w:val="-7"/>
                            <w:sz w:val="18"/>
                          </w:rPr>
                          <w:t> </w:t>
                        </w:r>
                        <w:r>
                          <w:rPr>
                            <w:spacing w:val="-27"/>
                            <w:sz w:val="18"/>
                          </w:rPr>
                          <w:t>月 </w:t>
                        </w:r>
                        <w:r>
                          <w:rPr>
                            <w:rFonts w:ascii="Times New Roman" w:eastAsia="Times New Roman"/>
                            <w:sz w:val="18"/>
                          </w:rPr>
                          <w:t>31</w:t>
                        </w:r>
                        <w:r>
                          <w:rPr>
                            <w:rFonts w:ascii="Times New Roman" w:eastAsia="Times New Roman"/>
                            <w:spacing w:val="-7"/>
                            <w:sz w:val="18"/>
                          </w:rPr>
                          <w:t> </w:t>
                        </w:r>
                        <w:r>
                          <w:rPr>
                            <w:sz w:val="18"/>
                          </w:rPr>
                          <w:t>日投资者关系活动记</w:t>
                        </w:r>
                      </w:p>
                      <w:p>
                        <w:pPr>
                          <w:pStyle w:val="TableParagraph"/>
                          <w:spacing w:line="324" w:lineRule="auto" w:before="80"/>
                          <w:ind w:left="28" w:right="-29"/>
                          <w:rPr>
                            <w:sz w:val="18"/>
                          </w:rPr>
                        </w:pPr>
                        <w:r>
                          <w:rPr>
                            <w:spacing w:val="-12"/>
                            <w:sz w:val="18"/>
                          </w:rPr>
                          <w:t>录表》，披露日期：</w:t>
                        </w:r>
                        <w:r>
                          <w:rPr>
                            <w:rFonts w:ascii="Times New Roman" w:eastAsia="Times New Roman"/>
                            <w:sz w:val="18"/>
                          </w:rPr>
                          <w:t>2017</w:t>
                        </w:r>
                        <w:r>
                          <w:rPr>
                            <w:rFonts w:ascii="Times New Roman" w:eastAsia="Times New Roman"/>
                            <w:spacing w:val="-1"/>
                            <w:sz w:val="18"/>
                          </w:rPr>
                          <w:t> </w:t>
                        </w:r>
                        <w:r>
                          <w:rPr>
                            <w:spacing w:val="-23"/>
                            <w:sz w:val="18"/>
                          </w:rPr>
                          <w:t>年 </w:t>
                        </w:r>
                        <w:r>
                          <w:rPr>
                            <w:rFonts w:ascii="Times New Roman" w:eastAsia="Times New Roman"/>
                            <w:sz w:val="18"/>
                          </w:rPr>
                          <w:t>4 </w:t>
                        </w:r>
                        <w:r>
                          <w:rPr>
                            <w:spacing w:val="-23"/>
                            <w:sz w:val="18"/>
                          </w:rPr>
                          <w:t>月 </w:t>
                        </w:r>
                        <w:r>
                          <w:rPr>
                            <w:rFonts w:ascii="Times New Roman" w:eastAsia="Times New Roman"/>
                            <w:sz w:val="18"/>
                          </w:rPr>
                          <w:t>6</w:t>
                        </w:r>
                        <w:r>
                          <w:rPr>
                            <w:rFonts w:ascii="Times New Roman" w:eastAsia="Times New Roman"/>
                            <w:spacing w:val="-1"/>
                            <w:sz w:val="18"/>
                          </w:rPr>
                          <w:t> </w:t>
                        </w:r>
                        <w:r>
                          <w:rPr>
                            <w:sz w:val="18"/>
                          </w:rPr>
                          <w:t>日， 披露网站：巨潮资讯网</w:t>
                        </w:r>
                      </w:p>
                      <w:p>
                        <w:pPr>
                          <w:pStyle w:val="TableParagraph"/>
                          <w:spacing w:before="13"/>
                          <w:ind w:left="28"/>
                          <w:rPr>
                            <w:rFonts w:ascii="Times New Roman"/>
                            <w:sz w:val="18"/>
                          </w:rPr>
                        </w:pPr>
                        <w:r>
                          <w:rPr>
                            <w:rFonts w:ascii="Times New Roman"/>
                            <w:sz w:val="18"/>
                          </w:rPr>
                          <w:t>(www.cninfo.com.cn)</w:t>
                        </w:r>
                      </w:p>
                    </w:tc>
                  </w:tr>
                  <w:tr>
                    <w:trPr>
                      <w:trHeight w:val="1327" w:hRule="atLeast"/>
                    </w:trPr>
                    <w:tc>
                      <w:tcPr>
                        <w:tcW w:w="2178" w:type="dxa"/>
                      </w:tcPr>
                      <w:p>
                        <w:pPr>
                          <w:pStyle w:val="TableParagraph"/>
                          <w:rPr>
                            <w:sz w:val="20"/>
                          </w:rPr>
                        </w:pPr>
                      </w:p>
                      <w:p>
                        <w:pPr>
                          <w:pStyle w:val="TableParagraph"/>
                          <w:spacing w:before="12"/>
                          <w:rPr>
                            <w:sz w:val="22"/>
                          </w:rPr>
                        </w:pPr>
                      </w:p>
                      <w:p>
                        <w:pPr>
                          <w:pStyle w:val="TableParagraph"/>
                          <w:ind w:left="27"/>
                          <w:rPr>
                            <w:sz w:val="18"/>
                          </w:rPr>
                        </w:pPr>
                        <w:r>
                          <w:rPr>
                            <w:rFonts w:ascii="Times New Roman" w:eastAsia="Times New Roman"/>
                            <w:sz w:val="18"/>
                          </w:rPr>
                          <w:t>2017 </w:t>
                        </w:r>
                        <w:r>
                          <w:rPr>
                            <w:sz w:val="18"/>
                          </w:rPr>
                          <w:t>年 </w:t>
                        </w:r>
                        <w:r>
                          <w:rPr>
                            <w:rFonts w:ascii="Times New Roman" w:eastAsia="Times New Roman"/>
                            <w:sz w:val="18"/>
                          </w:rPr>
                          <w:t>04 </w:t>
                        </w:r>
                        <w:r>
                          <w:rPr>
                            <w:sz w:val="18"/>
                          </w:rPr>
                          <w:t>月 </w:t>
                        </w:r>
                        <w:r>
                          <w:rPr>
                            <w:rFonts w:ascii="Times New Roman" w:eastAsia="Times New Roman"/>
                            <w:sz w:val="18"/>
                          </w:rPr>
                          <w:t>27 </w:t>
                        </w:r>
                        <w:r>
                          <w:rPr>
                            <w:sz w:val="18"/>
                          </w:rPr>
                          <w:t>日</w:t>
                        </w:r>
                      </w:p>
                    </w:tc>
                    <w:tc>
                      <w:tcPr>
                        <w:tcW w:w="2177" w:type="dxa"/>
                      </w:tcPr>
                      <w:p>
                        <w:pPr>
                          <w:pStyle w:val="TableParagraph"/>
                          <w:rPr>
                            <w:sz w:val="18"/>
                          </w:rPr>
                        </w:pPr>
                      </w:p>
                      <w:p>
                        <w:pPr>
                          <w:pStyle w:val="TableParagraph"/>
                          <w:spacing w:before="12"/>
                          <w:rPr>
                            <w:sz w:val="24"/>
                          </w:rPr>
                        </w:pPr>
                      </w:p>
                      <w:p>
                        <w:pPr>
                          <w:pStyle w:val="TableParagraph"/>
                          <w:ind w:left="27"/>
                          <w:rPr>
                            <w:sz w:val="18"/>
                          </w:rPr>
                        </w:pPr>
                        <w:r>
                          <w:rPr>
                            <w:sz w:val="18"/>
                          </w:rPr>
                          <w:t>实地调研</w:t>
                        </w:r>
                      </w:p>
                    </w:tc>
                    <w:tc>
                      <w:tcPr>
                        <w:tcW w:w="2177" w:type="dxa"/>
                      </w:tcPr>
                      <w:p>
                        <w:pPr>
                          <w:pStyle w:val="TableParagraph"/>
                          <w:rPr>
                            <w:sz w:val="18"/>
                          </w:rPr>
                        </w:pPr>
                      </w:p>
                      <w:p>
                        <w:pPr>
                          <w:pStyle w:val="TableParagraph"/>
                          <w:spacing w:before="12"/>
                          <w:rPr>
                            <w:sz w:val="24"/>
                          </w:rPr>
                        </w:pPr>
                      </w:p>
                      <w:p>
                        <w:pPr>
                          <w:pStyle w:val="TableParagraph"/>
                          <w:ind w:left="27"/>
                          <w:rPr>
                            <w:sz w:val="18"/>
                          </w:rPr>
                        </w:pPr>
                        <w:r>
                          <w:rPr>
                            <w:sz w:val="18"/>
                          </w:rPr>
                          <w:t>机构</w:t>
                        </w:r>
                      </w:p>
                    </w:tc>
                    <w:tc>
                      <w:tcPr>
                        <w:tcW w:w="3037" w:type="dxa"/>
                      </w:tcPr>
                      <w:p>
                        <w:pPr>
                          <w:pStyle w:val="TableParagraph"/>
                          <w:spacing w:before="82"/>
                          <w:ind w:left="28"/>
                          <w:rPr>
                            <w:sz w:val="18"/>
                          </w:rPr>
                        </w:pPr>
                        <w:r>
                          <w:rPr>
                            <w:sz w:val="18"/>
                          </w:rPr>
                          <w:t>《</w:t>
                        </w:r>
                        <w:r>
                          <w:rPr>
                            <w:rFonts w:ascii="Times New Roman" w:eastAsia="Times New Roman"/>
                            <w:sz w:val="18"/>
                          </w:rPr>
                          <w:t>2017</w:t>
                        </w:r>
                        <w:r>
                          <w:rPr>
                            <w:rFonts w:ascii="Times New Roman" w:eastAsia="Times New Roman"/>
                            <w:spacing w:val="-7"/>
                            <w:sz w:val="18"/>
                          </w:rPr>
                          <w:t> </w:t>
                        </w:r>
                        <w:r>
                          <w:rPr>
                            <w:spacing w:val="-26"/>
                            <w:sz w:val="18"/>
                          </w:rPr>
                          <w:t>年 </w:t>
                        </w:r>
                        <w:r>
                          <w:rPr>
                            <w:rFonts w:ascii="Times New Roman" w:eastAsia="Times New Roman"/>
                            <w:sz w:val="18"/>
                          </w:rPr>
                          <w:t>4</w:t>
                        </w:r>
                        <w:r>
                          <w:rPr>
                            <w:rFonts w:ascii="Times New Roman" w:eastAsia="Times New Roman"/>
                            <w:spacing w:val="-7"/>
                            <w:sz w:val="18"/>
                          </w:rPr>
                          <w:t> </w:t>
                        </w:r>
                        <w:r>
                          <w:rPr>
                            <w:spacing w:val="-27"/>
                            <w:sz w:val="18"/>
                          </w:rPr>
                          <w:t>月 </w:t>
                        </w:r>
                        <w:r>
                          <w:rPr>
                            <w:rFonts w:ascii="Times New Roman" w:eastAsia="Times New Roman"/>
                            <w:sz w:val="18"/>
                          </w:rPr>
                          <w:t>27</w:t>
                        </w:r>
                        <w:r>
                          <w:rPr>
                            <w:rFonts w:ascii="Times New Roman" w:eastAsia="Times New Roman"/>
                            <w:spacing w:val="-7"/>
                            <w:sz w:val="18"/>
                          </w:rPr>
                          <w:t> </w:t>
                        </w:r>
                        <w:r>
                          <w:rPr>
                            <w:sz w:val="18"/>
                          </w:rPr>
                          <w:t>日投资者关系活动记</w:t>
                        </w:r>
                      </w:p>
                      <w:p>
                        <w:pPr>
                          <w:pStyle w:val="TableParagraph"/>
                          <w:spacing w:line="324" w:lineRule="auto" w:before="80"/>
                          <w:ind w:left="28" w:right="107"/>
                          <w:rPr>
                            <w:sz w:val="18"/>
                          </w:rPr>
                        </w:pPr>
                        <w:r>
                          <w:rPr>
                            <w:spacing w:val="-14"/>
                            <w:sz w:val="18"/>
                          </w:rPr>
                          <w:t>录表》，披露日期：</w:t>
                        </w:r>
                        <w:r>
                          <w:rPr>
                            <w:rFonts w:ascii="Times New Roman" w:eastAsia="Times New Roman"/>
                            <w:spacing w:val="-4"/>
                            <w:sz w:val="18"/>
                          </w:rPr>
                          <w:t>2017 </w:t>
                        </w:r>
                        <w:r>
                          <w:rPr>
                            <w:spacing w:val="-23"/>
                            <w:sz w:val="18"/>
                          </w:rPr>
                          <w:t>年 </w:t>
                        </w:r>
                        <w:r>
                          <w:rPr>
                            <w:rFonts w:ascii="Times New Roman" w:eastAsia="Times New Roman"/>
                            <w:sz w:val="18"/>
                          </w:rPr>
                          <w:t>4 </w:t>
                        </w:r>
                        <w:r>
                          <w:rPr>
                            <w:spacing w:val="-23"/>
                            <w:sz w:val="18"/>
                          </w:rPr>
                          <w:t>月 </w:t>
                        </w:r>
                        <w:r>
                          <w:rPr>
                            <w:rFonts w:ascii="Times New Roman" w:eastAsia="Times New Roman"/>
                            <w:sz w:val="18"/>
                          </w:rPr>
                          <w:t>28 </w:t>
                        </w:r>
                        <w:r>
                          <w:rPr>
                            <w:sz w:val="18"/>
                          </w:rPr>
                          <w:t>日披露网站：巨潮资讯网</w:t>
                        </w:r>
                      </w:p>
                      <w:p>
                        <w:pPr>
                          <w:pStyle w:val="TableParagraph"/>
                          <w:spacing w:before="13"/>
                          <w:ind w:left="28"/>
                          <w:rPr>
                            <w:rFonts w:ascii="Times New Roman"/>
                            <w:sz w:val="18"/>
                          </w:rPr>
                        </w:pPr>
                        <w:r>
                          <w:rPr>
                            <w:rFonts w:ascii="Times New Roman"/>
                            <w:sz w:val="18"/>
                          </w:rPr>
                          <w:t>(www.cninfo.com.cn)</w:t>
                        </w:r>
                      </w:p>
                    </w:tc>
                  </w:tr>
                  <w:tr>
                    <w:trPr>
                      <w:trHeight w:val="1328" w:hRule="atLeast"/>
                    </w:trPr>
                    <w:tc>
                      <w:tcPr>
                        <w:tcW w:w="2178" w:type="dxa"/>
                      </w:tcPr>
                      <w:p>
                        <w:pPr>
                          <w:pStyle w:val="TableParagraph"/>
                          <w:rPr>
                            <w:sz w:val="20"/>
                          </w:rPr>
                        </w:pPr>
                      </w:p>
                      <w:p>
                        <w:pPr>
                          <w:pStyle w:val="TableParagraph"/>
                          <w:spacing w:before="12"/>
                          <w:rPr>
                            <w:sz w:val="22"/>
                          </w:rPr>
                        </w:pPr>
                      </w:p>
                      <w:p>
                        <w:pPr>
                          <w:pStyle w:val="TableParagraph"/>
                          <w:ind w:left="27"/>
                          <w:rPr>
                            <w:sz w:val="18"/>
                          </w:rPr>
                        </w:pPr>
                        <w:r>
                          <w:rPr>
                            <w:rFonts w:ascii="Times New Roman" w:eastAsia="Times New Roman"/>
                            <w:sz w:val="18"/>
                          </w:rPr>
                          <w:t>2017 </w:t>
                        </w:r>
                        <w:r>
                          <w:rPr>
                            <w:sz w:val="18"/>
                          </w:rPr>
                          <w:t>年 </w:t>
                        </w:r>
                        <w:r>
                          <w:rPr>
                            <w:rFonts w:ascii="Times New Roman" w:eastAsia="Times New Roman"/>
                            <w:sz w:val="18"/>
                          </w:rPr>
                          <w:t>05 </w:t>
                        </w:r>
                        <w:r>
                          <w:rPr>
                            <w:sz w:val="18"/>
                          </w:rPr>
                          <w:t>月 </w:t>
                        </w:r>
                        <w:r>
                          <w:rPr>
                            <w:rFonts w:ascii="Times New Roman" w:eastAsia="Times New Roman"/>
                            <w:sz w:val="18"/>
                          </w:rPr>
                          <w:t>22 </w:t>
                        </w:r>
                        <w:r>
                          <w:rPr>
                            <w:sz w:val="18"/>
                          </w:rPr>
                          <w:t>日</w:t>
                        </w:r>
                      </w:p>
                    </w:tc>
                    <w:tc>
                      <w:tcPr>
                        <w:tcW w:w="2177" w:type="dxa"/>
                      </w:tcPr>
                      <w:p>
                        <w:pPr>
                          <w:pStyle w:val="TableParagraph"/>
                          <w:rPr>
                            <w:sz w:val="18"/>
                          </w:rPr>
                        </w:pPr>
                      </w:p>
                      <w:p>
                        <w:pPr>
                          <w:pStyle w:val="TableParagraph"/>
                          <w:spacing w:before="12"/>
                          <w:rPr>
                            <w:sz w:val="24"/>
                          </w:rPr>
                        </w:pPr>
                      </w:p>
                      <w:p>
                        <w:pPr>
                          <w:pStyle w:val="TableParagraph"/>
                          <w:ind w:left="27"/>
                          <w:rPr>
                            <w:sz w:val="18"/>
                          </w:rPr>
                        </w:pPr>
                        <w:r>
                          <w:rPr>
                            <w:sz w:val="18"/>
                          </w:rPr>
                          <w:t>实地调研</w:t>
                        </w:r>
                      </w:p>
                    </w:tc>
                    <w:tc>
                      <w:tcPr>
                        <w:tcW w:w="2177" w:type="dxa"/>
                      </w:tcPr>
                      <w:p>
                        <w:pPr>
                          <w:pStyle w:val="TableParagraph"/>
                          <w:rPr>
                            <w:sz w:val="18"/>
                          </w:rPr>
                        </w:pPr>
                      </w:p>
                      <w:p>
                        <w:pPr>
                          <w:pStyle w:val="TableParagraph"/>
                          <w:spacing w:before="12"/>
                          <w:rPr>
                            <w:sz w:val="24"/>
                          </w:rPr>
                        </w:pPr>
                      </w:p>
                      <w:p>
                        <w:pPr>
                          <w:pStyle w:val="TableParagraph"/>
                          <w:ind w:left="27"/>
                          <w:rPr>
                            <w:sz w:val="18"/>
                          </w:rPr>
                        </w:pPr>
                        <w:r>
                          <w:rPr>
                            <w:sz w:val="18"/>
                          </w:rPr>
                          <w:t>机构</w:t>
                        </w:r>
                      </w:p>
                    </w:tc>
                    <w:tc>
                      <w:tcPr>
                        <w:tcW w:w="3037" w:type="dxa"/>
                      </w:tcPr>
                      <w:p>
                        <w:pPr>
                          <w:pStyle w:val="TableParagraph"/>
                          <w:spacing w:before="82"/>
                          <w:ind w:left="28"/>
                          <w:rPr>
                            <w:sz w:val="18"/>
                          </w:rPr>
                        </w:pPr>
                        <w:r>
                          <w:rPr>
                            <w:sz w:val="18"/>
                          </w:rPr>
                          <w:t>《</w:t>
                        </w:r>
                        <w:r>
                          <w:rPr>
                            <w:rFonts w:ascii="Times New Roman" w:eastAsia="Times New Roman"/>
                            <w:sz w:val="18"/>
                          </w:rPr>
                          <w:t>2017</w:t>
                        </w:r>
                        <w:r>
                          <w:rPr>
                            <w:rFonts w:ascii="Times New Roman" w:eastAsia="Times New Roman"/>
                            <w:spacing w:val="-7"/>
                            <w:sz w:val="18"/>
                          </w:rPr>
                          <w:t> </w:t>
                        </w:r>
                        <w:r>
                          <w:rPr>
                            <w:spacing w:val="-26"/>
                            <w:sz w:val="18"/>
                          </w:rPr>
                          <w:t>年 </w:t>
                        </w:r>
                        <w:r>
                          <w:rPr>
                            <w:rFonts w:ascii="Times New Roman" w:eastAsia="Times New Roman"/>
                            <w:sz w:val="18"/>
                          </w:rPr>
                          <w:t>5</w:t>
                        </w:r>
                        <w:r>
                          <w:rPr>
                            <w:rFonts w:ascii="Times New Roman" w:eastAsia="Times New Roman"/>
                            <w:spacing w:val="-7"/>
                            <w:sz w:val="18"/>
                          </w:rPr>
                          <w:t> </w:t>
                        </w:r>
                        <w:r>
                          <w:rPr>
                            <w:spacing w:val="-27"/>
                            <w:sz w:val="18"/>
                          </w:rPr>
                          <w:t>月 </w:t>
                        </w:r>
                        <w:r>
                          <w:rPr>
                            <w:rFonts w:ascii="Times New Roman" w:eastAsia="Times New Roman"/>
                            <w:sz w:val="18"/>
                          </w:rPr>
                          <w:t>22</w:t>
                        </w:r>
                        <w:r>
                          <w:rPr>
                            <w:rFonts w:ascii="Times New Roman" w:eastAsia="Times New Roman"/>
                            <w:spacing w:val="-7"/>
                            <w:sz w:val="18"/>
                          </w:rPr>
                          <w:t> </w:t>
                        </w:r>
                        <w:r>
                          <w:rPr>
                            <w:sz w:val="18"/>
                          </w:rPr>
                          <w:t>日投资者关系活动记</w:t>
                        </w:r>
                      </w:p>
                      <w:p>
                        <w:pPr>
                          <w:pStyle w:val="TableParagraph"/>
                          <w:spacing w:line="324" w:lineRule="auto" w:before="80"/>
                          <w:ind w:left="28" w:right="107"/>
                          <w:rPr>
                            <w:sz w:val="18"/>
                          </w:rPr>
                        </w:pPr>
                        <w:r>
                          <w:rPr>
                            <w:spacing w:val="-14"/>
                            <w:sz w:val="18"/>
                          </w:rPr>
                          <w:t>录表》，披露日期：</w:t>
                        </w:r>
                        <w:r>
                          <w:rPr>
                            <w:rFonts w:ascii="Times New Roman" w:eastAsia="Times New Roman"/>
                            <w:spacing w:val="-4"/>
                            <w:sz w:val="18"/>
                          </w:rPr>
                          <w:t>2017 </w:t>
                        </w:r>
                        <w:r>
                          <w:rPr>
                            <w:spacing w:val="-23"/>
                            <w:sz w:val="18"/>
                          </w:rPr>
                          <w:t>年 </w:t>
                        </w:r>
                        <w:r>
                          <w:rPr>
                            <w:rFonts w:ascii="Times New Roman" w:eastAsia="Times New Roman"/>
                            <w:sz w:val="18"/>
                          </w:rPr>
                          <w:t>5 </w:t>
                        </w:r>
                        <w:r>
                          <w:rPr>
                            <w:spacing w:val="-23"/>
                            <w:sz w:val="18"/>
                          </w:rPr>
                          <w:t>月 </w:t>
                        </w:r>
                        <w:r>
                          <w:rPr>
                            <w:rFonts w:ascii="Times New Roman" w:eastAsia="Times New Roman"/>
                            <w:sz w:val="18"/>
                          </w:rPr>
                          <w:t>23 </w:t>
                        </w:r>
                        <w:r>
                          <w:rPr>
                            <w:sz w:val="18"/>
                          </w:rPr>
                          <w:t>日披露网站：巨潮资讯网</w:t>
                        </w:r>
                      </w:p>
                      <w:p>
                        <w:pPr>
                          <w:pStyle w:val="TableParagraph"/>
                          <w:spacing w:before="13"/>
                          <w:ind w:left="28"/>
                          <w:rPr>
                            <w:rFonts w:ascii="Times New Roman"/>
                            <w:sz w:val="18"/>
                          </w:rPr>
                        </w:pPr>
                        <w:r>
                          <w:rPr>
                            <w:rFonts w:ascii="Times New Roman"/>
                            <w:sz w:val="18"/>
                          </w:rPr>
                          <w:t>(www.cninfo.com.cn)</w:t>
                        </w:r>
                      </w:p>
                    </w:tc>
                  </w:tr>
                  <w:tr>
                    <w:trPr>
                      <w:trHeight w:val="1328" w:hRule="atLeast"/>
                    </w:trPr>
                    <w:tc>
                      <w:tcPr>
                        <w:tcW w:w="2178" w:type="dxa"/>
                      </w:tcPr>
                      <w:p>
                        <w:pPr>
                          <w:pStyle w:val="TableParagraph"/>
                          <w:rPr>
                            <w:sz w:val="20"/>
                          </w:rPr>
                        </w:pPr>
                      </w:p>
                      <w:p>
                        <w:pPr>
                          <w:pStyle w:val="TableParagraph"/>
                          <w:spacing w:before="12"/>
                          <w:rPr>
                            <w:sz w:val="22"/>
                          </w:rPr>
                        </w:pPr>
                      </w:p>
                      <w:p>
                        <w:pPr>
                          <w:pStyle w:val="TableParagraph"/>
                          <w:ind w:left="27"/>
                          <w:rPr>
                            <w:sz w:val="18"/>
                          </w:rPr>
                        </w:pPr>
                        <w:r>
                          <w:rPr>
                            <w:rFonts w:ascii="Times New Roman" w:eastAsia="Times New Roman"/>
                            <w:sz w:val="18"/>
                          </w:rPr>
                          <w:t>2017 </w:t>
                        </w:r>
                        <w:r>
                          <w:rPr>
                            <w:sz w:val="18"/>
                          </w:rPr>
                          <w:t>年 </w:t>
                        </w:r>
                        <w:r>
                          <w:rPr>
                            <w:rFonts w:ascii="Times New Roman" w:eastAsia="Times New Roman"/>
                            <w:sz w:val="18"/>
                          </w:rPr>
                          <w:t>06 </w:t>
                        </w:r>
                        <w:r>
                          <w:rPr>
                            <w:sz w:val="18"/>
                          </w:rPr>
                          <w:t>月 </w:t>
                        </w:r>
                        <w:r>
                          <w:rPr>
                            <w:rFonts w:ascii="Times New Roman" w:eastAsia="Times New Roman"/>
                            <w:sz w:val="18"/>
                          </w:rPr>
                          <w:t>19 </w:t>
                        </w:r>
                        <w:r>
                          <w:rPr>
                            <w:sz w:val="18"/>
                          </w:rPr>
                          <w:t>日</w:t>
                        </w:r>
                      </w:p>
                    </w:tc>
                    <w:tc>
                      <w:tcPr>
                        <w:tcW w:w="2177" w:type="dxa"/>
                      </w:tcPr>
                      <w:p>
                        <w:pPr>
                          <w:pStyle w:val="TableParagraph"/>
                          <w:rPr>
                            <w:sz w:val="18"/>
                          </w:rPr>
                        </w:pPr>
                      </w:p>
                      <w:p>
                        <w:pPr>
                          <w:pStyle w:val="TableParagraph"/>
                          <w:spacing w:before="12"/>
                          <w:rPr>
                            <w:sz w:val="24"/>
                          </w:rPr>
                        </w:pPr>
                      </w:p>
                      <w:p>
                        <w:pPr>
                          <w:pStyle w:val="TableParagraph"/>
                          <w:ind w:left="27"/>
                          <w:rPr>
                            <w:sz w:val="18"/>
                          </w:rPr>
                        </w:pPr>
                        <w:r>
                          <w:rPr>
                            <w:sz w:val="18"/>
                          </w:rPr>
                          <w:t>实地调研</w:t>
                        </w:r>
                      </w:p>
                    </w:tc>
                    <w:tc>
                      <w:tcPr>
                        <w:tcW w:w="2177" w:type="dxa"/>
                      </w:tcPr>
                      <w:p>
                        <w:pPr>
                          <w:pStyle w:val="TableParagraph"/>
                          <w:rPr>
                            <w:sz w:val="18"/>
                          </w:rPr>
                        </w:pPr>
                      </w:p>
                      <w:p>
                        <w:pPr>
                          <w:pStyle w:val="TableParagraph"/>
                          <w:spacing w:before="12"/>
                          <w:rPr>
                            <w:sz w:val="24"/>
                          </w:rPr>
                        </w:pPr>
                      </w:p>
                      <w:p>
                        <w:pPr>
                          <w:pStyle w:val="TableParagraph"/>
                          <w:ind w:left="27"/>
                          <w:rPr>
                            <w:sz w:val="18"/>
                          </w:rPr>
                        </w:pPr>
                        <w:r>
                          <w:rPr>
                            <w:sz w:val="18"/>
                          </w:rPr>
                          <w:t>机构</w:t>
                        </w:r>
                      </w:p>
                    </w:tc>
                    <w:tc>
                      <w:tcPr>
                        <w:tcW w:w="3037" w:type="dxa"/>
                      </w:tcPr>
                      <w:p>
                        <w:pPr>
                          <w:pStyle w:val="TableParagraph"/>
                          <w:spacing w:before="82"/>
                          <w:ind w:left="28"/>
                          <w:rPr>
                            <w:sz w:val="18"/>
                          </w:rPr>
                        </w:pPr>
                        <w:r>
                          <w:rPr>
                            <w:sz w:val="18"/>
                          </w:rPr>
                          <w:t>《</w:t>
                        </w:r>
                        <w:r>
                          <w:rPr>
                            <w:rFonts w:ascii="Times New Roman" w:eastAsia="Times New Roman"/>
                            <w:sz w:val="18"/>
                          </w:rPr>
                          <w:t>2017</w:t>
                        </w:r>
                        <w:r>
                          <w:rPr>
                            <w:rFonts w:ascii="Times New Roman" w:eastAsia="Times New Roman"/>
                            <w:spacing w:val="-7"/>
                            <w:sz w:val="18"/>
                          </w:rPr>
                          <w:t> </w:t>
                        </w:r>
                        <w:r>
                          <w:rPr>
                            <w:spacing w:val="-26"/>
                            <w:sz w:val="18"/>
                          </w:rPr>
                          <w:t>年 </w:t>
                        </w:r>
                        <w:r>
                          <w:rPr>
                            <w:rFonts w:ascii="Times New Roman" w:eastAsia="Times New Roman"/>
                            <w:sz w:val="18"/>
                          </w:rPr>
                          <w:t>6</w:t>
                        </w:r>
                        <w:r>
                          <w:rPr>
                            <w:rFonts w:ascii="Times New Roman" w:eastAsia="Times New Roman"/>
                            <w:spacing w:val="-7"/>
                            <w:sz w:val="18"/>
                          </w:rPr>
                          <w:t> </w:t>
                        </w:r>
                        <w:r>
                          <w:rPr>
                            <w:spacing w:val="-27"/>
                            <w:sz w:val="18"/>
                          </w:rPr>
                          <w:t>月 </w:t>
                        </w:r>
                        <w:r>
                          <w:rPr>
                            <w:rFonts w:ascii="Times New Roman" w:eastAsia="Times New Roman"/>
                            <w:sz w:val="18"/>
                          </w:rPr>
                          <w:t>19</w:t>
                        </w:r>
                        <w:r>
                          <w:rPr>
                            <w:rFonts w:ascii="Times New Roman" w:eastAsia="Times New Roman"/>
                            <w:spacing w:val="-7"/>
                            <w:sz w:val="18"/>
                          </w:rPr>
                          <w:t> </w:t>
                        </w:r>
                        <w:r>
                          <w:rPr>
                            <w:sz w:val="18"/>
                          </w:rPr>
                          <w:t>日投资者关系活动记</w:t>
                        </w:r>
                      </w:p>
                      <w:p>
                        <w:pPr>
                          <w:pStyle w:val="TableParagraph"/>
                          <w:spacing w:line="324" w:lineRule="auto" w:before="80"/>
                          <w:ind w:left="28" w:right="107"/>
                          <w:rPr>
                            <w:sz w:val="18"/>
                          </w:rPr>
                        </w:pPr>
                        <w:r>
                          <w:rPr>
                            <w:spacing w:val="-14"/>
                            <w:sz w:val="18"/>
                          </w:rPr>
                          <w:t>录表》，披露日期：</w:t>
                        </w:r>
                        <w:r>
                          <w:rPr>
                            <w:rFonts w:ascii="Times New Roman" w:eastAsia="Times New Roman"/>
                            <w:spacing w:val="-4"/>
                            <w:sz w:val="18"/>
                          </w:rPr>
                          <w:t>2017 </w:t>
                        </w:r>
                        <w:r>
                          <w:rPr>
                            <w:spacing w:val="-23"/>
                            <w:sz w:val="18"/>
                          </w:rPr>
                          <w:t>年 </w:t>
                        </w:r>
                        <w:r>
                          <w:rPr>
                            <w:rFonts w:ascii="Times New Roman" w:eastAsia="Times New Roman"/>
                            <w:sz w:val="18"/>
                          </w:rPr>
                          <w:t>6 </w:t>
                        </w:r>
                        <w:r>
                          <w:rPr>
                            <w:spacing w:val="-23"/>
                            <w:sz w:val="18"/>
                          </w:rPr>
                          <w:t>月 </w:t>
                        </w:r>
                        <w:r>
                          <w:rPr>
                            <w:rFonts w:ascii="Times New Roman" w:eastAsia="Times New Roman"/>
                            <w:sz w:val="18"/>
                          </w:rPr>
                          <w:t>20 </w:t>
                        </w:r>
                        <w:r>
                          <w:rPr>
                            <w:sz w:val="18"/>
                          </w:rPr>
                          <w:t>日披露网站：巨潮资讯网</w:t>
                        </w:r>
                      </w:p>
                      <w:p>
                        <w:pPr>
                          <w:pStyle w:val="TableParagraph"/>
                          <w:spacing w:before="13"/>
                          <w:ind w:left="28"/>
                          <w:rPr>
                            <w:rFonts w:ascii="Times New Roman"/>
                            <w:sz w:val="18"/>
                          </w:rPr>
                        </w:pPr>
                        <w:r>
                          <w:rPr>
                            <w:rFonts w:ascii="Times New Roman"/>
                            <w:sz w:val="18"/>
                          </w:rPr>
                          <w:t>(www.cninfo.com.cn)</w:t>
                        </w:r>
                      </w:p>
                    </w:tc>
                  </w:tr>
                  <w:tr>
                    <w:trPr>
                      <w:trHeight w:val="664" w:hRule="atLeast"/>
                    </w:trPr>
                    <w:tc>
                      <w:tcPr>
                        <w:tcW w:w="2178" w:type="dxa"/>
                      </w:tcPr>
                      <w:p>
                        <w:pPr>
                          <w:pStyle w:val="TableParagraph"/>
                          <w:rPr>
                            <w:sz w:val="17"/>
                          </w:rPr>
                        </w:pPr>
                      </w:p>
                      <w:p>
                        <w:pPr>
                          <w:pStyle w:val="TableParagraph"/>
                          <w:ind w:left="27"/>
                          <w:rPr>
                            <w:sz w:val="18"/>
                          </w:rPr>
                        </w:pPr>
                        <w:r>
                          <w:rPr>
                            <w:rFonts w:ascii="Times New Roman" w:eastAsia="Times New Roman"/>
                            <w:sz w:val="18"/>
                          </w:rPr>
                          <w:t>2017 </w:t>
                        </w:r>
                        <w:r>
                          <w:rPr>
                            <w:sz w:val="18"/>
                          </w:rPr>
                          <w:t>年 </w:t>
                        </w:r>
                        <w:r>
                          <w:rPr>
                            <w:rFonts w:ascii="Times New Roman" w:eastAsia="Times New Roman"/>
                            <w:sz w:val="18"/>
                          </w:rPr>
                          <w:t>06 </w:t>
                        </w:r>
                        <w:r>
                          <w:rPr>
                            <w:sz w:val="18"/>
                          </w:rPr>
                          <w:t>月 </w:t>
                        </w:r>
                        <w:r>
                          <w:rPr>
                            <w:rFonts w:ascii="Times New Roman" w:eastAsia="Times New Roman"/>
                            <w:sz w:val="18"/>
                          </w:rPr>
                          <w:t>23 </w:t>
                        </w:r>
                        <w:r>
                          <w:rPr>
                            <w:sz w:val="18"/>
                          </w:rPr>
                          <w:t>日</w:t>
                        </w:r>
                      </w:p>
                    </w:tc>
                    <w:tc>
                      <w:tcPr>
                        <w:tcW w:w="2177" w:type="dxa"/>
                      </w:tcPr>
                      <w:p>
                        <w:pPr>
                          <w:pStyle w:val="TableParagraph"/>
                          <w:rPr>
                            <w:sz w:val="17"/>
                          </w:rPr>
                        </w:pPr>
                      </w:p>
                      <w:p>
                        <w:pPr>
                          <w:pStyle w:val="TableParagraph"/>
                          <w:ind w:left="27"/>
                          <w:rPr>
                            <w:sz w:val="18"/>
                          </w:rPr>
                        </w:pPr>
                        <w:r>
                          <w:rPr>
                            <w:sz w:val="18"/>
                          </w:rPr>
                          <w:t>实地调研</w:t>
                        </w:r>
                      </w:p>
                    </w:tc>
                    <w:tc>
                      <w:tcPr>
                        <w:tcW w:w="2177" w:type="dxa"/>
                      </w:tcPr>
                      <w:p>
                        <w:pPr>
                          <w:pStyle w:val="TableParagraph"/>
                          <w:rPr>
                            <w:sz w:val="17"/>
                          </w:rPr>
                        </w:pPr>
                      </w:p>
                      <w:p>
                        <w:pPr>
                          <w:pStyle w:val="TableParagraph"/>
                          <w:ind w:left="27"/>
                          <w:rPr>
                            <w:sz w:val="18"/>
                          </w:rPr>
                        </w:pPr>
                        <w:r>
                          <w:rPr>
                            <w:sz w:val="18"/>
                          </w:rPr>
                          <w:t>机构</w:t>
                        </w:r>
                      </w:p>
                    </w:tc>
                    <w:tc>
                      <w:tcPr>
                        <w:tcW w:w="3037" w:type="dxa"/>
                      </w:tcPr>
                      <w:p>
                        <w:pPr>
                          <w:pStyle w:val="TableParagraph"/>
                          <w:spacing w:before="82"/>
                          <w:ind w:left="28"/>
                          <w:rPr>
                            <w:sz w:val="18"/>
                          </w:rPr>
                        </w:pPr>
                        <w:r>
                          <w:rPr>
                            <w:sz w:val="18"/>
                          </w:rPr>
                          <w:t>《</w:t>
                        </w:r>
                        <w:r>
                          <w:rPr>
                            <w:rFonts w:ascii="Times New Roman" w:eastAsia="Times New Roman"/>
                            <w:sz w:val="18"/>
                          </w:rPr>
                          <w:t>2017</w:t>
                        </w:r>
                        <w:r>
                          <w:rPr>
                            <w:rFonts w:ascii="Times New Roman" w:eastAsia="Times New Roman"/>
                            <w:spacing w:val="-7"/>
                            <w:sz w:val="18"/>
                          </w:rPr>
                          <w:t> </w:t>
                        </w:r>
                        <w:r>
                          <w:rPr>
                            <w:spacing w:val="-26"/>
                            <w:sz w:val="18"/>
                          </w:rPr>
                          <w:t>年 </w:t>
                        </w:r>
                        <w:r>
                          <w:rPr>
                            <w:rFonts w:ascii="Times New Roman" w:eastAsia="Times New Roman"/>
                            <w:sz w:val="18"/>
                          </w:rPr>
                          <w:t>6</w:t>
                        </w:r>
                        <w:r>
                          <w:rPr>
                            <w:rFonts w:ascii="Times New Roman" w:eastAsia="Times New Roman"/>
                            <w:spacing w:val="-7"/>
                            <w:sz w:val="18"/>
                          </w:rPr>
                          <w:t> </w:t>
                        </w:r>
                        <w:r>
                          <w:rPr>
                            <w:spacing w:val="-27"/>
                            <w:sz w:val="18"/>
                          </w:rPr>
                          <w:t>月 </w:t>
                        </w:r>
                        <w:r>
                          <w:rPr>
                            <w:rFonts w:ascii="Times New Roman" w:eastAsia="Times New Roman"/>
                            <w:sz w:val="18"/>
                          </w:rPr>
                          <w:t>23</w:t>
                        </w:r>
                        <w:r>
                          <w:rPr>
                            <w:rFonts w:ascii="Times New Roman" w:eastAsia="Times New Roman"/>
                            <w:spacing w:val="-7"/>
                            <w:sz w:val="18"/>
                          </w:rPr>
                          <w:t> </w:t>
                        </w:r>
                        <w:r>
                          <w:rPr>
                            <w:sz w:val="18"/>
                          </w:rPr>
                          <w:t>日投资者关系活动记</w:t>
                        </w:r>
                      </w:p>
                      <w:p>
                        <w:pPr>
                          <w:pStyle w:val="TableParagraph"/>
                          <w:spacing w:before="80"/>
                          <w:ind w:left="28"/>
                          <w:rPr>
                            <w:sz w:val="18"/>
                          </w:rPr>
                        </w:pPr>
                        <w:r>
                          <w:rPr>
                            <w:spacing w:val="-14"/>
                            <w:sz w:val="18"/>
                          </w:rPr>
                          <w:t>录表》，披露日期：</w:t>
                        </w:r>
                        <w:r>
                          <w:rPr>
                            <w:rFonts w:ascii="Times New Roman" w:eastAsia="Times New Roman"/>
                            <w:spacing w:val="-4"/>
                            <w:sz w:val="18"/>
                          </w:rPr>
                          <w:t>2017 </w:t>
                        </w:r>
                        <w:r>
                          <w:rPr>
                            <w:spacing w:val="-23"/>
                            <w:sz w:val="18"/>
                          </w:rPr>
                          <w:t>年 </w:t>
                        </w:r>
                        <w:r>
                          <w:rPr>
                            <w:rFonts w:ascii="Times New Roman" w:eastAsia="Times New Roman"/>
                            <w:sz w:val="18"/>
                          </w:rPr>
                          <w:t>6 </w:t>
                        </w:r>
                        <w:r>
                          <w:rPr>
                            <w:spacing w:val="-23"/>
                            <w:sz w:val="18"/>
                          </w:rPr>
                          <w:t>月 </w:t>
                        </w:r>
                        <w:r>
                          <w:rPr>
                            <w:rFonts w:ascii="Times New Roman" w:eastAsia="Times New Roman"/>
                            <w:sz w:val="18"/>
                          </w:rPr>
                          <w:t>26 </w:t>
                        </w:r>
                        <w:r>
                          <w:rPr>
                            <w:sz w:val="18"/>
                          </w:rPr>
                          <w:t>日</w:t>
                        </w:r>
                      </w:p>
                    </w:tc>
                  </w:tr>
                </w:tbl>
                <w:p>
                  <w:pPr>
                    <w:pStyle w:val="BodyText"/>
                  </w:pPr>
                </w:p>
              </w:txbxContent>
            </v:textbox>
            <w10:wrap type="none"/>
          </v:shape>
        </w:pict>
      </w: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rPr>
          <w:sz w:val="20"/>
        </w:rPr>
      </w:pPr>
    </w:p>
    <w:p>
      <w:pPr>
        <w:pStyle w:val="BodyText"/>
        <w:rPr>
          <w:sz w:val="20"/>
        </w:rPr>
      </w:pPr>
    </w:p>
    <w:p>
      <w:pPr>
        <w:pStyle w:val="BodyText"/>
        <w:rPr>
          <w:sz w:val="29"/>
        </w:rPr>
      </w:pPr>
    </w:p>
    <w:p>
      <w:pPr>
        <w:pStyle w:val="BodyText"/>
        <w:ind w:right="578"/>
        <w:jc w:val="right"/>
      </w:pPr>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9"/>
        <w:ind w:right="578"/>
        <w:jc w:val="right"/>
      </w:pPr>
      <w:r>
        <w:rPr/>
        <w:t>，</w:t>
      </w:r>
    </w:p>
    <w:p>
      <w:pPr>
        <w:pStyle w:val="BodyText"/>
      </w:pPr>
    </w:p>
    <w:p>
      <w:pPr>
        <w:pStyle w:val="BodyText"/>
      </w:pPr>
    </w:p>
    <w:p>
      <w:pPr>
        <w:pStyle w:val="BodyText"/>
      </w:pPr>
    </w:p>
    <w:p>
      <w:pPr>
        <w:pStyle w:val="BodyText"/>
      </w:pPr>
    </w:p>
    <w:p>
      <w:pPr>
        <w:pStyle w:val="BodyText"/>
        <w:spacing w:before="6"/>
        <w:rPr>
          <w:sz w:val="14"/>
        </w:rPr>
      </w:pPr>
    </w:p>
    <w:p>
      <w:pPr>
        <w:pStyle w:val="BodyText"/>
        <w:ind w:right="578"/>
        <w:jc w:val="right"/>
      </w:pPr>
      <w:r>
        <w:rPr/>
        <w:t>，</w:t>
      </w:r>
    </w:p>
    <w:p>
      <w:pPr>
        <w:pStyle w:val="BodyText"/>
      </w:pPr>
    </w:p>
    <w:p>
      <w:pPr>
        <w:pStyle w:val="BodyText"/>
      </w:pPr>
    </w:p>
    <w:p>
      <w:pPr>
        <w:pStyle w:val="BodyText"/>
      </w:pPr>
    </w:p>
    <w:p>
      <w:pPr>
        <w:pStyle w:val="BodyText"/>
      </w:pPr>
    </w:p>
    <w:p>
      <w:pPr>
        <w:pStyle w:val="BodyText"/>
        <w:spacing w:before="5"/>
        <w:rPr>
          <w:sz w:val="14"/>
        </w:rPr>
      </w:pPr>
    </w:p>
    <w:p>
      <w:pPr>
        <w:pStyle w:val="BodyText"/>
        <w:ind w:right="578"/>
        <w:jc w:val="right"/>
      </w:pPr>
      <w:r>
        <w:rPr/>
        <w:t>，</w:t>
      </w:r>
    </w:p>
    <w:p>
      <w:pPr>
        <w:pStyle w:val="BodyText"/>
      </w:pPr>
    </w:p>
    <w:p>
      <w:pPr>
        <w:pStyle w:val="BodyText"/>
      </w:pPr>
    </w:p>
    <w:p>
      <w:pPr>
        <w:pStyle w:val="BodyText"/>
      </w:pPr>
    </w:p>
    <w:p>
      <w:pPr>
        <w:pStyle w:val="BodyText"/>
      </w:pPr>
    </w:p>
    <w:p>
      <w:pPr>
        <w:pStyle w:val="BodyText"/>
        <w:spacing w:before="6"/>
        <w:rPr>
          <w:sz w:val="14"/>
        </w:rPr>
      </w:pPr>
    </w:p>
    <w:p>
      <w:pPr>
        <w:pStyle w:val="BodyText"/>
        <w:ind w:right="578"/>
        <w:jc w:val="right"/>
      </w:pPr>
      <w:r>
        <w:rPr/>
        <w:t>，</w:t>
      </w:r>
    </w:p>
    <w:p>
      <w:pPr>
        <w:spacing w:after="0"/>
        <w:jc w:val="right"/>
        <w:sectPr>
          <w:pgSz w:w="11910" w:h="16840"/>
          <w:pgMar w:header="872" w:footer="998" w:top="1100" w:bottom="1180" w:left="1020" w:right="5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before="81"/>
        <w:ind w:right="577"/>
        <w:jc w:val="right"/>
      </w:pPr>
      <w:r>
        <w:rPr/>
        <w:pict>
          <v:shape style="position:absolute;margin-left:56.459999pt;margin-top:-49.769741pt;width:479.2pt;height:101.1pt;mso-position-horizontal-relative:page;mso-position-vertical-relative:paragraph;z-index:11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2177"/>
                    <w:gridCol w:w="2177"/>
                    <w:gridCol w:w="3037"/>
                  </w:tblGrid>
                  <w:tr>
                    <w:trPr>
                      <w:trHeight w:val="664" w:hRule="atLeast"/>
                    </w:trPr>
                    <w:tc>
                      <w:tcPr>
                        <w:tcW w:w="2178" w:type="dxa"/>
                      </w:tcPr>
                      <w:p>
                        <w:pPr>
                          <w:pStyle w:val="TableParagraph"/>
                          <w:rPr>
                            <w:rFonts w:ascii="Times New Roman"/>
                            <w:sz w:val="18"/>
                          </w:rPr>
                        </w:pPr>
                      </w:p>
                    </w:tc>
                    <w:tc>
                      <w:tcPr>
                        <w:tcW w:w="2177" w:type="dxa"/>
                      </w:tcPr>
                      <w:p>
                        <w:pPr>
                          <w:pStyle w:val="TableParagraph"/>
                          <w:rPr>
                            <w:rFonts w:ascii="Times New Roman"/>
                            <w:sz w:val="18"/>
                          </w:rPr>
                        </w:pPr>
                      </w:p>
                    </w:tc>
                    <w:tc>
                      <w:tcPr>
                        <w:tcW w:w="2177" w:type="dxa"/>
                      </w:tcPr>
                      <w:p>
                        <w:pPr>
                          <w:pStyle w:val="TableParagraph"/>
                          <w:rPr>
                            <w:rFonts w:ascii="Times New Roman"/>
                            <w:sz w:val="18"/>
                          </w:rPr>
                        </w:pPr>
                      </w:p>
                    </w:tc>
                    <w:tc>
                      <w:tcPr>
                        <w:tcW w:w="3037" w:type="dxa"/>
                      </w:tcPr>
                      <w:p>
                        <w:pPr>
                          <w:pStyle w:val="TableParagraph"/>
                          <w:spacing w:before="40"/>
                          <w:ind w:left="28"/>
                          <w:rPr>
                            <w:sz w:val="18"/>
                          </w:rPr>
                        </w:pPr>
                        <w:r>
                          <w:rPr>
                            <w:sz w:val="18"/>
                          </w:rPr>
                          <w:t>披露网站：巨潮资讯网</w:t>
                        </w:r>
                      </w:p>
                      <w:p>
                        <w:pPr>
                          <w:pStyle w:val="TableParagraph"/>
                          <w:spacing w:before="92"/>
                          <w:ind w:left="28"/>
                          <w:rPr>
                            <w:rFonts w:ascii="Times New Roman"/>
                            <w:sz w:val="18"/>
                          </w:rPr>
                        </w:pPr>
                        <w:r>
                          <w:rPr>
                            <w:rFonts w:ascii="Times New Roman"/>
                            <w:sz w:val="18"/>
                          </w:rPr>
                          <w:t>(www.cninfo.com.cn)</w:t>
                        </w:r>
                      </w:p>
                    </w:tc>
                  </w:tr>
                  <w:tr>
                    <w:trPr>
                      <w:trHeight w:val="1327" w:hRule="atLeast"/>
                    </w:trPr>
                    <w:tc>
                      <w:tcPr>
                        <w:tcW w:w="2178" w:type="dxa"/>
                      </w:tcPr>
                      <w:p>
                        <w:pPr>
                          <w:pStyle w:val="TableParagraph"/>
                          <w:rPr>
                            <w:sz w:val="20"/>
                          </w:rPr>
                        </w:pPr>
                      </w:p>
                      <w:p>
                        <w:pPr>
                          <w:pStyle w:val="TableParagraph"/>
                          <w:spacing w:before="11"/>
                          <w:rPr>
                            <w:sz w:val="22"/>
                          </w:rPr>
                        </w:pPr>
                      </w:p>
                      <w:p>
                        <w:pPr>
                          <w:pStyle w:val="TableParagraph"/>
                          <w:ind w:left="27"/>
                          <w:rPr>
                            <w:sz w:val="18"/>
                          </w:rPr>
                        </w:pPr>
                        <w:r>
                          <w:rPr>
                            <w:rFonts w:ascii="Times New Roman" w:eastAsia="Times New Roman"/>
                            <w:sz w:val="18"/>
                          </w:rPr>
                          <w:t>2017 </w:t>
                        </w:r>
                        <w:r>
                          <w:rPr>
                            <w:sz w:val="18"/>
                          </w:rPr>
                          <w:t>年 </w:t>
                        </w:r>
                        <w:r>
                          <w:rPr>
                            <w:rFonts w:ascii="Times New Roman" w:eastAsia="Times New Roman"/>
                            <w:sz w:val="18"/>
                          </w:rPr>
                          <w:t>11 </w:t>
                        </w:r>
                        <w:r>
                          <w:rPr>
                            <w:sz w:val="18"/>
                          </w:rPr>
                          <w:t>月 </w:t>
                        </w:r>
                        <w:r>
                          <w:rPr>
                            <w:rFonts w:ascii="Times New Roman" w:eastAsia="Times New Roman"/>
                            <w:sz w:val="18"/>
                          </w:rPr>
                          <w:t>07 </w:t>
                        </w:r>
                        <w:r>
                          <w:rPr>
                            <w:sz w:val="18"/>
                          </w:rPr>
                          <w:t>日</w:t>
                        </w:r>
                      </w:p>
                    </w:tc>
                    <w:tc>
                      <w:tcPr>
                        <w:tcW w:w="2177" w:type="dxa"/>
                      </w:tcPr>
                      <w:p>
                        <w:pPr>
                          <w:pStyle w:val="TableParagraph"/>
                          <w:rPr>
                            <w:sz w:val="18"/>
                          </w:rPr>
                        </w:pPr>
                      </w:p>
                      <w:p>
                        <w:pPr>
                          <w:pStyle w:val="TableParagraph"/>
                          <w:spacing w:before="11"/>
                          <w:rPr>
                            <w:sz w:val="24"/>
                          </w:rPr>
                        </w:pPr>
                      </w:p>
                      <w:p>
                        <w:pPr>
                          <w:pStyle w:val="TableParagraph"/>
                          <w:ind w:left="27"/>
                          <w:rPr>
                            <w:sz w:val="18"/>
                          </w:rPr>
                        </w:pPr>
                        <w:r>
                          <w:rPr>
                            <w:sz w:val="18"/>
                          </w:rPr>
                          <w:t>实地调研</w:t>
                        </w:r>
                      </w:p>
                    </w:tc>
                    <w:tc>
                      <w:tcPr>
                        <w:tcW w:w="2177" w:type="dxa"/>
                      </w:tcPr>
                      <w:p>
                        <w:pPr>
                          <w:pStyle w:val="TableParagraph"/>
                          <w:rPr>
                            <w:sz w:val="18"/>
                          </w:rPr>
                        </w:pPr>
                      </w:p>
                      <w:p>
                        <w:pPr>
                          <w:pStyle w:val="TableParagraph"/>
                          <w:spacing w:before="11"/>
                          <w:rPr>
                            <w:sz w:val="24"/>
                          </w:rPr>
                        </w:pPr>
                      </w:p>
                      <w:p>
                        <w:pPr>
                          <w:pStyle w:val="TableParagraph"/>
                          <w:ind w:left="27"/>
                          <w:rPr>
                            <w:sz w:val="18"/>
                          </w:rPr>
                        </w:pPr>
                        <w:r>
                          <w:rPr>
                            <w:sz w:val="18"/>
                          </w:rPr>
                          <w:t>机构</w:t>
                        </w:r>
                      </w:p>
                    </w:tc>
                    <w:tc>
                      <w:tcPr>
                        <w:tcW w:w="3037" w:type="dxa"/>
                      </w:tcPr>
                      <w:p>
                        <w:pPr>
                          <w:pStyle w:val="TableParagraph"/>
                          <w:spacing w:before="81"/>
                          <w:ind w:left="28"/>
                          <w:rPr>
                            <w:sz w:val="18"/>
                          </w:rPr>
                        </w:pPr>
                        <w:r>
                          <w:rPr>
                            <w:sz w:val="18"/>
                          </w:rPr>
                          <w:t>《</w:t>
                        </w:r>
                        <w:r>
                          <w:rPr>
                            <w:rFonts w:ascii="Times New Roman" w:eastAsia="Times New Roman"/>
                            <w:sz w:val="18"/>
                          </w:rPr>
                          <w:t>2017 </w:t>
                        </w:r>
                        <w:r>
                          <w:rPr>
                            <w:spacing w:val="-26"/>
                            <w:sz w:val="18"/>
                          </w:rPr>
                          <w:t>年 </w:t>
                        </w:r>
                        <w:r>
                          <w:rPr>
                            <w:rFonts w:ascii="Times New Roman" w:eastAsia="Times New Roman"/>
                            <w:spacing w:val="-4"/>
                            <w:sz w:val="18"/>
                          </w:rPr>
                          <w:t>11 </w:t>
                        </w:r>
                        <w:r>
                          <w:rPr>
                            <w:spacing w:val="-26"/>
                            <w:sz w:val="18"/>
                          </w:rPr>
                          <w:t>月 </w:t>
                        </w:r>
                        <w:r>
                          <w:rPr>
                            <w:rFonts w:ascii="Times New Roman" w:eastAsia="Times New Roman"/>
                            <w:sz w:val="18"/>
                          </w:rPr>
                          <w:t>7 </w:t>
                        </w:r>
                        <w:r>
                          <w:rPr>
                            <w:sz w:val="18"/>
                          </w:rPr>
                          <w:t>日投资者关系活动记</w:t>
                        </w:r>
                      </w:p>
                      <w:p>
                        <w:pPr>
                          <w:pStyle w:val="TableParagraph"/>
                          <w:spacing w:line="324" w:lineRule="auto" w:before="80"/>
                          <w:ind w:left="28" w:right="105"/>
                          <w:rPr>
                            <w:sz w:val="18"/>
                          </w:rPr>
                        </w:pPr>
                        <w:r>
                          <w:rPr>
                            <w:spacing w:val="-13"/>
                            <w:sz w:val="18"/>
                          </w:rPr>
                          <w:t>录表》，披露日期：</w:t>
                        </w:r>
                        <w:r>
                          <w:rPr>
                            <w:rFonts w:ascii="Times New Roman" w:eastAsia="Times New Roman"/>
                            <w:spacing w:val="-3"/>
                            <w:sz w:val="18"/>
                          </w:rPr>
                          <w:t>2017 </w:t>
                        </w:r>
                        <w:r>
                          <w:rPr>
                            <w:spacing w:val="-23"/>
                            <w:sz w:val="18"/>
                          </w:rPr>
                          <w:t>年 </w:t>
                        </w:r>
                        <w:r>
                          <w:rPr>
                            <w:rFonts w:ascii="Times New Roman" w:eastAsia="Times New Roman"/>
                            <w:spacing w:val="-3"/>
                            <w:sz w:val="18"/>
                          </w:rPr>
                          <w:t>11 </w:t>
                        </w:r>
                        <w:r>
                          <w:rPr>
                            <w:spacing w:val="-23"/>
                            <w:sz w:val="18"/>
                          </w:rPr>
                          <w:t>月 </w:t>
                        </w:r>
                        <w:r>
                          <w:rPr>
                            <w:rFonts w:ascii="Times New Roman" w:eastAsia="Times New Roman"/>
                            <w:sz w:val="18"/>
                          </w:rPr>
                          <w:t>8 </w:t>
                        </w:r>
                        <w:r>
                          <w:rPr>
                            <w:sz w:val="18"/>
                          </w:rPr>
                          <w:t>日披露网站：巨潮资讯网</w:t>
                        </w:r>
                      </w:p>
                      <w:p>
                        <w:pPr>
                          <w:pStyle w:val="TableParagraph"/>
                          <w:spacing w:before="12"/>
                          <w:ind w:left="28"/>
                          <w:rPr>
                            <w:rFonts w:ascii="Times New Roman"/>
                            <w:sz w:val="18"/>
                          </w:rPr>
                        </w:pPr>
                        <w:r>
                          <w:rPr>
                            <w:rFonts w:ascii="Times New Roman"/>
                            <w:sz w:val="18"/>
                          </w:rPr>
                          <w:t>(www.cninfo.com.cn)</w:t>
                        </w:r>
                      </w:p>
                    </w:tc>
                  </w:tr>
                </w:tbl>
                <w:p>
                  <w:pPr>
                    <w:pStyle w:val="BodyText"/>
                  </w:pPr>
                </w:p>
              </w:txbxContent>
            </v:textbox>
            <w10:wrap type="none"/>
          </v:shape>
        </w:pict>
      </w:r>
      <w:r>
        <w:rPr/>
        <w:t>，</w:t>
      </w:r>
    </w:p>
    <w:p>
      <w:pPr>
        <w:spacing w:after="0"/>
        <w:jc w:val="right"/>
        <w:sectPr>
          <w:pgSz w:w="11910" w:h="16840"/>
          <w:pgMar w:header="872" w:footer="998" w:top="1100" w:bottom="1180" w:left="1020" w:right="560"/>
        </w:sectPr>
      </w:pPr>
    </w:p>
    <w:p>
      <w:pPr>
        <w:pStyle w:val="BodyText"/>
        <w:rPr>
          <w:sz w:val="20"/>
        </w:rPr>
      </w:pPr>
    </w:p>
    <w:p>
      <w:pPr>
        <w:pStyle w:val="BodyText"/>
        <w:rPr>
          <w:sz w:val="20"/>
        </w:rPr>
      </w:pPr>
    </w:p>
    <w:p>
      <w:pPr>
        <w:pStyle w:val="BodyText"/>
        <w:spacing w:before="5"/>
        <w:rPr>
          <w:sz w:val="17"/>
        </w:rPr>
      </w:pPr>
    </w:p>
    <w:p>
      <w:pPr>
        <w:pStyle w:val="Heading1"/>
        <w:ind w:right="2843"/>
        <w:jc w:val="center"/>
      </w:pPr>
      <w:bookmarkStart w:name="_TOC_250007" w:id="5"/>
      <w:bookmarkEnd w:id="5"/>
      <w:r>
        <w:rPr/>
        <w:t>第五节 重要事项</w:t>
      </w:r>
    </w:p>
    <w:p>
      <w:pPr>
        <w:pStyle w:val="BodyText"/>
        <w:spacing w:before="4"/>
        <w:rPr>
          <w:b/>
          <w:sz w:val="39"/>
        </w:rPr>
      </w:pPr>
    </w:p>
    <w:p>
      <w:pPr>
        <w:pStyle w:val="Heading3"/>
        <w:jc w:val="both"/>
      </w:pPr>
      <w:r>
        <w:rPr/>
        <w:t>一、公司普通股利润分配及资本公积金转增股本情况</w:t>
      </w:r>
    </w:p>
    <w:p>
      <w:pPr>
        <w:pStyle w:val="BodyText"/>
        <w:spacing w:before="11"/>
        <w:rPr>
          <w:b/>
          <w:sz w:val="26"/>
        </w:rPr>
      </w:pPr>
    </w:p>
    <w:p>
      <w:pPr>
        <w:pStyle w:val="BodyText"/>
        <w:ind w:left="114"/>
        <w:jc w:val="both"/>
      </w:pPr>
      <w:r>
        <w:rPr/>
        <w:t>报告期内普通股利润分配政策，特别是现金分红政策的制定、执行或调整情况</w:t>
      </w:r>
    </w:p>
    <w:p>
      <w:pPr>
        <w:pStyle w:val="BodyText"/>
        <w:spacing w:before="122"/>
        <w:ind w:left="113"/>
        <w:jc w:val="both"/>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5"/>
        <w:rPr>
          <w:sz w:val="15"/>
        </w:rPr>
      </w:pPr>
    </w:p>
    <w:p>
      <w:pPr>
        <w:pStyle w:val="BodyText"/>
        <w:spacing w:line="487" w:lineRule="auto" w:before="1"/>
        <w:ind w:left="114" w:right="568" w:firstLine="360"/>
        <w:jc w:val="both"/>
      </w:pPr>
      <w:r>
        <w:rPr>
          <w:spacing w:val="-5"/>
        </w:rPr>
        <w:t>报告期内，得益于国家对新能源产业及</w:t>
      </w:r>
      <w:r>
        <w:rPr>
          <w:rFonts w:ascii="Times New Roman" w:eastAsia="Times New Roman"/>
        </w:rPr>
        <w:t>2025</w:t>
      </w:r>
      <w:r>
        <w:rPr>
          <w:spacing w:val="-5"/>
        </w:rPr>
        <w:t>中国制造的政策支持，锂电池上下游产业迅猛发展，公司所处智能装备行业</w:t>
      </w:r>
      <w:r>
        <w:rPr>
          <w:spacing w:val="-10"/>
        </w:rPr>
        <w:t>的发展增速明显。鉴于公司经营情况良好，在充分重视投资者的合理投资回报并兼顾公司的可持续发展的条件下，根据《公</w:t>
      </w:r>
      <w:r>
        <w:rPr>
          <w:spacing w:val="-11"/>
        </w:rPr>
        <w:t>司章程》中对利润分配政策的规定，公司第二届董事会第二十六次会议和</w:t>
      </w:r>
      <w:r>
        <w:rPr>
          <w:rFonts w:ascii="Times New Roman" w:eastAsia="Times New Roman"/>
        </w:rPr>
        <w:t>2016</w:t>
      </w:r>
      <w:r>
        <w:rPr/>
        <w:t>年度股东大会审议通过了</w:t>
      </w:r>
      <w:r>
        <w:rPr>
          <w:rFonts w:ascii="Times New Roman" w:eastAsia="Times New Roman"/>
        </w:rPr>
        <w:t>2016</w:t>
      </w:r>
      <w:r>
        <w:rPr/>
        <w:t>年度利润分配方</w:t>
      </w:r>
      <w:r>
        <w:rPr>
          <w:spacing w:val="-3"/>
        </w:rPr>
        <w:t>案，即以至</w:t>
      </w:r>
      <w:r>
        <w:rPr>
          <w:rFonts w:ascii="Times New Roman" w:eastAsia="Times New Roman"/>
        </w:rPr>
        <w:t>2016</w:t>
      </w:r>
      <w:r>
        <w:rPr/>
        <w:t>年</w:t>
      </w:r>
      <w:r>
        <w:rPr>
          <w:rFonts w:ascii="Times New Roman" w:eastAsia="Times New Roman"/>
        </w:rPr>
        <w:t>12</w:t>
      </w:r>
      <w:r>
        <w:rPr/>
        <w:t>月</w:t>
      </w:r>
      <w:r>
        <w:rPr>
          <w:rFonts w:ascii="Times New Roman" w:eastAsia="Times New Roman"/>
        </w:rPr>
        <w:t>31</w:t>
      </w:r>
      <w:r>
        <w:rPr/>
        <w:t>日总股本</w:t>
      </w:r>
      <w:r>
        <w:rPr>
          <w:rFonts w:ascii="Times New Roman" w:eastAsia="Times New Roman"/>
        </w:rPr>
        <w:t>408,000,000</w:t>
      </w:r>
      <w:r>
        <w:rPr>
          <w:spacing w:val="-2"/>
        </w:rPr>
        <w:t>股为基数，向全体股东每 </w:t>
      </w:r>
      <w:r>
        <w:rPr>
          <w:rFonts w:ascii="Times New Roman" w:eastAsia="Times New Roman"/>
        </w:rPr>
        <w:t>10 </w:t>
      </w:r>
      <w:r>
        <w:rPr/>
        <w:t>股派发现金股利</w:t>
      </w:r>
      <w:r>
        <w:rPr>
          <w:rFonts w:ascii="Times New Roman" w:eastAsia="Times New Roman"/>
        </w:rPr>
        <w:t>1.3 </w:t>
      </w:r>
      <w:r>
        <w:rPr>
          <w:spacing w:val="-8"/>
        </w:rPr>
        <w:t>元</w:t>
      </w:r>
      <w:r>
        <w:rPr/>
        <w:t>（含税</w:t>
      </w:r>
      <w:r>
        <w:rPr>
          <w:spacing w:val="-8"/>
        </w:rPr>
        <w:t>）</w:t>
      </w:r>
      <w:r>
        <w:rPr>
          <w:spacing w:val="-2"/>
        </w:rPr>
        <w:t>人民币，共派发现金红利人民币 </w:t>
      </w:r>
      <w:r>
        <w:rPr>
          <w:rFonts w:ascii="Times New Roman" w:eastAsia="Times New Roman"/>
          <w:spacing w:val="-2"/>
        </w:rPr>
        <w:t>5304 </w:t>
      </w:r>
      <w:r>
        <w:rPr>
          <w:spacing w:val="-12"/>
        </w:rPr>
        <w:t>万元</w:t>
      </w:r>
      <w:r>
        <w:rPr/>
        <w:t>（含税</w:t>
      </w:r>
      <w:r>
        <w:rPr>
          <w:spacing w:val="-21"/>
        </w:rPr>
        <w:t>），</w:t>
      </w:r>
      <w:r>
        <w:rPr>
          <w:spacing w:val="-2"/>
        </w:rPr>
        <w:t>剩余未分配利润结转下一年度。公司独立董事就本次利润分配的方案发表了明确的独立意见。第二届监事会第二十一次会议也对董事会执行此次利润分配政策及决策程序进行了监督。</w:t>
      </w:r>
      <w:r>
        <w:rPr>
          <w:rFonts w:ascii="Times New Roman" w:eastAsia="Times New Roman"/>
          <w:spacing w:val="-2"/>
        </w:rPr>
        <w:t>2017</w:t>
      </w:r>
      <w:r>
        <w:rPr>
          <w:spacing w:val="-2"/>
        </w:rPr>
        <w:t>年</w:t>
      </w:r>
      <w:r>
        <w:rPr>
          <w:rFonts w:ascii="Times New Roman" w:eastAsia="Times New Roman"/>
          <w:spacing w:val="-2"/>
        </w:rPr>
        <w:t>4</w:t>
      </w:r>
      <w:r>
        <w:rPr>
          <w:spacing w:val="-2"/>
        </w:rPr>
        <w:t>月，公司完成了</w:t>
      </w:r>
    </w:p>
    <w:p>
      <w:pPr>
        <w:pStyle w:val="BodyText"/>
        <w:spacing w:line="487" w:lineRule="auto"/>
        <w:ind w:left="114" w:right="569"/>
        <w:jc w:val="both"/>
      </w:pPr>
      <w:r>
        <w:rPr>
          <w:rFonts w:ascii="Times New Roman" w:eastAsia="Times New Roman"/>
        </w:rPr>
        <w:t>2016</w:t>
      </w:r>
      <w:r>
        <w:rPr>
          <w:spacing w:val="-5"/>
        </w:rPr>
        <w:t>年度的利润分配的实施流程。本次利润分配的方案及实施的决策程序完备，分红标准和比例明确清晰，符合公司章程的</w:t>
      </w:r>
      <w:r>
        <w:rPr>
          <w:spacing w:val="-10"/>
        </w:rPr>
        <w:t>规定，并在股东大会表决时采取中小投资者单独计票，同时保持证券部的电话畅通以及在互动易平台上及时回复中小股东的提问，给中小股东充分表达意见和诉求的机会，充分保护了中小股东的合法权益。</w:t>
      </w:r>
    </w:p>
    <w:p>
      <w:pPr>
        <w:pStyle w:val="BodyText"/>
        <w:rPr>
          <w:sz w:val="20"/>
        </w:rPr>
      </w:pPr>
    </w:p>
    <w:p>
      <w:pPr>
        <w:pStyle w:val="BodyText"/>
        <w:spacing w:before="6"/>
        <w:rPr>
          <w:sz w:val="19"/>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4"/>
        <w:gridCol w:w="4783"/>
      </w:tblGrid>
      <w:tr>
        <w:trPr>
          <w:trHeight w:val="392" w:hRule="atLeast"/>
        </w:trPr>
        <w:tc>
          <w:tcPr>
            <w:tcW w:w="9567" w:type="dxa"/>
            <w:gridSpan w:val="2"/>
            <w:shd w:val="clear" w:color="auto" w:fill="D3D3D3"/>
          </w:tcPr>
          <w:p>
            <w:pPr>
              <w:pStyle w:val="TableParagraph"/>
              <w:spacing w:before="81"/>
              <w:ind w:left="3773" w:right="3764"/>
              <w:jc w:val="center"/>
              <w:rPr>
                <w:sz w:val="18"/>
              </w:rPr>
            </w:pPr>
            <w:r>
              <w:rPr>
                <w:sz w:val="18"/>
              </w:rPr>
              <w:t>现金分红政策的专项说明</w:t>
            </w:r>
          </w:p>
        </w:tc>
      </w:tr>
      <w:tr>
        <w:trPr>
          <w:trHeight w:val="392" w:hRule="atLeast"/>
        </w:trPr>
        <w:tc>
          <w:tcPr>
            <w:tcW w:w="4784" w:type="dxa"/>
            <w:shd w:val="clear" w:color="auto" w:fill="D3D3D3"/>
          </w:tcPr>
          <w:p>
            <w:pPr>
              <w:pStyle w:val="TableParagraph"/>
              <w:spacing w:before="81"/>
              <w:ind w:left="27"/>
              <w:rPr>
                <w:sz w:val="18"/>
              </w:rPr>
            </w:pPr>
            <w:r>
              <w:rPr>
                <w:sz w:val="18"/>
              </w:rPr>
              <w:t>是否符合公司章程的规定或股东大会决议的要求：</w:t>
            </w:r>
          </w:p>
        </w:tc>
        <w:tc>
          <w:tcPr>
            <w:tcW w:w="4783" w:type="dxa"/>
          </w:tcPr>
          <w:p>
            <w:pPr>
              <w:pStyle w:val="TableParagraph"/>
              <w:spacing w:before="81"/>
              <w:ind w:left="27"/>
              <w:rPr>
                <w:sz w:val="18"/>
              </w:rPr>
            </w:pPr>
            <w:r>
              <w:rPr>
                <w:sz w:val="18"/>
              </w:rPr>
              <w:t>是</w:t>
            </w:r>
          </w:p>
        </w:tc>
      </w:tr>
      <w:tr>
        <w:trPr>
          <w:trHeight w:val="391" w:hRule="atLeast"/>
        </w:trPr>
        <w:tc>
          <w:tcPr>
            <w:tcW w:w="4784" w:type="dxa"/>
            <w:shd w:val="clear" w:color="auto" w:fill="D3D3D3"/>
          </w:tcPr>
          <w:p>
            <w:pPr>
              <w:pStyle w:val="TableParagraph"/>
              <w:spacing w:before="81"/>
              <w:ind w:left="27"/>
              <w:rPr>
                <w:sz w:val="18"/>
              </w:rPr>
            </w:pPr>
            <w:r>
              <w:rPr>
                <w:sz w:val="18"/>
              </w:rPr>
              <w:t>分红标准和比例是否明确和清晰：</w:t>
            </w:r>
          </w:p>
        </w:tc>
        <w:tc>
          <w:tcPr>
            <w:tcW w:w="4783" w:type="dxa"/>
          </w:tcPr>
          <w:p>
            <w:pPr>
              <w:pStyle w:val="TableParagraph"/>
              <w:spacing w:before="81"/>
              <w:ind w:left="27"/>
              <w:rPr>
                <w:sz w:val="18"/>
              </w:rPr>
            </w:pPr>
            <w:r>
              <w:rPr>
                <w:sz w:val="18"/>
              </w:rPr>
              <w:t>是</w:t>
            </w:r>
          </w:p>
        </w:tc>
      </w:tr>
      <w:tr>
        <w:trPr>
          <w:trHeight w:val="391" w:hRule="atLeast"/>
        </w:trPr>
        <w:tc>
          <w:tcPr>
            <w:tcW w:w="4784" w:type="dxa"/>
            <w:shd w:val="clear" w:color="auto" w:fill="D3D3D3"/>
          </w:tcPr>
          <w:p>
            <w:pPr>
              <w:pStyle w:val="TableParagraph"/>
              <w:spacing w:before="81"/>
              <w:ind w:left="27"/>
              <w:rPr>
                <w:sz w:val="18"/>
              </w:rPr>
            </w:pPr>
            <w:r>
              <w:rPr>
                <w:sz w:val="18"/>
              </w:rPr>
              <w:t>相关的决策程序和机制是否完备：</w:t>
            </w:r>
          </w:p>
        </w:tc>
        <w:tc>
          <w:tcPr>
            <w:tcW w:w="4783" w:type="dxa"/>
          </w:tcPr>
          <w:p>
            <w:pPr>
              <w:pStyle w:val="TableParagraph"/>
              <w:spacing w:before="81"/>
              <w:ind w:left="27"/>
              <w:rPr>
                <w:sz w:val="18"/>
              </w:rPr>
            </w:pPr>
            <w:r>
              <w:rPr>
                <w:sz w:val="18"/>
              </w:rPr>
              <w:t>是</w:t>
            </w:r>
          </w:p>
        </w:tc>
      </w:tr>
      <w:tr>
        <w:trPr>
          <w:trHeight w:val="391" w:hRule="atLeast"/>
        </w:trPr>
        <w:tc>
          <w:tcPr>
            <w:tcW w:w="4784" w:type="dxa"/>
            <w:shd w:val="clear" w:color="auto" w:fill="D3D3D3"/>
          </w:tcPr>
          <w:p>
            <w:pPr>
              <w:pStyle w:val="TableParagraph"/>
              <w:spacing w:before="81"/>
              <w:ind w:left="27"/>
              <w:rPr>
                <w:sz w:val="18"/>
              </w:rPr>
            </w:pPr>
            <w:r>
              <w:rPr>
                <w:sz w:val="18"/>
              </w:rPr>
              <w:t>独立董事是否履职尽责并发挥了应有的作用：</w:t>
            </w:r>
          </w:p>
        </w:tc>
        <w:tc>
          <w:tcPr>
            <w:tcW w:w="4783" w:type="dxa"/>
          </w:tcPr>
          <w:p>
            <w:pPr>
              <w:pStyle w:val="TableParagraph"/>
              <w:spacing w:before="81"/>
              <w:ind w:left="27"/>
              <w:rPr>
                <w:sz w:val="18"/>
              </w:rPr>
            </w:pPr>
            <w:r>
              <w:rPr>
                <w:sz w:val="18"/>
              </w:rPr>
              <w:t>是</w:t>
            </w:r>
          </w:p>
        </w:tc>
      </w:tr>
      <w:tr>
        <w:trPr>
          <w:trHeight w:val="704" w:hRule="atLeast"/>
        </w:trPr>
        <w:tc>
          <w:tcPr>
            <w:tcW w:w="4784" w:type="dxa"/>
            <w:shd w:val="clear" w:color="auto" w:fill="D3D3D3"/>
          </w:tcPr>
          <w:p>
            <w:pPr>
              <w:pStyle w:val="TableParagraph"/>
              <w:spacing w:line="310" w:lineRule="atLeast" w:before="2"/>
              <w:ind w:left="27" w:right="64"/>
              <w:rPr>
                <w:sz w:val="18"/>
              </w:rPr>
            </w:pPr>
            <w:r>
              <w:rPr>
                <w:sz w:val="18"/>
              </w:rPr>
              <w:t>中小股东是否有充分表达意见和诉求的机会，其合法权益是否得到了充分保护：</w:t>
            </w:r>
          </w:p>
        </w:tc>
        <w:tc>
          <w:tcPr>
            <w:tcW w:w="4783" w:type="dxa"/>
          </w:tcPr>
          <w:p>
            <w:pPr>
              <w:pStyle w:val="TableParagraph"/>
              <w:spacing w:before="6"/>
              <w:rPr>
                <w:sz w:val="18"/>
              </w:rPr>
            </w:pPr>
          </w:p>
          <w:p>
            <w:pPr>
              <w:pStyle w:val="TableParagraph"/>
              <w:ind w:left="27"/>
              <w:rPr>
                <w:sz w:val="18"/>
              </w:rPr>
            </w:pPr>
            <w:r>
              <w:rPr>
                <w:sz w:val="18"/>
              </w:rPr>
              <w:t>是</w:t>
            </w:r>
          </w:p>
        </w:tc>
      </w:tr>
      <w:tr>
        <w:trPr>
          <w:trHeight w:val="704" w:hRule="atLeast"/>
        </w:trPr>
        <w:tc>
          <w:tcPr>
            <w:tcW w:w="4784" w:type="dxa"/>
            <w:shd w:val="clear" w:color="auto" w:fill="D3D3D3"/>
          </w:tcPr>
          <w:p>
            <w:pPr>
              <w:pStyle w:val="TableParagraph"/>
              <w:spacing w:line="310" w:lineRule="atLeast" w:before="2"/>
              <w:ind w:left="27" w:right="64"/>
              <w:rPr>
                <w:sz w:val="18"/>
              </w:rPr>
            </w:pPr>
            <w:r>
              <w:rPr>
                <w:sz w:val="18"/>
              </w:rPr>
              <w:t>现金分红政策进行调整或变更的，条件及程序是否合规、透明：</w:t>
            </w:r>
          </w:p>
        </w:tc>
        <w:tc>
          <w:tcPr>
            <w:tcW w:w="4783" w:type="dxa"/>
          </w:tcPr>
          <w:p>
            <w:pPr>
              <w:pStyle w:val="TableParagraph"/>
              <w:spacing w:before="6"/>
              <w:rPr>
                <w:sz w:val="18"/>
              </w:rPr>
            </w:pPr>
          </w:p>
          <w:p>
            <w:pPr>
              <w:pStyle w:val="TableParagraph"/>
              <w:ind w:left="27"/>
              <w:rPr>
                <w:sz w:val="18"/>
              </w:rPr>
            </w:pPr>
            <w:r>
              <w:rPr>
                <w:sz w:val="18"/>
              </w:rPr>
              <w:t>报告期内，公司现金分红政策未进行调整或变更。</w:t>
            </w:r>
          </w:p>
        </w:tc>
      </w:tr>
    </w:tbl>
    <w:p>
      <w:pPr>
        <w:pStyle w:val="BodyText"/>
        <w:spacing w:before="81"/>
        <w:ind w:left="114"/>
      </w:pPr>
      <w:r>
        <w:rPr/>
        <w:t>公司报告期利润分配预案及资本公积金转增股本预案与公司章程和分红管理办法等的相关规定一致</w:t>
      </w:r>
    </w:p>
    <w:p>
      <w:pPr>
        <w:pStyle w:val="BodyText"/>
        <w:spacing w:before="121"/>
        <w:ind w:left="113"/>
      </w:pPr>
      <w:r>
        <w:rPr>
          <w:rFonts w:ascii="Times New Roman" w:hAnsi="Times New Roman" w:eastAsia="Times New Roman"/>
        </w:rPr>
        <w:t>√ </w:t>
      </w:r>
      <w:r>
        <w:rPr/>
        <w:t>是 </w:t>
      </w:r>
      <w:r>
        <w:rPr>
          <w:rFonts w:ascii="Times New Roman" w:hAnsi="Times New Roman" w:eastAsia="Times New Roman"/>
        </w:rPr>
        <w:t>□ </w:t>
      </w:r>
      <w:r>
        <w:rPr/>
        <w:t>否 </w:t>
      </w:r>
      <w:r>
        <w:rPr>
          <w:rFonts w:ascii="Times New Roman" w:hAnsi="Times New Roman" w:eastAsia="Times New Roman"/>
        </w:rPr>
        <w:t>□ </w:t>
      </w:r>
      <w:r>
        <w:rPr/>
        <w:t>不适用</w:t>
      </w:r>
    </w:p>
    <w:p>
      <w:pPr>
        <w:pStyle w:val="BodyText"/>
        <w:spacing w:line="364" w:lineRule="auto" w:before="122"/>
        <w:ind w:left="114" w:right="3728"/>
      </w:pPr>
      <w:r>
        <w:rPr/>
        <w:pict>
          <v:shape style="position:absolute;margin-left:56.459999pt;margin-top:39.160622pt;width:479.1pt;height:60.85pt;mso-position-horizontal-relative:page;mso-position-vertical-relative:paragraph;z-index:12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18"/>
                    <w:gridCol w:w="5850"/>
                  </w:tblGrid>
                  <w:tr>
                    <w:trPr>
                      <w:trHeight w:val="391" w:hRule="atLeast"/>
                    </w:trPr>
                    <w:tc>
                      <w:tcPr>
                        <w:tcW w:w="3718" w:type="dxa"/>
                        <w:shd w:val="clear" w:color="auto" w:fill="D3D3D3"/>
                      </w:tcPr>
                      <w:p>
                        <w:pPr>
                          <w:pStyle w:val="TableParagraph"/>
                          <w:spacing w:before="82"/>
                          <w:ind w:left="27"/>
                          <w:rPr>
                            <w:sz w:val="18"/>
                          </w:rPr>
                        </w:pPr>
                        <w:r>
                          <w:rPr>
                            <w:sz w:val="18"/>
                          </w:rPr>
                          <w:t>每 </w:t>
                        </w:r>
                        <w:r>
                          <w:rPr>
                            <w:rFonts w:ascii="Times New Roman" w:eastAsia="Times New Roman"/>
                            <w:sz w:val="18"/>
                          </w:rPr>
                          <w:t>10 </w:t>
                        </w:r>
                        <w:r>
                          <w:rPr>
                            <w:sz w:val="18"/>
                          </w:rPr>
                          <w:t>股送红股数（股）</w:t>
                        </w:r>
                      </w:p>
                    </w:tc>
                    <w:tc>
                      <w:tcPr>
                        <w:tcW w:w="5850" w:type="dxa"/>
                      </w:tcPr>
                      <w:p>
                        <w:pPr>
                          <w:pStyle w:val="TableParagraph"/>
                          <w:spacing w:before="92"/>
                          <w:ind w:right="16"/>
                          <w:jc w:val="right"/>
                          <w:rPr>
                            <w:rFonts w:ascii="Times New Roman"/>
                            <w:sz w:val="18"/>
                          </w:rPr>
                        </w:pPr>
                        <w:r>
                          <w:rPr>
                            <w:rFonts w:ascii="Times New Roman"/>
                            <w:sz w:val="18"/>
                          </w:rPr>
                          <w:t>0</w:t>
                        </w:r>
                      </w:p>
                    </w:tc>
                  </w:tr>
                  <w:tr>
                    <w:trPr>
                      <w:trHeight w:val="391" w:hRule="atLeast"/>
                    </w:trPr>
                    <w:tc>
                      <w:tcPr>
                        <w:tcW w:w="3718" w:type="dxa"/>
                        <w:shd w:val="clear" w:color="auto" w:fill="D3D3D3"/>
                      </w:tcPr>
                      <w:p>
                        <w:pPr>
                          <w:pStyle w:val="TableParagraph"/>
                          <w:spacing w:before="82"/>
                          <w:ind w:left="27"/>
                          <w:rPr>
                            <w:sz w:val="18"/>
                          </w:rPr>
                        </w:pPr>
                        <w:r>
                          <w:rPr>
                            <w:spacing w:val="-23"/>
                            <w:sz w:val="18"/>
                          </w:rPr>
                          <w:t>每 </w:t>
                        </w:r>
                        <w:r>
                          <w:rPr>
                            <w:rFonts w:ascii="Times New Roman" w:eastAsia="Times New Roman"/>
                            <w:sz w:val="18"/>
                          </w:rPr>
                          <w:t>10</w:t>
                        </w:r>
                        <w:r>
                          <w:rPr>
                            <w:rFonts w:ascii="Times New Roman" w:eastAsia="Times New Roman"/>
                            <w:spacing w:val="-1"/>
                            <w:sz w:val="18"/>
                          </w:rPr>
                          <w:t> </w:t>
                        </w:r>
                        <w:r>
                          <w:rPr>
                            <w:sz w:val="18"/>
                          </w:rPr>
                          <w:t>股派息数（元</w:t>
                        </w:r>
                        <w:r>
                          <w:rPr>
                            <w:spacing w:val="-90"/>
                            <w:sz w:val="18"/>
                          </w:rPr>
                          <w:t>）</w:t>
                        </w:r>
                        <w:r>
                          <w:rPr>
                            <w:sz w:val="18"/>
                          </w:rPr>
                          <w:t>（含税）</w:t>
                        </w:r>
                      </w:p>
                    </w:tc>
                    <w:tc>
                      <w:tcPr>
                        <w:tcW w:w="5850" w:type="dxa"/>
                      </w:tcPr>
                      <w:p>
                        <w:pPr>
                          <w:pStyle w:val="TableParagraph"/>
                          <w:spacing w:before="92"/>
                          <w:ind w:right="15"/>
                          <w:jc w:val="right"/>
                          <w:rPr>
                            <w:rFonts w:ascii="Times New Roman"/>
                            <w:sz w:val="18"/>
                          </w:rPr>
                        </w:pPr>
                        <w:r>
                          <w:rPr>
                            <w:rFonts w:ascii="Times New Roman"/>
                            <w:sz w:val="18"/>
                          </w:rPr>
                          <w:t>2.30</w:t>
                        </w:r>
                      </w:p>
                    </w:tc>
                  </w:tr>
                  <w:tr>
                    <w:trPr>
                      <w:trHeight w:val="393" w:hRule="atLeast"/>
                    </w:trPr>
                    <w:tc>
                      <w:tcPr>
                        <w:tcW w:w="3718" w:type="dxa"/>
                        <w:shd w:val="clear" w:color="auto" w:fill="D3D3D3"/>
                      </w:tcPr>
                      <w:p>
                        <w:pPr>
                          <w:pStyle w:val="TableParagraph"/>
                          <w:spacing w:before="82"/>
                          <w:ind w:left="27"/>
                          <w:rPr>
                            <w:sz w:val="18"/>
                          </w:rPr>
                        </w:pPr>
                        <w:r>
                          <w:rPr>
                            <w:sz w:val="18"/>
                          </w:rPr>
                          <w:t>每 </w:t>
                        </w:r>
                        <w:r>
                          <w:rPr>
                            <w:rFonts w:ascii="Times New Roman" w:eastAsia="Times New Roman"/>
                            <w:sz w:val="18"/>
                          </w:rPr>
                          <w:t>10 </w:t>
                        </w:r>
                        <w:r>
                          <w:rPr>
                            <w:sz w:val="18"/>
                          </w:rPr>
                          <w:t>股转增数（股）</w:t>
                        </w:r>
                      </w:p>
                    </w:tc>
                    <w:tc>
                      <w:tcPr>
                        <w:tcW w:w="5850" w:type="dxa"/>
                      </w:tcPr>
                      <w:p>
                        <w:pPr>
                          <w:pStyle w:val="TableParagraph"/>
                          <w:spacing w:before="92"/>
                          <w:ind w:right="16"/>
                          <w:jc w:val="right"/>
                          <w:rPr>
                            <w:rFonts w:ascii="Times New Roman"/>
                            <w:sz w:val="18"/>
                          </w:rPr>
                        </w:pPr>
                        <w:r>
                          <w:rPr>
                            <w:rFonts w:ascii="Times New Roman"/>
                            <w:sz w:val="18"/>
                          </w:rPr>
                          <w:t>10</w:t>
                        </w:r>
                      </w:p>
                    </w:tc>
                  </w:tr>
                </w:tbl>
                <w:p>
                  <w:pPr>
                    <w:pStyle w:val="BodyText"/>
                  </w:pPr>
                </w:p>
              </w:txbxContent>
            </v:textbox>
            <w10:wrap type="none"/>
          </v:shape>
        </w:pict>
      </w:r>
      <w:r>
        <w:rPr/>
        <w:t>公司报告期利润分配预案及资本公积金转增股本预案符合公司章程等的相关规定。本年度利润分配及资本公积金转增股本预案</w:t>
      </w:r>
    </w:p>
    <w:p>
      <w:pPr>
        <w:spacing w:after="0" w:line="364" w:lineRule="auto"/>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18"/>
        <w:gridCol w:w="5850"/>
      </w:tblGrid>
      <w:tr>
        <w:trPr>
          <w:trHeight w:val="392" w:hRule="atLeast"/>
        </w:trPr>
        <w:tc>
          <w:tcPr>
            <w:tcW w:w="3718" w:type="dxa"/>
            <w:shd w:val="clear" w:color="auto" w:fill="D3D3D3"/>
          </w:tcPr>
          <w:p>
            <w:pPr>
              <w:pStyle w:val="TableParagraph"/>
              <w:spacing w:before="81"/>
              <w:ind w:left="27"/>
              <w:rPr>
                <w:sz w:val="18"/>
              </w:rPr>
            </w:pPr>
            <w:r>
              <w:rPr>
                <w:sz w:val="18"/>
              </w:rPr>
              <w:t>分配预案的股本基数（股）</w:t>
            </w:r>
          </w:p>
        </w:tc>
        <w:tc>
          <w:tcPr>
            <w:tcW w:w="5850" w:type="dxa"/>
          </w:tcPr>
          <w:p>
            <w:pPr>
              <w:pStyle w:val="TableParagraph"/>
              <w:spacing w:before="91"/>
              <w:ind w:right="15"/>
              <w:jc w:val="right"/>
              <w:rPr>
                <w:rFonts w:ascii="Times New Roman"/>
                <w:sz w:val="18"/>
              </w:rPr>
            </w:pPr>
            <w:r>
              <w:rPr>
                <w:rFonts w:ascii="Times New Roman"/>
                <w:sz w:val="18"/>
              </w:rPr>
              <w:t>440,137,075</w:t>
            </w:r>
          </w:p>
        </w:tc>
      </w:tr>
      <w:tr>
        <w:trPr>
          <w:trHeight w:val="391" w:hRule="atLeast"/>
        </w:trPr>
        <w:tc>
          <w:tcPr>
            <w:tcW w:w="3718" w:type="dxa"/>
            <w:shd w:val="clear" w:color="auto" w:fill="D3D3D3"/>
          </w:tcPr>
          <w:p>
            <w:pPr>
              <w:pStyle w:val="TableParagraph"/>
              <w:spacing w:before="81"/>
              <w:ind w:left="27"/>
              <w:rPr>
                <w:sz w:val="18"/>
              </w:rPr>
            </w:pPr>
            <w:r>
              <w:rPr>
                <w:sz w:val="18"/>
              </w:rPr>
              <w:t>现金分红总额（元</w:t>
            </w:r>
            <w:r>
              <w:rPr>
                <w:spacing w:val="-90"/>
                <w:sz w:val="18"/>
              </w:rPr>
              <w:t>）</w:t>
            </w:r>
            <w:r>
              <w:rPr>
                <w:sz w:val="18"/>
              </w:rPr>
              <w:t>（含税）</w:t>
            </w:r>
          </w:p>
        </w:tc>
        <w:tc>
          <w:tcPr>
            <w:tcW w:w="5850" w:type="dxa"/>
          </w:tcPr>
          <w:p>
            <w:pPr>
              <w:pStyle w:val="TableParagraph"/>
              <w:spacing w:before="91"/>
              <w:ind w:right="14"/>
              <w:jc w:val="right"/>
              <w:rPr>
                <w:rFonts w:ascii="Times New Roman"/>
                <w:sz w:val="18"/>
              </w:rPr>
            </w:pPr>
            <w:r>
              <w:rPr>
                <w:rFonts w:ascii="Times New Roman"/>
                <w:sz w:val="18"/>
              </w:rPr>
              <w:t>101,231,527.25</w:t>
            </w:r>
          </w:p>
        </w:tc>
      </w:tr>
      <w:tr>
        <w:trPr>
          <w:trHeight w:val="391" w:hRule="atLeast"/>
        </w:trPr>
        <w:tc>
          <w:tcPr>
            <w:tcW w:w="3718" w:type="dxa"/>
            <w:shd w:val="clear" w:color="auto" w:fill="D3D3D3"/>
          </w:tcPr>
          <w:p>
            <w:pPr>
              <w:pStyle w:val="TableParagraph"/>
              <w:spacing w:before="81"/>
              <w:ind w:left="27"/>
              <w:rPr>
                <w:sz w:val="18"/>
              </w:rPr>
            </w:pPr>
            <w:r>
              <w:rPr>
                <w:sz w:val="18"/>
              </w:rPr>
              <w:t>可分配利润（元）</w:t>
            </w:r>
          </w:p>
        </w:tc>
        <w:tc>
          <w:tcPr>
            <w:tcW w:w="5850" w:type="dxa"/>
          </w:tcPr>
          <w:p>
            <w:pPr>
              <w:pStyle w:val="TableParagraph"/>
              <w:spacing w:before="91"/>
              <w:ind w:right="14"/>
              <w:jc w:val="right"/>
              <w:rPr>
                <w:rFonts w:ascii="Times New Roman"/>
                <w:sz w:val="18"/>
              </w:rPr>
            </w:pPr>
            <w:r>
              <w:rPr>
                <w:rFonts w:ascii="Times New Roman"/>
                <w:sz w:val="18"/>
              </w:rPr>
              <w:t>828,840,451.78</w:t>
            </w:r>
          </w:p>
        </w:tc>
      </w:tr>
      <w:tr>
        <w:trPr>
          <w:trHeight w:val="391" w:hRule="atLeast"/>
        </w:trPr>
        <w:tc>
          <w:tcPr>
            <w:tcW w:w="3718" w:type="dxa"/>
            <w:shd w:val="clear" w:color="auto" w:fill="D3D3D3"/>
          </w:tcPr>
          <w:p>
            <w:pPr>
              <w:pStyle w:val="TableParagraph"/>
              <w:spacing w:before="81"/>
              <w:ind w:left="27"/>
              <w:rPr>
                <w:sz w:val="18"/>
              </w:rPr>
            </w:pPr>
            <w:r>
              <w:rPr>
                <w:sz w:val="18"/>
              </w:rPr>
              <w:t>现金分红占利润分配总额的比例</w:t>
            </w:r>
          </w:p>
        </w:tc>
        <w:tc>
          <w:tcPr>
            <w:tcW w:w="5850" w:type="dxa"/>
          </w:tcPr>
          <w:p>
            <w:pPr>
              <w:pStyle w:val="TableParagraph"/>
              <w:spacing w:before="91"/>
              <w:ind w:right="15"/>
              <w:jc w:val="right"/>
              <w:rPr>
                <w:rFonts w:ascii="Times New Roman"/>
                <w:sz w:val="18"/>
              </w:rPr>
            </w:pPr>
            <w:r>
              <w:rPr>
                <w:rFonts w:ascii="Times New Roman"/>
                <w:sz w:val="18"/>
              </w:rPr>
              <w:t>100.00%</w:t>
            </w:r>
          </w:p>
        </w:tc>
      </w:tr>
      <w:tr>
        <w:trPr>
          <w:trHeight w:val="392" w:hRule="atLeast"/>
        </w:trPr>
        <w:tc>
          <w:tcPr>
            <w:tcW w:w="9568" w:type="dxa"/>
            <w:gridSpan w:val="2"/>
            <w:shd w:val="clear" w:color="auto" w:fill="D3D3D3"/>
          </w:tcPr>
          <w:p>
            <w:pPr>
              <w:pStyle w:val="TableParagraph"/>
              <w:spacing w:before="81"/>
              <w:ind w:left="3321" w:right="3313"/>
              <w:jc w:val="center"/>
              <w:rPr>
                <w:sz w:val="18"/>
              </w:rPr>
            </w:pPr>
            <w:r>
              <w:rPr>
                <w:sz w:val="18"/>
              </w:rPr>
              <w:t>本次现金分红情况</w:t>
            </w:r>
          </w:p>
        </w:tc>
      </w:tr>
      <w:tr>
        <w:trPr>
          <w:trHeight w:val="391" w:hRule="atLeast"/>
        </w:trPr>
        <w:tc>
          <w:tcPr>
            <w:tcW w:w="9568" w:type="dxa"/>
            <w:gridSpan w:val="2"/>
          </w:tcPr>
          <w:p>
            <w:pPr>
              <w:pStyle w:val="TableParagraph"/>
              <w:spacing w:before="81"/>
              <w:ind w:left="27"/>
              <w:rPr>
                <w:sz w:val="18"/>
              </w:rPr>
            </w:pPr>
            <w:r>
              <w:rPr>
                <w:spacing w:val="-5"/>
                <w:sz w:val="18"/>
              </w:rPr>
              <w:t>公司发展阶段属成长期且有重大资金支出安排的，进行利润分配时，现金分红在本次利润分配中所占比例最低应达到 </w:t>
            </w:r>
            <w:r>
              <w:rPr>
                <w:rFonts w:ascii="Times New Roman" w:eastAsia="Times New Roman"/>
                <w:sz w:val="18"/>
              </w:rPr>
              <w:t>20</w:t>
            </w:r>
            <w:r>
              <w:rPr>
                <w:sz w:val="18"/>
              </w:rPr>
              <w:t>％</w:t>
            </w:r>
          </w:p>
        </w:tc>
      </w:tr>
      <w:tr>
        <w:trPr>
          <w:trHeight w:val="392" w:hRule="atLeast"/>
        </w:trPr>
        <w:tc>
          <w:tcPr>
            <w:tcW w:w="9568" w:type="dxa"/>
            <w:gridSpan w:val="2"/>
            <w:shd w:val="clear" w:color="auto" w:fill="D3D3D3"/>
          </w:tcPr>
          <w:p>
            <w:pPr>
              <w:pStyle w:val="TableParagraph"/>
              <w:spacing w:before="81"/>
              <w:ind w:left="2893"/>
              <w:rPr>
                <w:sz w:val="18"/>
              </w:rPr>
            </w:pPr>
            <w:r>
              <w:rPr>
                <w:sz w:val="18"/>
              </w:rPr>
              <w:t>利润分配或资本公积金转增预案的详细情况说明</w:t>
            </w:r>
          </w:p>
        </w:tc>
      </w:tr>
      <w:tr>
        <w:trPr>
          <w:trHeight w:val="1951" w:hRule="atLeast"/>
        </w:trPr>
        <w:tc>
          <w:tcPr>
            <w:tcW w:w="9568" w:type="dxa"/>
            <w:gridSpan w:val="2"/>
          </w:tcPr>
          <w:p>
            <w:pPr>
              <w:pStyle w:val="TableParagraph"/>
              <w:spacing w:line="324" w:lineRule="auto" w:before="81"/>
              <w:ind w:left="27" w:right="-29"/>
              <w:rPr>
                <w:sz w:val="18"/>
              </w:rPr>
            </w:pPr>
            <w:r>
              <w:rPr>
                <w:spacing w:val="-2"/>
                <w:sz w:val="18"/>
              </w:rPr>
              <w:t>根据上市时做的承诺，公司每年现金分红的比例不低于当年实现的可供分配利润的 </w:t>
            </w:r>
            <w:r>
              <w:rPr>
                <w:rFonts w:ascii="Times New Roman" w:eastAsia="Times New Roman"/>
                <w:sz w:val="18"/>
              </w:rPr>
              <w:t>20%</w:t>
            </w:r>
            <w:r>
              <w:rPr>
                <w:sz w:val="18"/>
              </w:rPr>
              <w:t>，在符合利润分配原则的情况下， </w:t>
            </w:r>
            <w:r>
              <w:rPr>
                <w:spacing w:val="-16"/>
                <w:sz w:val="18"/>
              </w:rPr>
              <w:t>拟以 </w:t>
            </w:r>
            <w:r>
              <w:rPr>
                <w:rFonts w:ascii="Times New Roman" w:eastAsia="Times New Roman"/>
                <w:sz w:val="18"/>
              </w:rPr>
              <w:t>2017</w:t>
            </w:r>
            <w:r>
              <w:rPr>
                <w:rFonts w:ascii="Times New Roman" w:eastAsia="Times New Roman"/>
                <w:spacing w:val="-1"/>
                <w:sz w:val="18"/>
              </w:rPr>
              <w:t> </w:t>
            </w:r>
            <w:r>
              <w:rPr>
                <w:spacing w:val="-23"/>
                <w:sz w:val="18"/>
              </w:rPr>
              <w:t>年 </w:t>
            </w:r>
            <w:r>
              <w:rPr>
                <w:rFonts w:ascii="Times New Roman" w:eastAsia="Times New Roman"/>
                <w:sz w:val="18"/>
              </w:rPr>
              <w:t>12</w:t>
            </w:r>
            <w:r>
              <w:rPr>
                <w:rFonts w:ascii="Times New Roman" w:eastAsia="Times New Roman"/>
                <w:spacing w:val="-1"/>
                <w:sz w:val="18"/>
              </w:rPr>
              <w:t> </w:t>
            </w:r>
            <w:r>
              <w:rPr>
                <w:spacing w:val="-23"/>
                <w:sz w:val="18"/>
              </w:rPr>
              <w:t>月 </w:t>
            </w:r>
            <w:r>
              <w:rPr>
                <w:rFonts w:ascii="Times New Roman" w:eastAsia="Times New Roman"/>
                <w:sz w:val="18"/>
              </w:rPr>
              <w:t>31</w:t>
            </w:r>
            <w:r>
              <w:rPr>
                <w:rFonts w:ascii="Times New Roman" w:eastAsia="Times New Roman"/>
                <w:spacing w:val="-1"/>
                <w:sz w:val="18"/>
              </w:rPr>
              <w:t> </w:t>
            </w:r>
            <w:r>
              <w:rPr>
                <w:spacing w:val="-7"/>
                <w:sz w:val="18"/>
              </w:rPr>
              <w:t>日公司总股本 </w:t>
            </w:r>
            <w:r>
              <w:rPr>
                <w:rFonts w:ascii="Times New Roman" w:eastAsia="Times New Roman"/>
                <w:sz w:val="18"/>
              </w:rPr>
              <w:t>440,137,075</w:t>
            </w:r>
            <w:r>
              <w:rPr>
                <w:rFonts w:ascii="Times New Roman" w:eastAsia="Times New Roman"/>
                <w:spacing w:val="-1"/>
                <w:sz w:val="18"/>
              </w:rPr>
              <w:t> </w:t>
            </w:r>
            <w:r>
              <w:rPr>
                <w:spacing w:val="-2"/>
                <w:sz w:val="18"/>
              </w:rPr>
              <w:t>股为基数，向全体股东每 </w:t>
            </w:r>
            <w:r>
              <w:rPr>
                <w:rFonts w:ascii="Times New Roman" w:eastAsia="Times New Roman"/>
                <w:sz w:val="18"/>
              </w:rPr>
              <w:t>10 </w:t>
            </w:r>
            <w:r>
              <w:rPr>
                <w:sz w:val="18"/>
              </w:rPr>
              <w:t>股派发现金股利 </w:t>
            </w:r>
            <w:r>
              <w:rPr>
                <w:rFonts w:ascii="Times New Roman" w:eastAsia="Times New Roman"/>
                <w:sz w:val="18"/>
              </w:rPr>
              <w:t>2.3</w:t>
            </w:r>
            <w:r>
              <w:rPr>
                <w:rFonts w:ascii="Times New Roman" w:eastAsia="Times New Roman"/>
                <w:spacing w:val="-1"/>
                <w:sz w:val="18"/>
              </w:rPr>
              <w:t> </w:t>
            </w:r>
            <w:r>
              <w:rPr>
                <w:spacing w:val="-8"/>
                <w:sz w:val="18"/>
              </w:rPr>
              <w:t>元</w:t>
            </w:r>
            <w:r>
              <w:rPr>
                <w:sz w:val="18"/>
              </w:rPr>
              <w:t>（含税</w:t>
            </w:r>
            <w:r>
              <w:rPr>
                <w:spacing w:val="-8"/>
                <w:sz w:val="18"/>
              </w:rPr>
              <w:t>）</w:t>
            </w:r>
            <w:r>
              <w:rPr>
                <w:spacing w:val="-2"/>
                <w:sz w:val="18"/>
              </w:rPr>
              <w:t>人民币，共</w:t>
            </w:r>
          </w:p>
          <w:p>
            <w:pPr>
              <w:pStyle w:val="TableParagraph"/>
              <w:spacing w:before="1"/>
              <w:ind w:left="27"/>
              <w:rPr>
                <w:rFonts w:ascii="Times New Roman" w:eastAsia="Times New Roman"/>
                <w:sz w:val="18"/>
              </w:rPr>
            </w:pPr>
            <w:r>
              <w:rPr>
                <w:spacing w:val="-5"/>
                <w:sz w:val="18"/>
              </w:rPr>
              <w:t>派发现金红利人民币 </w:t>
            </w:r>
            <w:r>
              <w:rPr>
                <w:rFonts w:ascii="Times New Roman" w:eastAsia="Times New Roman"/>
                <w:sz w:val="18"/>
              </w:rPr>
              <w:t>101,231,527.25 </w:t>
            </w:r>
            <w:r>
              <w:rPr>
                <w:spacing w:val="-31"/>
                <w:sz w:val="18"/>
              </w:rPr>
              <w:t>元</w:t>
            </w:r>
            <w:r>
              <w:rPr>
                <w:sz w:val="18"/>
              </w:rPr>
              <w:t>（含税</w:t>
            </w:r>
            <w:r>
              <w:rPr>
                <w:spacing w:val="-61"/>
                <w:sz w:val="18"/>
              </w:rPr>
              <w:t>）</w:t>
            </w:r>
            <w:r>
              <w:rPr>
                <w:spacing w:val="-14"/>
                <w:sz w:val="18"/>
              </w:rPr>
              <w:t>；同时，以资本公积金向全体股东每 </w:t>
            </w:r>
            <w:r>
              <w:rPr>
                <w:rFonts w:ascii="Times New Roman" w:eastAsia="Times New Roman"/>
                <w:sz w:val="18"/>
              </w:rPr>
              <w:t>10 </w:t>
            </w:r>
            <w:r>
              <w:rPr>
                <w:spacing w:val="-12"/>
                <w:sz w:val="18"/>
              </w:rPr>
              <w:t>股转增 </w:t>
            </w:r>
            <w:r>
              <w:rPr>
                <w:rFonts w:ascii="Times New Roman" w:eastAsia="Times New Roman"/>
                <w:sz w:val="18"/>
              </w:rPr>
              <w:t>10 </w:t>
            </w:r>
            <w:r>
              <w:rPr>
                <w:spacing w:val="-12"/>
                <w:sz w:val="18"/>
              </w:rPr>
              <w:t>股，共计转增 </w:t>
            </w:r>
            <w:r>
              <w:rPr>
                <w:rFonts w:ascii="Times New Roman" w:eastAsia="Times New Roman"/>
                <w:sz w:val="18"/>
              </w:rPr>
              <w:t>440,137,075</w:t>
            </w:r>
          </w:p>
          <w:p>
            <w:pPr>
              <w:pStyle w:val="TableParagraph"/>
              <w:spacing w:before="82"/>
              <w:ind w:left="27"/>
              <w:rPr>
                <w:sz w:val="18"/>
              </w:rPr>
            </w:pPr>
            <w:r>
              <w:rPr>
                <w:sz w:val="18"/>
              </w:rPr>
              <w:t>股，转增后公司总股本增加至 </w:t>
            </w:r>
            <w:r>
              <w:rPr>
                <w:rFonts w:ascii="Times New Roman" w:eastAsia="Times New Roman"/>
                <w:sz w:val="18"/>
              </w:rPr>
              <w:t>880,274,150 </w:t>
            </w:r>
            <w:r>
              <w:rPr>
                <w:sz w:val="18"/>
              </w:rPr>
              <w:t>股。本次分配不送红股，剩余未分配利润结转以后年度分配。此预案经公司第</w:t>
            </w:r>
          </w:p>
          <w:p>
            <w:pPr>
              <w:pStyle w:val="TableParagraph"/>
              <w:spacing w:line="314" w:lineRule="exact" w:before="10"/>
              <w:ind w:left="27" w:right="17"/>
              <w:rPr>
                <w:sz w:val="18"/>
              </w:rPr>
            </w:pPr>
            <w:r>
              <w:rPr>
                <w:sz w:val="18"/>
              </w:rPr>
              <w:t>三届董事会第二次会议审议通过后还需经公司 </w:t>
            </w:r>
            <w:r>
              <w:rPr>
                <w:rFonts w:ascii="Times New Roman" w:eastAsia="Times New Roman"/>
                <w:sz w:val="18"/>
              </w:rPr>
              <w:t>2017 </w:t>
            </w:r>
            <w:r>
              <w:rPr>
                <w:sz w:val="18"/>
              </w:rPr>
              <w:t>年年度股东大会审议，公司全体独立董事对此预案发表了同意意见。预案内容及审议程序符合《公司法》、《公司章程》的有关规定，充分保护了中小投资者的合法权益。</w:t>
            </w:r>
          </w:p>
        </w:tc>
      </w:tr>
    </w:tbl>
    <w:p>
      <w:pPr>
        <w:pStyle w:val="BodyText"/>
        <w:spacing w:before="81"/>
        <w:ind w:left="114"/>
      </w:pPr>
      <w:r>
        <w:rPr>
          <w:spacing w:val="-12"/>
        </w:rPr>
        <w:t>公司近 </w:t>
      </w:r>
      <w:r>
        <w:rPr>
          <w:rFonts w:ascii="Times New Roman" w:eastAsia="Times New Roman"/>
        </w:rPr>
        <w:t>3 </w:t>
      </w:r>
      <w:r>
        <w:rPr/>
        <w:t>年（包括本报告期）的普通股股利分配方案（预案</w:t>
      </w:r>
      <w:r>
        <w:rPr>
          <w:spacing w:val="-90"/>
        </w:rPr>
        <w:t>）</w:t>
      </w:r>
      <w:r>
        <w:rPr/>
        <w:t>、资本公积金转增股本方案（预案）情况</w:t>
      </w:r>
    </w:p>
    <w:p>
      <w:pPr>
        <w:pStyle w:val="BodyText"/>
        <w:spacing w:before="7"/>
        <w:rPr>
          <w:sz w:val="15"/>
        </w:rPr>
      </w:pPr>
    </w:p>
    <w:p>
      <w:pPr>
        <w:pStyle w:val="BodyText"/>
        <w:spacing w:line="487" w:lineRule="auto"/>
        <w:ind w:left="114" w:right="568" w:firstLine="359"/>
        <w:jc w:val="both"/>
      </w:pPr>
      <w:r>
        <w:rPr>
          <w:rFonts w:ascii="Times New Roman" w:eastAsia="Times New Roman"/>
        </w:rPr>
        <w:t>1</w:t>
      </w:r>
      <w:r>
        <w:rPr/>
        <w:t>、</w:t>
      </w:r>
      <w:r>
        <w:rPr>
          <w:rFonts w:ascii="Times New Roman" w:eastAsia="Times New Roman"/>
        </w:rPr>
        <w:t>2015</w:t>
      </w:r>
      <w:r>
        <w:rPr/>
        <w:t>年半年度利润分配方案如下：以截至</w:t>
      </w:r>
      <w:r>
        <w:rPr>
          <w:rFonts w:ascii="Times New Roman" w:eastAsia="Times New Roman"/>
        </w:rPr>
        <w:t>2015 </w:t>
      </w:r>
      <w:r>
        <w:rPr/>
        <w:t>年</w:t>
      </w:r>
      <w:r>
        <w:rPr>
          <w:rFonts w:ascii="Times New Roman" w:eastAsia="Times New Roman"/>
        </w:rPr>
        <w:t>6 </w:t>
      </w:r>
      <w:r>
        <w:rPr/>
        <w:t>月</w:t>
      </w:r>
      <w:r>
        <w:rPr>
          <w:rFonts w:ascii="Times New Roman" w:eastAsia="Times New Roman"/>
        </w:rPr>
        <w:t>30 </w:t>
      </w:r>
      <w:r>
        <w:rPr/>
        <w:t>日总股本</w:t>
      </w:r>
      <w:r>
        <w:rPr>
          <w:rFonts w:ascii="Times New Roman" w:eastAsia="Times New Roman"/>
        </w:rPr>
        <w:t>68,000,000  </w:t>
      </w:r>
      <w:r>
        <w:rPr/>
        <w:t>股为基数，以未分配利润向全体股东每</w:t>
      </w:r>
      <w:r>
        <w:rPr>
          <w:rFonts w:ascii="Times New Roman" w:eastAsia="Times New Roman"/>
        </w:rPr>
        <w:t>10 </w:t>
      </w:r>
      <w:r>
        <w:rPr/>
        <w:t>股派发现金红利</w:t>
      </w:r>
      <w:r>
        <w:rPr>
          <w:rFonts w:ascii="Times New Roman" w:eastAsia="Times New Roman"/>
        </w:rPr>
        <w:t>2 </w:t>
      </w:r>
      <w:r>
        <w:rPr>
          <w:spacing w:val="-21"/>
        </w:rPr>
        <w:t>元</w:t>
      </w:r>
      <w:r>
        <w:rPr/>
        <w:t>（含税</w:t>
      </w:r>
      <w:r>
        <w:rPr>
          <w:spacing w:val="-21"/>
        </w:rPr>
        <w:t>）；</w:t>
      </w:r>
      <w:r>
        <w:rPr/>
        <w:t>同时以资本公积向全体股东每</w:t>
      </w:r>
      <w:r>
        <w:rPr>
          <w:rFonts w:ascii="Times New Roman" w:eastAsia="Times New Roman"/>
        </w:rPr>
        <w:t>10 </w:t>
      </w:r>
      <w:r>
        <w:rPr/>
        <w:t>股转增</w:t>
      </w:r>
      <w:r>
        <w:rPr>
          <w:rFonts w:ascii="Times New Roman" w:eastAsia="Times New Roman"/>
        </w:rPr>
        <w:t>10 </w:t>
      </w:r>
      <w:r>
        <w:rPr>
          <w:spacing w:val="-11"/>
        </w:rPr>
        <w:t>股。</w:t>
      </w:r>
      <w:r>
        <w:rPr>
          <w:rFonts w:ascii="Times New Roman" w:eastAsia="Times New Roman"/>
        </w:rPr>
        <w:t>2015</w:t>
      </w:r>
      <w:r>
        <w:rPr/>
        <w:t>年半年度利润分配方案经</w:t>
      </w:r>
      <w:r>
        <w:rPr>
          <w:rFonts w:ascii="Times New Roman" w:eastAsia="Times New Roman"/>
        </w:rPr>
        <w:t>2015 </w:t>
      </w:r>
      <w:r>
        <w:rPr/>
        <w:t>年度第四次临时股东大会审议通过后，除股东紫盈国际有限公司的分红由于涉外税务事项于</w:t>
      </w:r>
      <w:r>
        <w:rPr>
          <w:rFonts w:ascii="Times New Roman" w:eastAsia="Times New Roman"/>
        </w:rPr>
        <w:t>2016</w:t>
      </w:r>
      <w:r>
        <w:rPr/>
        <w:t>年</w:t>
      </w:r>
      <w:r>
        <w:rPr>
          <w:rFonts w:ascii="Times New Roman" w:eastAsia="Times New Roman"/>
        </w:rPr>
        <w:t>8</w:t>
      </w:r>
      <w:r>
        <w:rPr/>
        <w:t>月实施完毕外，其他股东的分红均于</w:t>
      </w:r>
      <w:r>
        <w:rPr>
          <w:rFonts w:ascii="Times New Roman" w:eastAsia="Times New Roman"/>
        </w:rPr>
        <w:t>2015</w:t>
      </w:r>
      <w:r>
        <w:rPr/>
        <w:t>年</w:t>
      </w:r>
      <w:r>
        <w:rPr>
          <w:rFonts w:ascii="Times New Roman" w:eastAsia="Times New Roman"/>
        </w:rPr>
        <w:t>9</w:t>
      </w:r>
      <w:r>
        <w:rPr/>
        <w:t>月实施完毕。</w:t>
      </w:r>
    </w:p>
    <w:p>
      <w:pPr>
        <w:pStyle w:val="BodyText"/>
        <w:spacing w:line="487" w:lineRule="auto"/>
        <w:ind w:left="114" w:right="569" w:firstLine="360"/>
      </w:pPr>
      <w:r>
        <w:rPr>
          <w:rFonts w:ascii="Times New Roman" w:eastAsia="Times New Roman"/>
        </w:rPr>
        <w:t>2</w:t>
      </w:r>
      <w:r>
        <w:rPr/>
        <w:t>、</w:t>
      </w:r>
      <w:r>
        <w:rPr>
          <w:rFonts w:ascii="Times New Roman" w:eastAsia="Times New Roman"/>
        </w:rPr>
        <w:t>2015</w:t>
      </w:r>
      <w:r>
        <w:rPr/>
        <w:t>年度利润分配方案：以</w:t>
      </w:r>
      <w:r>
        <w:rPr>
          <w:rFonts w:ascii="Times New Roman" w:eastAsia="Times New Roman"/>
        </w:rPr>
        <w:t>2015</w:t>
      </w:r>
      <w:r>
        <w:rPr/>
        <w:t>年</w:t>
      </w:r>
      <w:r>
        <w:rPr>
          <w:rFonts w:ascii="Times New Roman" w:eastAsia="Times New Roman"/>
        </w:rPr>
        <w:t>12</w:t>
      </w:r>
      <w:r>
        <w:rPr/>
        <w:t>月</w:t>
      </w:r>
      <w:r>
        <w:rPr>
          <w:rFonts w:ascii="Times New Roman" w:eastAsia="Times New Roman"/>
        </w:rPr>
        <w:t>31</w:t>
      </w:r>
      <w:r>
        <w:rPr/>
        <w:t>日总股本</w:t>
      </w:r>
      <w:r>
        <w:rPr>
          <w:rFonts w:ascii="Times New Roman" w:eastAsia="Times New Roman"/>
        </w:rPr>
        <w:t>136,000,000</w:t>
      </w:r>
      <w:r>
        <w:rPr/>
        <w:t>股为基数，以未分配利润向全体股东每</w:t>
      </w:r>
      <w:r>
        <w:rPr>
          <w:rFonts w:ascii="Times New Roman" w:eastAsia="Times New Roman"/>
        </w:rPr>
        <w:t>10</w:t>
      </w:r>
      <w:r>
        <w:rPr/>
        <w:t>股派发现金红利</w:t>
      </w:r>
      <w:r>
        <w:rPr>
          <w:rFonts w:ascii="Times New Roman" w:eastAsia="Times New Roman"/>
        </w:rPr>
        <w:t>5.5</w:t>
      </w:r>
      <w:r>
        <w:rPr/>
        <w:t>元（含税）；同时以资本公积向全体股东每</w:t>
      </w:r>
      <w:r>
        <w:rPr>
          <w:rFonts w:ascii="Times New Roman" w:eastAsia="Times New Roman"/>
        </w:rPr>
        <w:t>10</w:t>
      </w:r>
      <w:r>
        <w:rPr/>
        <w:t>股转增</w:t>
      </w:r>
      <w:r>
        <w:rPr>
          <w:rFonts w:ascii="Times New Roman" w:eastAsia="Times New Roman"/>
        </w:rPr>
        <w:t>20</w:t>
      </w:r>
      <w:r>
        <w:rPr/>
        <w:t>股。本方案已于</w:t>
      </w:r>
      <w:r>
        <w:rPr>
          <w:rFonts w:ascii="Times New Roman" w:eastAsia="Times New Roman"/>
        </w:rPr>
        <w:t>2016</w:t>
      </w:r>
      <w:r>
        <w:rPr/>
        <w:t>年</w:t>
      </w:r>
      <w:r>
        <w:rPr>
          <w:rFonts w:ascii="Times New Roman" w:eastAsia="Times New Roman"/>
        </w:rPr>
        <w:t>3</w:t>
      </w:r>
      <w:r>
        <w:rPr/>
        <w:t>月实施完毕。</w:t>
      </w:r>
    </w:p>
    <w:p>
      <w:pPr>
        <w:pStyle w:val="BodyText"/>
        <w:spacing w:line="487" w:lineRule="auto"/>
        <w:ind w:left="114" w:right="569" w:firstLine="360"/>
      </w:pPr>
      <w:r>
        <w:rPr>
          <w:rFonts w:ascii="Times New Roman" w:eastAsia="Times New Roman"/>
        </w:rPr>
        <w:t>3</w:t>
      </w:r>
      <w:r>
        <w:rPr/>
        <w:t>、</w:t>
      </w:r>
      <w:r>
        <w:rPr>
          <w:rFonts w:ascii="Times New Roman" w:eastAsia="Times New Roman"/>
        </w:rPr>
        <w:t>2016</w:t>
      </w:r>
      <w:r>
        <w:rPr/>
        <w:t>年度利润分配方案：以</w:t>
      </w:r>
      <w:r>
        <w:rPr>
          <w:rFonts w:ascii="Times New Roman" w:eastAsia="Times New Roman"/>
        </w:rPr>
        <w:t>2016</w:t>
      </w:r>
      <w:r>
        <w:rPr/>
        <w:t>年</w:t>
      </w:r>
      <w:r>
        <w:rPr>
          <w:rFonts w:ascii="Times New Roman" w:eastAsia="Times New Roman"/>
        </w:rPr>
        <w:t>12</w:t>
      </w:r>
      <w:r>
        <w:rPr/>
        <w:t>月</w:t>
      </w:r>
      <w:r>
        <w:rPr>
          <w:rFonts w:ascii="Times New Roman" w:eastAsia="Times New Roman"/>
        </w:rPr>
        <w:t>31</w:t>
      </w:r>
      <w:r>
        <w:rPr/>
        <w:t>日总股本</w:t>
      </w:r>
      <w:r>
        <w:rPr>
          <w:rFonts w:ascii="Times New Roman" w:eastAsia="Times New Roman"/>
        </w:rPr>
        <w:t>408,000,000</w:t>
      </w:r>
      <w:r>
        <w:rPr/>
        <w:t>股为基数，以未分配利润向全体股东每</w:t>
      </w:r>
      <w:r>
        <w:rPr>
          <w:rFonts w:ascii="Times New Roman" w:eastAsia="Times New Roman"/>
        </w:rPr>
        <w:t>10</w:t>
      </w:r>
      <w:r>
        <w:rPr/>
        <w:t>股派发现金红利</w:t>
      </w:r>
      <w:r>
        <w:rPr>
          <w:rFonts w:ascii="Times New Roman" w:eastAsia="Times New Roman"/>
        </w:rPr>
        <w:t>1.3</w:t>
      </w:r>
      <w:r>
        <w:rPr/>
        <w:t>元（含税）。本方案已于</w:t>
      </w:r>
      <w:r>
        <w:rPr>
          <w:rFonts w:ascii="Times New Roman" w:eastAsia="Times New Roman"/>
        </w:rPr>
        <w:t>2017</w:t>
      </w:r>
      <w:r>
        <w:rPr/>
        <w:t>年</w:t>
      </w:r>
      <w:r>
        <w:rPr>
          <w:rFonts w:ascii="Times New Roman" w:eastAsia="Times New Roman"/>
        </w:rPr>
        <w:t>4</w:t>
      </w:r>
      <w:r>
        <w:rPr/>
        <w:t>月实施完毕。</w:t>
      </w:r>
    </w:p>
    <w:p>
      <w:pPr>
        <w:pStyle w:val="BodyText"/>
        <w:spacing w:line="487" w:lineRule="auto"/>
        <w:ind w:left="113" w:right="489" w:firstLine="360"/>
      </w:pPr>
      <w:r>
        <w:rPr>
          <w:rFonts w:ascii="Times New Roman" w:eastAsia="Times New Roman"/>
        </w:rPr>
        <w:t>4</w:t>
      </w:r>
      <w:r>
        <w:rPr/>
        <w:t>、</w:t>
      </w:r>
      <w:r>
        <w:rPr>
          <w:rFonts w:ascii="Times New Roman" w:eastAsia="Times New Roman"/>
        </w:rPr>
        <w:t>2017</w:t>
      </w:r>
      <w:r>
        <w:rPr/>
        <w:t>年度利润分配预案：以</w:t>
      </w:r>
      <w:r>
        <w:rPr>
          <w:rFonts w:ascii="Times New Roman" w:eastAsia="Times New Roman"/>
        </w:rPr>
        <w:t>2017</w:t>
      </w:r>
      <w:r>
        <w:rPr/>
        <w:t>年</w:t>
      </w:r>
      <w:r>
        <w:rPr>
          <w:rFonts w:ascii="Times New Roman" w:eastAsia="Times New Roman"/>
        </w:rPr>
        <w:t>12</w:t>
      </w:r>
      <w:r>
        <w:rPr/>
        <w:t>月</w:t>
      </w:r>
      <w:r>
        <w:rPr>
          <w:rFonts w:ascii="Times New Roman" w:eastAsia="Times New Roman"/>
        </w:rPr>
        <w:t>31</w:t>
      </w:r>
      <w:r>
        <w:rPr/>
        <w:t>日公司总股本</w:t>
      </w:r>
      <w:r>
        <w:rPr>
          <w:rFonts w:ascii="Times New Roman" w:eastAsia="Times New Roman"/>
        </w:rPr>
        <w:t>440,137,075</w:t>
      </w:r>
      <w:r>
        <w:rPr/>
        <w:t>股为基数，向全体股东每 </w:t>
      </w:r>
      <w:r>
        <w:rPr>
          <w:rFonts w:ascii="Times New Roman" w:eastAsia="Times New Roman"/>
        </w:rPr>
        <w:t>10 </w:t>
      </w:r>
      <w:r>
        <w:rPr/>
        <w:t>股派发现金股利 </w:t>
      </w:r>
      <w:r>
        <w:rPr>
          <w:rFonts w:ascii="Times New Roman" w:eastAsia="Times New Roman"/>
        </w:rPr>
        <w:t>2.3 </w:t>
      </w:r>
      <w:r>
        <w:rPr/>
        <w:t>元（含税）人民币，共派发现金红利人民币</w:t>
      </w:r>
      <w:r>
        <w:rPr>
          <w:rFonts w:ascii="Times New Roman" w:eastAsia="Times New Roman"/>
        </w:rPr>
        <w:t>101,231,527.25</w:t>
      </w:r>
      <w:r>
        <w:rPr/>
        <w:t>元（含税）；同时，以资本公积金向全体股东每</w:t>
      </w:r>
      <w:r>
        <w:rPr>
          <w:rFonts w:ascii="Times New Roman" w:eastAsia="Times New Roman"/>
        </w:rPr>
        <w:t>10</w:t>
      </w:r>
      <w:r>
        <w:rPr/>
        <w:t>股转增</w:t>
      </w:r>
      <w:r>
        <w:rPr>
          <w:rFonts w:ascii="Times New Roman" w:eastAsia="Times New Roman"/>
        </w:rPr>
        <w:t>10</w:t>
      </w:r>
      <w:r>
        <w:rPr/>
        <w:t>股， 共计转增</w:t>
      </w:r>
      <w:r>
        <w:rPr>
          <w:rFonts w:ascii="Times New Roman" w:eastAsia="Times New Roman"/>
        </w:rPr>
        <w:t>440,137,075</w:t>
      </w:r>
      <w:r>
        <w:rPr/>
        <w:t>股，转增后公司总股本增加至</w:t>
      </w:r>
      <w:r>
        <w:rPr>
          <w:rFonts w:ascii="Times New Roman" w:eastAsia="Times New Roman"/>
        </w:rPr>
        <w:t>880,274,150</w:t>
      </w:r>
      <w:r>
        <w:rPr/>
        <w:t>股。本次分配不送红股，剩余未分配利润结转以后年度分配。本方案已经第三届董事会第二次会议审议通过，尚需提交公司</w:t>
      </w:r>
      <w:r>
        <w:rPr>
          <w:rFonts w:ascii="Times New Roman" w:eastAsia="Times New Roman"/>
        </w:rPr>
        <w:t>2017</w:t>
      </w:r>
      <w:r>
        <w:rPr/>
        <w:t>年度股东大会审议通过。</w:t>
      </w:r>
    </w:p>
    <w:p>
      <w:pPr>
        <w:pStyle w:val="BodyText"/>
        <w:spacing w:line="192" w:lineRule="exact"/>
        <w:ind w:left="114"/>
      </w:pPr>
      <w:r>
        <w:rPr/>
        <w:t>公司近三年（包括本报告期）普通股现金分红情况表</w:t>
      </w:r>
    </w:p>
    <w:p>
      <w:pPr>
        <w:pStyle w:val="BodyText"/>
        <w:spacing w:before="122"/>
        <w:ind w:right="569"/>
        <w:jc w:val="right"/>
      </w:pPr>
      <w:r>
        <w:rPr/>
        <w:t>单位：元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27" w:hRule="atLeast"/>
        </w:trPr>
        <w:tc>
          <w:tcPr>
            <w:tcW w:w="1596" w:type="dxa"/>
            <w:shd w:val="clear" w:color="auto" w:fill="D3D3D3"/>
          </w:tcPr>
          <w:p>
            <w:pPr>
              <w:pStyle w:val="TableParagraph"/>
              <w:rPr>
                <w:sz w:val="18"/>
              </w:rPr>
            </w:pPr>
          </w:p>
          <w:p>
            <w:pPr>
              <w:pStyle w:val="TableParagraph"/>
              <w:spacing w:before="11"/>
              <w:rPr>
                <w:sz w:val="24"/>
              </w:rPr>
            </w:pPr>
          </w:p>
          <w:p>
            <w:pPr>
              <w:pStyle w:val="TableParagraph"/>
              <w:ind w:left="436"/>
              <w:rPr>
                <w:sz w:val="18"/>
              </w:rPr>
            </w:pPr>
            <w:r>
              <w:rPr>
                <w:sz w:val="18"/>
              </w:rPr>
              <w:t>分红年度</w:t>
            </w:r>
          </w:p>
        </w:tc>
        <w:tc>
          <w:tcPr>
            <w:tcW w:w="1594" w:type="dxa"/>
            <w:shd w:val="clear" w:color="auto" w:fill="D3D3D3"/>
          </w:tcPr>
          <w:p>
            <w:pPr>
              <w:pStyle w:val="TableParagraph"/>
              <w:rPr>
                <w:sz w:val="18"/>
              </w:rPr>
            </w:pPr>
          </w:p>
          <w:p>
            <w:pPr>
              <w:pStyle w:val="TableParagraph"/>
              <w:spacing w:before="9"/>
              <w:rPr>
                <w:sz w:val="12"/>
              </w:rPr>
            </w:pPr>
          </w:p>
          <w:p>
            <w:pPr>
              <w:pStyle w:val="TableParagraph"/>
              <w:spacing w:line="326" w:lineRule="auto"/>
              <w:ind w:left="616" w:right="65" w:hanging="540"/>
              <w:rPr>
                <w:sz w:val="18"/>
              </w:rPr>
            </w:pPr>
            <w:r>
              <w:rPr>
                <w:sz w:val="18"/>
              </w:rPr>
              <w:t>现金分红金额（含税）</w:t>
            </w:r>
          </w:p>
        </w:tc>
        <w:tc>
          <w:tcPr>
            <w:tcW w:w="1595" w:type="dxa"/>
            <w:shd w:val="clear" w:color="auto" w:fill="D3D3D3"/>
          </w:tcPr>
          <w:p>
            <w:pPr>
              <w:pStyle w:val="TableParagraph"/>
              <w:spacing w:line="324" w:lineRule="auto" w:before="81"/>
              <w:ind w:left="77" w:right="65"/>
              <w:jc w:val="both"/>
              <w:rPr>
                <w:sz w:val="18"/>
              </w:rPr>
            </w:pPr>
            <w:r>
              <w:rPr>
                <w:sz w:val="18"/>
              </w:rPr>
              <w:t>分红年度合并报表中归属于上市公司普通股股东的净利</w:t>
            </w:r>
          </w:p>
          <w:p>
            <w:pPr>
              <w:pStyle w:val="TableParagraph"/>
              <w:spacing w:before="3"/>
              <w:ind w:left="9"/>
              <w:jc w:val="center"/>
              <w:rPr>
                <w:sz w:val="18"/>
              </w:rPr>
            </w:pPr>
            <w:r>
              <w:rPr>
                <w:sz w:val="18"/>
              </w:rPr>
              <w:t>润</w:t>
            </w:r>
          </w:p>
        </w:tc>
        <w:tc>
          <w:tcPr>
            <w:tcW w:w="1594" w:type="dxa"/>
            <w:shd w:val="clear" w:color="auto" w:fill="D3D3D3"/>
          </w:tcPr>
          <w:p>
            <w:pPr>
              <w:pStyle w:val="TableParagraph"/>
              <w:spacing w:line="324" w:lineRule="auto" w:before="81"/>
              <w:ind w:left="76" w:right="67"/>
              <w:jc w:val="both"/>
              <w:rPr>
                <w:sz w:val="18"/>
              </w:rPr>
            </w:pPr>
            <w:r>
              <w:rPr>
                <w:sz w:val="18"/>
              </w:rPr>
              <w:t>占合并报表中归属于上市公司普通股股东的净利润的比</w:t>
            </w:r>
          </w:p>
          <w:p>
            <w:pPr>
              <w:pStyle w:val="TableParagraph"/>
              <w:spacing w:before="3"/>
              <w:ind w:left="8"/>
              <w:jc w:val="center"/>
              <w:rPr>
                <w:sz w:val="18"/>
              </w:rPr>
            </w:pPr>
            <w:r>
              <w:rPr>
                <w:sz w:val="18"/>
              </w:rPr>
              <w:t>率</w:t>
            </w:r>
          </w:p>
        </w:tc>
        <w:tc>
          <w:tcPr>
            <w:tcW w:w="1594" w:type="dxa"/>
            <w:shd w:val="clear" w:color="auto" w:fill="D3D3D3"/>
          </w:tcPr>
          <w:p>
            <w:pPr>
              <w:pStyle w:val="TableParagraph"/>
              <w:rPr>
                <w:sz w:val="18"/>
              </w:rPr>
            </w:pPr>
          </w:p>
          <w:p>
            <w:pPr>
              <w:pStyle w:val="TableParagraph"/>
              <w:spacing w:before="9"/>
              <w:rPr>
                <w:sz w:val="12"/>
              </w:rPr>
            </w:pPr>
          </w:p>
          <w:p>
            <w:pPr>
              <w:pStyle w:val="TableParagraph"/>
              <w:spacing w:line="326" w:lineRule="auto"/>
              <w:ind w:left="435" w:right="66" w:hanging="360"/>
              <w:rPr>
                <w:sz w:val="18"/>
              </w:rPr>
            </w:pPr>
            <w:r>
              <w:rPr>
                <w:sz w:val="18"/>
              </w:rPr>
              <w:t>以其他方式现金分红的金额</w:t>
            </w:r>
          </w:p>
        </w:tc>
        <w:tc>
          <w:tcPr>
            <w:tcW w:w="1595" w:type="dxa"/>
            <w:shd w:val="clear" w:color="auto" w:fill="D3D3D3"/>
          </w:tcPr>
          <w:p>
            <w:pPr>
              <w:pStyle w:val="TableParagraph"/>
              <w:rPr>
                <w:sz w:val="18"/>
              </w:rPr>
            </w:pPr>
          </w:p>
          <w:p>
            <w:pPr>
              <w:pStyle w:val="TableParagraph"/>
              <w:spacing w:before="9"/>
              <w:rPr>
                <w:sz w:val="12"/>
              </w:rPr>
            </w:pPr>
          </w:p>
          <w:p>
            <w:pPr>
              <w:pStyle w:val="TableParagraph"/>
              <w:spacing w:line="326" w:lineRule="auto"/>
              <w:ind w:left="436" w:right="66" w:hanging="360"/>
              <w:rPr>
                <w:sz w:val="18"/>
              </w:rPr>
            </w:pPr>
            <w:r>
              <w:rPr>
                <w:sz w:val="18"/>
              </w:rPr>
              <w:t>以其他方式现金分红的比例</w:t>
            </w:r>
          </w:p>
        </w:tc>
      </w:tr>
      <w:tr>
        <w:trPr>
          <w:trHeight w:val="391" w:hRule="atLeast"/>
        </w:trPr>
        <w:tc>
          <w:tcPr>
            <w:tcW w:w="1596" w:type="dxa"/>
            <w:shd w:val="clear" w:color="auto" w:fill="D3D3D3"/>
          </w:tcPr>
          <w:p>
            <w:pPr>
              <w:pStyle w:val="TableParagraph"/>
              <w:spacing w:before="81"/>
              <w:ind w:left="27"/>
              <w:rPr>
                <w:sz w:val="18"/>
              </w:rPr>
            </w:pPr>
            <w:r>
              <w:rPr>
                <w:rFonts w:ascii="Times New Roman" w:eastAsia="Times New Roman"/>
                <w:sz w:val="18"/>
              </w:rPr>
              <w:t>2017 </w:t>
            </w:r>
            <w:r>
              <w:rPr>
                <w:sz w:val="18"/>
              </w:rPr>
              <w:t>年</w:t>
            </w:r>
          </w:p>
        </w:tc>
        <w:tc>
          <w:tcPr>
            <w:tcW w:w="1594" w:type="dxa"/>
          </w:tcPr>
          <w:p>
            <w:pPr>
              <w:pStyle w:val="TableParagraph"/>
              <w:spacing w:before="91"/>
              <w:ind w:right="14"/>
              <w:jc w:val="right"/>
              <w:rPr>
                <w:rFonts w:ascii="Times New Roman"/>
                <w:sz w:val="18"/>
              </w:rPr>
            </w:pPr>
            <w:r>
              <w:rPr>
                <w:rFonts w:ascii="Times New Roman"/>
                <w:sz w:val="18"/>
              </w:rPr>
              <w:t>101,231,527.25</w:t>
            </w:r>
          </w:p>
        </w:tc>
        <w:tc>
          <w:tcPr>
            <w:tcW w:w="1595" w:type="dxa"/>
          </w:tcPr>
          <w:p>
            <w:pPr>
              <w:pStyle w:val="TableParagraph"/>
              <w:spacing w:before="91"/>
              <w:ind w:right="15"/>
              <w:jc w:val="right"/>
              <w:rPr>
                <w:rFonts w:ascii="Times New Roman"/>
                <w:sz w:val="18"/>
              </w:rPr>
            </w:pPr>
            <w:r>
              <w:rPr>
                <w:rFonts w:ascii="Times New Roman"/>
                <w:sz w:val="18"/>
              </w:rPr>
              <w:t>537,499,992.89</w:t>
            </w:r>
          </w:p>
        </w:tc>
        <w:tc>
          <w:tcPr>
            <w:tcW w:w="1594" w:type="dxa"/>
          </w:tcPr>
          <w:p>
            <w:pPr>
              <w:pStyle w:val="TableParagraph"/>
              <w:spacing w:before="91"/>
              <w:ind w:right="15"/>
              <w:jc w:val="right"/>
              <w:rPr>
                <w:rFonts w:ascii="Times New Roman"/>
                <w:sz w:val="18"/>
              </w:rPr>
            </w:pPr>
            <w:r>
              <w:rPr>
                <w:rFonts w:ascii="Times New Roman"/>
                <w:sz w:val="18"/>
              </w:rPr>
              <w:t>18.83%</w:t>
            </w: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r>
      <w:tr>
        <w:trPr>
          <w:trHeight w:val="392" w:hRule="atLeast"/>
        </w:trPr>
        <w:tc>
          <w:tcPr>
            <w:tcW w:w="1596" w:type="dxa"/>
            <w:shd w:val="clear" w:color="auto" w:fill="D3D3D3"/>
          </w:tcPr>
          <w:p>
            <w:pPr>
              <w:pStyle w:val="TableParagraph"/>
              <w:spacing w:before="81"/>
              <w:ind w:left="27"/>
              <w:rPr>
                <w:sz w:val="18"/>
              </w:rPr>
            </w:pPr>
            <w:r>
              <w:rPr>
                <w:rFonts w:ascii="Times New Roman" w:eastAsia="Times New Roman"/>
                <w:sz w:val="18"/>
              </w:rPr>
              <w:t>2016 </w:t>
            </w:r>
            <w:r>
              <w:rPr>
                <w:sz w:val="18"/>
              </w:rPr>
              <w:t>年</w:t>
            </w:r>
          </w:p>
        </w:tc>
        <w:tc>
          <w:tcPr>
            <w:tcW w:w="1594" w:type="dxa"/>
          </w:tcPr>
          <w:p>
            <w:pPr>
              <w:pStyle w:val="TableParagraph"/>
              <w:spacing w:before="91"/>
              <w:ind w:right="15"/>
              <w:jc w:val="right"/>
              <w:rPr>
                <w:rFonts w:ascii="Times New Roman"/>
                <w:sz w:val="18"/>
              </w:rPr>
            </w:pPr>
            <w:r>
              <w:rPr>
                <w:rFonts w:ascii="Times New Roman"/>
                <w:sz w:val="18"/>
              </w:rPr>
              <w:t>53,040,000.00</w:t>
            </w:r>
          </w:p>
        </w:tc>
        <w:tc>
          <w:tcPr>
            <w:tcW w:w="1595" w:type="dxa"/>
          </w:tcPr>
          <w:p>
            <w:pPr>
              <w:pStyle w:val="TableParagraph"/>
              <w:spacing w:before="91"/>
              <w:ind w:right="15"/>
              <w:jc w:val="right"/>
              <w:rPr>
                <w:rFonts w:ascii="Times New Roman"/>
                <w:sz w:val="18"/>
              </w:rPr>
            </w:pPr>
            <w:r>
              <w:rPr>
                <w:rFonts w:ascii="Times New Roman"/>
                <w:sz w:val="18"/>
              </w:rPr>
              <w:t>290,652,083.50</w:t>
            </w:r>
          </w:p>
        </w:tc>
        <w:tc>
          <w:tcPr>
            <w:tcW w:w="1594" w:type="dxa"/>
          </w:tcPr>
          <w:p>
            <w:pPr>
              <w:pStyle w:val="TableParagraph"/>
              <w:spacing w:before="91"/>
              <w:ind w:right="15"/>
              <w:jc w:val="right"/>
              <w:rPr>
                <w:rFonts w:ascii="Times New Roman"/>
                <w:sz w:val="18"/>
              </w:rPr>
            </w:pPr>
            <w:r>
              <w:rPr>
                <w:rFonts w:ascii="Times New Roman"/>
                <w:sz w:val="18"/>
              </w:rPr>
              <w:t>18.25%</w:t>
            </w: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92" w:hRule="atLeast"/>
        </w:trPr>
        <w:tc>
          <w:tcPr>
            <w:tcW w:w="1596" w:type="dxa"/>
            <w:shd w:val="clear" w:color="auto" w:fill="D3D3D3"/>
          </w:tcPr>
          <w:p>
            <w:pPr>
              <w:pStyle w:val="TableParagraph"/>
              <w:spacing w:before="81"/>
              <w:ind w:left="27"/>
              <w:rPr>
                <w:sz w:val="18"/>
              </w:rPr>
            </w:pPr>
            <w:r>
              <w:rPr>
                <w:rFonts w:ascii="Times New Roman" w:eastAsia="Times New Roman"/>
                <w:sz w:val="18"/>
              </w:rPr>
              <w:t>2015 </w:t>
            </w:r>
            <w:r>
              <w:rPr>
                <w:sz w:val="18"/>
              </w:rPr>
              <w:t>年</w:t>
            </w:r>
          </w:p>
        </w:tc>
        <w:tc>
          <w:tcPr>
            <w:tcW w:w="1594" w:type="dxa"/>
          </w:tcPr>
          <w:p>
            <w:pPr>
              <w:pStyle w:val="TableParagraph"/>
              <w:spacing w:before="91"/>
              <w:ind w:left="531"/>
              <w:rPr>
                <w:rFonts w:ascii="Times New Roman"/>
                <w:sz w:val="18"/>
              </w:rPr>
            </w:pPr>
            <w:r>
              <w:rPr>
                <w:rFonts w:ascii="Times New Roman"/>
                <w:sz w:val="18"/>
              </w:rPr>
              <w:t>88,400,000.00</w:t>
            </w:r>
          </w:p>
        </w:tc>
        <w:tc>
          <w:tcPr>
            <w:tcW w:w="1595" w:type="dxa"/>
          </w:tcPr>
          <w:p>
            <w:pPr>
              <w:pStyle w:val="TableParagraph"/>
              <w:spacing w:before="91"/>
              <w:ind w:left="442"/>
              <w:rPr>
                <w:rFonts w:ascii="Times New Roman"/>
                <w:sz w:val="18"/>
              </w:rPr>
            </w:pPr>
            <w:r>
              <w:rPr>
                <w:rFonts w:ascii="Times New Roman"/>
                <w:sz w:val="18"/>
              </w:rPr>
              <w:t>145,560,757.38</w:t>
            </w:r>
          </w:p>
        </w:tc>
        <w:tc>
          <w:tcPr>
            <w:tcW w:w="1594" w:type="dxa"/>
          </w:tcPr>
          <w:p>
            <w:pPr>
              <w:pStyle w:val="TableParagraph"/>
              <w:spacing w:before="91"/>
              <w:ind w:left="1010"/>
              <w:rPr>
                <w:rFonts w:ascii="Times New Roman"/>
                <w:sz w:val="18"/>
              </w:rPr>
            </w:pPr>
            <w:r>
              <w:rPr>
                <w:rFonts w:ascii="Times New Roman"/>
                <w:sz w:val="18"/>
              </w:rPr>
              <w:t>60.73%</w:t>
            </w: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r>
    </w:tbl>
    <w:p>
      <w:pPr>
        <w:pStyle w:val="BodyText"/>
        <w:spacing w:before="81"/>
        <w:ind w:left="114"/>
      </w:pPr>
      <w:r>
        <w:rPr/>
        <w:t>公司报告期内盈利且母公司可供普通股股东分配利润为正但未提出普通股现金红利分配预案</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9"/>
        <w:rPr>
          <w:sz w:val="26"/>
        </w:rPr>
      </w:pPr>
    </w:p>
    <w:p>
      <w:pPr>
        <w:pStyle w:val="Heading3"/>
      </w:pPr>
      <w:r>
        <w:rPr/>
        <w:t>二、承诺事项履行情况</w:t>
      </w:r>
    </w:p>
    <w:p>
      <w:pPr>
        <w:pStyle w:val="BodyText"/>
        <w:spacing w:before="5"/>
        <w:rPr>
          <w:b/>
          <w:sz w:val="25"/>
        </w:rPr>
      </w:pPr>
    </w:p>
    <w:p>
      <w:pPr>
        <w:pStyle w:val="Heading7"/>
        <w:spacing w:line="278" w:lineRule="auto"/>
        <w:ind w:right="570"/>
      </w:pPr>
      <w:r>
        <w:rPr>
          <w:rFonts w:ascii="Times New Roman" w:eastAsia="Times New Roman"/>
        </w:rPr>
        <w:t>1</w:t>
      </w:r>
      <w:r>
        <w:rPr/>
        <w:t>、公司实际控制人、股东、关联方、收购人以及公司等承诺相关方在报告期内履行完毕及截至报告期末尚未履行完毕的承诺事项</w:t>
      </w:r>
    </w:p>
    <w:p>
      <w:pPr>
        <w:pStyle w:val="BodyText"/>
        <w:spacing w:before="2"/>
        <w:rPr>
          <w:b/>
          <w:sz w:val="25"/>
        </w:rPr>
      </w:pPr>
    </w:p>
    <w:p>
      <w:pPr>
        <w:pStyle w:val="BodyText"/>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91" w:hRule="atLeast"/>
        </w:trPr>
        <w:tc>
          <w:tcPr>
            <w:tcW w:w="2836" w:type="dxa"/>
            <w:shd w:val="clear" w:color="auto" w:fill="D3D3D3"/>
          </w:tcPr>
          <w:p>
            <w:pPr>
              <w:pStyle w:val="TableParagraph"/>
              <w:spacing w:before="81"/>
              <w:ind w:left="1037" w:right="1029"/>
              <w:jc w:val="center"/>
              <w:rPr>
                <w:sz w:val="18"/>
              </w:rPr>
            </w:pPr>
            <w:r>
              <w:rPr>
                <w:sz w:val="18"/>
              </w:rPr>
              <w:t>承诺来源</w:t>
            </w:r>
          </w:p>
        </w:tc>
        <w:tc>
          <w:tcPr>
            <w:tcW w:w="1126" w:type="dxa"/>
            <w:shd w:val="clear" w:color="auto" w:fill="D3D3D3"/>
          </w:tcPr>
          <w:p>
            <w:pPr>
              <w:pStyle w:val="TableParagraph"/>
              <w:spacing w:before="81"/>
              <w:ind w:left="292"/>
              <w:rPr>
                <w:sz w:val="18"/>
              </w:rPr>
            </w:pPr>
            <w:r>
              <w:rPr>
                <w:sz w:val="18"/>
              </w:rPr>
              <w:t>承诺方</w:t>
            </w:r>
          </w:p>
        </w:tc>
        <w:tc>
          <w:tcPr>
            <w:tcW w:w="1126" w:type="dxa"/>
            <w:shd w:val="clear" w:color="auto" w:fill="D3D3D3"/>
          </w:tcPr>
          <w:p>
            <w:pPr>
              <w:pStyle w:val="TableParagraph"/>
              <w:spacing w:before="81"/>
              <w:ind w:right="192"/>
              <w:jc w:val="right"/>
              <w:rPr>
                <w:sz w:val="18"/>
              </w:rPr>
            </w:pPr>
            <w:r>
              <w:rPr>
                <w:sz w:val="18"/>
              </w:rPr>
              <w:t>承诺类型</w:t>
            </w:r>
          </w:p>
        </w:tc>
        <w:tc>
          <w:tcPr>
            <w:tcW w:w="1127" w:type="dxa"/>
            <w:shd w:val="clear" w:color="auto" w:fill="D3D3D3"/>
          </w:tcPr>
          <w:p>
            <w:pPr>
              <w:pStyle w:val="TableParagraph"/>
              <w:spacing w:before="81"/>
              <w:ind w:left="201"/>
              <w:rPr>
                <w:sz w:val="18"/>
              </w:rPr>
            </w:pPr>
            <w:r>
              <w:rPr>
                <w:sz w:val="18"/>
              </w:rPr>
              <w:t>承诺内容</w:t>
            </w:r>
          </w:p>
        </w:tc>
        <w:tc>
          <w:tcPr>
            <w:tcW w:w="1126" w:type="dxa"/>
            <w:shd w:val="clear" w:color="auto" w:fill="D3D3D3"/>
          </w:tcPr>
          <w:p>
            <w:pPr>
              <w:pStyle w:val="TableParagraph"/>
              <w:spacing w:before="81"/>
              <w:ind w:left="201"/>
              <w:rPr>
                <w:sz w:val="18"/>
              </w:rPr>
            </w:pPr>
            <w:r>
              <w:rPr>
                <w:sz w:val="18"/>
              </w:rPr>
              <w:t>承诺时间</w:t>
            </w:r>
          </w:p>
        </w:tc>
        <w:tc>
          <w:tcPr>
            <w:tcW w:w="1121" w:type="dxa"/>
            <w:shd w:val="clear" w:color="auto" w:fill="D3D3D3"/>
          </w:tcPr>
          <w:p>
            <w:pPr>
              <w:pStyle w:val="TableParagraph"/>
              <w:spacing w:before="81"/>
              <w:ind w:left="198"/>
              <w:rPr>
                <w:sz w:val="18"/>
              </w:rPr>
            </w:pPr>
            <w:r>
              <w:rPr>
                <w:sz w:val="18"/>
              </w:rPr>
              <w:t>承诺期限</w:t>
            </w:r>
          </w:p>
        </w:tc>
        <w:tc>
          <w:tcPr>
            <w:tcW w:w="1108" w:type="dxa"/>
            <w:shd w:val="clear" w:color="auto" w:fill="D3D3D3"/>
          </w:tcPr>
          <w:p>
            <w:pPr>
              <w:pStyle w:val="TableParagraph"/>
              <w:spacing w:before="81"/>
              <w:ind w:left="190"/>
              <w:rPr>
                <w:sz w:val="18"/>
              </w:rPr>
            </w:pPr>
            <w:r>
              <w:rPr>
                <w:sz w:val="18"/>
              </w:rPr>
              <w:t>履行情况</w:t>
            </w:r>
          </w:p>
        </w:tc>
      </w:tr>
      <w:tr>
        <w:trPr>
          <w:trHeight w:val="704" w:hRule="atLeast"/>
        </w:trPr>
        <w:tc>
          <w:tcPr>
            <w:tcW w:w="2836" w:type="dxa"/>
            <w:shd w:val="clear" w:color="auto" w:fill="D3D3D3"/>
          </w:tcPr>
          <w:p>
            <w:pPr>
              <w:pStyle w:val="TableParagraph"/>
              <w:spacing w:line="310" w:lineRule="atLeast" w:before="2"/>
              <w:ind w:left="27" w:right="96"/>
              <w:rPr>
                <w:sz w:val="18"/>
              </w:rPr>
            </w:pPr>
            <w:r>
              <w:rPr>
                <w:sz w:val="18"/>
              </w:rPr>
              <w:t>收购报告书或权益变动报告书中所作承诺</w:t>
            </w: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rPr>
                <w:rFonts w:ascii="Times New Roman"/>
                <w:sz w:val="18"/>
              </w:rPr>
            </w:pP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r>
        <w:trPr>
          <w:trHeight w:val="4498" w:hRule="atLeast"/>
        </w:trPr>
        <w:tc>
          <w:tcPr>
            <w:tcW w:w="2836" w:type="dxa"/>
            <w:vMerge w:val="restart"/>
            <w:shd w:val="clear" w:color="auto" w:fill="D3D3D3"/>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15"/>
              </w:rPr>
            </w:pPr>
          </w:p>
          <w:p>
            <w:pPr>
              <w:pStyle w:val="TableParagraph"/>
              <w:spacing w:before="1"/>
              <w:ind w:left="27"/>
              <w:rPr>
                <w:sz w:val="18"/>
              </w:rPr>
            </w:pPr>
            <w:r>
              <w:rPr>
                <w:sz w:val="18"/>
              </w:rPr>
              <w:t>资产重组时所作承诺</w:t>
            </w:r>
          </w:p>
        </w:tc>
        <w:tc>
          <w:tcPr>
            <w:tcW w:w="1126" w:type="dxa"/>
            <w:tcBorders>
              <w:bottom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205" w:lineRule="exact" w:before="121"/>
              <w:ind w:left="28"/>
              <w:rPr>
                <w:sz w:val="18"/>
              </w:rPr>
            </w:pPr>
            <w:r>
              <w:rPr>
                <w:sz w:val="18"/>
              </w:rPr>
              <w:t>王德女、李永</w:t>
            </w:r>
          </w:p>
        </w:tc>
        <w:tc>
          <w:tcPr>
            <w:tcW w:w="1126" w:type="dxa"/>
            <w:tcBorders>
              <w:bottom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15"/>
              </w:rPr>
            </w:pPr>
          </w:p>
          <w:p>
            <w:pPr>
              <w:pStyle w:val="TableParagraph"/>
              <w:ind w:right="187"/>
              <w:jc w:val="right"/>
              <w:rPr>
                <w:sz w:val="18"/>
              </w:rPr>
            </w:pPr>
            <w:r>
              <w:rPr>
                <w:sz w:val="18"/>
              </w:rPr>
              <w:t>关于提供信</w:t>
            </w:r>
          </w:p>
        </w:tc>
        <w:tc>
          <w:tcPr>
            <w:tcW w:w="1127" w:type="dxa"/>
            <w:tcBorders>
              <w:bottom w:val="nil"/>
            </w:tcBorders>
          </w:tcPr>
          <w:p>
            <w:pPr>
              <w:pStyle w:val="TableParagraph"/>
              <w:spacing w:line="324" w:lineRule="auto" w:before="81"/>
              <w:ind w:left="26" w:right="18"/>
              <w:rPr>
                <w:sz w:val="18"/>
              </w:rPr>
            </w:pPr>
            <w:r>
              <w:rPr>
                <w:sz w:val="18"/>
              </w:rPr>
              <w:t>一、本公司</w:t>
            </w:r>
            <w:r>
              <w:rPr>
                <w:rFonts w:ascii="Times New Roman" w:eastAsia="Times New Roman"/>
                <w:sz w:val="18"/>
              </w:rPr>
              <w:t>/ </w:t>
            </w:r>
            <w:r>
              <w:rPr>
                <w:sz w:val="18"/>
              </w:rPr>
              <w:t>本人已向上市公司及为本次交易提供审计、评</w:t>
            </w:r>
            <w:r>
              <w:rPr>
                <w:spacing w:val="-3"/>
                <w:sz w:val="18"/>
              </w:rPr>
              <w:t>估、估值、法律及财务顾问专业服务的中介机构提供了本公司</w:t>
            </w:r>
            <w:r>
              <w:rPr>
                <w:rFonts w:ascii="Times New Roman" w:eastAsia="Times New Roman"/>
                <w:spacing w:val="-3"/>
                <w:sz w:val="18"/>
              </w:rPr>
              <w:t>/</w:t>
            </w:r>
            <w:r>
              <w:rPr>
                <w:spacing w:val="-3"/>
                <w:sz w:val="18"/>
              </w:rPr>
              <w:t>本人有关本次交易的相关信息和</w:t>
            </w:r>
            <w:r>
              <w:rPr>
                <w:spacing w:val="-7"/>
                <w:sz w:val="18"/>
              </w:rPr>
              <w:t>文件</w:t>
            </w:r>
            <w:r>
              <w:rPr>
                <w:sz w:val="18"/>
              </w:rPr>
              <w:t>（包括但</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8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76"/>
              <w:ind w:left="28"/>
              <w:rPr>
                <w:sz w:val="18"/>
              </w:rPr>
            </w:pPr>
            <w:r>
              <w:rPr>
                <w:sz w:val="18"/>
              </w:rPr>
              <w:t>富、泰坦电力</w:t>
            </w:r>
          </w:p>
        </w:tc>
        <w:tc>
          <w:tcPr>
            <w:tcW w:w="1126" w:type="dxa"/>
            <w:tcBorders>
              <w:top w:val="nil"/>
              <w:bottom w:val="nil"/>
            </w:tcBorders>
          </w:tcPr>
          <w:p>
            <w:pPr>
              <w:pStyle w:val="TableParagraph"/>
              <w:spacing w:line="151" w:lineRule="exact"/>
              <w:ind w:left="26"/>
              <w:rPr>
                <w:sz w:val="18"/>
              </w:rPr>
            </w:pPr>
            <w:r>
              <w:rPr>
                <w:sz w:val="18"/>
              </w:rPr>
              <w:t>息的真实性、</w:t>
            </w:r>
          </w:p>
          <w:p>
            <w:pPr>
              <w:pStyle w:val="TableParagraph"/>
              <w:spacing w:line="130" w:lineRule="exact" w:before="81"/>
              <w:ind w:left="26"/>
              <w:rPr>
                <w:sz w:val="18"/>
              </w:rPr>
            </w:pPr>
            <w:r>
              <w:rPr>
                <w:sz w:val="18"/>
              </w:rPr>
              <w:t>准确性和完</w:t>
            </w:r>
          </w:p>
        </w:tc>
        <w:tc>
          <w:tcPr>
            <w:tcW w:w="1127" w:type="dxa"/>
            <w:tcBorders>
              <w:top w:val="nil"/>
              <w:bottom w:val="nil"/>
            </w:tcBorders>
          </w:tcPr>
          <w:p>
            <w:pPr>
              <w:pStyle w:val="TableParagraph"/>
              <w:spacing w:line="170" w:lineRule="exact"/>
              <w:ind w:left="26"/>
              <w:rPr>
                <w:sz w:val="18"/>
              </w:rPr>
            </w:pPr>
            <w:r>
              <w:rPr>
                <w:sz w:val="18"/>
              </w:rPr>
              <w:t>不限于原始</w:t>
            </w:r>
          </w:p>
          <w:p>
            <w:pPr>
              <w:pStyle w:val="TableParagraph"/>
              <w:spacing w:line="111" w:lineRule="exact" w:before="81"/>
              <w:ind w:left="26"/>
              <w:rPr>
                <w:sz w:val="18"/>
              </w:rPr>
            </w:pPr>
            <w:r>
              <w:rPr>
                <w:sz w:val="18"/>
              </w:rPr>
              <w:t>书面材料、副</w:t>
            </w:r>
          </w:p>
        </w:tc>
        <w:tc>
          <w:tcPr>
            <w:tcW w:w="1126" w:type="dxa"/>
            <w:tcBorders>
              <w:top w:val="nil"/>
              <w:bottom w:val="nil"/>
            </w:tcBorders>
          </w:tcPr>
          <w:p>
            <w:pPr>
              <w:pStyle w:val="TableParagraph"/>
              <w:spacing w:line="151" w:lineRule="exact"/>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line="129" w:lineRule="exact" w:before="82"/>
              <w:ind w:left="25"/>
              <w:rPr>
                <w:sz w:val="18"/>
              </w:rPr>
            </w:pPr>
            <w:r>
              <w:rPr>
                <w:rFonts w:ascii="Times New Roman" w:eastAsia="Times New Roman"/>
                <w:sz w:val="18"/>
              </w:rPr>
              <w:t>30 </w:t>
            </w:r>
            <w:r>
              <w:rPr>
                <w:sz w:val="18"/>
              </w:rPr>
              <w:t>日</w:t>
            </w:r>
          </w:p>
        </w:tc>
        <w:tc>
          <w:tcPr>
            <w:tcW w:w="1121" w:type="dxa"/>
            <w:tcBorders>
              <w:top w:val="nil"/>
              <w:bottom w:val="nil"/>
            </w:tcBorders>
          </w:tcPr>
          <w:p>
            <w:pPr>
              <w:pStyle w:val="TableParagraph"/>
              <w:spacing w:before="76"/>
              <w:ind w:left="25"/>
              <w:rPr>
                <w:sz w:val="18"/>
              </w:rPr>
            </w:pPr>
            <w:r>
              <w:rPr>
                <w:sz w:val="18"/>
              </w:rPr>
              <w:t>长期有效</w:t>
            </w:r>
          </w:p>
        </w:tc>
        <w:tc>
          <w:tcPr>
            <w:tcW w:w="1108" w:type="dxa"/>
            <w:tcBorders>
              <w:top w:val="nil"/>
              <w:bottom w:val="nil"/>
            </w:tcBorders>
          </w:tcPr>
          <w:p>
            <w:pPr>
              <w:pStyle w:val="TableParagraph"/>
              <w:spacing w:before="76"/>
              <w:ind w:left="25"/>
              <w:rPr>
                <w:sz w:val="18"/>
              </w:rPr>
            </w:pPr>
            <w:r>
              <w:rPr>
                <w:sz w:val="18"/>
              </w:rPr>
              <w:t>正常履约</w:t>
            </w:r>
          </w:p>
        </w:tc>
      </w:tr>
      <w:tr>
        <w:trPr>
          <w:trHeight w:val="4498"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spacing w:line="228" w:lineRule="exact"/>
              <w:ind w:left="28"/>
              <w:rPr>
                <w:sz w:val="18"/>
              </w:rPr>
            </w:pPr>
            <w:r>
              <w:rPr>
                <w:sz w:val="18"/>
              </w:rPr>
              <w:t>电子集团</w:t>
            </w:r>
          </w:p>
        </w:tc>
        <w:tc>
          <w:tcPr>
            <w:tcW w:w="1126" w:type="dxa"/>
            <w:tcBorders>
              <w:top w:val="nil"/>
            </w:tcBorders>
          </w:tcPr>
          <w:p>
            <w:pPr>
              <w:pStyle w:val="TableParagraph"/>
              <w:spacing w:before="153"/>
              <w:ind w:right="187"/>
              <w:jc w:val="right"/>
              <w:rPr>
                <w:sz w:val="18"/>
              </w:rPr>
            </w:pPr>
            <w:r>
              <w:rPr>
                <w:sz w:val="18"/>
              </w:rPr>
              <w:t>整性的承诺</w:t>
            </w:r>
          </w:p>
        </w:tc>
        <w:tc>
          <w:tcPr>
            <w:tcW w:w="1127" w:type="dxa"/>
            <w:tcBorders>
              <w:top w:val="nil"/>
            </w:tcBorders>
          </w:tcPr>
          <w:p>
            <w:pPr>
              <w:pStyle w:val="TableParagraph"/>
              <w:spacing w:line="310" w:lineRule="atLeast" w:before="92"/>
              <w:ind w:left="26" w:right="8"/>
              <w:rPr>
                <w:sz w:val="18"/>
              </w:rPr>
            </w:pPr>
            <w:r>
              <w:rPr>
                <w:sz w:val="18"/>
              </w:rPr>
              <w:t>本材料或口 头证言等</w:t>
            </w:r>
            <w:r>
              <w:rPr>
                <w:spacing w:val="-90"/>
                <w:sz w:val="18"/>
              </w:rPr>
              <w:t>）</w:t>
            </w:r>
            <w:r>
              <w:rPr>
                <w:sz w:val="18"/>
              </w:rPr>
              <w:t>。所提供的文 件资料的副 本或复印件 与正本或原 </w:t>
            </w:r>
            <w:r>
              <w:rPr>
                <w:spacing w:val="-3"/>
                <w:sz w:val="18"/>
              </w:rPr>
              <w:t>件一致，且该等文件资料 的所有签字 与印章均为 真实、有效， 该等文件的 签署人业经 合法授权并</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28" w:hRule="atLeast"/>
        </w:trPr>
        <w:tc>
          <w:tcPr>
            <w:tcW w:w="2836" w:type="dxa"/>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line="324" w:lineRule="auto" w:before="40"/>
              <w:ind w:left="26" w:right="8"/>
              <w:rPr>
                <w:sz w:val="18"/>
              </w:rPr>
            </w:pPr>
            <w:r>
              <w:rPr>
                <w:sz w:val="18"/>
              </w:rPr>
              <w:t>有效签署该 </w:t>
            </w:r>
            <w:r>
              <w:rPr>
                <w:spacing w:val="-3"/>
                <w:sz w:val="18"/>
              </w:rPr>
              <w:t>文件；保证所提供信息和 文件均为真 </w:t>
            </w:r>
            <w:r>
              <w:rPr>
                <w:spacing w:val="-4"/>
                <w:sz w:val="18"/>
              </w:rPr>
              <w:t>实、准确和完整，不存在虚</w:t>
            </w:r>
            <w:r>
              <w:rPr>
                <w:spacing w:val="-5"/>
                <w:sz w:val="18"/>
              </w:rPr>
              <w:t>假记载、误导性陈述或者 重大遗漏，并对所提供信 息的真实性、准确性和完 整性承担相 应的法律责 </w:t>
            </w:r>
            <w:r>
              <w:rPr>
                <w:spacing w:val="-4"/>
                <w:sz w:val="18"/>
              </w:rPr>
              <w:t>任。二、在参与本次交易 期间，本公司</w:t>
            </w:r>
          </w:p>
          <w:p>
            <w:pPr>
              <w:pStyle w:val="TableParagraph"/>
              <w:spacing w:line="324" w:lineRule="auto" w:before="11"/>
              <w:ind w:left="26" w:right="8"/>
              <w:rPr>
                <w:sz w:val="18"/>
              </w:rPr>
            </w:pPr>
            <w:r>
              <w:rPr>
                <w:rFonts w:ascii="Times New Roman" w:eastAsia="Times New Roman"/>
                <w:sz w:val="18"/>
              </w:rPr>
              <w:t>/</w:t>
            </w:r>
            <w:r>
              <w:rPr>
                <w:sz w:val="18"/>
              </w:rPr>
              <w:t>本人将依照</w:t>
            </w:r>
            <w:r>
              <w:rPr>
                <w:spacing w:val="-2"/>
                <w:sz w:val="18"/>
              </w:rPr>
              <w:t>相关法律、法</w:t>
            </w:r>
            <w:r>
              <w:rPr>
                <w:spacing w:val="-4"/>
                <w:sz w:val="18"/>
              </w:rPr>
              <w:t>规、规章、中国证监会和 深圳证券交 易所的有关 规定，及时提供有关本次 交易的信息， 并保证该等 信息的真实 性、准确性和</w:t>
            </w:r>
            <w:r>
              <w:rPr>
                <w:spacing w:val="-5"/>
                <w:sz w:val="18"/>
              </w:rPr>
              <w:t>完整性，保证该等信息不 存在虚假记 </w:t>
            </w:r>
            <w:r>
              <w:rPr>
                <w:spacing w:val="-4"/>
                <w:sz w:val="18"/>
              </w:rPr>
              <w:t>载、误导性陈述或者重大 </w:t>
            </w:r>
            <w:r>
              <w:rPr>
                <w:spacing w:val="-5"/>
                <w:sz w:val="18"/>
              </w:rPr>
              <w:t>遗漏。三、本公司</w:t>
            </w:r>
            <w:r>
              <w:rPr>
                <w:rFonts w:ascii="Times New Roman" w:eastAsia="Times New Roman"/>
                <w:spacing w:val="-5"/>
                <w:sz w:val="18"/>
              </w:rPr>
              <w:t>/</w:t>
            </w:r>
            <w:r>
              <w:rPr>
                <w:spacing w:val="-5"/>
                <w:sz w:val="18"/>
              </w:rPr>
              <w:t>本人如因在本次交 易中所提供 或披露的信 息涉嫌虚假 记载、误导性陈述或者重 大遗漏，被司</w:t>
            </w:r>
          </w:p>
          <w:p>
            <w:pPr>
              <w:pStyle w:val="TableParagraph"/>
              <w:spacing w:before="18"/>
              <w:ind w:left="26"/>
              <w:rPr>
                <w:sz w:val="18"/>
              </w:rPr>
            </w:pPr>
            <w:r>
              <w:rPr>
                <w:sz w:val="18"/>
              </w:rPr>
              <w:t>法机关立案</w:t>
            </w: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28" w:hRule="atLeast"/>
        </w:trPr>
        <w:tc>
          <w:tcPr>
            <w:tcW w:w="2836" w:type="dxa"/>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line="324" w:lineRule="auto" w:before="40"/>
              <w:ind w:left="26" w:right="8"/>
              <w:rPr>
                <w:sz w:val="18"/>
              </w:rPr>
            </w:pPr>
            <w:r>
              <w:rPr>
                <w:sz w:val="18"/>
              </w:rPr>
              <w:t>侦查或者被 中国证监会 立案调查的， 在形成调查 </w:t>
            </w:r>
            <w:r>
              <w:rPr>
                <w:spacing w:val="-2"/>
                <w:sz w:val="18"/>
              </w:rPr>
              <w:t>结论以前，本公司</w:t>
            </w:r>
            <w:r>
              <w:rPr>
                <w:rFonts w:ascii="Times New Roman" w:eastAsia="Times New Roman"/>
                <w:spacing w:val="-2"/>
                <w:sz w:val="18"/>
              </w:rPr>
              <w:t>/</w:t>
            </w:r>
            <w:r>
              <w:rPr>
                <w:spacing w:val="-2"/>
                <w:sz w:val="18"/>
              </w:rPr>
              <w:t>本人不转让在上市 公司拥有权 </w:t>
            </w:r>
            <w:r>
              <w:rPr>
                <w:spacing w:val="-4"/>
                <w:sz w:val="18"/>
              </w:rPr>
              <w:t>益的股份，并于收到立案 稽查通知的 两个交易日 内将暂停转 让的书面申 请和股票账 户提交上市 公司董事会， 由董事会代 本公司</w:t>
            </w:r>
            <w:r>
              <w:rPr>
                <w:rFonts w:ascii="Times New Roman" w:eastAsia="Times New Roman"/>
                <w:spacing w:val="-4"/>
                <w:sz w:val="18"/>
              </w:rPr>
              <w:t>/</w:t>
            </w:r>
            <w:r>
              <w:rPr>
                <w:spacing w:val="-4"/>
                <w:sz w:val="18"/>
              </w:rPr>
              <w:t>本人向证券交易 所和登记结 算公司申请 锁定；未在两个交易日内 提交锁定申 请的，授权董事会核实后 直接向证券 交易所和登 记结算公司 报送本公司</w:t>
            </w:r>
            <w:r>
              <w:rPr>
                <w:rFonts w:ascii="Times New Roman" w:eastAsia="Times New Roman"/>
                <w:spacing w:val="-4"/>
                <w:sz w:val="18"/>
              </w:rPr>
              <w:t>/ </w:t>
            </w:r>
            <w:r>
              <w:rPr>
                <w:spacing w:val="-4"/>
                <w:sz w:val="18"/>
              </w:rPr>
              <w:t>本人的身份 信息和账户 信息并申请 锁定；董事会未向证券交 易所和登记 结算公司报 送本公司</w:t>
            </w:r>
            <w:r>
              <w:rPr>
                <w:rFonts w:ascii="Times New Roman" w:eastAsia="Times New Roman"/>
                <w:spacing w:val="-4"/>
                <w:sz w:val="18"/>
              </w:rPr>
              <w:t>/</w:t>
            </w:r>
            <w:r>
              <w:rPr>
                <w:spacing w:val="-4"/>
                <w:sz w:val="18"/>
              </w:rPr>
              <w:t>本人的身份信 息和账户信 息的，授权证券交易所和</w:t>
            </w:r>
          </w:p>
          <w:p>
            <w:pPr>
              <w:pStyle w:val="TableParagraph"/>
              <w:spacing w:before="29"/>
              <w:ind w:left="26"/>
              <w:rPr>
                <w:sz w:val="18"/>
              </w:rPr>
            </w:pPr>
            <w:r>
              <w:rPr>
                <w:sz w:val="18"/>
              </w:rPr>
              <w:t>登记结算公</w:t>
            </w: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司直接锁定</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相关股份。如</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调查结论发</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现存在违法</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违规情节，本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公司</w:t>
            </w:r>
            <w:r>
              <w:rPr>
                <w:rFonts w:ascii="Times New Roman" w:eastAsia="Times New Roman"/>
                <w:sz w:val="18"/>
              </w:rPr>
              <w:t>/</w:t>
            </w:r>
            <w:r>
              <w:rPr>
                <w:sz w:val="18"/>
              </w:rPr>
              <w:t>本人承</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诺锁定股份</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自愿用于相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关投资者赔</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偿安排。四、</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本公司</w:t>
            </w:r>
            <w:r>
              <w:rPr>
                <w:rFonts w:ascii="Times New Roman" w:eastAsia="Times New Roman"/>
                <w:sz w:val="18"/>
              </w:rPr>
              <w:t>/</w:t>
            </w:r>
            <w:r>
              <w:rPr>
                <w:sz w:val="18"/>
              </w:rPr>
              <w:t>本人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提交的与本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次交易相关</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的各项文件</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的签署人均</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具有完全的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民事行为能</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力，并且其签</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署行为已获</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得所必须的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有效授权（如</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需</w:t>
            </w:r>
            <w:r>
              <w:rPr>
                <w:spacing w:val="-90"/>
                <w:sz w:val="18"/>
              </w:rPr>
              <w:t>）</w:t>
            </w:r>
            <w:r>
              <w:rPr>
                <w:sz w:val="18"/>
              </w:rPr>
              <w:t>。</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最近五年，本</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人未受到过</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行政处罚、刑</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事处罚、或者</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涉及与经济</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纠纷有关的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重大民事诉</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讼或者仲裁；</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不存在因涉</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6"/>
              <w:ind w:left="26"/>
              <w:rPr>
                <w:sz w:val="18"/>
              </w:rPr>
            </w:pPr>
            <w:r>
              <w:rPr>
                <w:sz w:val="18"/>
              </w:rPr>
              <w:t>关于五年内</w:t>
            </w:r>
          </w:p>
        </w:tc>
        <w:tc>
          <w:tcPr>
            <w:tcW w:w="1127" w:type="dxa"/>
            <w:tcBorders>
              <w:top w:val="nil"/>
              <w:bottom w:val="nil"/>
            </w:tcBorders>
          </w:tcPr>
          <w:p>
            <w:pPr>
              <w:pStyle w:val="TableParagraph"/>
              <w:spacing w:before="45"/>
              <w:ind w:left="26"/>
              <w:rPr>
                <w:sz w:val="18"/>
              </w:rPr>
            </w:pPr>
            <w:r>
              <w:rPr>
                <w:sz w:val="18"/>
              </w:rPr>
              <w:t>嫌犯罪正被</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617"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29"/>
              <w:ind w:left="28"/>
              <w:rPr>
                <w:sz w:val="18"/>
              </w:rPr>
            </w:pPr>
            <w:r>
              <w:rPr>
                <w:sz w:val="18"/>
              </w:rPr>
              <w:t>王德女、李永</w:t>
            </w:r>
          </w:p>
          <w:p>
            <w:pPr>
              <w:pStyle w:val="TableParagraph"/>
              <w:spacing w:before="82"/>
              <w:ind w:left="28"/>
              <w:rPr>
                <w:sz w:val="18"/>
              </w:rPr>
            </w:pPr>
            <w:r>
              <w:rPr>
                <w:sz w:val="18"/>
              </w:rPr>
              <w:t>富</w:t>
            </w:r>
          </w:p>
        </w:tc>
        <w:tc>
          <w:tcPr>
            <w:tcW w:w="1126" w:type="dxa"/>
            <w:tcBorders>
              <w:top w:val="nil"/>
              <w:bottom w:val="nil"/>
            </w:tcBorders>
          </w:tcPr>
          <w:p>
            <w:pPr>
              <w:pStyle w:val="TableParagraph"/>
              <w:spacing w:before="29"/>
              <w:ind w:left="26"/>
              <w:rPr>
                <w:sz w:val="18"/>
              </w:rPr>
            </w:pPr>
            <w:r>
              <w:rPr>
                <w:sz w:val="18"/>
              </w:rPr>
              <w:t>未受处罚和</w:t>
            </w:r>
          </w:p>
          <w:p>
            <w:pPr>
              <w:pStyle w:val="TableParagraph"/>
              <w:spacing w:before="81"/>
              <w:ind w:left="26"/>
              <w:rPr>
                <w:sz w:val="18"/>
              </w:rPr>
            </w:pPr>
            <w:r>
              <w:rPr>
                <w:sz w:val="18"/>
              </w:rPr>
              <w:t>无不诚信情</w:t>
            </w:r>
          </w:p>
        </w:tc>
        <w:tc>
          <w:tcPr>
            <w:tcW w:w="1127" w:type="dxa"/>
            <w:tcBorders>
              <w:top w:val="nil"/>
              <w:bottom w:val="nil"/>
            </w:tcBorders>
          </w:tcPr>
          <w:p>
            <w:pPr>
              <w:pStyle w:val="TableParagraph"/>
              <w:spacing w:before="48"/>
              <w:ind w:left="26"/>
              <w:rPr>
                <w:sz w:val="18"/>
              </w:rPr>
            </w:pPr>
            <w:r>
              <w:rPr>
                <w:sz w:val="18"/>
              </w:rPr>
              <w:t>司法机关立</w:t>
            </w:r>
          </w:p>
          <w:p>
            <w:pPr>
              <w:pStyle w:val="TableParagraph"/>
              <w:spacing w:before="81"/>
              <w:ind w:left="26"/>
              <w:rPr>
                <w:sz w:val="18"/>
              </w:rPr>
            </w:pPr>
            <w:r>
              <w:rPr>
                <w:sz w:val="18"/>
              </w:rPr>
              <w:t>案侦查或依</w:t>
            </w:r>
          </w:p>
        </w:tc>
        <w:tc>
          <w:tcPr>
            <w:tcW w:w="1126" w:type="dxa"/>
            <w:tcBorders>
              <w:top w:val="nil"/>
              <w:bottom w:val="nil"/>
            </w:tcBorders>
          </w:tcPr>
          <w:p>
            <w:pPr>
              <w:pStyle w:val="TableParagraph"/>
              <w:spacing w:before="29"/>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2"/>
              <w:ind w:left="25"/>
              <w:rPr>
                <w:sz w:val="18"/>
              </w:rPr>
            </w:pPr>
            <w:r>
              <w:rPr>
                <w:rFonts w:ascii="Times New Roman" w:eastAsia="Times New Roman"/>
                <w:sz w:val="18"/>
              </w:rPr>
              <w:t>30 </w:t>
            </w:r>
            <w:r>
              <w:rPr>
                <w:sz w:val="18"/>
              </w:rPr>
              <w:t>日</w:t>
            </w:r>
          </w:p>
        </w:tc>
        <w:tc>
          <w:tcPr>
            <w:tcW w:w="1121" w:type="dxa"/>
            <w:tcBorders>
              <w:top w:val="nil"/>
              <w:bottom w:val="nil"/>
            </w:tcBorders>
          </w:tcPr>
          <w:p>
            <w:pPr>
              <w:pStyle w:val="TableParagraph"/>
              <w:rPr>
                <w:rFonts w:ascii="Times New Roman"/>
                <w:sz w:val="16"/>
              </w:rPr>
            </w:pPr>
          </w:p>
          <w:p>
            <w:pPr>
              <w:pStyle w:val="TableParagraph"/>
              <w:spacing w:before="1"/>
              <w:ind w:left="25"/>
              <w:rPr>
                <w:sz w:val="18"/>
              </w:rPr>
            </w:pPr>
            <w:r>
              <w:rPr>
                <w:sz w:val="18"/>
              </w:rPr>
              <w:t>长期有效</w:t>
            </w:r>
          </w:p>
        </w:tc>
        <w:tc>
          <w:tcPr>
            <w:tcW w:w="1108" w:type="dxa"/>
            <w:tcBorders>
              <w:top w:val="nil"/>
              <w:bottom w:val="nil"/>
            </w:tcBorders>
          </w:tcPr>
          <w:p>
            <w:pPr>
              <w:pStyle w:val="TableParagraph"/>
              <w:rPr>
                <w:rFonts w:ascii="Times New Roman"/>
                <w:sz w:val="16"/>
              </w:rPr>
            </w:pPr>
          </w:p>
          <w:p>
            <w:pPr>
              <w:pStyle w:val="TableParagraph"/>
              <w:spacing w:before="1"/>
              <w:ind w:left="25"/>
              <w:rPr>
                <w:sz w:val="18"/>
              </w:rPr>
            </w:pPr>
            <w:r>
              <w:rPr>
                <w:sz w:val="18"/>
              </w:rPr>
              <w:t>正常履约</w:t>
            </w:r>
          </w:p>
        </w:tc>
      </w:tr>
      <w:tr>
        <w:trPr>
          <w:trHeight w:val="310"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6"/>
              <w:ind w:left="26"/>
              <w:rPr>
                <w:sz w:val="18"/>
              </w:rPr>
            </w:pPr>
            <w:r>
              <w:rPr>
                <w:sz w:val="18"/>
              </w:rPr>
              <w:t>况的承诺</w:t>
            </w:r>
          </w:p>
        </w:tc>
        <w:tc>
          <w:tcPr>
            <w:tcW w:w="1127" w:type="dxa"/>
            <w:tcBorders>
              <w:top w:val="nil"/>
              <w:bottom w:val="nil"/>
            </w:tcBorders>
          </w:tcPr>
          <w:p>
            <w:pPr>
              <w:pStyle w:val="TableParagraph"/>
              <w:spacing w:before="44"/>
              <w:ind w:left="26"/>
              <w:rPr>
                <w:sz w:val="18"/>
              </w:rPr>
            </w:pPr>
            <w:r>
              <w:rPr>
                <w:sz w:val="18"/>
              </w:rPr>
              <w:t>法追究刑事</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责任的情形；</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不存在涉嫌</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违法违规正</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被中国证监</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会立案调查</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或作出行政</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处罚的情形。</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最近五年，本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人不存在未</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60" w:hRule="atLeast"/>
        </w:trPr>
        <w:tc>
          <w:tcPr>
            <w:tcW w:w="2836" w:type="dxa"/>
            <w:vMerge w:val="restart"/>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line="324" w:lineRule="auto" w:before="40"/>
              <w:ind w:left="26" w:right="18"/>
              <w:rPr>
                <w:sz w:val="18"/>
              </w:rPr>
            </w:pPr>
            <w:r>
              <w:rPr>
                <w:sz w:val="18"/>
              </w:rPr>
              <w:t>按期偿还大</w:t>
            </w:r>
            <w:r>
              <w:rPr>
                <w:spacing w:val="-3"/>
                <w:sz w:val="18"/>
              </w:rPr>
              <w:t>额债务、未履</w:t>
            </w:r>
            <w:r>
              <w:rPr>
                <w:spacing w:val="-4"/>
                <w:sz w:val="18"/>
              </w:rPr>
              <w:t>行承诺、被中国证监会采取行政监管措施或收到证券交易所纪律处分等违反诚信的</w:t>
            </w:r>
          </w:p>
          <w:p>
            <w:pPr>
              <w:pStyle w:val="TableParagraph"/>
              <w:spacing w:before="7"/>
              <w:ind w:left="26"/>
              <w:rPr>
                <w:sz w:val="18"/>
              </w:rPr>
            </w:pPr>
            <w:r>
              <w:rPr>
                <w:sz w:val="18"/>
              </w:rPr>
              <w:t>情况。</w:t>
            </w: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r>
        <w:trPr>
          <w:trHeight w:val="9128" w:hRule="atLeast"/>
        </w:trPr>
        <w:tc>
          <w:tcPr>
            <w:tcW w:w="2836" w:type="dxa"/>
            <w:vMerge/>
            <w:tcBorders>
              <w:top w:val="nil"/>
            </w:tcBorders>
            <w:shd w:val="clear" w:color="auto" w:fill="D3D3D3"/>
          </w:tcPr>
          <w:p>
            <w:pPr>
              <w:rPr>
                <w:sz w:val="2"/>
                <w:szCs w:val="2"/>
              </w:rPr>
            </w:pPr>
          </w:p>
        </w:tc>
        <w:tc>
          <w:tcPr>
            <w:tcW w:w="112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53"/>
              <w:ind w:left="28" w:right="185"/>
              <w:rPr>
                <w:sz w:val="18"/>
              </w:rPr>
            </w:pPr>
            <w:r>
              <w:rPr>
                <w:sz w:val="18"/>
              </w:rPr>
              <w:t>泰坦电力电子集团</w:t>
            </w:r>
          </w:p>
        </w:tc>
        <w:tc>
          <w:tcPr>
            <w:tcW w:w="112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2"/>
              </w:rPr>
            </w:pPr>
          </w:p>
          <w:p>
            <w:pPr>
              <w:pStyle w:val="TableParagraph"/>
              <w:spacing w:line="324" w:lineRule="auto"/>
              <w:ind w:left="26" w:right="187"/>
              <w:jc w:val="both"/>
              <w:rPr>
                <w:sz w:val="18"/>
              </w:rPr>
            </w:pPr>
            <w:r>
              <w:rPr>
                <w:sz w:val="18"/>
              </w:rPr>
              <w:t>关于五年内未受处罚和无不诚信情况的承诺</w:t>
            </w:r>
          </w:p>
        </w:tc>
        <w:tc>
          <w:tcPr>
            <w:tcW w:w="1127" w:type="dxa"/>
          </w:tcPr>
          <w:p>
            <w:pPr>
              <w:pStyle w:val="TableParagraph"/>
              <w:spacing w:line="324" w:lineRule="auto" w:before="81"/>
              <w:ind w:left="26" w:right="18"/>
              <w:rPr>
                <w:sz w:val="18"/>
              </w:rPr>
            </w:pPr>
            <w:r>
              <w:rPr>
                <w:sz w:val="18"/>
              </w:rPr>
              <w:t>经本公司核查，最近五</w:t>
            </w:r>
            <w:r>
              <w:rPr>
                <w:spacing w:val="-3"/>
                <w:sz w:val="18"/>
              </w:rPr>
              <w:t>年，本公司及</w:t>
            </w:r>
            <w:r>
              <w:rPr>
                <w:spacing w:val="-5"/>
                <w:sz w:val="18"/>
              </w:rPr>
              <w:t>公司董事、监</w:t>
            </w:r>
            <w:r>
              <w:rPr>
                <w:spacing w:val="-4"/>
                <w:sz w:val="18"/>
              </w:rPr>
              <w:t>事、高级管理人员均未受到过行政处罚、刑事处罚、或者涉及与经济纠纷有关的重大民事诉讼或</w:t>
            </w:r>
            <w:r>
              <w:rPr>
                <w:spacing w:val="-5"/>
                <w:sz w:val="18"/>
              </w:rPr>
              <w:t>者仲裁。经本公司核查，最近五年，本公司及公司董</w:t>
            </w:r>
            <w:r>
              <w:rPr>
                <w:spacing w:val="-4"/>
                <w:sz w:val="18"/>
              </w:rPr>
              <w:t>事、监事、高级管理人员均不存在未按期偿还大</w:t>
            </w:r>
            <w:r>
              <w:rPr>
                <w:spacing w:val="-5"/>
                <w:sz w:val="18"/>
              </w:rPr>
              <w:t>额债务、未履行承诺、被中国证监会采取行政监管措施或收到证券交易所纪律处分等违反诚信的</w:t>
            </w:r>
          </w:p>
          <w:p>
            <w:pPr>
              <w:pStyle w:val="TableParagraph"/>
              <w:spacing w:before="18"/>
              <w:ind w:left="26"/>
              <w:rPr>
                <w:sz w:val="18"/>
              </w:rPr>
            </w:pPr>
            <w:r>
              <w:rPr>
                <w:sz w:val="18"/>
              </w:rPr>
              <w:t>情况。</w:t>
            </w:r>
          </w:p>
        </w:tc>
        <w:tc>
          <w:tcPr>
            <w:tcW w:w="1126"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53"/>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2"/>
              <w:ind w:left="25"/>
              <w:rPr>
                <w:sz w:val="18"/>
              </w:rPr>
            </w:pPr>
            <w:r>
              <w:rPr>
                <w:rFonts w:ascii="Times New Roman" w:eastAsia="Times New Roman"/>
                <w:sz w:val="18"/>
              </w:rPr>
              <w:t>15 </w:t>
            </w:r>
            <w:r>
              <w:rPr>
                <w:sz w:val="18"/>
              </w:rPr>
              <w:t>日</w:t>
            </w:r>
          </w:p>
        </w:tc>
        <w:tc>
          <w:tcPr>
            <w:tcW w:w="112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6"/>
              </w:rPr>
            </w:pPr>
          </w:p>
          <w:p>
            <w:pPr>
              <w:pStyle w:val="TableParagraph"/>
              <w:ind w:left="25"/>
              <w:rPr>
                <w:sz w:val="18"/>
              </w:rPr>
            </w:pPr>
            <w:r>
              <w:rPr>
                <w:sz w:val="18"/>
              </w:rPr>
              <w:t>长期有效</w:t>
            </w:r>
          </w:p>
        </w:tc>
        <w:tc>
          <w:tcPr>
            <w:tcW w:w="110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6"/>
              </w:rPr>
            </w:pPr>
          </w:p>
          <w:p>
            <w:pPr>
              <w:pStyle w:val="TableParagraph"/>
              <w:ind w:left="25"/>
              <w:rPr>
                <w:sz w:val="18"/>
              </w:rPr>
            </w:pPr>
            <w:r>
              <w:rPr>
                <w:sz w:val="18"/>
              </w:rPr>
              <w:t>正常履约</w:t>
            </w:r>
          </w:p>
        </w:tc>
      </w:tr>
      <w:tr>
        <w:trPr>
          <w:trHeight w:val="1600" w:hRule="atLeast"/>
        </w:trPr>
        <w:tc>
          <w:tcPr>
            <w:tcW w:w="2836" w:type="dxa"/>
            <w:vMerge/>
            <w:tcBorders>
              <w:top w:val="nil"/>
            </w:tcBorders>
            <w:shd w:val="clear" w:color="auto" w:fill="D3D3D3"/>
          </w:tcPr>
          <w:p>
            <w:pPr>
              <w:rPr>
                <w:sz w:val="2"/>
                <w:szCs w:val="2"/>
              </w:rPr>
            </w:pPr>
          </w:p>
        </w:tc>
        <w:tc>
          <w:tcPr>
            <w:tcW w:w="1126" w:type="dxa"/>
          </w:tcPr>
          <w:p>
            <w:pPr>
              <w:pStyle w:val="TableParagraph"/>
              <w:rPr>
                <w:rFonts w:ascii="Times New Roman"/>
                <w:sz w:val="18"/>
              </w:rPr>
            </w:pPr>
          </w:p>
          <w:p>
            <w:pPr>
              <w:pStyle w:val="TableParagraph"/>
              <w:spacing w:before="5"/>
              <w:rPr>
                <w:rFonts w:ascii="Times New Roman"/>
                <w:sz w:val="14"/>
              </w:rPr>
            </w:pPr>
          </w:p>
          <w:p>
            <w:pPr>
              <w:pStyle w:val="TableParagraph"/>
              <w:spacing w:line="326" w:lineRule="auto"/>
              <w:ind w:left="28" w:right="16"/>
              <w:jc w:val="both"/>
              <w:rPr>
                <w:sz w:val="18"/>
              </w:rPr>
            </w:pPr>
            <w:r>
              <w:rPr>
                <w:spacing w:val="-3"/>
                <w:sz w:val="18"/>
              </w:rPr>
              <w:t>王德女、李永</w:t>
            </w:r>
            <w:r>
              <w:rPr>
                <w:spacing w:val="-4"/>
                <w:sz w:val="18"/>
              </w:rPr>
              <w:t>富、泰坦电力电子集团</w:t>
            </w:r>
          </w:p>
        </w:tc>
        <w:tc>
          <w:tcPr>
            <w:tcW w:w="1126" w:type="dxa"/>
          </w:tcPr>
          <w:p>
            <w:pPr>
              <w:pStyle w:val="TableParagraph"/>
              <w:rPr>
                <w:rFonts w:ascii="Times New Roman"/>
                <w:sz w:val="18"/>
              </w:rPr>
            </w:pPr>
          </w:p>
          <w:p>
            <w:pPr>
              <w:pStyle w:val="TableParagraph"/>
              <w:spacing w:before="5"/>
              <w:rPr>
                <w:rFonts w:ascii="Times New Roman"/>
                <w:sz w:val="14"/>
              </w:rPr>
            </w:pPr>
          </w:p>
          <w:p>
            <w:pPr>
              <w:pStyle w:val="TableParagraph"/>
              <w:spacing w:line="326" w:lineRule="auto"/>
              <w:ind w:left="26" w:right="187"/>
              <w:jc w:val="both"/>
              <w:rPr>
                <w:sz w:val="18"/>
              </w:rPr>
            </w:pPr>
            <w:r>
              <w:rPr>
                <w:sz w:val="18"/>
              </w:rPr>
              <w:t>关于标的资产权属的承诺</w:t>
            </w:r>
          </w:p>
        </w:tc>
        <w:tc>
          <w:tcPr>
            <w:tcW w:w="1127" w:type="dxa"/>
          </w:tcPr>
          <w:p>
            <w:pPr>
              <w:pStyle w:val="TableParagraph"/>
              <w:spacing w:line="324" w:lineRule="auto" w:before="81"/>
              <w:ind w:left="26" w:right="138"/>
              <w:jc w:val="both"/>
              <w:rPr>
                <w:sz w:val="18"/>
              </w:rPr>
            </w:pPr>
            <w:r>
              <w:rPr>
                <w:sz w:val="18"/>
              </w:rPr>
              <w:t>（一）本人</w:t>
            </w:r>
            <w:r>
              <w:rPr>
                <w:rFonts w:ascii="Times New Roman" w:eastAsia="Times New Roman"/>
                <w:sz w:val="18"/>
              </w:rPr>
              <w:t>/ </w:t>
            </w:r>
            <w:r>
              <w:rPr>
                <w:sz w:val="18"/>
              </w:rPr>
              <w:t>本公司承诺持有的泰坦新动力的股</w:t>
            </w:r>
          </w:p>
          <w:p>
            <w:pPr>
              <w:pStyle w:val="TableParagraph"/>
              <w:spacing w:before="2"/>
              <w:ind w:left="26"/>
              <w:jc w:val="both"/>
              <w:rPr>
                <w:sz w:val="18"/>
              </w:rPr>
            </w:pPr>
            <w:r>
              <w:rPr>
                <w:sz w:val="18"/>
              </w:rPr>
              <w:t>权不存在出</w:t>
            </w:r>
          </w:p>
        </w:tc>
        <w:tc>
          <w:tcPr>
            <w:tcW w:w="1126" w:type="dxa"/>
          </w:tcPr>
          <w:p>
            <w:pPr>
              <w:pStyle w:val="TableParagraph"/>
              <w:rPr>
                <w:rFonts w:ascii="Times New Roman"/>
                <w:sz w:val="20"/>
              </w:rPr>
            </w:pPr>
          </w:p>
          <w:p>
            <w:pPr>
              <w:pStyle w:val="TableParagraph"/>
              <w:rPr>
                <w:rFonts w:ascii="Times New Roman"/>
                <w:sz w:val="26"/>
              </w:rPr>
            </w:pPr>
          </w:p>
          <w:p>
            <w:pPr>
              <w:pStyle w:val="TableParagraph"/>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2"/>
              <w:ind w:left="25"/>
              <w:rPr>
                <w:sz w:val="18"/>
              </w:rPr>
            </w:pPr>
            <w:r>
              <w:rPr>
                <w:rFonts w:ascii="Times New Roman" w:eastAsia="Times New Roman"/>
                <w:sz w:val="18"/>
              </w:rPr>
              <w:t>31 </w:t>
            </w:r>
            <w:r>
              <w:rPr>
                <w:sz w:val="18"/>
              </w:rPr>
              <w:t>日</w:t>
            </w:r>
          </w:p>
        </w:tc>
        <w:tc>
          <w:tcPr>
            <w:tcW w:w="1121"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5"/>
              <w:rPr>
                <w:sz w:val="18"/>
              </w:rPr>
            </w:pPr>
            <w:r>
              <w:rPr>
                <w:sz w:val="18"/>
              </w:rPr>
              <w:t>长期有效</w:t>
            </w:r>
          </w:p>
        </w:tc>
        <w:tc>
          <w:tcPr>
            <w:tcW w:w="1108"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5"/>
              <w:rPr>
                <w:sz w:val="18"/>
              </w:rPr>
            </w:pPr>
            <w:r>
              <w:rPr>
                <w:sz w:val="18"/>
              </w:rPr>
              <w:t>正常履约</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资不实、延期</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出资、抽逃出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资等违反本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人作为股东</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所应当承担</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的义务及责</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任的行为，也</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不存在其他</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影响泰坦新</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动力合法存</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续的情况。</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rFonts w:ascii="Times New Roman" w:eastAsia="Times New Roman"/>
                <w:sz w:val="18"/>
              </w:rPr>
            </w:pPr>
            <w:r>
              <w:rPr>
                <w:sz w:val="18"/>
              </w:rPr>
              <w:t>（二）本人</w:t>
            </w:r>
            <w:r>
              <w:rPr>
                <w:rFonts w:ascii="Times New Roman" w:eastAsia="Times New Roman"/>
                <w:sz w:val="18"/>
              </w:rPr>
              <w:t>/</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本公司承诺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上述股权不</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存在信托安</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排、不存在股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份代持，不代</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表其他方的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利益，且未设</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置抵押、质</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押、留置等任</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何担保权益，</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同时也不存</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在任何已经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或可能导致</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上述股权被</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司法机关或</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行政机关采</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取查封、冻结</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等限制权利</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处分的约束。</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rFonts w:ascii="Times New Roman" w:eastAsia="Times New Roman"/>
                <w:sz w:val="18"/>
              </w:rPr>
            </w:pPr>
            <w:r>
              <w:rPr>
                <w:sz w:val="18"/>
              </w:rPr>
              <w:t>（三）本人</w:t>
            </w:r>
            <w:r>
              <w:rPr>
                <w:rFonts w:ascii="Times New Roman" w:eastAsia="Times New Roman"/>
                <w:sz w:val="18"/>
              </w:rPr>
              <w:t>/</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本公司承诺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不存在任何</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正在进行或</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潜在的影响</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本人转让泰</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坦新动力股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权的诉讼、仲</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裁或纠纷。</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1288" w:hRule="atLeast"/>
        </w:trPr>
        <w:tc>
          <w:tcPr>
            <w:tcW w:w="2836" w:type="dxa"/>
            <w:vMerge/>
            <w:tcBorders>
              <w:top w:val="nil"/>
            </w:tcBorders>
            <w:shd w:val="clear" w:color="auto" w:fill="D3D3D3"/>
          </w:tcPr>
          <w:p>
            <w:pPr>
              <w:rPr>
                <w:sz w:val="2"/>
                <w:szCs w:val="2"/>
              </w:rPr>
            </w:pPr>
          </w:p>
        </w:tc>
        <w:tc>
          <w:tcPr>
            <w:tcW w:w="1126" w:type="dxa"/>
          </w:tcPr>
          <w:p>
            <w:pPr>
              <w:pStyle w:val="TableParagraph"/>
              <w:spacing w:before="10"/>
              <w:rPr>
                <w:rFonts w:ascii="Times New Roman"/>
                <w:sz w:val="18"/>
              </w:rPr>
            </w:pPr>
          </w:p>
          <w:p>
            <w:pPr>
              <w:pStyle w:val="TableParagraph"/>
              <w:spacing w:line="326" w:lineRule="auto"/>
              <w:ind w:left="28" w:right="16"/>
              <w:jc w:val="both"/>
              <w:rPr>
                <w:sz w:val="18"/>
              </w:rPr>
            </w:pPr>
            <w:r>
              <w:rPr>
                <w:spacing w:val="-3"/>
                <w:sz w:val="18"/>
              </w:rPr>
              <w:t>王德女、李永</w:t>
            </w:r>
            <w:r>
              <w:rPr>
                <w:spacing w:val="-4"/>
                <w:sz w:val="18"/>
              </w:rPr>
              <w:t>富、泰坦电力电子集团</w:t>
            </w:r>
          </w:p>
        </w:tc>
        <w:tc>
          <w:tcPr>
            <w:tcW w:w="1126" w:type="dxa"/>
          </w:tcPr>
          <w:p>
            <w:pPr>
              <w:pStyle w:val="TableParagraph"/>
              <w:rPr>
                <w:rFonts w:ascii="Times New Roman"/>
                <w:sz w:val="18"/>
              </w:rPr>
            </w:pPr>
          </w:p>
          <w:p>
            <w:pPr>
              <w:pStyle w:val="TableParagraph"/>
              <w:spacing w:before="5"/>
              <w:rPr>
                <w:rFonts w:ascii="Times New Roman"/>
                <w:sz w:val="14"/>
              </w:rPr>
            </w:pPr>
          </w:p>
          <w:p>
            <w:pPr>
              <w:pStyle w:val="TableParagraph"/>
              <w:spacing w:line="326" w:lineRule="auto"/>
              <w:ind w:left="26" w:right="187"/>
              <w:rPr>
                <w:sz w:val="18"/>
              </w:rPr>
            </w:pPr>
            <w:r>
              <w:rPr>
                <w:sz w:val="18"/>
              </w:rPr>
              <w:t>关于主体资格的承诺</w:t>
            </w:r>
          </w:p>
        </w:tc>
        <w:tc>
          <w:tcPr>
            <w:tcW w:w="1127" w:type="dxa"/>
          </w:tcPr>
          <w:p>
            <w:pPr>
              <w:pStyle w:val="TableParagraph"/>
              <w:spacing w:line="324" w:lineRule="auto" w:before="81"/>
              <w:ind w:left="26" w:right="138"/>
              <w:jc w:val="both"/>
              <w:rPr>
                <w:sz w:val="18"/>
              </w:rPr>
            </w:pPr>
            <w:r>
              <w:rPr>
                <w:sz w:val="18"/>
              </w:rPr>
              <w:t>（一）本人</w:t>
            </w:r>
            <w:r>
              <w:rPr>
                <w:rFonts w:ascii="Times New Roman" w:eastAsia="Times New Roman"/>
                <w:sz w:val="18"/>
              </w:rPr>
              <w:t>/ </w:t>
            </w:r>
            <w:r>
              <w:rPr>
                <w:sz w:val="18"/>
              </w:rPr>
              <w:t>本公司拥有与先导智能</w:t>
            </w:r>
          </w:p>
          <w:p>
            <w:pPr>
              <w:pStyle w:val="TableParagraph"/>
              <w:spacing w:before="1"/>
              <w:ind w:left="26"/>
              <w:jc w:val="both"/>
              <w:rPr>
                <w:sz w:val="18"/>
              </w:rPr>
            </w:pPr>
            <w:r>
              <w:rPr>
                <w:sz w:val="18"/>
              </w:rPr>
              <w:t>签署协议和</w:t>
            </w:r>
          </w:p>
        </w:tc>
        <w:tc>
          <w:tcPr>
            <w:tcW w:w="1126" w:type="dxa"/>
          </w:tcPr>
          <w:p>
            <w:pPr>
              <w:pStyle w:val="TableParagraph"/>
              <w:rPr>
                <w:rFonts w:ascii="Times New Roman"/>
                <w:sz w:val="20"/>
              </w:rPr>
            </w:pPr>
          </w:p>
          <w:p>
            <w:pPr>
              <w:pStyle w:val="TableParagraph"/>
              <w:spacing w:before="143"/>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2"/>
              <w:ind w:left="25"/>
              <w:rPr>
                <w:sz w:val="18"/>
              </w:rPr>
            </w:pPr>
            <w:r>
              <w:rPr>
                <w:rFonts w:ascii="Times New Roman" w:eastAsia="Times New Roman"/>
                <w:sz w:val="18"/>
              </w:rPr>
              <w:t>31 </w:t>
            </w:r>
            <w:r>
              <w:rPr>
                <w:sz w:val="18"/>
              </w:rPr>
              <w:t>日</w:t>
            </w:r>
          </w:p>
        </w:tc>
        <w:tc>
          <w:tcPr>
            <w:tcW w:w="1121" w:type="dxa"/>
          </w:tcPr>
          <w:p>
            <w:pPr>
              <w:pStyle w:val="TableParagraph"/>
              <w:rPr>
                <w:rFonts w:ascii="Times New Roman"/>
                <w:sz w:val="18"/>
              </w:rPr>
            </w:pPr>
          </w:p>
          <w:p>
            <w:pPr>
              <w:pStyle w:val="TableParagraph"/>
              <w:rPr>
                <w:rFonts w:ascii="Times New Roman"/>
                <w:sz w:val="18"/>
              </w:rPr>
            </w:pPr>
          </w:p>
          <w:p>
            <w:pPr>
              <w:pStyle w:val="TableParagraph"/>
              <w:spacing w:before="115"/>
              <w:ind w:left="25"/>
              <w:rPr>
                <w:sz w:val="18"/>
              </w:rPr>
            </w:pPr>
            <w:r>
              <w:rPr>
                <w:sz w:val="18"/>
              </w:rPr>
              <w:t>长期有效</w:t>
            </w:r>
          </w:p>
        </w:tc>
        <w:tc>
          <w:tcPr>
            <w:tcW w:w="1108" w:type="dxa"/>
          </w:tcPr>
          <w:p>
            <w:pPr>
              <w:pStyle w:val="TableParagraph"/>
              <w:rPr>
                <w:rFonts w:ascii="Times New Roman"/>
                <w:sz w:val="18"/>
              </w:rPr>
            </w:pPr>
          </w:p>
          <w:p>
            <w:pPr>
              <w:pStyle w:val="TableParagraph"/>
              <w:rPr>
                <w:rFonts w:ascii="Times New Roman"/>
                <w:sz w:val="18"/>
              </w:rPr>
            </w:pPr>
          </w:p>
          <w:p>
            <w:pPr>
              <w:pStyle w:val="TableParagraph"/>
              <w:spacing w:before="115"/>
              <w:ind w:left="25"/>
              <w:rPr>
                <w:sz w:val="18"/>
              </w:rPr>
            </w:pPr>
            <w:r>
              <w:rPr>
                <w:sz w:val="18"/>
              </w:rPr>
              <w:t>正常履约</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履行协议项</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下权利义务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的合法主体</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资格。（二）</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本人</w:t>
            </w:r>
            <w:r>
              <w:rPr>
                <w:rFonts w:ascii="Times New Roman" w:eastAsia="Times New Roman"/>
                <w:sz w:val="18"/>
              </w:rPr>
              <w:t>/</w:t>
            </w:r>
            <w:r>
              <w:rPr>
                <w:sz w:val="18"/>
              </w:rPr>
              <w:t>本公司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最近五年内</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未受过行政</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处罚（与证券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市场明显无</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关的除外</w:t>
            </w:r>
            <w:r>
              <w:rPr>
                <w:spacing w:val="-90"/>
                <w:sz w:val="18"/>
              </w:rPr>
              <w:t>）</w:t>
            </w:r>
            <w:r>
              <w:rPr>
                <w:sz w:val="18"/>
              </w:rPr>
              <w:t>、</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刑事处罚或</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者涉及与经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济纠纷有关</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的重大民事</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诉讼或者仲</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裁。（三）本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人</w:t>
            </w:r>
            <w:r>
              <w:rPr>
                <w:rFonts w:ascii="Times New Roman" w:eastAsia="Times New Roman"/>
                <w:sz w:val="18"/>
              </w:rPr>
              <w:t>/</w:t>
            </w:r>
            <w:r>
              <w:rPr>
                <w:sz w:val="18"/>
              </w:rPr>
              <w:t>本公司保</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证泰坦新动</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力或本人签</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署的所有协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议或合同不</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存在阻碍本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人转让泰坦</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新动力股权</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的限制性条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款。</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本人承诺，本</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人通过本次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交易认购的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先导智能股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份自股份发</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行结束之日</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sz w:val="18"/>
              </w:rPr>
            </w:pPr>
            <w:r>
              <w:rPr>
                <w:sz w:val="18"/>
              </w:rPr>
              <w:t>起 </w:t>
            </w:r>
            <w:r>
              <w:rPr>
                <w:rFonts w:ascii="Times New Roman" w:eastAsia="Times New Roman"/>
                <w:sz w:val="18"/>
              </w:rPr>
              <w:t>12 </w:t>
            </w:r>
            <w:r>
              <w:rPr>
                <w:sz w:val="18"/>
              </w:rPr>
              <w:t>个月届</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8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29"/>
              <w:ind w:left="26"/>
              <w:rPr>
                <w:sz w:val="18"/>
              </w:rPr>
            </w:pPr>
            <w:r>
              <w:rPr>
                <w:sz w:val="18"/>
              </w:rPr>
              <w:t>满之日以及</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626"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29"/>
              <w:ind w:left="28"/>
              <w:rPr>
                <w:sz w:val="18"/>
              </w:rPr>
            </w:pPr>
            <w:r>
              <w:rPr>
                <w:sz w:val="18"/>
              </w:rPr>
              <w:t>王德女、李永</w:t>
            </w:r>
          </w:p>
          <w:p>
            <w:pPr>
              <w:pStyle w:val="TableParagraph"/>
              <w:spacing w:before="82"/>
              <w:ind w:left="28"/>
              <w:rPr>
                <w:sz w:val="18"/>
              </w:rPr>
            </w:pPr>
            <w:r>
              <w:rPr>
                <w:sz w:val="18"/>
              </w:rPr>
              <w:t>富</w:t>
            </w:r>
          </w:p>
        </w:tc>
        <w:tc>
          <w:tcPr>
            <w:tcW w:w="1126" w:type="dxa"/>
            <w:tcBorders>
              <w:top w:val="nil"/>
              <w:bottom w:val="nil"/>
            </w:tcBorders>
          </w:tcPr>
          <w:p>
            <w:pPr>
              <w:pStyle w:val="TableParagraph"/>
              <w:spacing w:before="29"/>
              <w:ind w:left="26"/>
              <w:rPr>
                <w:sz w:val="18"/>
              </w:rPr>
            </w:pPr>
            <w:r>
              <w:rPr>
                <w:sz w:val="18"/>
              </w:rPr>
              <w:t>关于股份锁</w:t>
            </w:r>
          </w:p>
          <w:p>
            <w:pPr>
              <w:pStyle w:val="TableParagraph"/>
              <w:spacing w:before="82"/>
              <w:ind w:left="26"/>
              <w:rPr>
                <w:sz w:val="18"/>
              </w:rPr>
            </w:pPr>
            <w:r>
              <w:rPr>
                <w:sz w:val="18"/>
              </w:rPr>
              <w:t>定的承诺</w:t>
            </w:r>
          </w:p>
        </w:tc>
        <w:tc>
          <w:tcPr>
            <w:tcW w:w="1127" w:type="dxa"/>
            <w:tcBorders>
              <w:top w:val="nil"/>
              <w:bottom w:val="nil"/>
            </w:tcBorders>
          </w:tcPr>
          <w:p>
            <w:pPr>
              <w:pStyle w:val="TableParagraph"/>
              <w:spacing w:before="48"/>
              <w:ind w:left="26"/>
              <w:rPr>
                <w:sz w:val="18"/>
              </w:rPr>
            </w:pPr>
            <w:r>
              <w:rPr>
                <w:sz w:val="18"/>
              </w:rPr>
              <w:t>《盈利预测</w:t>
            </w:r>
          </w:p>
          <w:p>
            <w:pPr>
              <w:pStyle w:val="TableParagraph"/>
              <w:spacing w:before="81"/>
              <w:ind w:left="26"/>
              <w:rPr>
                <w:sz w:val="18"/>
              </w:rPr>
            </w:pPr>
            <w:r>
              <w:rPr>
                <w:sz w:val="18"/>
              </w:rPr>
              <w:t>补偿协议》约</w:t>
            </w:r>
          </w:p>
        </w:tc>
        <w:tc>
          <w:tcPr>
            <w:tcW w:w="1126" w:type="dxa"/>
            <w:tcBorders>
              <w:top w:val="nil"/>
              <w:bottom w:val="nil"/>
            </w:tcBorders>
          </w:tcPr>
          <w:p>
            <w:pPr>
              <w:pStyle w:val="TableParagraph"/>
              <w:spacing w:before="29"/>
              <w:ind w:left="25"/>
              <w:rPr>
                <w:sz w:val="18"/>
              </w:rPr>
            </w:pPr>
            <w:r>
              <w:rPr>
                <w:rFonts w:ascii="Times New Roman" w:eastAsia="Times New Roman"/>
                <w:sz w:val="18"/>
              </w:rPr>
              <w:t>2017 </w:t>
            </w:r>
            <w:r>
              <w:rPr>
                <w:sz w:val="18"/>
              </w:rPr>
              <w:t>年 </w:t>
            </w:r>
            <w:r>
              <w:rPr>
                <w:rFonts w:ascii="Times New Roman" w:eastAsia="Times New Roman"/>
                <w:sz w:val="18"/>
              </w:rPr>
              <w:t>01 </w:t>
            </w:r>
            <w:r>
              <w:rPr>
                <w:sz w:val="18"/>
              </w:rPr>
              <w:t>月</w:t>
            </w:r>
          </w:p>
          <w:p>
            <w:pPr>
              <w:pStyle w:val="TableParagraph"/>
              <w:spacing w:before="82"/>
              <w:ind w:left="25"/>
              <w:rPr>
                <w:sz w:val="18"/>
              </w:rPr>
            </w:pPr>
            <w:r>
              <w:rPr>
                <w:rFonts w:ascii="Times New Roman" w:eastAsia="Times New Roman"/>
                <w:sz w:val="18"/>
              </w:rPr>
              <w:t>05 </w:t>
            </w:r>
            <w:r>
              <w:rPr>
                <w:sz w:val="18"/>
              </w:rPr>
              <w:t>日</w:t>
            </w:r>
          </w:p>
        </w:tc>
        <w:tc>
          <w:tcPr>
            <w:tcW w:w="1121" w:type="dxa"/>
            <w:tcBorders>
              <w:top w:val="nil"/>
              <w:bottom w:val="nil"/>
            </w:tcBorders>
          </w:tcPr>
          <w:p>
            <w:pPr>
              <w:pStyle w:val="TableParagraph"/>
              <w:spacing w:before="29"/>
              <w:ind w:left="25"/>
              <w:rPr>
                <w:sz w:val="18"/>
              </w:rPr>
            </w:pPr>
            <w:r>
              <w:rPr>
                <w:sz w:val="18"/>
              </w:rPr>
              <w:t>至承诺履行</w:t>
            </w:r>
          </w:p>
          <w:p>
            <w:pPr>
              <w:pStyle w:val="TableParagraph"/>
              <w:spacing w:before="82"/>
              <w:ind w:left="25"/>
              <w:rPr>
                <w:sz w:val="18"/>
              </w:rPr>
            </w:pPr>
            <w:r>
              <w:rPr>
                <w:sz w:val="18"/>
              </w:rPr>
              <w:t>完毕</w:t>
            </w:r>
          </w:p>
        </w:tc>
        <w:tc>
          <w:tcPr>
            <w:tcW w:w="1108" w:type="dxa"/>
            <w:tcBorders>
              <w:top w:val="nil"/>
              <w:bottom w:val="nil"/>
            </w:tcBorders>
          </w:tcPr>
          <w:p>
            <w:pPr>
              <w:pStyle w:val="TableParagraph"/>
              <w:rPr>
                <w:rFonts w:ascii="Times New Roman"/>
                <w:sz w:val="16"/>
              </w:rPr>
            </w:pPr>
          </w:p>
          <w:p>
            <w:pPr>
              <w:pStyle w:val="TableParagraph"/>
              <w:spacing w:before="1"/>
              <w:ind w:left="25"/>
              <w:rPr>
                <w:sz w:val="18"/>
              </w:rPr>
            </w:pPr>
            <w:r>
              <w:rPr>
                <w:sz w:val="18"/>
              </w:rPr>
              <w:t>正常履约</w:t>
            </w: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定的盈利补</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偿义务履行</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完毕之日较</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晚者不转让，</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但按照本人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与先导智能</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签署的《盈利</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预测补偿协</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28" w:hRule="atLeast"/>
        </w:trPr>
        <w:tc>
          <w:tcPr>
            <w:tcW w:w="2836" w:type="dxa"/>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line="324" w:lineRule="auto" w:before="40"/>
              <w:ind w:left="26" w:right="8"/>
              <w:rPr>
                <w:sz w:val="18"/>
              </w:rPr>
            </w:pPr>
            <w:r>
              <w:rPr>
                <w:spacing w:val="-3"/>
                <w:sz w:val="18"/>
              </w:rPr>
              <w:t>议》进行回购的股份除外。</w:t>
            </w:r>
            <w:r>
              <w:rPr>
                <w:spacing w:val="-4"/>
                <w:sz w:val="18"/>
              </w:rPr>
              <w:t>根据《盈利预测补偿协议》</w:t>
            </w:r>
            <w:r>
              <w:rPr>
                <w:spacing w:val="-5"/>
                <w:sz w:val="18"/>
              </w:rPr>
              <w:t>的约定，及根据调整后的 发行价格重 新计算的发 行数量，李永</w:t>
            </w:r>
            <w:r>
              <w:rPr>
                <w:spacing w:val="-4"/>
                <w:sz w:val="18"/>
              </w:rPr>
              <w:t>富、王德女夫妇所得股份 锁定期安排 如下：①在本次交易中获 得的先导智 能对价股份 自本次发行 完成之日起</w:t>
            </w:r>
          </w:p>
          <w:p>
            <w:pPr>
              <w:pStyle w:val="TableParagraph"/>
              <w:spacing w:line="324" w:lineRule="auto" w:before="12"/>
              <w:ind w:left="26" w:right="18"/>
              <w:rPr>
                <w:rFonts w:ascii="Times New Roman" w:hAnsi="Times New Roman" w:eastAsia="Times New Roman"/>
                <w:sz w:val="18"/>
              </w:rPr>
            </w:pPr>
            <w:r>
              <w:rPr>
                <w:rFonts w:ascii="Times New Roman" w:hAnsi="Times New Roman" w:eastAsia="Times New Roman"/>
                <w:sz w:val="18"/>
              </w:rPr>
              <w:t>12 </w:t>
            </w:r>
            <w:r>
              <w:rPr>
                <w:sz w:val="18"/>
              </w:rPr>
              <w:t>个月内不以任何方式</w:t>
            </w:r>
            <w:r>
              <w:rPr>
                <w:spacing w:val="-3"/>
                <w:sz w:val="18"/>
              </w:rPr>
              <w:t>转让；②自第</w:t>
            </w:r>
            <w:r>
              <w:rPr>
                <w:rFonts w:ascii="Times New Roman" w:hAnsi="Times New Roman" w:eastAsia="Times New Roman"/>
                <w:spacing w:val="-3"/>
                <w:sz w:val="18"/>
              </w:rPr>
              <w:t>1 </w:t>
            </w:r>
            <w:r>
              <w:rPr>
                <w:sz w:val="18"/>
              </w:rPr>
              <w:t>年业绩承诺补偿义务完</w:t>
            </w:r>
            <w:r>
              <w:rPr>
                <w:spacing w:val="-2"/>
                <w:sz w:val="18"/>
              </w:rPr>
              <w:t>成之次日，李</w:t>
            </w:r>
            <w:r>
              <w:rPr>
                <w:spacing w:val="-4"/>
                <w:sz w:val="18"/>
              </w:rPr>
              <w:t>永富、王德女夫妇合计在本次交易中获得的对价</w:t>
            </w:r>
            <w:r>
              <w:rPr>
                <w:spacing w:val="-15"/>
                <w:sz w:val="18"/>
              </w:rPr>
              <w:t>股份的 </w:t>
            </w:r>
            <w:r>
              <w:rPr>
                <w:rFonts w:ascii="Times New Roman" w:hAnsi="Times New Roman" w:eastAsia="Times New Roman"/>
                <w:sz w:val="18"/>
              </w:rPr>
              <w:t>10%</w:t>
            </w:r>
          </w:p>
          <w:p>
            <w:pPr>
              <w:pStyle w:val="TableParagraph"/>
              <w:spacing w:before="7"/>
              <w:ind w:left="26"/>
              <w:rPr>
                <w:rFonts w:ascii="Times New Roman" w:eastAsia="Times New Roman"/>
                <w:sz w:val="18"/>
              </w:rPr>
            </w:pPr>
            <w:r>
              <w:rPr>
                <w:sz w:val="18"/>
              </w:rPr>
              <w:t>即 </w:t>
            </w:r>
            <w:r>
              <w:rPr>
                <w:rFonts w:ascii="Times New Roman" w:eastAsia="Times New Roman"/>
                <w:sz w:val="18"/>
              </w:rPr>
              <w:t>1,974,150</w:t>
            </w:r>
          </w:p>
          <w:p>
            <w:pPr>
              <w:pStyle w:val="TableParagraph"/>
              <w:spacing w:line="324" w:lineRule="auto" w:before="82"/>
              <w:ind w:left="26" w:right="18"/>
              <w:rPr>
                <w:rFonts w:ascii="Times New Roman" w:hAnsi="Times New Roman" w:eastAsia="Times New Roman"/>
                <w:sz w:val="18"/>
              </w:rPr>
            </w:pPr>
            <w:r>
              <w:rPr>
                <w:spacing w:val="-3"/>
                <w:sz w:val="18"/>
              </w:rPr>
              <w:t>股，可申请解</w:t>
            </w:r>
            <w:r>
              <w:rPr>
                <w:spacing w:val="-11"/>
                <w:sz w:val="18"/>
              </w:rPr>
              <w:t>锁；③自第 </w:t>
            </w:r>
            <w:r>
              <w:rPr>
                <w:rFonts w:ascii="Times New Roman" w:hAnsi="Times New Roman" w:eastAsia="Times New Roman"/>
                <w:sz w:val="18"/>
              </w:rPr>
              <w:t>2 </w:t>
            </w:r>
            <w:r>
              <w:rPr>
                <w:sz w:val="18"/>
              </w:rPr>
              <w:t>年业绩承诺补偿义务完</w:t>
            </w:r>
            <w:r>
              <w:rPr>
                <w:spacing w:val="-2"/>
                <w:sz w:val="18"/>
              </w:rPr>
              <w:t>成之次日，李</w:t>
            </w:r>
            <w:r>
              <w:rPr>
                <w:spacing w:val="-4"/>
                <w:sz w:val="18"/>
              </w:rPr>
              <w:t>永富、王德女夫妇合计在本次交易中获得的对价</w:t>
            </w:r>
            <w:r>
              <w:rPr>
                <w:spacing w:val="-15"/>
                <w:sz w:val="18"/>
              </w:rPr>
              <w:t>股份的 </w:t>
            </w:r>
            <w:r>
              <w:rPr>
                <w:rFonts w:ascii="Times New Roman" w:hAnsi="Times New Roman" w:eastAsia="Times New Roman"/>
                <w:sz w:val="18"/>
              </w:rPr>
              <w:t>10%</w:t>
            </w:r>
          </w:p>
          <w:p>
            <w:pPr>
              <w:pStyle w:val="TableParagraph"/>
              <w:spacing w:before="6"/>
              <w:ind w:left="26"/>
              <w:rPr>
                <w:rFonts w:ascii="Times New Roman" w:eastAsia="Times New Roman"/>
                <w:sz w:val="18"/>
              </w:rPr>
            </w:pPr>
            <w:r>
              <w:rPr>
                <w:sz w:val="18"/>
              </w:rPr>
              <w:t>即 </w:t>
            </w:r>
            <w:r>
              <w:rPr>
                <w:rFonts w:ascii="Times New Roman" w:eastAsia="Times New Roman"/>
                <w:sz w:val="18"/>
              </w:rPr>
              <w:t>1,974,150</w:t>
            </w:r>
          </w:p>
          <w:p>
            <w:pPr>
              <w:pStyle w:val="TableParagraph"/>
              <w:spacing w:line="310" w:lineRule="atLeast" w:before="2"/>
              <w:ind w:left="26" w:right="18"/>
              <w:jc w:val="both"/>
              <w:rPr>
                <w:sz w:val="18"/>
              </w:rPr>
            </w:pPr>
            <w:r>
              <w:rPr>
                <w:spacing w:val="-3"/>
                <w:sz w:val="18"/>
              </w:rPr>
              <w:t>股，可申请解</w:t>
            </w:r>
            <w:r>
              <w:rPr>
                <w:spacing w:val="-4"/>
                <w:sz w:val="18"/>
              </w:rPr>
              <w:t>锁；④其余合计部分即</w:t>
            </w: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592" w:hRule="atLeast"/>
        </w:trPr>
        <w:tc>
          <w:tcPr>
            <w:tcW w:w="2836" w:type="dxa"/>
            <w:vMerge w:val="restart"/>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before="40"/>
              <w:ind w:left="26"/>
              <w:rPr>
                <w:sz w:val="18"/>
              </w:rPr>
            </w:pPr>
            <w:r>
              <w:rPr>
                <w:rFonts w:ascii="Times New Roman" w:eastAsia="Times New Roman"/>
                <w:sz w:val="18"/>
              </w:rPr>
              <w:t>15,793,206 </w:t>
            </w:r>
            <w:r>
              <w:rPr>
                <w:sz w:val="18"/>
              </w:rPr>
              <w:t>股</w:t>
            </w:r>
          </w:p>
          <w:p>
            <w:pPr>
              <w:pStyle w:val="TableParagraph"/>
              <w:spacing w:line="324" w:lineRule="auto" w:before="82"/>
              <w:ind w:left="26" w:right="14"/>
              <w:rPr>
                <w:sz w:val="18"/>
              </w:rPr>
            </w:pPr>
            <w:r>
              <w:rPr>
                <w:spacing w:val="-17"/>
                <w:sz w:val="18"/>
              </w:rPr>
              <w:t>自第 </w:t>
            </w:r>
            <w:r>
              <w:rPr>
                <w:rFonts w:ascii="Times New Roman" w:hAnsi="Times New Roman" w:eastAsia="Times New Roman"/>
                <w:sz w:val="18"/>
              </w:rPr>
              <w:t>3 </w:t>
            </w:r>
            <w:r>
              <w:rPr>
                <w:sz w:val="18"/>
              </w:rPr>
              <w:t>年业绩承诺补偿义</w:t>
            </w:r>
            <w:r>
              <w:rPr>
                <w:spacing w:val="-2"/>
                <w:sz w:val="18"/>
              </w:rPr>
              <w:t>务完成后，可</w:t>
            </w:r>
            <w:r>
              <w:rPr>
                <w:spacing w:val="-4"/>
                <w:sz w:val="18"/>
              </w:rPr>
              <w:t>申请解锁；⑤ </w:t>
            </w:r>
            <w:r>
              <w:rPr>
                <w:sz w:val="18"/>
              </w:rPr>
              <w:t>若各次申请解锁的股份处于法定禁</w:t>
            </w:r>
            <w:r>
              <w:rPr>
                <w:spacing w:val="-3"/>
                <w:sz w:val="18"/>
              </w:rPr>
              <w:t>售期内，已解锁股份应于法定禁售期结束后方可</w:t>
            </w:r>
            <w:r>
              <w:rPr>
                <w:spacing w:val="-4"/>
                <w:sz w:val="18"/>
              </w:rPr>
              <w:t>转让；⑥在上述锁定期限</w:t>
            </w:r>
            <w:r>
              <w:rPr>
                <w:spacing w:val="-5"/>
                <w:sz w:val="18"/>
              </w:rPr>
              <w:t>届满后，各交易对方转让和交易对价股份依照届时有效的法律和深交所</w:t>
            </w:r>
          </w:p>
          <w:p>
            <w:pPr>
              <w:pStyle w:val="TableParagraph"/>
              <w:spacing w:before="13"/>
              <w:ind w:left="26"/>
              <w:rPr>
                <w:sz w:val="18"/>
              </w:rPr>
            </w:pPr>
            <w:r>
              <w:rPr>
                <w:sz w:val="18"/>
              </w:rPr>
              <w:t>的规则办理。</w:t>
            </w: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r>
        <w:trPr>
          <w:trHeight w:val="2887" w:hRule="atLeast"/>
        </w:trPr>
        <w:tc>
          <w:tcPr>
            <w:tcW w:w="2836" w:type="dxa"/>
            <w:vMerge/>
            <w:tcBorders>
              <w:top w:val="nil"/>
            </w:tcBorders>
            <w:shd w:val="clear" w:color="auto" w:fill="D3D3D3"/>
          </w:tcPr>
          <w:p>
            <w:pPr>
              <w:rPr>
                <w:sz w:val="2"/>
                <w:szCs w:val="2"/>
              </w:rPr>
            </w:pPr>
          </w:p>
        </w:tc>
        <w:tc>
          <w:tcPr>
            <w:tcW w:w="112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8" w:right="185"/>
              <w:rPr>
                <w:sz w:val="18"/>
              </w:rPr>
            </w:pPr>
            <w:r>
              <w:rPr>
                <w:sz w:val="18"/>
              </w:rPr>
              <w:t>泰坦电力电子集团</w:t>
            </w:r>
          </w:p>
        </w:tc>
        <w:tc>
          <w:tcPr>
            <w:tcW w:w="112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6" w:right="187"/>
              <w:rPr>
                <w:sz w:val="18"/>
              </w:rPr>
            </w:pPr>
            <w:r>
              <w:rPr>
                <w:sz w:val="18"/>
              </w:rPr>
              <w:t>关于股份锁定的承诺</w:t>
            </w:r>
          </w:p>
        </w:tc>
        <w:tc>
          <w:tcPr>
            <w:tcW w:w="1127" w:type="dxa"/>
          </w:tcPr>
          <w:p>
            <w:pPr>
              <w:pStyle w:val="TableParagraph"/>
              <w:spacing w:line="324" w:lineRule="auto" w:before="81"/>
              <w:ind w:left="26" w:right="8"/>
              <w:rPr>
                <w:sz w:val="18"/>
              </w:rPr>
            </w:pPr>
            <w:r>
              <w:rPr>
                <w:sz w:val="18"/>
              </w:rPr>
              <w:t>本公司承诺， 本公司通过 本次交易认 购的先导智 能股份自股 份发行结束 </w:t>
            </w:r>
            <w:r>
              <w:rPr>
                <w:spacing w:val="-12"/>
                <w:sz w:val="18"/>
              </w:rPr>
              <w:t>之日起 </w:t>
            </w:r>
            <w:r>
              <w:rPr>
                <w:rFonts w:ascii="Times New Roman" w:eastAsia="Times New Roman"/>
                <w:sz w:val="18"/>
              </w:rPr>
              <w:t>12</w:t>
            </w:r>
            <w:r>
              <w:rPr>
                <w:rFonts w:ascii="Times New Roman" w:eastAsia="Times New Roman"/>
                <w:spacing w:val="-1"/>
                <w:sz w:val="18"/>
              </w:rPr>
              <w:t> </w:t>
            </w:r>
            <w:r>
              <w:rPr>
                <w:sz w:val="18"/>
              </w:rPr>
              <w:t>个月届满之日</w:t>
            </w:r>
          </w:p>
          <w:p>
            <w:pPr>
              <w:pStyle w:val="TableParagraph"/>
              <w:spacing w:before="5"/>
              <w:ind w:left="26"/>
              <w:rPr>
                <w:sz w:val="18"/>
              </w:rPr>
            </w:pPr>
            <w:r>
              <w:rPr>
                <w:sz w:val="18"/>
              </w:rPr>
              <w:t>不转让。</w:t>
            </w:r>
          </w:p>
        </w:tc>
        <w:tc>
          <w:tcPr>
            <w:tcW w:w="1126"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2"/>
              </w:rPr>
            </w:pPr>
          </w:p>
          <w:p>
            <w:pPr>
              <w:pStyle w:val="TableParagraph"/>
              <w:ind w:left="25"/>
              <w:rPr>
                <w:sz w:val="18"/>
              </w:rPr>
            </w:pPr>
            <w:r>
              <w:rPr>
                <w:rFonts w:ascii="Times New Roman" w:eastAsia="Times New Roman"/>
                <w:sz w:val="18"/>
              </w:rPr>
              <w:t>2017 </w:t>
            </w:r>
            <w:r>
              <w:rPr>
                <w:sz w:val="18"/>
              </w:rPr>
              <w:t>年 </w:t>
            </w:r>
            <w:r>
              <w:rPr>
                <w:rFonts w:ascii="Times New Roman" w:eastAsia="Times New Roman"/>
                <w:sz w:val="18"/>
              </w:rPr>
              <w:t>01 </w:t>
            </w:r>
            <w:r>
              <w:rPr>
                <w:sz w:val="18"/>
              </w:rPr>
              <w:t>月</w:t>
            </w:r>
          </w:p>
          <w:p>
            <w:pPr>
              <w:pStyle w:val="TableParagraph"/>
              <w:spacing w:before="82"/>
              <w:ind w:left="25"/>
              <w:rPr>
                <w:sz w:val="18"/>
              </w:rPr>
            </w:pPr>
            <w:r>
              <w:rPr>
                <w:rFonts w:ascii="Times New Roman" w:eastAsia="Times New Roman"/>
                <w:sz w:val="18"/>
              </w:rPr>
              <w:t>05 </w:t>
            </w:r>
            <w:r>
              <w:rPr>
                <w:sz w:val="18"/>
              </w:rPr>
              <w:t>日</w:t>
            </w:r>
          </w:p>
        </w:tc>
        <w:tc>
          <w:tcPr>
            <w:tcW w:w="112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83"/>
              <w:rPr>
                <w:sz w:val="18"/>
              </w:rPr>
            </w:pPr>
            <w:r>
              <w:rPr>
                <w:sz w:val="18"/>
              </w:rPr>
              <w:t>至承诺履行完毕</w:t>
            </w:r>
          </w:p>
        </w:tc>
        <w:tc>
          <w:tcPr>
            <w:tcW w:w="110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5"/>
              <w:rPr>
                <w:sz w:val="18"/>
              </w:rPr>
            </w:pPr>
            <w:r>
              <w:rPr>
                <w:sz w:val="18"/>
              </w:rPr>
              <w:t>正常履约</w:t>
            </w:r>
          </w:p>
        </w:tc>
      </w:tr>
      <w:tr>
        <w:trPr>
          <w:trHeight w:val="4408" w:hRule="atLeast"/>
        </w:trPr>
        <w:tc>
          <w:tcPr>
            <w:tcW w:w="2836" w:type="dxa"/>
            <w:vMerge/>
            <w:tcBorders>
              <w:top w:val="nil"/>
            </w:tcBorders>
            <w:shd w:val="clear" w:color="auto" w:fill="D3D3D3"/>
          </w:tcPr>
          <w:p>
            <w:pPr>
              <w:rPr>
                <w:sz w:val="2"/>
                <w:szCs w:val="2"/>
              </w:rPr>
            </w:pPr>
          </w:p>
        </w:tc>
        <w:tc>
          <w:tcPr>
            <w:tcW w:w="112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6" w:lineRule="auto" w:before="121"/>
              <w:ind w:left="28" w:right="16"/>
              <w:jc w:val="both"/>
              <w:rPr>
                <w:sz w:val="18"/>
              </w:rPr>
            </w:pPr>
            <w:r>
              <w:rPr>
                <w:spacing w:val="-3"/>
                <w:sz w:val="18"/>
              </w:rPr>
              <w:t>王德女、李永</w:t>
            </w:r>
            <w:r>
              <w:rPr>
                <w:spacing w:val="-4"/>
                <w:sz w:val="18"/>
              </w:rPr>
              <w:t>富、泰坦电力电子集团</w:t>
            </w:r>
          </w:p>
        </w:tc>
        <w:tc>
          <w:tcPr>
            <w:tcW w:w="112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6" w:lineRule="auto" w:before="121"/>
              <w:ind w:left="26" w:right="187"/>
              <w:jc w:val="both"/>
              <w:rPr>
                <w:sz w:val="18"/>
              </w:rPr>
            </w:pPr>
            <w:r>
              <w:rPr>
                <w:sz w:val="18"/>
              </w:rPr>
              <w:t>关于减少与规范关联交易的承诺</w:t>
            </w:r>
          </w:p>
        </w:tc>
        <w:tc>
          <w:tcPr>
            <w:tcW w:w="1127" w:type="dxa"/>
          </w:tcPr>
          <w:p>
            <w:pPr>
              <w:pStyle w:val="TableParagraph"/>
              <w:spacing w:line="324" w:lineRule="auto" w:before="81"/>
              <w:ind w:left="26" w:right="18"/>
              <w:rPr>
                <w:sz w:val="18"/>
              </w:rPr>
            </w:pPr>
            <w:r>
              <w:rPr>
                <w:rFonts w:ascii="Times New Roman" w:eastAsia="Times New Roman"/>
                <w:sz w:val="18"/>
              </w:rPr>
              <w:t>1</w:t>
            </w:r>
            <w:r>
              <w:rPr>
                <w:sz w:val="18"/>
              </w:rPr>
              <w:t>、本次重大资产重组完成后，本人</w:t>
            </w:r>
            <w:r>
              <w:rPr>
                <w:rFonts w:ascii="Times New Roman" w:eastAsia="Times New Roman"/>
                <w:sz w:val="18"/>
              </w:rPr>
              <w:t>/ </w:t>
            </w:r>
            <w:r>
              <w:rPr>
                <w:sz w:val="18"/>
              </w:rPr>
              <w:t>本公司及本人</w:t>
            </w:r>
            <w:r>
              <w:rPr>
                <w:rFonts w:ascii="Times New Roman" w:eastAsia="Times New Roman"/>
                <w:sz w:val="18"/>
              </w:rPr>
              <w:t>/</w:t>
            </w:r>
            <w:r>
              <w:rPr>
                <w:sz w:val="18"/>
              </w:rPr>
              <w:t>本公司控制的其他企业与先导智能及其子公司之间将尽</w:t>
            </w:r>
            <w:r>
              <w:rPr>
                <w:spacing w:val="-3"/>
                <w:sz w:val="18"/>
              </w:rPr>
              <w:t>量减少、避免</w:t>
            </w:r>
            <w:r>
              <w:rPr>
                <w:spacing w:val="-5"/>
                <w:sz w:val="18"/>
              </w:rPr>
              <w:t>关联交易。在进行确有必要且无法规</w:t>
            </w:r>
          </w:p>
          <w:p>
            <w:pPr>
              <w:pStyle w:val="TableParagraph"/>
              <w:spacing w:before="7"/>
              <w:ind w:left="26"/>
              <w:rPr>
                <w:sz w:val="18"/>
              </w:rPr>
            </w:pPr>
            <w:r>
              <w:rPr>
                <w:sz w:val="18"/>
              </w:rPr>
              <w:t>避的关联交</w:t>
            </w:r>
          </w:p>
        </w:tc>
        <w:tc>
          <w:tcPr>
            <w:tcW w:w="1126"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8"/>
              </w:rPr>
            </w:pPr>
          </w:p>
          <w:p>
            <w:pPr>
              <w:pStyle w:val="TableParagraph"/>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2"/>
              <w:ind w:left="25"/>
              <w:rPr>
                <w:sz w:val="18"/>
              </w:rPr>
            </w:pPr>
            <w:r>
              <w:rPr>
                <w:rFonts w:ascii="Times New Roman" w:eastAsia="Times New Roman"/>
                <w:sz w:val="18"/>
              </w:rPr>
              <w:t>30 </w:t>
            </w:r>
            <w:r>
              <w:rPr>
                <w:sz w:val="18"/>
              </w:rPr>
              <w:t>日</w:t>
            </w:r>
          </w:p>
        </w:tc>
        <w:tc>
          <w:tcPr>
            <w:tcW w:w="112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19"/>
              </w:rPr>
            </w:pPr>
          </w:p>
          <w:p>
            <w:pPr>
              <w:pStyle w:val="TableParagraph"/>
              <w:ind w:left="25"/>
              <w:rPr>
                <w:sz w:val="18"/>
              </w:rPr>
            </w:pPr>
            <w:r>
              <w:rPr>
                <w:sz w:val="18"/>
              </w:rPr>
              <w:t>长期有效</w:t>
            </w:r>
          </w:p>
        </w:tc>
        <w:tc>
          <w:tcPr>
            <w:tcW w:w="110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19"/>
              </w:rPr>
            </w:pPr>
          </w:p>
          <w:p>
            <w:pPr>
              <w:pStyle w:val="TableParagraph"/>
              <w:ind w:left="25"/>
              <w:rPr>
                <w:sz w:val="18"/>
              </w:rPr>
            </w:pPr>
            <w:r>
              <w:rPr>
                <w:sz w:val="18"/>
              </w:rPr>
              <w:t>正常履约</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r>
        <w:rPr/>
        <w:pict>
          <v:shape style="position:absolute;margin-left:361.440308pt;margin-top:559.385315pt;width:9pt;height:9pt;mso-position-horizontal-relative:page;mso-position-vertical-relative:page;z-index:-1869592" type="#_x0000_t202" filled="false" stroked="false">
            <v:textbox inset="0,0,0,0">
              <w:txbxContent>
                <w:p>
                  <w:pPr>
                    <w:pStyle w:val="BodyText"/>
                    <w:spacing w:line="180" w:lineRule="exact"/>
                  </w:pPr>
                  <w:r>
                    <w:rPr/>
                    <w:t>、</w:t>
                  </w:r>
                </w:p>
              </w:txbxContent>
            </v:textbox>
            <w10:wrap type="none"/>
          </v:shape>
        </w:pic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28" w:hRule="atLeast"/>
        </w:trPr>
        <w:tc>
          <w:tcPr>
            <w:tcW w:w="2836" w:type="dxa"/>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line="324" w:lineRule="auto" w:before="40"/>
              <w:ind w:left="26" w:right="8"/>
              <w:rPr>
                <w:sz w:val="18"/>
              </w:rPr>
            </w:pPr>
            <w:r>
              <w:rPr>
                <w:spacing w:val="-3"/>
                <w:sz w:val="18"/>
              </w:rPr>
              <w:t>易时，保证按市场化原则 和公允价格 进行公平操 </w:t>
            </w:r>
            <w:r>
              <w:rPr>
                <w:spacing w:val="-4"/>
                <w:sz w:val="18"/>
              </w:rPr>
              <w:t>作，并按相关法律、法规、规章等规范 </w:t>
            </w:r>
            <w:r>
              <w:rPr>
                <w:spacing w:val="-5"/>
                <w:sz w:val="18"/>
              </w:rPr>
              <w:t>性文件及《无锡先导智能 装备股份有 限公司章程》的规定，依法履行信息披 露义务并遵 守相关内部 决策、报批程</w:t>
            </w:r>
            <w:r>
              <w:rPr>
                <w:spacing w:val="-4"/>
                <w:sz w:val="18"/>
              </w:rPr>
              <w:t>序，履行必要的关联董事</w:t>
            </w:r>
            <w:r>
              <w:rPr>
                <w:rFonts w:ascii="Times New Roman" w:eastAsia="Times New Roman"/>
                <w:spacing w:val="-4"/>
                <w:sz w:val="18"/>
              </w:rPr>
              <w:t>/ </w:t>
            </w:r>
            <w:r>
              <w:rPr>
                <w:spacing w:val="-4"/>
                <w:sz w:val="18"/>
              </w:rPr>
              <w:t>关联股东回 避表决等义 务，保证不以与市场价格 相比显失公 允的条件与 先导智能进 </w:t>
            </w:r>
            <w:r>
              <w:rPr>
                <w:spacing w:val="-5"/>
                <w:sz w:val="18"/>
              </w:rPr>
              <w:t>行交易，亦不利用该类交 易从事任何 损害先导智 能及其他股 东的合法权 </w:t>
            </w:r>
            <w:r>
              <w:rPr>
                <w:spacing w:val="-6"/>
                <w:sz w:val="18"/>
              </w:rPr>
              <w:t>益的行为。</w:t>
            </w:r>
            <w:r>
              <w:rPr>
                <w:rFonts w:ascii="Times New Roman" w:eastAsia="Times New Roman"/>
                <w:sz w:val="18"/>
              </w:rPr>
              <w:t>2 </w:t>
            </w:r>
            <w:r>
              <w:rPr>
                <w:sz w:val="18"/>
              </w:rPr>
              <w:t>本人将按照</w:t>
            </w:r>
          </w:p>
          <w:p>
            <w:pPr>
              <w:pStyle w:val="TableParagraph"/>
              <w:spacing w:line="324" w:lineRule="auto" w:before="22"/>
              <w:ind w:left="26" w:right="8"/>
              <w:rPr>
                <w:sz w:val="18"/>
              </w:rPr>
            </w:pPr>
            <w:r>
              <w:rPr>
                <w:sz w:val="18"/>
              </w:rPr>
              <w:t>《中华人民 共和国公司 </w:t>
            </w:r>
            <w:r>
              <w:rPr>
                <w:spacing w:val="-3"/>
                <w:sz w:val="18"/>
              </w:rPr>
              <w:t>法》等法律法</w:t>
            </w:r>
            <w:r>
              <w:rPr>
                <w:spacing w:val="-4"/>
                <w:sz w:val="18"/>
              </w:rPr>
              <w:t>规以及《无锡先导智能装 备股份有限 </w:t>
            </w:r>
            <w:r>
              <w:rPr>
                <w:spacing w:val="-5"/>
                <w:sz w:val="18"/>
              </w:rPr>
              <w:t>公司章程》的有关规定行 使股东权利； 本人</w:t>
            </w:r>
            <w:r>
              <w:rPr>
                <w:rFonts w:ascii="Times New Roman" w:eastAsia="Times New Roman"/>
                <w:spacing w:val="-5"/>
                <w:sz w:val="18"/>
              </w:rPr>
              <w:t>/</w:t>
            </w:r>
            <w:r>
              <w:rPr>
                <w:spacing w:val="-5"/>
                <w:sz w:val="18"/>
              </w:rPr>
              <w:t>本公司</w:t>
            </w:r>
          </w:p>
          <w:p>
            <w:pPr>
              <w:pStyle w:val="TableParagraph"/>
              <w:spacing w:before="7"/>
              <w:ind w:left="26"/>
              <w:rPr>
                <w:sz w:val="18"/>
              </w:rPr>
            </w:pPr>
            <w:r>
              <w:rPr>
                <w:sz w:val="18"/>
              </w:rPr>
              <w:t>承诺不利用</w:t>
            </w:r>
          </w:p>
        </w:tc>
        <w:tc>
          <w:tcPr>
            <w:tcW w:w="1126" w:type="dxa"/>
          </w:tcPr>
          <w:p>
            <w:pPr>
              <w:pStyle w:val="TableParagraph"/>
              <w:ind w:left="3" w:right="-63"/>
              <w:rPr>
                <w:rFonts w:ascii="Times New Roman"/>
                <w:sz w:val="20"/>
              </w:rPr>
            </w:pPr>
            <w:r>
              <w:rPr>
                <w:rFonts w:ascii="Times New Roman"/>
                <w:sz w:val="20"/>
              </w:rPr>
              <w:pict>
                <v:group style="width:55.8pt;height:686.4pt;mso-position-horizontal-relative:char;mso-position-vertical-relative:line" coordorigin="0,0" coordsize="1116,13728">
                  <v:rect style="position:absolute;left:0;top:0;width:1116;height:13728" filled="true" fillcolor="#ffffff" stroked="false">
                    <v:fill type="solid"/>
                  </v:rect>
                </v:group>
              </w:pict>
            </w:r>
            <w:r>
              <w:rPr>
                <w:rFonts w:ascii="Times New Roman"/>
                <w:sz w:val="20"/>
              </w:rPr>
            </w: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r>
        <w:rPr/>
        <w:pict>
          <v:shape style="position:absolute;margin-left:361.440308pt;margin-top:138.185318pt;width:9pt;height:492.6pt;mso-position-horizontal-relative:page;mso-position-vertical-relative:page;z-index:-1869544" type="#_x0000_t202" filled="false" stroked="false">
            <v:textbox inset="0,0,0,0">
              <w:txbxContent>
                <w:p>
                  <w:pPr>
                    <w:pStyle w:val="BodyText"/>
                    <w:spacing w:line="205" w:lineRule="exact"/>
                  </w:pPr>
                  <w:r>
                    <w:rPr/>
                    <w:t>、</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line="205" w:lineRule="exact" w:before="127"/>
                  </w:pPr>
                  <w:r>
                    <w:rPr/>
                    <w:t>、</w:t>
                  </w:r>
                </w:p>
              </w:txbxContent>
            </v:textbox>
            <w10:wrap type="none"/>
          </v:shape>
        </w:pic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68" w:hRule="atLeast"/>
        </w:trPr>
        <w:tc>
          <w:tcPr>
            <w:tcW w:w="2836" w:type="dxa"/>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line="324" w:lineRule="auto" w:before="40"/>
              <w:ind w:left="26" w:right="8"/>
              <w:rPr>
                <w:sz w:val="18"/>
              </w:rPr>
            </w:pPr>
            <w:r>
              <w:rPr>
                <w:sz w:val="18"/>
              </w:rPr>
              <w:t>上市公司股 </w:t>
            </w:r>
            <w:r>
              <w:rPr>
                <w:spacing w:val="-3"/>
                <w:sz w:val="18"/>
              </w:rPr>
              <w:t>东地位，损害先导智能及 其他股东的 </w:t>
            </w:r>
            <w:r>
              <w:rPr>
                <w:spacing w:val="-4"/>
                <w:sz w:val="18"/>
              </w:rPr>
              <w:t>合法利益；</w:t>
            </w:r>
            <w:r>
              <w:rPr>
                <w:rFonts w:ascii="Times New Roman" w:eastAsia="Times New Roman"/>
                <w:spacing w:val="-5"/>
                <w:sz w:val="18"/>
              </w:rPr>
              <w:t>3 </w:t>
            </w:r>
            <w:r>
              <w:rPr>
                <w:sz w:val="18"/>
              </w:rPr>
              <w:t>本次重大资 产重组完成 </w:t>
            </w:r>
            <w:r>
              <w:rPr>
                <w:spacing w:val="-15"/>
                <w:sz w:val="18"/>
              </w:rPr>
              <w:t>后，本人</w:t>
            </w:r>
            <w:r>
              <w:rPr>
                <w:rFonts w:ascii="Times New Roman" w:eastAsia="Times New Roman"/>
                <w:sz w:val="18"/>
              </w:rPr>
              <w:t>/</w:t>
            </w:r>
            <w:r>
              <w:rPr>
                <w:sz w:val="18"/>
              </w:rPr>
              <w:t>本公司将杜绝本 人</w:t>
            </w:r>
            <w:r>
              <w:rPr>
                <w:rFonts w:ascii="Times New Roman" w:eastAsia="Times New Roman"/>
                <w:sz w:val="18"/>
              </w:rPr>
              <w:t>/</w:t>
            </w:r>
            <w:r>
              <w:rPr>
                <w:sz w:val="18"/>
              </w:rPr>
              <w:t>本公司及本人</w:t>
            </w:r>
            <w:r>
              <w:rPr>
                <w:rFonts w:ascii="Times New Roman" w:eastAsia="Times New Roman"/>
                <w:sz w:val="18"/>
              </w:rPr>
              <w:t>/</w:t>
            </w:r>
            <w:r>
              <w:rPr>
                <w:sz w:val="18"/>
              </w:rPr>
              <w:t>本公司控制的其他 企业与先导 智能直接或 通过其他途 径间接发生 违规资金借 </w:t>
            </w:r>
            <w:r>
              <w:rPr>
                <w:spacing w:val="-3"/>
                <w:sz w:val="18"/>
              </w:rPr>
              <w:t>用、占用和往</w:t>
            </w:r>
            <w:r>
              <w:rPr>
                <w:spacing w:val="-4"/>
                <w:sz w:val="18"/>
              </w:rPr>
              <w:t>来，杜绝一切非法占用先 导智能的资 金、资产的行为，保证不会利用上市公 司股东的地 位对先导智 能施加不正 </w:t>
            </w:r>
            <w:r>
              <w:rPr>
                <w:spacing w:val="-5"/>
                <w:sz w:val="18"/>
              </w:rPr>
              <w:t>当影响，不会通过与先导 智能的关联 关系相互借 </w:t>
            </w:r>
            <w:r>
              <w:rPr>
                <w:spacing w:val="-4"/>
                <w:sz w:val="18"/>
              </w:rPr>
              <w:t>用、占用、往来资金损害 先导智能及 其他股东的 </w:t>
            </w:r>
            <w:r>
              <w:rPr>
                <w:spacing w:val="-6"/>
                <w:sz w:val="18"/>
              </w:rPr>
              <w:t>合法权益。</w:t>
            </w:r>
            <w:r>
              <w:rPr>
                <w:rFonts w:ascii="Times New Roman" w:eastAsia="Times New Roman"/>
                <w:sz w:val="18"/>
              </w:rPr>
              <w:t>4 </w:t>
            </w:r>
            <w:r>
              <w:rPr>
                <w:sz w:val="18"/>
              </w:rPr>
              <w:t>本人</w:t>
            </w:r>
            <w:r>
              <w:rPr>
                <w:rFonts w:ascii="Times New Roman" w:eastAsia="Times New Roman"/>
                <w:sz w:val="18"/>
              </w:rPr>
              <w:t>/</w:t>
            </w:r>
            <w:r>
              <w:rPr>
                <w:sz w:val="18"/>
              </w:rPr>
              <w:t>本公司若违反上述 </w:t>
            </w:r>
            <w:r>
              <w:rPr>
                <w:spacing w:val="-3"/>
                <w:sz w:val="18"/>
              </w:rPr>
              <w:t>承诺，将对由此给先导智 能造成的一 切损失作出 </w:t>
            </w:r>
            <w:r>
              <w:rPr>
                <w:spacing w:val="-4"/>
                <w:sz w:val="18"/>
              </w:rPr>
              <w:t>全面、及时和足额的赔偿。</w:t>
            </w:r>
          </w:p>
        </w:tc>
        <w:tc>
          <w:tcPr>
            <w:tcW w:w="1126" w:type="dxa"/>
          </w:tcPr>
          <w:p>
            <w:pPr>
              <w:pStyle w:val="TableParagraph"/>
              <w:ind w:left="3" w:right="-63"/>
              <w:rPr>
                <w:rFonts w:ascii="Times New Roman"/>
                <w:sz w:val="20"/>
              </w:rPr>
            </w:pPr>
            <w:r>
              <w:rPr>
                <w:rFonts w:ascii="Times New Roman"/>
                <w:sz w:val="20"/>
              </w:rPr>
              <w:pict>
                <v:group style="width:55.8pt;height:688.45pt;mso-position-horizontal-relative:char;mso-position-vertical-relative:line" coordorigin="0,0" coordsize="1116,13769">
                  <v:rect style="position:absolute;left:0;top:0;width:1116;height:13769" filled="true" fillcolor="#ffffff" stroked="false">
                    <v:fill type="solid"/>
                  </v:rect>
                </v:group>
              </w:pict>
            </w:r>
            <w:r>
              <w:rPr>
                <w:rFonts w:ascii="Times New Roman"/>
                <w:sz w:val="20"/>
              </w:rPr>
            </w: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496" w:hRule="atLeast"/>
        </w:trPr>
        <w:tc>
          <w:tcPr>
            <w:tcW w:w="2836" w:type="dxa"/>
            <w:vMerge w:val="restart"/>
            <w:shd w:val="clear" w:color="auto" w:fill="D3D3D3"/>
          </w:tcPr>
          <w:p>
            <w:pPr>
              <w:pStyle w:val="TableParagraph"/>
              <w:rPr>
                <w:rFonts w:ascii="Times New Roman"/>
                <w:sz w:val="18"/>
              </w:rPr>
            </w:pPr>
          </w:p>
        </w:tc>
        <w:tc>
          <w:tcPr>
            <w:tcW w:w="112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3"/>
              </w:rPr>
            </w:pPr>
          </w:p>
          <w:p>
            <w:pPr>
              <w:pStyle w:val="TableParagraph"/>
              <w:spacing w:line="326" w:lineRule="auto"/>
              <w:ind w:left="28" w:right="3"/>
              <w:rPr>
                <w:sz w:val="18"/>
              </w:rPr>
            </w:pPr>
            <w:r>
              <w:rPr>
                <w:sz w:val="18"/>
              </w:rPr>
              <w:t>王德女、李永富</w:t>
            </w:r>
          </w:p>
        </w:tc>
        <w:tc>
          <w:tcPr>
            <w:tcW w:w="112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4"/>
              </w:rPr>
            </w:pPr>
          </w:p>
          <w:p>
            <w:pPr>
              <w:pStyle w:val="TableParagraph"/>
              <w:spacing w:line="324" w:lineRule="auto" w:before="1"/>
              <w:ind w:left="26" w:right="187"/>
              <w:jc w:val="both"/>
              <w:rPr>
                <w:sz w:val="18"/>
              </w:rPr>
            </w:pPr>
            <w:r>
              <w:rPr>
                <w:sz w:val="18"/>
              </w:rPr>
              <w:t>关于避免与上市公司同业竞争的承诺</w:t>
            </w:r>
          </w:p>
        </w:tc>
        <w:tc>
          <w:tcPr>
            <w:tcW w:w="1127" w:type="dxa"/>
          </w:tcPr>
          <w:p>
            <w:pPr>
              <w:pStyle w:val="TableParagraph"/>
              <w:spacing w:line="324" w:lineRule="auto" w:before="81"/>
              <w:ind w:left="26" w:right="18"/>
              <w:rPr>
                <w:sz w:val="18"/>
              </w:rPr>
            </w:pPr>
            <w:r>
              <w:rPr>
                <w:sz w:val="18"/>
              </w:rPr>
              <w:t>在本次重组</w:t>
            </w:r>
            <w:r>
              <w:rPr>
                <w:spacing w:val="-3"/>
                <w:sz w:val="18"/>
              </w:rPr>
              <w:t>完成后，本人</w:t>
            </w:r>
            <w:r>
              <w:rPr>
                <w:spacing w:val="-4"/>
                <w:sz w:val="18"/>
              </w:rPr>
              <w:t>承诺，为避免本人及本人控制的其他企业与先导智能潜在同</w:t>
            </w:r>
            <w:r>
              <w:rPr>
                <w:spacing w:val="-5"/>
                <w:sz w:val="18"/>
              </w:rPr>
              <w:t>业竞争，本人及本人控制的其他企业保证本人持有上市公司股票的期间内或本人</w:t>
            </w:r>
            <w:r>
              <w:rPr>
                <w:rFonts w:ascii="Times New Roman" w:eastAsia="Times New Roman"/>
                <w:spacing w:val="-5"/>
                <w:sz w:val="18"/>
              </w:rPr>
              <w:t>/</w:t>
            </w:r>
            <w:r>
              <w:rPr>
                <w:spacing w:val="-5"/>
                <w:sz w:val="18"/>
              </w:rPr>
              <w:t>本人配偶在泰坦新动力、先导智能及其子公司任职</w:t>
            </w:r>
            <w:r>
              <w:rPr>
                <w:spacing w:val="-8"/>
                <w:sz w:val="18"/>
              </w:rPr>
              <w:t>期间</w:t>
            </w:r>
            <w:r>
              <w:rPr>
                <w:sz w:val="18"/>
              </w:rPr>
              <w:t>（以较晚时间为准</w:t>
            </w:r>
            <w:r>
              <w:rPr>
                <w:spacing w:val="-90"/>
                <w:sz w:val="18"/>
              </w:rPr>
              <w:t>）</w:t>
            </w:r>
            <w:r>
              <w:rPr>
                <w:sz w:val="18"/>
              </w:rPr>
              <w:t>，不直接或间</w:t>
            </w:r>
            <w:r>
              <w:rPr>
                <w:spacing w:val="-2"/>
                <w:sz w:val="18"/>
              </w:rPr>
              <w:t>接地从事、参与或协助他人从事任何与泰坦新动</w:t>
            </w:r>
            <w:r>
              <w:rPr>
                <w:spacing w:val="-3"/>
                <w:sz w:val="18"/>
              </w:rPr>
              <w:t>力、先导智能及其子公司从事的锂电池生产线装备业务有直接或间接竞争关系的相同或相似的业务或经营</w:t>
            </w:r>
            <w:r>
              <w:rPr>
                <w:spacing w:val="-4"/>
                <w:sz w:val="18"/>
              </w:rPr>
              <w:t>活动。本人若违反上述承诺，本人将对由此给先导智能造成的一切损失作</w:t>
            </w:r>
            <w:r>
              <w:rPr>
                <w:spacing w:val="-5"/>
                <w:sz w:val="18"/>
              </w:rPr>
              <w:t>出全面、及时和足额的赔偿。</w:t>
            </w:r>
          </w:p>
        </w:tc>
        <w:tc>
          <w:tcPr>
            <w:tcW w:w="1126"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3"/>
              </w:rPr>
            </w:pPr>
          </w:p>
          <w:p>
            <w:pPr>
              <w:pStyle w:val="TableParagraph"/>
              <w:ind w:left="25"/>
              <w:rPr>
                <w:sz w:val="18"/>
              </w:rPr>
            </w:pPr>
            <w:r>
              <w:rPr>
                <w:rFonts w:ascii="Times New Roman" w:eastAsia="Times New Roman"/>
                <w:sz w:val="18"/>
              </w:rPr>
              <w:t>2017 </w:t>
            </w:r>
            <w:r>
              <w:rPr>
                <w:sz w:val="18"/>
              </w:rPr>
              <w:t>年 </w:t>
            </w:r>
            <w:r>
              <w:rPr>
                <w:rFonts w:ascii="Times New Roman" w:eastAsia="Times New Roman"/>
                <w:sz w:val="18"/>
              </w:rPr>
              <w:t>01 </w:t>
            </w:r>
            <w:r>
              <w:rPr>
                <w:sz w:val="18"/>
              </w:rPr>
              <w:t>月</w:t>
            </w:r>
          </w:p>
          <w:p>
            <w:pPr>
              <w:pStyle w:val="TableParagraph"/>
              <w:spacing w:before="83"/>
              <w:ind w:left="25"/>
              <w:rPr>
                <w:sz w:val="18"/>
              </w:rPr>
            </w:pPr>
            <w:r>
              <w:rPr>
                <w:rFonts w:ascii="Times New Roman" w:eastAsia="Times New Roman"/>
                <w:sz w:val="18"/>
              </w:rPr>
              <w:t>05 </w:t>
            </w:r>
            <w:r>
              <w:rPr>
                <w:sz w:val="18"/>
              </w:rPr>
              <w:t>日</w:t>
            </w:r>
          </w:p>
        </w:tc>
        <w:tc>
          <w:tcPr>
            <w:tcW w:w="112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18"/>
              </w:rPr>
            </w:pPr>
          </w:p>
          <w:p>
            <w:pPr>
              <w:pStyle w:val="TableParagraph"/>
              <w:spacing w:before="1"/>
              <w:ind w:left="25"/>
              <w:rPr>
                <w:sz w:val="18"/>
              </w:rPr>
            </w:pPr>
            <w:r>
              <w:rPr>
                <w:sz w:val="18"/>
              </w:rPr>
              <w:t>长期有效</w:t>
            </w:r>
          </w:p>
        </w:tc>
        <w:tc>
          <w:tcPr>
            <w:tcW w:w="110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18"/>
              </w:rPr>
            </w:pPr>
          </w:p>
          <w:p>
            <w:pPr>
              <w:pStyle w:val="TableParagraph"/>
              <w:spacing w:before="1"/>
              <w:ind w:left="25"/>
              <w:rPr>
                <w:sz w:val="18"/>
              </w:rPr>
            </w:pPr>
            <w:r>
              <w:rPr>
                <w:sz w:val="18"/>
              </w:rPr>
              <w:t>正常履约</w:t>
            </w:r>
          </w:p>
        </w:tc>
      </w:tr>
      <w:tr>
        <w:trPr>
          <w:trHeight w:val="391" w:hRule="atLeast"/>
        </w:trPr>
        <w:tc>
          <w:tcPr>
            <w:tcW w:w="2836" w:type="dxa"/>
            <w:vMerge/>
            <w:tcBorders>
              <w:top w:val="nil"/>
            </w:tcBorders>
            <w:shd w:val="clear" w:color="auto" w:fill="D3D3D3"/>
          </w:tcPr>
          <w:p>
            <w:pPr>
              <w:rPr>
                <w:sz w:val="2"/>
                <w:szCs w:val="2"/>
              </w:rPr>
            </w:pPr>
          </w:p>
        </w:tc>
        <w:tc>
          <w:tcPr>
            <w:tcW w:w="1126" w:type="dxa"/>
          </w:tcPr>
          <w:p>
            <w:pPr>
              <w:pStyle w:val="TableParagraph"/>
              <w:spacing w:before="101"/>
              <w:ind w:left="28"/>
              <w:rPr>
                <w:sz w:val="18"/>
              </w:rPr>
            </w:pPr>
            <w:r>
              <w:rPr>
                <w:sz w:val="18"/>
              </w:rPr>
              <w:t>泰坦电力电</w:t>
            </w:r>
          </w:p>
        </w:tc>
        <w:tc>
          <w:tcPr>
            <w:tcW w:w="1126" w:type="dxa"/>
          </w:tcPr>
          <w:p>
            <w:pPr>
              <w:pStyle w:val="TableParagraph"/>
              <w:spacing w:before="101"/>
              <w:ind w:left="26"/>
              <w:rPr>
                <w:sz w:val="18"/>
              </w:rPr>
            </w:pPr>
            <w:r>
              <w:rPr>
                <w:sz w:val="18"/>
              </w:rPr>
              <w:t>关于避免与</w:t>
            </w:r>
          </w:p>
        </w:tc>
        <w:tc>
          <w:tcPr>
            <w:tcW w:w="1127" w:type="dxa"/>
          </w:tcPr>
          <w:p>
            <w:pPr>
              <w:pStyle w:val="TableParagraph"/>
              <w:spacing w:before="101"/>
              <w:ind w:left="26"/>
              <w:rPr>
                <w:sz w:val="18"/>
              </w:rPr>
            </w:pPr>
            <w:r>
              <w:rPr>
                <w:sz w:val="18"/>
              </w:rPr>
              <w:t>在本次重组</w:t>
            </w:r>
          </w:p>
        </w:tc>
        <w:tc>
          <w:tcPr>
            <w:tcW w:w="1126" w:type="dxa"/>
          </w:tcPr>
          <w:p>
            <w:pPr>
              <w:pStyle w:val="TableParagraph"/>
              <w:spacing w:before="101"/>
              <w:ind w:left="25"/>
              <w:rPr>
                <w:sz w:val="18"/>
              </w:rPr>
            </w:pPr>
            <w:r>
              <w:rPr>
                <w:rFonts w:ascii="Times New Roman" w:eastAsia="Times New Roman"/>
                <w:sz w:val="18"/>
              </w:rPr>
              <w:t>2017 </w:t>
            </w:r>
            <w:r>
              <w:rPr>
                <w:sz w:val="18"/>
              </w:rPr>
              <w:t>年 </w:t>
            </w:r>
            <w:r>
              <w:rPr>
                <w:rFonts w:ascii="Times New Roman" w:eastAsia="Times New Roman"/>
                <w:sz w:val="18"/>
              </w:rPr>
              <w:t>01 </w:t>
            </w:r>
            <w:r>
              <w:rPr>
                <w:sz w:val="18"/>
              </w:rPr>
              <w:t>月</w:t>
            </w:r>
          </w:p>
        </w:tc>
        <w:tc>
          <w:tcPr>
            <w:tcW w:w="1121" w:type="dxa"/>
          </w:tcPr>
          <w:p>
            <w:pPr>
              <w:pStyle w:val="TableParagraph"/>
              <w:spacing w:before="81"/>
              <w:ind w:left="25"/>
              <w:rPr>
                <w:sz w:val="18"/>
              </w:rPr>
            </w:pPr>
            <w:r>
              <w:rPr>
                <w:sz w:val="18"/>
              </w:rPr>
              <w:t>长期有效</w:t>
            </w:r>
          </w:p>
        </w:tc>
        <w:tc>
          <w:tcPr>
            <w:tcW w:w="1108" w:type="dxa"/>
          </w:tcPr>
          <w:p>
            <w:pPr>
              <w:pStyle w:val="TableParagraph"/>
              <w:spacing w:before="81"/>
              <w:ind w:left="25"/>
              <w:rPr>
                <w:sz w:val="18"/>
              </w:rPr>
            </w:pPr>
            <w:r>
              <w:rPr>
                <w:sz w:val="18"/>
              </w:rPr>
              <w:t>正常履约</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4" w:hRule="atLeast"/>
        </w:trPr>
        <w:tc>
          <w:tcPr>
            <w:tcW w:w="2836" w:type="dxa"/>
            <w:vMerge w:val="restart"/>
            <w:shd w:val="clear" w:color="auto" w:fill="D3D3D3"/>
          </w:tcPr>
          <w:p>
            <w:pPr>
              <w:pStyle w:val="TableParagraph"/>
              <w:rPr>
                <w:rFonts w:ascii="Times New Roman"/>
                <w:sz w:val="18"/>
              </w:rPr>
            </w:pPr>
          </w:p>
        </w:tc>
        <w:tc>
          <w:tcPr>
            <w:tcW w:w="1126" w:type="dxa"/>
            <w:tcBorders>
              <w:bottom w:val="nil"/>
            </w:tcBorders>
          </w:tcPr>
          <w:p>
            <w:pPr>
              <w:pStyle w:val="TableParagraph"/>
              <w:spacing w:before="41"/>
              <w:ind w:left="28"/>
              <w:rPr>
                <w:sz w:val="18"/>
              </w:rPr>
            </w:pPr>
            <w:r>
              <w:rPr>
                <w:sz w:val="18"/>
              </w:rPr>
              <w:t>子集团</w:t>
            </w:r>
          </w:p>
        </w:tc>
        <w:tc>
          <w:tcPr>
            <w:tcW w:w="1126" w:type="dxa"/>
            <w:tcBorders>
              <w:bottom w:val="nil"/>
            </w:tcBorders>
          </w:tcPr>
          <w:p>
            <w:pPr>
              <w:pStyle w:val="TableParagraph"/>
              <w:spacing w:before="40"/>
              <w:ind w:left="26"/>
              <w:rPr>
                <w:sz w:val="18"/>
              </w:rPr>
            </w:pPr>
            <w:r>
              <w:rPr>
                <w:sz w:val="18"/>
              </w:rPr>
              <w:t>上市公司同</w:t>
            </w:r>
          </w:p>
        </w:tc>
        <w:tc>
          <w:tcPr>
            <w:tcW w:w="1127" w:type="dxa"/>
            <w:tcBorders>
              <w:bottom w:val="nil"/>
            </w:tcBorders>
          </w:tcPr>
          <w:p>
            <w:pPr>
              <w:pStyle w:val="TableParagraph"/>
              <w:spacing w:before="40"/>
              <w:ind w:left="26"/>
              <w:rPr>
                <w:sz w:val="18"/>
              </w:rPr>
            </w:pPr>
            <w:r>
              <w:rPr>
                <w:sz w:val="18"/>
              </w:rPr>
              <w:t>完成后，本公</w:t>
            </w:r>
          </w:p>
        </w:tc>
        <w:tc>
          <w:tcPr>
            <w:tcW w:w="1126" w:type="dxa"/>
            <w:tcBorders>
              <w:bottom w:val="nil"/>
            </w:tcBorders>
          </w:tcPr>
          <w:p>
            <w:pPr>
              <w:pStyle w:val="TableParagraph"/>
              <w:spacing w:before="41"/>
              <w:ind w:left="25"/>
              <w:rPr>
                <w:sz w:val="18"/>
              </w:rPr>
            </w:pPr>
            <w:r>
              <w:rPr>
                <w:rFonts w:ascii="Times New Roman" w:eastAsia="Times New Roman"/>
                <w:sz w:val="18"/>
              </w:rPr>
              <w:t>05 </w:t>
            </w:r>
            <w:r>
              <w:rPr>
                <w:sz w:val="18"/>
              </w:rPr>
              <w:t>日</w:t>
            </w: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29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8"/>
              <w:ind w:left="26"/>
              <w:rPr>
                <w:sz w:val="18"/>
              </w:rPr>
            </w:pPr>
            <w:r>
              <w:rPr>
                <w:sz w:val="18"/>
              </w:rPr>
              <w:t>业竞争的承</w:t>
            </w:r>
          </w:p>
        </w:tc>
        <w:tc>
          <w:tcPr>
            <w:tcW w:w="1127" w:type="dxa"/>
            <w:tcBorders>
              <w:top w:val="nil"/>
              <w:bottom w:val="nil"/>
            </w:tcBorders>
          </w:tcPr>
          <w:p>
            <w:pPr>
              <w:pStyle w:val="TableParagraph"/>
              <w:spacing w:before="28"/>
              <w:ind w:left="26"/>
              <w:rPr>
                <w:sz w:val="18"/>
              </w:rPr>
            </w:pPr>
            <w:r>
              <w:rPr>
                <w:sz w:val="18"/>
              </w:rPr>
              <w:t>司承诺，为避</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37"/>
              <w:ind w:left="26"/>
              <w:rPr>
                <w:sz w:val="18"/>
              </w:rPr>
            </w:pPr>
            <w:r>
              <w:rPr>
                <w:sz w:val="18"/>
              </w:rPr>
              <w:t>诺</w:t>
            </w:r>
          </w:p>
        </w:tc>
        <w:tc>
          <w:tcPr>
            <w:tcW w:w="1127" w:type="dxa"/>
            <w:tcBorders>
              <w:top w:val="nil"/>
              <w:bottom w:val="nil"/>
            </w:tcBorders>
          </w:tcPr>
          <w:p>
            <w:pPr>
              <w:pStyle w:val="TableParagraph"/>
              <w:spacing w:before="35"/>
              <w:ind w:left="26"/>
              <w:rPr>
                <w:sz w:val="18"/>
              </w:rPr>
            </w:pPr>
            <w:r>
              <w:rPr>
                <w:sz w:val="18"/>
              </w:rPr>
              <w:t>免本公司及</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本公司控制</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的其他企业</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与先导智能</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潜在同业竞</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争，本公司及</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本公司控制</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的其他企业</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保证本公司</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持有上市公</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司股票的期</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间内或自本</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次重组交易</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完成后的五</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年内（以较晚</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时间为准</w:t>
            </w:r>
            <w:r>
              <w:rPr>
                <w:spacing w:val="-90"/>
                <w:sz w:val="18"/>
              </w:rPr>
              <w:t>）</w:t>
            </w:r>
            <w:r>
              <w:rPr>
                <w:sz w:val="18"/>
              </w:rPr>
              <w:t>，</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不直接或间</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接地从事、参</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与或协助他</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人从事任何</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与泰坦新动</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力、先导智能</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及其子公司</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从事的现有</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的锂电池生</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产线装备业</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务有直接或</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间接竞争关</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系的相同或</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相似的业务</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或经营活动。</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本公司若违</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反上述承诺，</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本公司将对</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由此给先导</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智能造成的</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一切损失作</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出全面、及时</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和足额的赔</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6"/>
              <w:ind w:left="26"/>
              <w:rPr>
                <w:sz w:val="18"/>
              </w:rPr>
            </w:pPr>
            <w:r>
              <w:rPr>
                <w:sz w:val="18"/>
              </w:rPr>
              <w:t>偿。</w:t>
            </w:r>
          </w:p>
        </w:tc>
        <w:tc>
          <w:tcPr>
            <w:tcW w:w="1126" w:type="dxa"/>
            <w:tcBorders>
              <w:top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703" w:hRule="atLeast"/>
        </w:trPr>
        <w:tc>
          <w:tcPr>
            <w:tcW w:w="2836" w:type="dxa"/>
            <w:vMerge/>
            <w:tcBorders>
              <w:top w:val="nil"/>
            </w:tcBorders>
            <w:shd w:val="clear" w:color="auto" w:fill="D3D3D3"/>
          </w:tcPr>
          <w:p>
            <w:pPr>
              <w:rPr>
                <w:sz w:val="2"/>
                <w:szCs w:val="2"/>
              </w:rPr>
            </w:pPr>
          </w:p>
        </w:tc>
        <w:tc>
          <w:tcPr>
            <w:tcW w:w="1126" w:type="dxa"/>
          </w:tcPr>
          <w:p>
            <w:pPr>
              <w:pStyle w:val="TableParagraph"/>
              <w:spacing w:line="310" w:lineRule="atLeast" w:before="2"/>
              <w:ind w:left="28" w:right="3"/>
              <w:rPr>
                <w:sz w:val="18"/>
              </w:rPr>
            </w:pPr>
            <w:r>
              <w:rPr>
                <w:sz w:val="18"/>
              </w:rPr>
              <w:t>王德女、李永富</w:t>
            </w:r>
          </w:p>
        </w:tc>
        <w:tc>
          <w:tcPr>
            <w:tcW w:w="1126" w:type="dxa"/>
          </w:tcPr>
          <w:p>
            <w:pPr>
              <w:pStyle w:val="TableParagraph"/>
              <w:spacing w:line="310" w:lineRule="atLeast" w:before="22"/>
              <w:ind w:left="26" w:right="187"/>
              <w:rPr>
                <w:sz w:val="18"/>
              </w:rPr>
            </w:pPr>
            <w:r>
              <w:rPr>
                <w:sz w:val="18"/>
              </w:rPr>
              <w:t>关于因税务等事项引起</w:t>
            </w:r>
          </w:p>
        </w:tc>
        <w:tc>
          <w:tcPr>
            <w:tcW w:w="1127" w:type="dxa"/>
          </w:tcPr>
          <w:p>
            <w:pPr>
              <w:pStyle w:val="TableParagraph"/>
              <w:spacing w:line="310" w:lineRule="atLeast" w:before="22"/>
              <w:ind w:left="26" w:right="188"/>
              <w:rPr>
                <w:sz w:val="18"/>
              </w:rPr>
            </w:pPr>
            <w:r>
              <w:rPr>
                <w:sz w:val="18"/>
              </w:rPr>
              <w:t>对于本次重大资产重组</w:t>
            </w:r>
          </w:p>
        </w:tc>
        <w:tc>
          <w:tcPr>
            <w:tcW w:w="1126" w:type="dxa"/>
          </w:tcPr>
          <w:p>
            <w:pPr>
              <w:pStyle w:val="TableParagraph"/>
              <w:spacing w:before="81"/>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1"/>
              <w:ind w:left="25"/>
              <w:rPr>
                <w:sz w:val="18"/>
              </w:rPr>
            </w:pPr>
            <w:r>
              <w:rPr>
                <w:rFonts w:ascii="Times New Roman" w:eastAsia="Times New Roman"/>
                <w:sz w:val="18"/>
              </w:rPr>
              <w:t>30 </w:t>
            </w:r>
            <w:r>
              <w:rPr>
                <w:sz w:val="18"/>
              </w:rPr>
              <w:t>日</w:t>
            </w:r>
          </w:p>
        </w:tc>
        <w:tc>
          <w:tcPr>
            <w:tcW w:w="1121" w:type="dxa"/>
          </w:tcPr>
          <w:p>
            <w:pPr>
              <w:pStyle w:val="TableParagraph"/>
              <w:spacing w:before="7"/>
              <w:rPr>
                <w:rFonts w:ascii="Times New Roman"/>
                <w:sz w:val="20"/>
              </w:rPr>
            </w:pPr>
          </w:p>
          <w:p>
            <w:pPr>
              <w:pStyle w:val="TableParagraph"/>
              <w:ind w:left="25"/>
              <w:rPr>
                <w:sz w:val="18"/>
              </w:rPr>
            </w:pPr>
            <w:r>
              <w:rPr>
                <w:sz w:val="18"/>
              </w:rPr>
              <w:t>长期有效</w:t>
            </w:r>
          </w:p>
        </w:tc>
        <w:tc>
          <w:tcPr>
            <w:tcW w:w="1108" w:type="dxa"/>
          </w:tcPr>
          <w:p>
            <w:pPr>
              <w:pStyle w:val="TableParagraph"/>
              <w:spacing w:before="7"/>
              <w:rPr>
                <w:rFonts w:ascii="Times New Roman"/>
                <w:sz w:val="20"/>
              </w:rPr>
            </w:pPr>
          </w:p>
          <w:p>
            <w:pPr>
              <w:pStyle w:val="TableParagraph"/>
              <w:ind w:left="25"/>
              <w:rPr>
                <w:sz w:val="18"/>
              </w:rPr>
            </w:pPr>
            <w:r>
              <w:rPr>
                <w:sz w:val="18"/>
              </w:rPr>
              <w:t>正常履约</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456" w:hRule="atLeast"/>
        </w:trPr>
        <w:tc>
          <w:tcPr>
            <w:tcW w:w="2836" w:type="dxa"/>
            <w:vMerge w:val="restart"/>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spacing w:line="326" w:lineRule="auto" w:before="40"/>
              <w:ind w:left="26" w:right="187"/>
              <w:rPr>
                <w:sz w:val="18"/>
              </w:rPr>
            </w:pPr>
            <w:r>
              <w:rPr>
                <w:sz w:val="18"/>
              </w:rPr>
              <w:t>的支出进行补偿的承诺</w:t>
            </w:r>
          </w:p>
        </w:tc>
        <w:tc>
          <w:tcPr>
            <w:tcW w:w="1127" w:type="dxa"/>
          </w:tcPr>
          <w:p>
            <w:pPr>
              <w:pStyle w:val="TableParagraph"/>
              <w:spacing w:line="324" w:lineRule="auto" w:before="40"/>
              <w:ind w:left="26" w:right="8"/>
              <w:rPr>
                <w:sz w:val="18"/>
              </w:rPr>
            </w:pPr>
            <w:r>
              <w:rPr>
                <w:sz w:val="18"/>
              </w:rPr>
              <w:t>交割日前泰 坦新动力及 其子公司珠 海昊圣科技 有限公司发 生的由税务、</w:t>
            </w:r>
            <w:r>
              <w:rPr>
                <w:spacing w:val="-3"/>
                <w:sz w:val="18"/>
              </w:rPr>
              <w:t>环保、雇员工资和</w:t>
            </w:r>
            <w:r>
              <w:rPr>
                <w:rFonts w:ascii="Times New Roman" w:eastAsia="Times New Roman"/>
                <w:spacing w:val="-3"/>
                <w:sz w:val="18"/>
              </w:rPr>
              <w:t>/</w:t>
            </w:r>
            <w:r>
              <w:rPr>
                <w:spacing w:val="-3"/>
                <w:sz w:val="18"/>
              </w:rPr>
              <w:t>或社会保险及住房 公积金等福 利、不动产</w:t>
            </w:r>
          </w:p>
          <w:p>
            <w:pPr>
              <w:pStyle w:val="TableParagraph"/>
              <w:spacing w:line="324" w:lineRule="auto" w:before="8"/>
              <w:ind w:left="26" w:right="8"/>
              <w:rPr>
                <w:sz w:val="18"/>
              </w:rPr>
            </w:pPr>
            <w:r>
              <w:rPr>
                <w:sz w:val="18"/>
              </w:rPr>
              <w:t>（包括但不 限于自有土 </w:t>
            </w:r>
            <w:r>
              <w:rPr>
                <w:spacing w:val="-2"/>
                <w:sz w:val="18"/>
              </w:rPr>
              <w:t>地使用权、房屋和在建工 程以及租赁 财产</w:t>
            </w:r>
            <w:r>
              <w:rPr>
                <w:spacing w:val="-90"/>
                <w:sz w:val="18"/>
              </w:rPr>
              <w:t>）</w:t>
            </w:r>
            <w:r>
              <w:rPr>
                <w:sz w:val="18"/>
              </w:rPr>
              <w:t>、负债和</w:t>
            </w:r>
            <w:r>
              <w:rPr>
                <w:rFonts w:ascii="Times New Roman" w:eastAsia="Times New Roman"/>
                <w:sz w:val="18"/>
              </w:rPr>
              <w:t>/</w:t>
            </w:r>
            <w:r>
              <w:rPr>
                <w:sz w:val="18"/>
              </w:rPr>
              <w:t>或或有负</w:t>
            </w:r>
            <w:r>
              <w:rPr>
                <w:spacing w:val="-3"/>
                <w:sz w:val="18"/>
              </w:rPr>
              <w:t>债、担保、诉讼及纠纷或 其他任何问 题引起的重 大给付责任、</w:t>
            </w:r>
            <w:r>
              <w:rPr>
                <w:spacing w:val="-4"/>
                <w:sz w:val="18"/>
              </w:rPr>
              <w:t>赔偿、行政处罚或存在任 何因违反适 用法律而引 起的法律责 任导致的泰 坦新动力或 其子公司的 </w:t>
            </w:r>
            <w:r>
              <w:rPr>
                <w:spacing w:val="-5"/>
                <w:sz w:val="18"/>
              </w:rPr>
              <w:t>任何支出，以及由于税收 优惠政策发 生变化导致 泰坦新动力 或其子公司 增加的税负， 均由本人以 现金形式对 泰坦新动力 及其子公司 进行补偿。</w:t>
            </w: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r>
        <w:trPr>
          <w:trHeight w:val="391" w:hRule="atLeast"/>
        </w:trPr>
        <w:tc>
          <w:tcPr>
            <w:tcW w:w="2836" w:type="dxa"/>
            <w:vMerge/>
            <w:tcBorders>
              <w:top w:val="nil"/>
            </w:tcBorders>
            <w:shd w:val="clear" w:color="auto" w:fill="D3D3D3"/>
          </w:tcPr>
          <w:p>
            <w:pPr>
              <w:rPr>
                <w:sz w:val="2"/>
                <w:szCs w:val="2"/>
              </w:rPr>
            </w:pPr>
          </w:p>
        </w:tc>
        <w:tc>
          <w:tcPr>
            <w:tcW w:w="1126" w:type="dxa"/>
          </w:tcPr>
          <w:p>
            <w:pPr>
              <w:pStyle w:val="TableParagraph"/>
              <w:spacing w:before="101"/>
              <w:ind w:left="28"/>
              <w:rPr>
                <w:sz w:val="18"/>
              </w:rPr>
            </w:pPr>
            <w:r>
              <w:rPr>
                <w:sz w:val="18"/>
              </w:rPr>
              <w:t>王德女、李永</w:t>
            </w:r>
          </w:p>
        </w:tc>
        <w:tc>
          <w:tcPr>
            <w:tcW w:w="1126" w:type="dxa"/>
          </w:tcPr>
          <w:p>
            <w:pPr>
              <w:pStyle w:val="TableParagraph"/>
              <w:spacing w:before="101"/>
              <w:ind w:left="26"/>
              <w:rPr>
                <w:sz w:val="18"/>
              </w:rPr>
            </w:pPr>
            <w:r>
              <w:rPr>
                <w:sz w:val="18"/>
              </w:rPr>
              <w:t>关于保持上</w:t>
            </w:r>
          </w:p>
        </w:tc>
        <w:tc>
          <w:tcPr>
            <w:tcW w:w="1127" w:type="dxa"/>
          </w:tcPr>
          <w:p>
            <w:pPr>
              <w:pStyle w:val="TableParagraph"/>
              <w:spacing w:before="101"/>
              <w:ind w:left="26"/>
              <w:rPr>
                <w:sz w:val="18"/>
              </w:rPr>
            </w:pPr>
            <w:r>
              <w:rPr>
                <w:sz w:val="18"/>
              </w:rPr>
              <w:t>为了保护上</w:t>
            </w:r>
          </w:p>
        </w:tc>
        <w:tc>
          <w:tcPr>
            <w:tcW w:w="1126" w:type="dxa"/>
          </w:tcPr>
          <w:p>
            <w:pPr>
              <w:pStyle w:val="TableParagraph"/>
              <w:spacing w:before="101"/>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tc>
        <w:tc>
          <w:tcPr>
            <w:tcW w:w="1121" w:type="dxa"/>
          </w:tcPr>
          <w:p>
            <w:pPr>
              <w:pStyle w:val="TableParagraph"/>
              <w:spacing w:before="81"/>
              <w:ind w:left="25"/>
              <w:rPr>
                <w:sz w:val="18"/>
              </w:rPr>
            </w:pPr>
            <w:r>
              <w:rPr>
                <w:sz w:val="18"/>
              </w:rPr>
              <w:t>长期有效</w:t>
            </w:r>
          </w:p>
        </w:tc>
        <w:tc>
          <w:tcPr>
            <w:tcW w:w="1108" w:type="dxa"/>
          </w:tcPr>
          <w:p>
            <w:pPr>
              <w:pStyle w:val="TableParagraph"/>
              <w:spacing w:before="81"/>
              <w:ind w:left="25"/>
              <w:rPr>
                <w:sz w:val="18"/>
              </w:rPr>
            </w:pPr>
            <w:r>
              <w:rPr>
                <w:sz w:val="18"/>
              </w:rPr>
              <w:t>正常履约</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4" w:hRule="atLeast"/>
        </w:trPr>
        <w:tc>
          <w:tcPr>
            <w:tcW w:w="2836" w:type="dxa"/>
            <w:vMerge w:val="restart"/>
            <w:shd w:val="clear" w:color="auto" w:fill="D3D3D3"/>
          </w:tcPr>
          <w:p>
            <w:pPr>
              <w:pStyle w:val="TableParagraph"/>
              <w:rPr>
                <w:rFonts w:ascii="Times New Roman"/>
                <w:sz w:val="18"/>
              </w:rPr>
            </w:pPr>
          </w:p>
        </w:tc>
        <w:tc>
          <w:tcPr>
            <w:tcW w:w="1126" w:type="dxa"/>
            <w:tcBorders>
              <w:bottom w:val="nil"/>
            </w:tcBorders>
          </w:tcPr>
          <w:p>
            <w:pPr>
              <w:pStyle w:val="TableParagraph"/>
              <w:spacing w:before="41"/>
              <w:ind w:left="28"/>
              <w:rPr>
                <w:sz w:val="18"/>
              </w:rPr>
            </w:pPr>
            <w:r>
              <w:rPr>
                <w:sz w:val="18"/>
              </w:rPr>
              <w:t>富</w:t>
            </w:r>
          </w:p>
        </w:tc>
        <w:tc>
          <w:tcPr>
            <w:tcW w:w="1126" w:type="dxa"/>
            <w:tcBorders>
              <w:bottom w:val="nil"/>
            </w:tcBorders>
          </w:tcPr>
          <w:p>
            <w:pPr>
              <w:pStyle w:val="TableParagraph"/>
              <w:spacing w:before="40"/>
              <w:ind w:left="26"/>
              <w:rPr>
                <w:sz w:val="18"/>
              </w:rPr>
            </w:pPr>
            <w:r>
              <w:rPr>
                <w:sz w:val="18"/>
              </w:rPr>
              <w:t>市公司独立</w:t>
            </w:r>
          </w:p>
        </w:tc>
        <w:tc>
          <w:tcPr>
            <w:tcW w:w="1127" w:type="dxa"/>
            <w:tcBorders>
              <w:bottom w:val="nil"/>
            </w:tcBorders>
          </w:tcPr>
          <w:p>
            <w:pPr>
              <w:pStyle w:val="TableParagraph"/>
              <w:spacing w:before="40"/>
              <w:ind w:left="26"/>
              <w:rPr>
                <w:sz w:val="18"/>
              </w:rPr>
            </w:pPr>
            <w:r>
              <w:rPr>
                <w:sz w:val="18"/>
              </w:rPr>
              <w:t>市公司的合</w:t>
            </w:r>
          </w:p>
        </w:tc>
        <w:tc>
          <w:tcPr>
            <w:tcW w:w="1126" w:type="dxa"/>
            <w:tcBorders>
              <w:bottom w:val="nil"/>
            </w:tcBorders>
          </w:tcPr>
          <w:p>
            <w:pPr>
              <w:pStyle w:val="TableParagraph"/>
              <w:spacing w:before="41"/>
              <w:ind w:left="25"/>
              <w:rPr>
                <w:sz w:val="18"/>
              </w:rPr>
            </w:pPr>
            <w:r>
              <w:rPr>
                <w:rFonts w:ascii="Times New Roman" w:eastAsia="Times New Roman"/>
                <w:sz w:val="18"/>
              </w:rPr>
              <w:t>31 </w:t>
            </w:r>
            <w:r>
              <w:rPr>
                <w:sz w:val="18"/>
              </w:rPr>
              <w:t>日</w:t>
            </w: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295"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9"/>
              <w:ind w:left="26"/>
              <w:rPr>
                <w:sz w:val="18"/>
              </w:rPr>
            </w:pPr>
            <w:r>
              <w:rPr>
                <w:sz w:val="18"/>
              </w:rPr>
              <w:t>性的承诺函</w:t>
            </w:r>
          </w:p>
        </w:tc>
        <w:tc>
          <w:tcPr>
            <w:tcW w:w="1127" w:type="dxa"/>
            <w:tcBorders>
              <w:top w:val="nil"/>
              <w:bottom w:val="nil"/>
            </w:tcBorders>
          </w:tcPr>
          <w:p>
            <w:pPr>
              <w:pStyle w:val="TableParagraph"/>
              <w:spacing w:before="28"/>
              <w:ind w:left="26"/>
              <w:rPr>
                <w:sz w:val="18"/>
              </w:rPr>
            </w:pPr>
            <w:r>
              <w:rPr>
                <w:sz w:val="18"/>
              </w:rPr>
              <w:t>法利益及其</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独立性，维护</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广大投资者</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特别是中小</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投资者的合</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法权益，本人</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将保证做到</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与上市公司</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在资产、人</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员、财务、机</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构、业务等方</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面相互独立，</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并特出具承</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诺如下：一、</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资产独立；</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二、人员独</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立；三、财务</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独立；四、机</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构独立；五、</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6"/>
              <w:ind w:left="26"/>
              <w:rPr>
                <w:sz w:val="18"/>
              </w:rPr>
            </w:pPr>
            <w:r>
              <w:rPr>
                <w:sz w:val="18"/>
              </w:rPr>
              <w:t>业务独立；</w:t>
            </w:r>
          </w:p>
        </w:tc>
        <w:tc>
          <w:tcPr>
            <w:tcW w:w="1126" w:type="dxa"/>
            <w:tcBorders>
              <w:top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经本人确认，</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本人及本人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控制的机构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不存在因涉</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嫌与本次重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大资产重组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相关的内幕</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798"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24"/>
              </w:rPr>
            </w:pPr>
          </w:p>
          <w:p>
            <w:pPr>
              <w:pStyle w:val="TableParagraph"/>
              <w:spacing w:line="326" w:lineRule="auto"/>
              <w:ind w:left="28" w:right="3"/>
              <w:rPr>
                <w:sz w:val="18"/>
              </w:rPr>
            </w:pPr>
            <w:r>
              <w:rPr>
                <w:sz w:val="18"/>
              </w:rPr>
              <w:t>王德女、李永富</w:t>
            </w:r>
          </w:p>
        </w:tc>
        <w:tc>
          <w:tcPr>
            <w:tcW w:w="1126" w:type="dxa"/>
            <w:tcBorders>
              <w:top w:val="nil"/>
              <w:bottom w:val="nil"/>
            </w:tcBorders>
          </w:tcPr>
          <w:p>
            <w:pPr>
              <w:pStyle w:val="TableParagraph"/>
              <w:rPr>
                <w:rFonts w:ascii="Times New Roman"/>
                <w:sz w:val="15"/>
              </w:rPr>
            </w:pPr>
          </w:p>
          <w:p>
            <w:pPr>
              <w:pStyle w:val="TableParagraph"/>
              <w:spacing w:line="324" w:lineRule="auto"/>
              <w:ind w:left="26" w:right="16"/>
              <w:rPr>
                <w:sz w:val="18"/>
              </w:rPr>
            </w:pPr>
            <w:r>
              <w:rPr>
                <w:sz w:val="18"/>
              </w:rPr>
              <w:t>关于不存在</w:t>
            </w:r>
            <w:r>
              <w:rPr>
                <w:spacing w:val="-3"/>
                <w:sz w:val="18"/>
              </w:rPr>
              <w:t>依据《暂行规</w:t>
            </w:r>
            <w:r>
              <w:rPr>
                <w:spacing w:val="-4"/>
                <w:sz w:val="18"/>
              </w:rPr>
              <w:t>定》第十三条不得参与任何上市公司重大资产重组的情形之承诺函</w:t>
            </w:r>
          </w:p>
        </w:tc>
        <w:tc>
          <w:tcPr>
            <w:tcW w:w="1127" w:type="dxa"/>
            <w:tcBorders>
              <w:top w:val="nil"/>
              <w:bottom w:val="nil"/>
            </w:tcBorders>
          </w:tcPr>
          <w:p>
            <w:pPr>
              <w:pStyle w:val="TableParagraph"/>
              <w:spacing w:line="324" w:lineRule="auto" w:before="35"/>
              <w:ind w:left="26" w:right="144"/>
              <w:jc w:val="both"/>
              <w:rPr>
                <w:sz w:val="18"/>
              </w:rPr>
            </w:pPr>
            <w:r>
              <w:rPr>
                <w:sz w:val="18"/>
              </w:rPr>
              <w:t>交易被立案调查或者立案侦查的情</w:t>
            </w:r>
            <w:r>
              <w:rPr>
                <w:spacing w:val="-10"/>
                <w:sz w:val="18"/>
              </w:rPr>
              <w:t>形，最近 </w:t>
            </w:r>
            <w:r>
              <w:rPr>
                <w:rFonts w:ascii="Times New Roman" w:eastAsia="Times New Roman"/>
                <w:sz w:val="18"/>
              </w:rPr>
              <w:t>36 </w:t>
            </w:r>
            <w:r>
              <w:rPr>
                <w:sz w:val="18"/>
              </w:rPr>
              <w:t>个月内不存在因与重大资产重组相关的内幕交</w:t>
            </w:r>
          </w:p>
          <w:p>
            <w:pPr>
              <w:pStyle w:val="TableParagraph"/>
              <w:spacing w:before="6"/>
              <w:ind w:left="26"/>
              <w:jc w:val="both"/>
              <w:rPr>
                <w:sz w:val="18"/>
              </w:rPr>
            </w:pPr>
            <w:r>
              <w:rPr>
                <w:sz w:val="18"/>
              </w:rPr>
              <w:t>易被中国证</w:t>
            </w:r>
          </w:p>
        </w:tc>
        <w:tc>
          <w:tcPr>
            <w:tcW w:w="1126" w:type="dxa"/>
            <w:tcBorders>
              <w:top w:val="nil"/>
              <w:bottom w:val="nil"/>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16"/>
              </w:rPr>
            </w:pPr>
          </w:p>
          <w:p>
            <w:pPr>
              <w:pStyle w:val="TableParagraph"/>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3"/>
              <w:ind w:left="25"/>
              <w:rPr>
                <w:sz w:val="18"/>
              </w:rPr>
            </w:pPr>
            <w:r>
              <w:rPr>
                <w:rFonts w:ascii="Times New Roman" w:eastAsia="Times New Roman"/>
                <w:sz w:val="18"/>
              </w:rPr>
              <w:t>31 </w:t>
            </w:r>
            <w:r>
              <w:rPr>
                <w:sz w:val="18"/>
              </w:rPr>
              <w:t>日</w:t>
            </w:r>
          </w:p>
        </w:tc>
        <w:tc>
          <w:tcPr>
            <w:tcW w:w="1121" w:type="dxa"/>
            <w:tcBorders>
              <w:top w:val="nil"/>
              <w:bottom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9"/>
              </w:rPr>
            </w:pPr>
          </w:p>
          <w:p>
            <w:pPr>
              <w:pStyle w:val="TableParagraph"/>
              <w:ind w:left="25"/>
              <w:rPr>
                <w:sz w:val="18"/>
              </w:rPr>
            </w:pPr>
            <w:r>
              <w:rPr>
                <w:sz w:val="18"/>
              </w:rPr>
              <w:t>长期有效</w:t>
            </w:r>
          </w:p>
        </w:tc>
        <w:tc>
          <w:tcPr>
            <w:tcW w:w="1108" w:type="dxa"/>
            <w:tcBorders>
              <w:top w:val="nil"/>
              <w:bottom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9"/>
              </w:rPr>
            </w:pPr>
          </w:p>
          <w:p>
            <w:pPr>
              <w:pStyle w:val="TableParagraph"/>
              <w:ind w:left="25"/>
              <w:rPr>
                <w:sz w:val="18"/>
              </w:rPr>
            </w:pPr>
            <w:r>
              <w:rPr>
                <w:sz w:val="18"/>
              </w:rPr>
              <w:t>正常履约</w:t>
            </w: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监会作出行</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政处罚或者</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司法机关依</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法追究刑事</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责任的情形。</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综上，本人及</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本人控制的</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机构不存在</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依据《关于加</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强与上市公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司重大资产</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重组相关股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票异常交易</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监管的暂行</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规定》第十三</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条不得参与</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任何上市公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司重大资产</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重组的情形。</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经本公司核</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查并确认，本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公司及本公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司控制的机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构、本公司的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控股股东、实</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际控制人及</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其控制的机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构、本公司的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董事、监事、</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高级管理人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员，不存在因</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6"/>
              <w:ind w:left="26"/>
              <w:rPr>
                <w:sz w:val="18"/>
              </w:rPr>
            </w:pPr>
            <w:r>
              <w:rPr>
                <w:sz w:val="18"/>
              </w:rPr>
              <w:t>关于不存在</w:t>
            </w:r>
          </w:p>
        </w:tc>
        <w:tc>
          <w:tcPr>
            <w:tcW w:w="1127" w:type="dxa"/>
            <w:tcBorders>
              <w:top w:val="nil"/>
              <w:bottom w:val="nil"/>
            </w:tcBorders>
          </w:tcPr>
          <w:p>
            <w:pPr>
              <w:pStyle w:val="TableParagraph"/>
              <w:spacing w:before="45"/>
              <w:ind w:left="26"/>
              <w:rPr>
                <w:sz w:val="18"/>
              </w:rPr>
            </w:pPr>
            <w:r>
              <w:rPr>
                <w:sz w:val="18"/>
              </w:rPr>
              <w:t>涉嫌与本次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6"/>
              <w:ind w:left="26"/>
              <w:rPr>
                <w:sz w:val="18"/>
              </w:rPr>
            </w:pPr>
            <w:r>
              <w:rPr>
                <w:sz w:val="18"/>
              </w:rPr>
              <w:t>依据《暂行规</w:t>
            </w:r>
          </w:p>
        </w:tc>
        <w:tc>
          <w:tcPr>
            <w:tcW w:w="1127" w:type="dxa"/>
            <w:tcBorders>
              <w:top w:val="nil"/>
              <w:bottom w:val="nil"/>
            </w:tcBorders>
          </w:tcPr>
          <w:p>
            <w:pPr>
              <w:pStyle w:val="TableParagraph"/>
              <w:spacing w:before="45"/>
              <w:ind w:left="26"/>
              <w:rPr>
                <w:sz w:val="18"/>
              </w:rPr>
            </w:pPr>
            <w:r>
              <w:rPr>
                <w:sz w:val="18"/>
              </w:rPr>
              <w:t>重大资产重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6"/>
              <w:ind w:left="26"/>
              <w:rPr>
                <w:sz w:val="18"/>
              </w:rPr>
            </w:pPr>
            <w:r>
              <w:rPr>
                <w:sz w:val="18"/>
              </w:rPr>
              <w:t>定》第十三条</w:t>
            </w:r>
          </w:p>
        </w:tc>
        <w:tc>
          <w:tcPr>
            <w:tcW w:w="1127" w:type="dxa"/>
            <w:tcBorders>
              <w:top w:val="nil"/>
              <w:bottom w:val="nil"/>
            </w:tcBorders>
          </w:tcPr>
          <w:p>
            <w:pPr>
              <w:pStyle w:val="TableParagraph"/>
              <w:spacing w:before="45"/>
              <w:ind w:left="26"/>
              <w:rPr>
                <w:sz w:val="18"/>
              </w:rPr>
            </w:pPr>
            <w:r>
              <w:rPr>
                <w:sz w:val="18"/>
              </w:rPr>
              <w:t>组相关的内</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616"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29"/>
              <w:ind w:left="28"/>
              <w:rPr>
                <w:sz w:val="18"/>
              </w:rPr>
            </w:pPr>
            <w:r>
              <w:rPr>
                <w:sz w:val="18"/>
              </w:rPr>
              <w:t>泰坦电力电</w:t>
            </w:r>
          </w:p>
          <w:p>
            <w:pPr>
              <w:pStyle w:val="TableParagraph"/>
              <w:spacing w:before="82"/>
              <w:ind w:left="28"/>
              <w:rPr>
                <w:sz w:val="18"/>
              </w:rPr>
            </w:pPr>
            <w:r>
              <w:rPr>
                <w:sz w:val="18"/>
              </w:rPr>
              <w:t>子集团</w:t>
            </w:r>
          </w:p>
        </w:tc>
        <w:tc>
          <w:tcPr>
            <w:tcW w:w="1126" w:type="dxa"/>
            <w:tcBorders>
              <w:top w:val="nil"/>
              <w:bottom w:val="nil"/>
            </w:tcBorders>
          </w:tcPr>
          <w:p>
            <w:pPr>
              <w:pStyle w:val="TableParagraph"/>
              <w:spacing w:before="29"/>
              <w:ind w:left="26"/>
              <w:rPr>
                <w:sz w:val="18"/>
              </w:rPr>
            </w:pPr>
            <w:r>
              <w:rPr>
                <w:sz w:val="18"/>
              </w:rPr>
              <w:t>不得参与任</w:t>
            </w:r>
          </w:p>
          <w:p>
            <w:pPr>
              <w:pStyle w:val="TableParagraph"/>
              <w:spacing w:before="81"/>
              <w:ind w:left="26"/>
              <w:rPr>
                <w:sz w:val="18"/>
              </w:rPr>
            </w:pPr>
            <w:r>
              <w:rPr>
                <w:sz w:val="18"/>
              </w:rPr>
              <w:t>何上市公司</w:t>
            </w:r>
          </w:p>
        </w:tc>
        <w:tc>
          <w:tcPr>
            <w:tcW w:w="1127" w:type="dxa"/>
            <w:tcBorders>
              <w:top w:val="nil"/>
              <w:bottom w:val="nil"/>
            </w:tcBorders>
          </w:tcPr>
          <w:p>
            <w:pPr>
              <w:pStyle w:val="TableParagraph"/>
              <w:spacing w:before="48"/>
              <w:ind w:left="26"/>
              <w:rPr>
                <w:sz w:val="18"/>
              </w:rPr>
            </w:pPr>
            <w:r>
              <w:rPr>
                <w:sz w:val="18"/>
              </w:rPr>
              <w:t>幕交易被立</w:t>
            </w:r>
          </w:p>
          <w:p>
            <w:pPr>
              <w:pStyle w:val="TableParagraph"/>
              <w:spacing w:before="81"/>
              <w:ind w:left="26"/>
              <w:rPr>
                <w:sz w:val="18"/>
              </w:rPr>
            </w:pPr>
            <w:r>
              <w:rPr>
                <w:sz w:val="18"/>
              </w:rPr>
              <w:t>案调查或者</w:t>
            </w:r>
          </w:p>
        </w:tc>
        <w:tc>
          <w:tcPr>
            <w:tcW w:w="1126" w:type="dxa"/>
            <w:tcBorders>
              <w:top w:val="nil"/>
              <w:bottom w:val="nil"/>
            </w:tcBorders>
          </w:tcPr>
          <w:p>
            <w:pPr>
              <w:pStyle w:val="TableParagraph"/>
              <w:spacing w:before="29"/>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2"/>
              <w:ind w:left="25"/>
              <w:rPr>
                <w:sz w:val="18"/>
              </w:rPr>
            </w:pPr>
            <w:r>
              <w:rPr>
                <w:rFonts w:ascii="Times New Roman" w:eastAsia="Times New Roman"/>
                <w:sz w:val="18"/>
              </w:rPr>
              <w:t>31 </w:t>
            </w:r>
            <w:r>
              <w:rPr>
                <w:sz w:val="18"/>
              </w:rPr>
              <w:t>日</w:t>
            </w:r>
          </w:p>
        </w:tc>
        <w:tc>
          <w:tcPr>
            <w:tcW w:w="1121" w:type="dxa"/>
            <w:tcBorders>
              <w:top w:val="nil"/>
              <w:bottom w:val="nil"/>
            </w:tcBorders>
          </w:tcPr>
          <w:p>
            <w:pPr>
              <w:pStyle w:val="TableParagraph"/>
              <w:rPr>
                <w:rFonts w:ascii="Times New Roman"/>
                <w:sz w:val="16"/>
              </w:rPr>
            </w:pPr>
          </w:p>
          <w:p>
            <w:pPr>
              <w:pStyle w:val="TableParagraph"/>
              <w:spacing w:before="1"/>
              <w:ind w:left="25"/>
              <w:rPr>
                <w:sz w:val="18"/>
              </w:rPr>
            </w:pPr>
            <w:r>
              <w:rPr>
                <w:sz w:val="18"/>
              </w:rPr>
              <w:t>长期有效</w:t>
            </w:r>
          </w:p>
        </w:tc>
        <w:tc>
          <w:tcPr>
            <w:tcW w:w="1108" w:type="dxa"/>
            <w:tcBorders>
              <w:top w:val="nil"/>
              <w:bottom w:val="nil"/>
            </w:tcBorders>
          </w:tcPr>
          <w:p>
            <w:pPr>
              <w:pStyle w:val="TableParagraph"/>
              <w:rPr>
                <w:rFonts w:ascii="Times New Roman"/>
                <w:sz w:val="16"/>
              </w:rPr>
            </w:pPr>
          </w:p>
          <w:p>
            <w:pPr>
              <w:pStyle w:val="TableParagraph"/>
              <w:spacing w:before="1"/>
              <w:ind w:left="25"/>
              <w:rPr>
                <w:sz w:val="18"/>
              </w:rPr>
            </w:pPr>
            <w:r>
              <w:rPr>
                <w:sz w:val="18"/>
              </w:rPr>
              <w:t>正常履约</w:t>
            </w: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6"/>
              <w:ind w:left="26"/>
              <w:rPr>
                <w:sz w:val="18"/>
              </w:rPr>
            </w:pPr>
            <w:r>
              <w:rPr>
                <w:sz w:val="18"/>
              </w:rPr>
              <w:t>重大资产重</w:t>
            </w:r>
          </w:p>
        </w:tc>
        <w:tc>
          <w:tcPr>
            <w:tcW w:w="1127" w:type="dxa"/>
            <w:tcBorders>
              <w:top w:val="nil"/>
              <w:bottom w:val="nil"/>
            </w:tcBorders>
          </w:tcPr>
          <w:p>
            <w:pPr>
              <w:pStyle w:val="TableParagraph"/>
              <w:spacing w:before="45"/>
              <w:ind w:left="26"/>
              <w:rPr>
                <w:sz w:val="18"/>
              </w:rPr>
            </w:pPr>
            <w:r>
              <w:rPr>
                <w:sz w:val="18"/>
              </w:rPr>
              <w:t>立案侦查的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6"/>
              <w:ind w:left="26"/>
              <w:rPr>
                <w:sz w:val="18"/>
              </w:rPr>
            </w:pPr>
            <w:r>
              <w:rPr>
                <w:sz w:val="18"/>
              </w:rPr>
              <w:t>组的情形之</w:t>
            </w:r>
          </w:p>
        </w:tc>
        <w:tc>
          <w:tcPr>
            <w:tcW w:w="1127" w:type="dxa"/>
            <w:tcBorders>
              <w:top w:val="nil"/>
              <w:bottom w:val="nil"/>
            </w:tcBorders>
          </w:tcPr>
          <w:p>
            <w:pPr>
              <w:pStyle w:val="TableParagraph"/>
              <w:spacing w:before="45"/>
              <w:ind w:left="26"/>
              <w:rPr>
                <w:rFonts w:ascii="Times New Roman" w:eastAsia="Times New Roman"/>
                <w:sz w:val="18"/>
              </w:rPr>
            </w:pPr>
            <w:r>
              <w:rPr>
                <w:spacing w:val="-18"/>
                <w:sz w:val="18"/>
              </w:rPr>
              <w:t>情形，最近 </w:t>
            </w:r>
            <w:r>
              <w:rPr>
                <w:rFonts w:ascii="Times New Roman" w:eastAsia="Times New Roman"/>
                <w:sz w:val="18"/>
              </w:rPr>
              <w:t>36</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0"/>
              <w:ind w:left="26"/>
              <w:rPr>
                <w:sz w:val="18"/>
              </w:rPr>
            </w:pPr>
            <w:r>
              <w:rPr>
                <w:sz w:val="18"/>
              </w:rPr>
              <w:t>承诺函</w:t>
            </w:r>
          </w:p>
        </w:tc>
        <w:tc>
          <w:tcPr>
            <w:tcW w:w="1127" w:type="dxa"/>
            <w:tcBorders>
              <w:top w:val="nil"/>
              <w:bottom w:val="nil"/>
            </w:tcBorders>
          </w:tcPr>
          <w:p>
            <w:pPr>
              <w:pStyle w:val="TableParagraph"/>
              <w:spacing w:before="38"/>
              <w:ind w:left="26"/>
              <w:rPr>
                <w:sz w:val="18"/>
              </w:rPr>
            </w:pPr>
            <w:r>
              <w:rPr>
                <w:sz w:val="18"/>
              </w:rPr>
              <w:t>个月内不存</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在因与重大</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资产重组相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关的内幕交</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易被中国证</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监会作出行</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政处罚或者</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司法机关依</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法追究刑事</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责任的情形。</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综上，本公司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及本公司控</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制的机构、本</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公司的控股</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股东、实际控</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制人及其控</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制的机构、本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公司的董事、</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监事、高级管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理人员不存</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在依据《关于</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加强与上市</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公司重大资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产重组相关</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股票异常交</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易监管的暂</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行规定》第十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三条不得参</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与任何上市</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公司重大资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产重组的情</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形。</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51"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4"/>
              </w:rPr>
            </w:pPr>
          </w:p>
          <w:p>
            <w:pPr>
              <w:pStyle w:val="TableParagraph"/>
              <w:spacing w:line="324" w:lineRule="auto"/>
              <w:ind w:left="26" w:right="187"/>
              <w:jc w:val="both"/>
              <w:rPr>
                <w:sz w:val="18"/>
              </w:rPr>
            </w:pPr>
            <w:r>
              <w:rPr>
                <w:sz w:val="18"/>
              </w:rPr>
              <w:t>关于不认购先导投资发行的可交换债券的承诺函</w:t>
            </w:r>
          </w:p>
        </w:tc>
        <w:tc>
          <w:tcPr>
            <w:tcW w:w="1127" w:type="dxa"/>
            <w:tcBorders>
              <w:bottom w:val="nil"/>
            </w:tcBorders>
          </w:tcPr>
          <w:p>
            <w:pPr>
              <w:pStyle w:val="TableParagraph"/>
              <w:spacing w:before="81"/>
              <w:ind w:left="26"/>
              <w:rPr>
                <w:rFonts w:ascii="Times New Roman" w:eastAsia="Times New Roman"/>
                <w:sz w:val="18"/>
              </w:rPr>
            </w:pPr>
            <w:r>
              <w:rPr>
                <w:rFonts w:ascii="Times New Roman" w:eastAsia="Times New Roman"/>
                <w:sz w:val="18"/>
              </w:rPr>
              <w:t>1</w:t>
            </w:r>
            <w:r>
              <w:rPr>
                <w:sz w:val="18"/>
              </w:rPr>
              <w:t>、</w:t>
            </w:r>
            <w:r>
              <w:rPr>
                <w:rFonts w:ascii="Times New Roman" w:eastAsia="Times New Roman"/>
                <w:sz w:val="18"/>
              </w:rPr>
              <w:t>2017 </w:t>
            </w:r>
            <w:r>
              <w:rPr>
                <w:sz w:val="18"/>
              </w:rPr>
              <w:t>年 </w:t>
            </w:r>
            <w:r>
              <w:rPr>
                <w:rFonts w:ascii="Times New Roman" w:eastAsia="Times New Roman"/>
                <w:sz w:val="18"/>
              </w:rPr>
              <w:t>5</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1"/>
              <w:ind w:left="26"/>
              <w:rPr>
                <w:sz w:val="18"/>
              </w:rPr>
            </w:pPr>
            <w:r>
              <w:rPr>
                <w:sz w:val="18"/>
              </w:rPr>
              <w:t>月 </w:t>
            </w:r>
            <w:r>
              <w:rPr>
                <w:rFonts w:ascii="Times New Roman" w:eastAsia="Times New Roman"/>
                <w:sz w:val="18"/>
              </w:rPr>
              <w:t>13 </w:t>
            </w:r>
            <w:r>
              <w:rPr>
                <w:sz w:val="18"/>
              </w:rPr>
              <w:t>日，先</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5"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导智能于深</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圳证券交易</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所网站刊登</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公告，先导智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能控股股东</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无锡先导投</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资发展有限</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17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5"/>
              </w:rPr>
            </w:pPr>
          </w:p>
          <w:p>
            <w:pPr>
              <w:pStyle w:val="TableParagraph"/>
              <w:spacing w:line="324" w:lineRule="auto"/>
              <w:ind w:left="28" w:right="3"/>
              <w:rPr>
                <w:sz w:val="18"/>
              </w:rPr>
            </w:pPr>
            <w:r>
              <w:rPr>
                <w:sz w:val="18"/>
              </w:rPr>
              <w:t>王德女、李永富、中国泰坦</w:t>
            </w:r>
          </w:p>
          <w:p>
            <w:pPr>
              <w:pStyle w:val="TableParagraph"/>
              <w:spacing w:line="324" w:lineRule="auto" w:before="1"/>
              <w:ind w:left="28" w:right="185"/>
              <w:jc w:val="both"/>
              <w:rPr>
                <w:sz w:val="18"/>
              </w:rPr>
            </w:pPr>
            <w:r>
              <w:rPr>
                <w:sz w:val="18"/>
              </w:rPr>
              <w:t>（含珠海泰坦电力电子集团有限公司）</w:t>
            </w:r>
          </w:p>
        </w:tc>
        <w:tc>
          <w:tcPr>
            <w:tcW w:w="1126" w:type="dxa"/>
            <w:vMerge/>
            <w:tcBorders>
              <w:top w:val="nil"/>
            </w:tcBorders>
          </w:tcPr>
          <w:p>
            <w:pPr>
              <w:rPr>
                <w:sz w:val="2"/>
                <w:szCs w:val="2"/>
              </w:rPr>
            </w:pPr>
          </w:p>
        </w:tc>
        <w:tc>
          <w:tcPr>
            <w:tcW w:w="1127" w:type="dxa"/>
            <w:tcBorders>
              <w:top w:val="nil"/>
              <w:bottom w:val="nil"/>
            </w:tcBorders>
          </w:tcPr>
          <w:p>
            <w:pPr>
              <w:pStyle w:val="TableParagraph"/>
              <w:spacing w:line="324" w:lineRule="auto" w:before="35"/>
              <w:ind w:left="26" w:right="5"/>
              <w:rPr>
                <w:sz w:val="18"/>
              </w:rPr>
            </w:pPr>
            <w:r>
              <w:rPr>
                <w:sz w:val="18"/>
              </w:rPr>
              <w:t>公司（以下简称</w:t>
            </w:r>
            <w:r>
              <w:rPr>
                <w:rFonts w:ascii="Times New Roman" w:hAnsi="Times New Roman" w:eastAsia="Times New Roman"/>
                <w:sz w:val="18"/>
              </w:rPr>
              <w:t>“</w:t>
            </w:r>
            <w:r>
              <w:rPr>
                <w:sz w:val="18"/>
              </w:rPr>
              <w:t>先导投</w:t>
            </w:r>
          </w:p>
          <w:p>
            <w:pPr>
              <w:pStyle w:val="TableParagraph"/>
              <w:spacing w:line="324" w:lineRule="auto" w:before="2"/>
              <w:ind w:left="26" w:right="18"/>
              <w:rPr>
                <w:sz w:val="18"/>
              </w:rPr>
            </w:pPr>
            <w:r>
              <w:rPr>
                <w:sz w:val="18"/>
              </w:rPr>
              <w:t>资</w:t>
            </w:r>
            <w:r>
              <w:rPr>
                <w:rFonts w:ascii="Times New Roman" w:hAnsi="Times New Roman" w:eastAsia="Times New Roman"/>
                <w:sz w:val="18"/>
              </w:rPr>
              <w:t>”</w:t>
            </w:r>
            <w:r>
              <w:rPr>
                <w:spacing w:val="-90"/>
                <w:sz w:val="18"/>
              </w:rPr>
              <w:t>）</w:t>
            </w:r>
            <w:r>
              <w:rPr>
                <w:sz w:val="18"/>
              </w:rPr>
              <w:t>拟以其所持有的先导智能部分股票为标的向</w:t>
            </w:r>
          </w:p>
          <w:p>
            <w:pPr>
              <w:pStyle w:val="TableParagraph"/>
              <w:spacing w:before="2"/>
              <w:ind w:left="26"/>
              <w:rPr>
                <w:sz w:val="18"/>
              </w:rPr>
            </w:pPr>
            <w:r>
              <w:rPr>
                <w:sz w:val="18"/>
              </w:rPr>
              <w:t>《公司债券</w:t>
            </w:r>
          </w:p>
        </w:tc>
        <w:tc>
          <w:tcPr>
            <w:tcW w:w="1126" w:type="dxa"/>
            <w:tcBorders>
              <w:top w:val="nil"/>
              <w:bottom w:val="nil"/>
            </w:tcBorders>
          </w:tcPr>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left="25"/>
              <w:rPr>
                <w:sz w:val="18"/>
              </w:rPr>
            </w:pPr>
            <w:r>
              <w:rPr>
                <w:rFonts w:ascii="Times New Roman" w:eastAsia="Times New Roman"/>
                <w:sz w:val="18"/>
              </w:rPr>
              <w:t>2017 </w:t>
            </w:r>
            <w:r>
              <w:rPr>
                <w:sz w:val="18"/>
              </w:rPr>
              <w:t>年 </w:t>
            </w:r>
            <w:r>
              <w:rPr>
                <w:rFonts w:ascii="Times New Roman" w:eastAsia="Times New Roman"/>
                <w:sz w:val="18"/>
              </w:rPr>
              <w:t>05 </w:t>
            </w:r>
            <w:r>
              <w:rPr>
                <w:sz w:val="18"/>
              </w:rPr>
              <w:t>月</w:t>
            </w:r>
          </w:p>
          <w:p>
            <w:pPr>
              <w:pStyle w:val="TableParagraph"/>
              <w:spacing w:before="82"/>
              <w:ind w:left="25"/>
              <w:rPr>
                <w:sz w:val="18"/>
              </w:rPr>
            </w:pPr>
            <w:r>
              <w:rPr>
                <w:rFonts w:ascii="Times New Roman" w:eastAsia="Times New Roman"/>
                <w:sz w:val="18"/>
              </w:rPr>
              <w:t>15 </w:t>
            </w:r>
            <w:r>
              <w:rPr>
                <w:sz w:val="18"/>
              </w:rPr>
              <w:t>日</w:t>
            </w:r>
          </w:p>
        </w:tc>
        <w:tc>
          <w:tcPr>
            <w:tcW w:w="1121" w:type="dxa"/>
            <w:tcBorders>
              <w:top w:val="nil"/>
              <w:bottom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24"/>
              <w:ind w:left="25"/>
              <w:rPr>
                <w:sz w:val="18"/>
              </w:rPr>
            </w:pPr>
            <w:r>
              <w:rPr>
                <w:sz w:val="18"/>
              </w:rPr>
              <w:t>已履行</w:t>
            </w:r>
          </w:p>
        </w:tc>
        <w:tc>
          <w:tcPr>
            <w:tcW w:w="1108" w:type="dxa"/>
            <w:tcBorders>
              <w:top w:val="nil"/>
              <w:bottom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24"/>
              <w:ind w:left="25"/>
              <w:rPr>
                <w:sz w:val="18"/>
              </w:rPr>
            </w:pPr>
            <w:r>
              <w:rPr>
                <w:sz w:val="18"/>
              </w:rPr>
              <w:t>已履行</w:t>
            </w: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发行与交易</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管理办法》规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定的合格投</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资者非公开</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发行可交换</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公司债券（以</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下简称</w:t>
            </w:r>
            <w:r>
              <w:rPr>
                <w:rFonts w:ascii="Times New Roman" w:hAnsi="Times New Roman" w:eastAsia="Times New Roman"/>
                <w:sz w:val="18"/>
              </w:rPr>
              <w:t>“</w:t>
            </w:r>
            <w:r>
              <w:rPr>
                <w:sz w:val="18"/>
              </w:rPr>
              <w:t>本次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可交换债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0"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tcBorders>
          </w:tcPr>
          <w:p>
            <w:pPr>
              <w:pStyle w:val="TableParagraph"/>
              <w:spacing w:before="38"/>
              <w:ind w:left="26"/>
              <w:rPr>
                <w:sz w:val="18"/>
              </w:rPr>
            </w:pPr>
            <w:r>
              <w:rPr>
                <w:sz w:val="18"/>
              </w:rPr>
              <w:t>券</w:t>
            </w:r>
            <w:r>
              <w:rPr>
                <w:rFonts w:ascii="Times New Roman" w:hAnsi="Times New Roman" w:eastAsia="Times New Roman"/>
                <w:sz w:val="18"/>
              </w:rPr>
              <w:t>”</w:t>
            </w:r>
            <w:r>
              <w:rPr>
                <w:spacing w:val="-90"/>
                <w:sz w:val="18"/>
              </w:rPr>
              <w:t>）</w:t>
            </w:r>
            <w:r>
              <w:rPr>
                <w:sz w:val="18"/>
              </w:rPr>
              <w:t>。鉴于先</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导智能刊登</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的上述公告，</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8"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本人</w:t>
            </w:r>
            <w:r>
              <w:rPr>
                <w:rFonts w:ascii="Times New Roman" w:eastAsia="Times New Roman"/>
                <w:sz w:val="18"/>
              </w:rPr>
              <w:t>/</w:t>
            </w:r>
            <w:r>
              <w:rPr>
                <w:sz w:val="18"/>
              </w:rPr>
              <w:t>本公司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1"/>
              <w:ind w:left="26"/>
              <w:rPr>
                <w:sz w:val="18"/>
              </w:rPr>
            </w:pPr>
            <w:r>
              <w:rPr>
                <w:sz w:val="18"/>
              </w:rPr>
              <w:t>承诺本人</w:t>
            </w:r>
            <w:r>
              <w:rPr>
                <w:rFonts w:ascii="Times New Roman" w:eastAsia="Times New Roman"/>
                <w:sz w:val="18"/>
              </w:rPr>
              <w:t>/</w:t>
            </w:r>
            <w:r>
              <w:rPr>
                <w:sz w:val="18"/>
              </w:rPr>
              <w:t>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4"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1"/>
              <w:ind w:left="26"/>
              <w:rPr>
                <w:rFonts w:ascii="Times New Roman" w:eastAsia="Times New Roman"/>
                <w:sz w:val="18"/>
              </w:rPr>
            </w:pPr>
            <w:r>
              <w:rPr>
                <w:sz w:val="18"/>
              </w:rPr>
              <w:t>公司及本人</w:t>
            </w:r>
            <w:r>
              <w:rPr>
                <w:rFonts w:ascii="Times New Roman" w:eastAsia="Times New Roman"/>
                <w:sz w:val="18"/>
              </w:rPr>
              <w:t>/</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本公司的关</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联方将不参</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与先导投资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发行的本次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可交换债券。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8"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rFonts w:ascii="Times New Roman" w:eastAsia="Times New Roman"/>
                <w:sz w:val="18"/>
              </w:rPr>
              <w:t>2</w:t>
            </w:r>
            <w:r>
              <w:rPr>
                <w:sz w:val="18"/>
              </w:rPr>
              <w:t>、上述承诺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4"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1"/>
              <w:ind w:left="26"/>
              <w:rPr>
                <w:sz w:val="18"/>
              </w:rPr>
            </w:pPr>
            <w:r>
              <w:rPr>
                <w:sz w:val="18"/>
              </w:rPr>
              <w:t>系本人</w:t>
            </w:r>
            <w:r>
              <w:rPr>
                <w:rFonts w:ascii="Times New Roman" w:eastAsia="Times New Roman"/>
                <w:sz w:val="18"/>
              </w:rPr>
              <w:t>/</w:t>
            </w:r>
            <w:r>
              <w:rPr>
                <w:sz w:val="18"/>
              </w:rPr>
              <w:t>本公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司的真实意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思表示，如有</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rFonts w:ascii="Times New Roman" w:eastAsia="Times New Roman"/>
                <w:sz w:val="18"/>
              </w:rPr>
            </w:pPr>
            <w:r>
              <w:rPr>
                <w:sz w:val="18"/>
              </w:rPr>
              <w:t>不实，本人</w:t>
            </w:r>
            <w:r>
              <w:rPr>
                <w:rFonts w:ascii="Times New Roman" w:eastAsia="Times New Roman"/>
                <w:sz w:val="18"/>
              </w:rPr>
              <w:t>/</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本公司愿意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承担因此而</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产生的一切</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法律责任。</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若本次交易</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298"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完成日不迟</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8"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rFonts w:ascii="Times New Roman" w:eastAsia="Times New Roman"/>
                <w:sz w:val="18"/>
              </w:rPr>
            </w:pPr>
            <w:r>
              <w:rPr>
                <w:spacing w:val="-23"/>
                <w:sz w:val="18"/>
              </w:rPr>
              <w:t>于 </w:t>
            </w:r>
            <w:r>
              <w:rPr>
                <w:rFonts w:ascii="Times New Roman" w:eastAsia="Times New Roman"/>
                <w:sz w:val="18"/>
              </w:rPr>
              <w:t>2016 </w:t>
            </w:r>
            <w:r>
              <w:rPr>
                <w:spacing w:val="-23"/>
                <w:sz w:val="18"/>
              </w:rPr>
              <w:t>年 </w:t>
            </w:r>
            <w:r>
              <w:rPr>
                <w:rFonts w:ascii="Times New Roman" w:eastAsia="Times New Roman"/>
                <w:sz w:val="18"/>
              </w:rPr>
              <w:t>12</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sz w:val="18"/>
              </w:rPr>
            </w:pPr>
            <w:r>
              <w:rPr>
                <w:sz w:val="18"/>
              </w:rPr>
              <w:t>月 </w:t>
            </w:r>
            <w:r>
              <w:rPr>
                <w:rFonts w:ascii="Times New Roman" w:eastAsia="Times New Roman"/>
                <w:sz w:val="18"/>
              </w:rPr>
              <w:t>31 </w:t>
            </w:r>
            <w:r>
              <w:rPr>
                <w:sz w:val="18"/>
              </w:rPr>
              <w:t>日，标</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rFonts w:ascii="Times New Roman" w:eastAsia="Times New Roman"/>
                <w:sz w:val="18"/>
              </w:rPr>
            </w:pPr>
            <w:r>
              <w:rPr>
                <w:sz w:val="18"/>
              </w:rPr>
              <w:t>的公司 </w:t>
            </w:r>
            <w:r>
              <w:rPr>
                <w:rFonts w:ascii="Times New Roman" w:eastAsia="Times New Roman"/>
                <w:sz w:val="18"/>
              </w:rPr>
              <w:t>2016</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sz w:val="18"/>
              </w:rPr>
            </w:pPr>
            <w:r>
              <w:rPr>
                <w:spacing w:val="-28"/>
                <w:sz w:val="18"/>
              </w:rPr>
              <w:t>年、</w:t>
            </w:r>
            <w:r>
              <w:rPr>
                <w:rFonts w:ascii="Times New Roman" w:eastAsia="Times New Roman"/>
                <w:sz w:val="18"/>
              </w:rPr>
              <w:t>2017 </w:t>
            </w:r>
            <w:r>
              <w:rPr>
                <w:sz w:val="18"/>
              </w:rPr>
              <w:t>年及</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sz w:val="18"/>
              </w:rPr>
            </w:pPr>
            <w:r>
              <w:rPr>
                <w:rFonts w:ascii="Times New Roman" w:eastAsia="Times New Roman"/>
                <w:sz w:val="18"/>
              </w:rPr>
              <w:t>2018 </w:t>
            </w:r>
            <w:r>
              <w:rPr>
                <w:sz w:val="18"/>
              </w:rPr>
              <w:t>年的净</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29"/>
              <w:ind w:left="26"/>
              <w:rPr>
                <w:sz w:val="18"/>
              </w:rPr>
            </w:pPr>
            <w:r>
              <w:rPr>
                <w:sz w:val="18"/>
              </w:rPr>
              <w:t>利润分别不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8"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sz w:val="18"/>
              </w:rPr>
            </w:pPr>
            <w:r>
              <w:rPr>
                <w:sz w:val="18"/>
              </w:rPr>
              <w:t>低于 </w:t>
            </w:r>
            <w:r>
              <w:rPr>
                <w:rFonts w:ascii="Times New Roman" w:eastAsia="Times New Roman"/>
                <w:sz w:val="18"/>
              </w:rPr>
              <w:t>5,000 </w:t>
            </w:r>
            <w:r>
              <w:rPr>
                <w:sz w:val="18"/>
              </w:rPr>
              <w:t>万</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sz w:val="18"/>
              </w:rPr>
            </w:pPr>
            <w:r>
              <w:rPr>
                <w:sz w:val="18"/>
              </w:rPr>
              <w:t>元、</w:t>
            </w:r>
            <w:r>
              <w:rPr>
                <w:rFonts w:ascii="Times New Roman" w:eastAsia="Times New Roman"/>
                <w:sz w:val="18"/>
              </w:rPr>
              <w:t>10,500 </w:t>
            </w:r>
            <w:r>
              <w:rPr>
                <w:sz w:val="18"/>
              </w:rPr>
              <w:t>万</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rFonts w:ascii="Times New Roman" w:eastAsia="Times New Roman"/>
                <w:sz w:val="18"/>
              </w:rPr>
            </w:pPr>
            <w:r>
              <w:rPr>
                <w:sz w:val="18"/>
              </w:rPr>
              <w:t>元和 </w:t>
            </w:r>
            <w:r>
              <w:rPr>
                <w:rFonts w:ascii="Times New Roman" w:eastAsia="Times New Roman"/>
                <w:sz w:val="18"/>
              </w:rPr>
              <w:t>12,500</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923"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2"/>
              <w:rPr>
                <w:rFonts w:ascii="Times New Roman"/>
                <w:sz w:val="16"/>
              </w:rPr>
            </w:pPr>
          </w:p>
          <w:p>
            <w:pPr>
              <w:pStyle w:val="TableParagraph"/>
              <w:spacing w:line="324" w:lineRule="auto"/>
              <w:ind w:left="28" w:right="3"/>
              <w:rPr>
                <w:sz w:val="18"/>
              </w:rPr>
            </w:pPr>
            <w:r>
              <w:rPr>
                <w:sz w:val="18"/>
              </w:rPr>
              <w:t>王德女、李永富</w:t>
            </w:r>
          </w:p>
        </w:tc>
        <w:tc>
          <w:tcPr>
            <w:tcW w:w="1126" w:type="dxa"/>
            <w:tcBorders>
              <w:top w:val="nil"/>
              <w:bottom w:val="nil"/>
            </w:tcBorders>
          </w:tcPr>
          <w:p>
            <w:pPr>
              <w:pStyle w:val="TableParagraph"/>
              <w:spacing w:line="324" w:lineRule="auto" w:before="30"/>
              <w:ind w:left="26" w:right="187"/>
              <w:rPr>
                <w:sz w:val="18"/>
              </w:rPr>
            </w:pPr>
            <w:r>
              <w:rPr>
                <w:sz w:val="18"/>
              </w:rPr>
              <w:t>关于本次交易的业绩承</w:t>
            </w:r>
          </w:p>
          <w:p>
            <w:pPr>
              <w:pStyle w:val="TableParagraph"/>
              <w:spacing w:before="1"/>
              <w:ind w:left="26"/>
              <w:rPr>
                <w:sz w:val="18"/>
              </w:rPr>
            </w:pPr>
            <w:r>
              <w:rPr>
                <w:sz w:val="18"/>
              </w:rPr>
              <w:t>诺</w:t>
            </w:r>
          </w:p>
        </w:tc>
        <w:tc>
          <w:tcPr>
            <w:tcW w:w="1127" w:type="dxa"/>
            <w:tcBorders>
              <w:top w:val="nil"/>
              <w:bottom w:val="nil"/>
            </w:tcBorders>
          </w:tcPr>
          <w:p>
            <w:pPr>
              <w:pStyle w:val="TableParagraph"/>
              <w:spacing w:line="324" w:lineRule="auto" w:before="29"/>
              <w:ind w:left="26" w:right="5"/>
              <w:rPr>
                <w:sz w:val="18"/>
              </w:rPr>
            </w:pPr>
            <w:r>
              <w:rPr>
                <w:sz w:val="18"/>
              </w:rPr>
              <w:t>万元；若本次交易完成日</w:t>
            </w:r>
          </w:p>
          <w:p>
            <w:pPr>
              <w:pStyle w:val="TableParagraph"/>
              <w:spacing w:before="1"/>
              <w:ind w:left="26"/>
              <w:rPr>
                <w:rFonts w:ascii="Times New Roman" w:eastAsia="Times New Roman"/>
                <w:sz w:val="18"/>
              </w:rPr>
            </w:pPr>
            <w:r>
              <w:rPr>
                <w:sz w:val="18"/>
              </w:rPr>
              <w:t>在 </w:t>
            </w:r>
            <w:r>
              <w:rPr>
                <w:rFonts w:ascii="Times New Roman" w:eastAsia="Times New Roman"/>
                <w:sz w:val="18"/>
              </w:rPr>
              <w:t>2017 </w:t>
            </w:r>
            <w:r>
              <w:rPr>
                <w:sz w:val="18"/>
              </w:rPr>
              <w:t>年 </w:t>
            </w:r>
            <w:r>
              <w:rPr>
                <w:rFonts w:ascii="Times New Roman" w:eastAsia="Times New Roman"/>
                <w:sz w:val="18"/>
              </w:rPr>
              <w:t>1</w:t>
            </w:r>
          </w:p>
        </w:tc>
        <w:tc>
          <w:tcPr>
            <w:tcW w:w="1126" w:type="dxa"/>
            <w:tcBorders>
              <w:top w:val="nil"/>
              <w:bottom w:val="nil"/>
            </w:tcBorders>
          </w:tcPr>
          <w:p>
            <w:pPr>
              <w:pStyle w:val="TableParagraph"/>
              <w:spacing w:before="2"/>
              <w:rPr>
                <w:rFonts w:ascii="Times New Roman"/>
                <w:sz w:val="16"/>
              </w:rPr>
            </w:pPr>
          </w:p>
          <w:p>
            <w:pPr>
              <w:pStyle w:val="TableParagraph"/>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1"/>
              <w:ind w:left="25"/>
              <w:rPr>
                <w:sz w:val="18"/>
              </w:rPr>
            </w:pPr>
            <w:r>
              <w:rPr>
                <w:rFonts w:ascii="Times New Roman" w:eastAsia="Times New Roman"/>
                <w:sz w:val="18"/>
              </w:rPr>
              <w:t>31 </w:t>
            </w:r>
            <w:r>
              <w:rPr>
                <w:sz w:val="18"/>
              </w:rPr>
              <w:t>日</w:t>
            </w:r>
          </w:p>
        </w:tc>
        <w:tc>
          <w:tcPr>
            <w:tcW w:w="1121" w:type="dxa"/>
            <w:tcBorders>
              <w:top w:val="nil"/>
              <w:bottom w:val="nil"/>
            </w:tcBorders>
          </w:tcPr>
          <w:p>
            <w:pPr>
              <w:pStyle w:val="TableParagraph"/>
              <w:spacing w:before="2"/>
              <w:rPr>
                <w:rFonts w:ascii="Times New Roman"/>
                <w:sz w:val="16"/>
              </w:rPr>
            </w:pPr>
          </w:p>
          <w:p>
            <w:pPr>
              <w:pStyle w:val="TableParagraph"/>
              <w:spacing w:line="324" w:lineRule="auto"/>
              <w:ind w:left="25" w:right="183"/>
              <w:rPr>
                <w:sz w:val="18"/>
              </w:rPr>
            </w:pPr>
            <w:r>
              <w:rPr>
                <w:sz w:val="18"/>
              </w:rPr>
              <w:t>至承诺履行完毕</w:t>
            </w:r>
          </w:p>
        </w:tc>
        <w:tc>
          <w:tcPr>
            <w:tcW w:w="1108" w:type="dxa"/>
            <w:tcBorders>
              <w:top w:val="nil"/>
              <w:bottom w:val="nil"/>
            </w:tcBorders>
          </w:tcPr>
          <w:p>
            <w:pPr>
              <w:pStyle w:val="TableParagraph"/>
              <w:rPr>
                <w:rFonts w:ascii="Times New Roman"/>
                <w:sz w:val="18"/>
              </w:rPr>
            </w:pPr>
          </w:p>
          <w:p>
            <w:pPr>
              <w:pStyle w:val="TableParagraph"/>
              <w:spacing w:before="135"/>
              <w:ind w:left="25"/>
              <w:rPr>
                <w:sz w:val="18"/>
              </w:rPr>
            </w:pPr>
            <w:r>
              <w:rPr>
                <w:sz w:val="18"/>
              </w:rPr>
              <w:t>正常履约</w:t>
            </w: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rFonts w:ascii="Times New Roman" w:eastAsia="Times New Roman"/>
                <w:sz w:val="18"/>
              </w:rPr>
            </w:pPr>
            <w:r>
              <w:rPr>
                <w:sz w:val="18"/>
              </w:rPr>
              <w:t>月</w:t>
            </w:r>
            <w:r>
              <w:rPr>
                <w:rFonts w:ascii="Times New Roman" w:eastAsia="Times New Roman"/>
                <w:sz w:val="18"/>
              </w:rPr>
              <w:t>1 </w:t>
            </w:r>
            <w:r>
              <w:rPr>
                <w:sz w:val="18"/>
              </w:rPr>
              <w:t>日至</w:t>
            </w:r>
            <w:r>
              <w:rPr>
                <w:rFonts w:ascii="Times New Roman" w:eastAsia="Times New Roman"/>
                <w:sz w:val="18"/>
              </w:rPr>
              <w:t>2017</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sz w:val="18"/>
              </w:rPr>
            </w:pPr>
            <w:r>
              <w:rPr>
                <w:spacing w:val="-25"/>
                <w:sz w:val="18"/>
              </w:rPr>
              <w:t>年 </w:t>
            </w:r>
            <w:r>
              <w:rPr>
                <w:rFonts w:ascii="Times New Roman" w:eastAsia="Times New Roman"/>
                <w:sz w:val="18"/>
              </w:rPr>
              <w:t>12 </w:t>
            </w:r>
            <w:r>
              <w:rPr>
                <w:spacing w:val="-25"/>
                <w:sz w:val="18"/>
              </w:rPr>
              <w:t>月 </w:t>
            </w:r>
            <w:r>
              <w:rPr>
                <w:rFonts w:ascii="Times New Roman" w:eastAsia="Times New Roman"/>
                <w:sz w:val="18"/>
              </w:rPr>
              <w:t>31 </w:t>
            </w:r>
            <w:r>
              <w:rPr>
                <w:sz w:val="18"/>
              </w:rPr>
              <w:t>日</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29"/>
              <w:ind w:left="26"/>
              <w:rPr>
                <w:sz w:val="18"/>
              </w:rPr>
            </w:pPr>
            <w:r>
              <w:rPr>
                <w:sz w:val="18"/>
              </w:rPr>
              <w:t>之间，标的公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8"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sz w:val="18"/>
              </w:rPr>
            </w:pPr>
            <w:r>
              <w:rPr>
                <w:sz w:val="18"/>
              </w:rPr>
              <w:t>司 </w:t>
            </w:r>
            <w:r>
              <w:rPr>
                <w:rFonts w:ascii="Times New Roman" w:eastAsia="Times New Roman"/>
                <w:sz w:val="18"/>
              </w:rPr>
              <w:t>2017 </w:t>
            </w:r>
            <w:r>
              <w:rPr>
                <w:sz w:val="18"/>
              </w:rPr>
              <w:t>年、</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sz w:val="18"/>
              </w:rPr>
            </w:pPr>
            <w:r>
              <w:rPr>
                <w:rFonts w:ascii="Times New Roman" w:eastAsia="Times New Roman"/>
                <w:sz w:val="18"/>
              </w:rPr>
              <w:t>2018 </w:t>
            </w:r>
            <w:r>
              <w:rPr>
                <w:sz w:val="18"/>
              </w:rPr>
              <w:t>年及</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sz w:val="18"/>
              </w:rPr>
            </w:pPr>
            <w:r>
              <w:rPr>
                <w:rFonts w:ascii="Times New Roman" w:eastAsia="Times New Roman"/>
                <w:sz w:val="18"/>
              </w:rPr>
              <w:t>2019 </w:t>
            </w:r>
            <w:r>
              <w:rPr>
                <w:sz w:val="18"/>
              </w:rPr>
              <w:t>年的净</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29"/>
              <w:ind w:left="26"/>
              <w:rPr>
                <w:sz w:val="18"/>
              </w:rPr>
            </w:pPr>
            <w:r>
              <w:rPr>
                <w:sz w:val="18"/>
              </w:rPr>
              <w:t>利润分别不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8"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rFonts w:ascii="Times New Roman" w:eastAsia="Times New Roman"/>
                <w:sz w:val="18"/>
              </w:rPr>
            </w:pPr>
            <w:r>
              <w:rPr>
                <w:sz w:val="18"/>
              </w:rPr>
              <w:t>低于 </w:t>
            </w:r>
            <w:r>
              <w:rPr>
                <w:rFonts w:ascii="Times New Roman" w:eastAsia="Times New Roman"/>
                <w:sz w:val="18"/>
              </w:rPr>
              <w:t>10,500</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rFonts w:ascii="Times New Roman" w:eastAsia="Times New Roman"/>
                <w:sz w:val="18"/>
              </w:rPr>
            </w:pPr>
            <w:r>
              <w:rPr>
                <w:sz w:val="18"/>
              </w:rPr>
              <w:t>万元、</w:t>
            </w:r>
            <w:r>
              <w:rPr>
                <w:rFonts w:ascii="Times New Roman" w:eastAsia="Times New Roman"/>
                <w:sz w:val="18"/>
              </w:rPr>
              <w:t>12,500</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5"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rFonts w:ascii="Times New Roman" w:eastAsia="Times New Roman"/>
                <w:sz w:val="18"/>
              </w:rPr>
            </w:pPr>
            <w:r>
              <w:rPr>
                <w:spacing w:val="-14"/>
                <w:sz w:val="18"/>
              </w:rPr>
              <w:t>万元和 </w:t>
            </w:r>
            <w:r>
              <w:rPr>
                <w:rFonts w:ascii="Times New Roman" w:eastAsia="Times New Roman"/>
                <w:sz w:val="18"/>
              </w:rPr>
              <w:t>14,500</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40"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29"/>
              <w:ind w:left="26"/>
              <w:rPr>
                <w:sz w:val="18"/>
              </w:rPr>
            </w:pPr>
            <w:r>
              <w:rPr>
                <w:sz w:val="18"/>
              </w:rPr>
              <w:t>万元。</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47" w:hRule="atLeast"/>
        </w:trPr>
        <w:tc>
          <w:tcPr>
            <w:tcW w:w="2836" w:type="dxa"/>
            <w:vMerge w:val="restart"/>
            <w:shd w:val="clear" w:color="auto" w:fill="D3D3D3"/>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一、截至本说</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明出具之日，</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本公司严格</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遵守国家的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相关法律法</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规，最近三年</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不存在违反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法律法规的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情形；二、截</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至本说明出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具之日，本公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司及本公司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现任董事、监</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事、高级管理</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人员最近三</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年均未受到</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过行政处罚、</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刑事处罚、或</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者涉及与经</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济纠纷有关</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6"/>
              <w:ind w:left="26"/>
              <w:rPr>
                <w:sz w:val="18"/>
              </w:rPr>
            </w:pPr>
            <w:r>
              <w:rPr>
                <w:sz w:val="18"/>
              </w:rPr>
              <w:t>关于最近三</w:t>
            </w:r>
          </w:p>
        </w:tc>
        <w:tc>
          <w:tcPr>
            <w:tcW w:w="1127" w:type="dxa"/>
            <w:tcBorders>
              <w:top w:val="nil"/>
              <w:bottom w:val="nil"/>
            </w:tcBorders>
          </w:tcPr>
          <w:p>
            <w:pPr>
              <w:pStyle w:val="TableParagraph"/>
              <w:spacing w:before="45"/>
              <w:ind w:left="26"/>
              <w:rPr>
                <w:sz w:val="18"/>
              </w:rPr>
            </w:pPr>
            <w:r>
              <w:rPr>
                <w:sz w:val="18"/>
              </w:rPr>
              <w:t>的重大民事</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616"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6"/>
              </w:rPr>
            </w:pPr>
          </w:p>
          <w:p>
            <w:pPr>
              <w:pStyle w:val="TableParagraph"/>
              <w:spacing w:before="1"/>
              <w:ind w:left="28"/>
              <w:rPr>
                <w:sz w:val="18"/>
              </w:rPr>
            </w:pPr>
            <w:r>
              <w:rPr>
                <w:sz w:val="18"/>
              </w:rPr>
              <w:t>泰坦新动力</w:t>
            </w:r>
          </w:p>
        </w:tc>
        <w:tc>
          <w:tcPr>
            <w:tcW w:w="1126" w:type="dxa"/>
            <w:tcBorders>
              <w:top w:val="nil"/>
              <w:bottom w:val="nil"/>
            </w:tcBorders>
          </w:tcPr>
          <w:p>
            <w:pPr>
              <w:pStyle w:val="TableParagraph"/>
              <w:spacing w:before="27"/>
              <w:ind w:left="26"/>
              <w:rPr>
                <w:sz w:val="18"/>
              </w:rPr>
            </w:pPr>
            <w:r>
              <w:rPr>
                <w:sz w:val="18"/>
              </w:rPr>
              <w:t>年是否存在</w:t>
            </w:r>
          </w:p>
          <w:p>
            <w:pPr>
              <w:pStyle w:val="TableParagraph"/>
              <w:spacing w:before="82"/>
              <w:ind w:left="26"/>
              <w:rPr>
                <w:sz w:val="18"/>
              </w:rPr>
            </w:pPr>
            <w:r>
              <w:rPr>
                <w:sz w:val="18"/>
              </w:rPr>
              <w:t>违法违规行</w:t>
            </w:r>
          </w:p>
        </w:tc>
        <w:tc>
          <w:tcPr>
            <w:tcW w:w="1127" w:type="dxa"/>
            <w:tcBorders>
              <w:top w:val="nil"/>
              <w:bottom w:val="nil"/>
            </w:tcBorders>
          </w:tcPr>
          <w:p>
            <w:pPr>
              <w:pStyle w:val="TableParagraph"/>
              <w:spacing w:before="48"/>
              <w:ind w:left="26"/>
              <w:rPr>
                <w:sz w:val="18"/>
              </w:rPr>
            </w:pPr>
            <w:r>
              <w:rPr>
                <w:sz w:val="18"/>
              </w:rPr>
              <w:t>诉讼或者仲</w:t>
            </w:r>
          </w:p>
          <w:p>
            <w:pPr>
              <w:pStyle w:val="TableParagraph"/>
              <w:spacing w:before="81"/>
              <w:ind w:left="26"/>
              <w:rPr>
                <w:sz w:val="18"/>
              </w:rPr>
            </w:pPr>
            <w:r>
              <w:rPr>
                <w:sz w:val="18"/>
              </w:rPr>
              <w:t>裁；三、截至</w:t>
            </w:r>
          </w:p>
        </w:tc>
        <w:tc>
          <w:tcPr>
            <w:tcW w:w="1126" w:type="dxa"/>
            <w:tcBorders>
              <w:top w:val="nil"/>
              <w:bottom w:val="nil"/>
            </w:tcBorders>
          </w:tcPr>
          <w:p>
            <w:pPr>
              <w:pStyle w:val="TableParagraph"/>
              <w:spacing w:before="29"/>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1"/>
              <w:ind w:left="25"/>
              <w:rPr>
                <w:sz w:val="18"/>
              </w:rPr>
            </w:pPr>
            <w:r>
              <w:rPr>
                <w:rFonts w:ascii="Times New Roman" w:eastAsia="Times New Roman"/>
                <w:sz w:val="18"/>
              </w:rPr>
              <w:t>31 </w:t>
            </w:r>
            <w:r>
              <w:rPr>
                <w:sz w:val="18"/>
              </w:rPr>
              <w:t>日</w:t>
            </w:r>
          </w:p>
        </w:tc>
        <w:tc>
          <w:tcPr>
            <w:tcW w:w="1121" w:type="dxa"/>
            <w:tcBorders>
              <w:top w:val="nil"/>
              <w:bottom w:val="nil"/>
            </w:tcBorders>
          </w:tcPr>
          <w:p>
            <w:pPr>
              <w:pStyle w:val="TableParagraph"/>
              <w:rPr>
                <w:rFonts w:ascii="Times New Roman"/>
                <w:sz w:val="16"/>
              </w:rPr>
            </w:pPr>
          </w:p>
          <w:p>
            <w:pPr>
              <w:pStyle w:val="TableParagraph"/>
              <w:spacing w:before="1"/>
              <w:ind w:left="25"/>
              <w:rPr>
                <w:sz w:val="18"/>
              </w:rPr>
            </w:pPr>
            <w:r>
              <w:rPr>
                <w:sz w:val="18"/>
              </w:rPr>
              <w:t>长期有效</w:t>
            </w:r>
          </w:p>
        </w:tc>
        <w:tc>
          <w:tcPr>
            <w:tcW w:w="1108" w:type="dxa"/>
            <w:tcBorders>
              <w:top w:val="nil"/>
              <w:bottom w:val="nil"/>
            </w:tcBorders>
          </w:tcPr>
          <w:p>
            <w:pPr>
              <w:pStyle w:val="TableParagraph"/>
              <w:rPr>
                <w:rFonts w:ascii="Times New Roman"/>
                <w:sz w:val="16"/>
              </w:rPr>
            </w:pPr>
          </w:p>
          <w:p>
            <w:pPr>
              <w:pStyle w:val="TableParagraph"/>
              <w:spacing w:before="1"/>
              <w:ind w:left="25"/>
              <w:rPr>
                <w:sz w:val="18"/>
              </w:rPr>
            </w:pPr>
            <w:r>
              <w:rPr>
                <w:sz w:val="18"/>
              </w:rPr>
              <w:t>正常履约</w:t>
            </w:r>
          </w:p>
        </w:tc>
      </w:tr>
      <w:tr>
        <w:trPr>
          <w:trHeight w:val="31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6"/>
              <w:ind w:left="26"/>
              <w:rPr>
                <w:sz w:val="18"/>
              </w:rPr>
            </w:pPr>
            <w:r>
              <w:rPr>
                <w:sz w:val="18"/>
              </w:rPr>
              <w:t>为的说明</w:t>
            </w:r>
          </w:p>
        </w:tc>
        <w:tc>
          <w:tcPr>
            <w:tcW w:w="1127" w:type="dxa"/>
            <w:tcBorders>
              <w:top w:val="nil"/>
              <w:bottom w:val="nil"/>
            </w:tcBorders>
          </w:tcPr>
          <w:p>
            <w:pPr>
              <w:pStyle w:val="TableParagraph"/>
              <w:spacing w:before="45"/>
              <w:ind w:left="26"/>
              <w:rPr>
                <w:sz w:val="18"/>
              </w:rPr>
            </w:pPr>
            <w:r>
              <w:rPr>
                <w:sz w:val="18"/>
              </w:rPr>
              <w:t>本说明出具</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之日，本公司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及本公司现</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任董事、高级</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管理人员不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存在因涉嫌</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犯罪正被司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法机关立案</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侦查或依法</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追究刑事责</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任的情形；不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存在涉嫌违</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法违规正被</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中国证监会</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立案调查或</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作出行政处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罚的情形；</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四、截至本说</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明出具之日，</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本公司现任</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6"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董事、高级管</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理人员不存</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在最近三十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六个月内受</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到过中国证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监会的行政</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处罚，或者最</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近十二个月</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内受到过证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券交易所公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开谴责。</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一、本公司已</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向上市公司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及为本次交</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易提供审计、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评估、估值、</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法律及财务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顾问专业服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务的中介机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构提供了本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公司有关本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次交易的相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关信息和文</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件（包括但不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限于原始书</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面材料、副本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6"/>
              <w:ind w:left="26"/>
              <w:rPr>
                <w:sz w:val="18"/>
              </w:rPr>
            </w:pPr>
            <w:r>
              <w:rPr>
                <w:sz w:val="18"/>
              </w:rPr>
              <w:t>关于提供资</w:t>
            </w:r>
          </w:p>
        </w:tc>
        <w:tc>
          <w:tcPr>
            <w:tcW w:w="1127" w:type="dxa"/>
            <w:tcBorders>
              <w:top w:val="nil"/>
              <w:bottom w:val="nil"/>
            </w:tcBorders>
          </w:tcPr>
          <w:p>
            <w:pPr>
              <w:pStyle w:val="TableParagraph"/>
              <w:spacing w:before="45"/>
              <w:ind w:left="26"/>
              <w:rPr>
                <w:sz w:val="18"/>
              </w:rPr>
            </w:pPr>
            <w:r>
              <w:rPr>
                <w:sz w:val="18"/>
              </w:rPr>
              <w:t>材料或口头</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617"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6"/>
              </w:rPr>
            </w:pPr>
          </w:p>
          <w:p>
            <w:pPr>
              <w:pStyle w:val="TableParagraph"/>
              <w:spacing w:before="1"/>
              <w:ind w:left="28"/>
              <w:rPr>
                <w:sz w:val="18"/>
              </w:rPr>
            </w:pPr>
            <w:r>
              <w:rPr>
                <w:sz w:val="18"/>
              </w:rPr>
              <w:t>泰坦新动力</w:t>
            </w:r>
          </w:p>
        </w:tc>
        <w:tc>
          <w:tcPr>
            <w:tcW w:w="1126" w:type="dxa"/>
            <w:tcBorders>
              <w:top w:val="nil"/>
              <w:bottom w:val="nil"/>
            </w:tcBorders>
          </w:tcPr>
          <w:p>
            <w:pPr>
              <w:pStyle w:val="TableParagraph"/>
              <w:spacing w:before="29"/>
              <w:ind w:left="26"/>
              <w:rPr>
                <w:sz w:val="18"/>
              </w:rPr>
            </w:pPr>
            <w:r>
              <w:rPr>
                <w:sz w:val="18"/>
              </w:rPr>
              <w:t>料真实、准</w:t>
            </w:r>
          </w:p>
          <w:p>
            <w:pPr>
              <w:pStyle w:val="TableParagraph"/>
              <w:spacing w:before="81"/>
              <w:ind w:left="26"/>
              <w:rPr>
                <w:sz w:val="18"/>
              </w:rPr>
            </w:pPr>
            <w:r>
              <w:rPr>
                <w:sz w:val="18"/>
              </w:rPr>
              <w:t>确、完整的承</w:t>
            </w:r>
          </w:p>
        </w:tc>
        <w:tc>
          <w:tcPr>
            <w:tcW w:w="1127" w:type="dxa"/>
            <w:tcBorders>
              <w:top w:val="nil"/>
              <w:bottom w:val="nil"/>
            </w:tcBorders>
          </w:tcPr>
          <w:p>
            <w:pPr>
              <w:pStyle w:val="TableParagraph"/>
              <w:spacing w:before="48"/>
              <w:ind w:left="26"/>
              <w:rPr>
                <w:sz w:val="18"/>
              </w:rPr>
            </w:pPr>
            <w:r>
              <w:rPr>
                <w:sz w:val="18"/>
              </w:rPr>
              <w:t>证言等</w:t>
            </w:r>
            <w:r>
              <w:rPr>
                <w:spacing w:val="-90"/>
                <w:sz w:val="18"/>
              </w:rPr>
              <w:t>）</w:t>
            </w:r>
            <w:r>
              <w:rPr>
                <w:sz w:val="18"/>
              </w:rPr>
              <w:t>。所</w:t>
            </w:r>
          </w:p>
          <w:p>
            <w:pPr>
              <w:pStyle w:val="TableParagraph"/>
              <w:spacing w:before="81"/>
              <w:ind w:left="26"/>
              <w:rPr>
                <w:sz w:val="18"/>
              </w:rPr>
            </w:pPr>
            <w:r>
              <w:rPr>
                <w:sz w:val="18"/>
              </w:rPr>
              <w:t>提供的文件</w:t>
            </w:r>
          </w:p>
        </w:tc>
        <w:tc>
          <w:tcPr>
            <w:tcW w:w="1126" w:type="dxa"/>
            <w:tcBorders>
              <w:top w:val="nil"/>
              <w:bottom w:val="nil"/>
            </w:tcBorders>
          </w:tcPr>
          <w:p>
            <w:pPr>
              <w:pStyle w:val="TableParagraph"/>
              <w:spacing w:before="29"/>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2"/>
              <w:ind w:left="25"/>
              <w:rPr>
                <w:sz w:val="18"/>
              </w:rPr>
            </w:pPr>
            <w:r>
              <w:rPr>
                <w:rFonts w:ascii="Times New Roman" w:eastAsia="Times New Roman"/>
                <w:sz w:val="18"/>
              </w:rPr>
              <w:t>31 </w:t>
            </w:r>
            <w:r>
              <w:rPr>
                <w:sz w:val="18"/>
              </w:rPr>
              <w:t>日</w:t>
            </w:r>
          </w:p>
        </w:tc>
        <w:tc>
          <w:tcPr>
            <w:tcW w:w="1121" w:type="dxa"/>
            <w:tcBorders>
              <w:top w:val="nil"/>
              <w:bottom w:val="nil"/>
            </w:tcBorders>
          </w:tcPr>
          <w:p>
            <w:pPr>
              <w:pStyle w:val="TableParagraph"/>
              <w:rPr>
                <w:rFonts w:ascii="Times New Roman"/>
                <w:sz w:val="16"/>
              </w:rPr>
            </w:pPr>
          </w:p>
          <w:p>
            <w:pPr>
              <w:pStyle w:val="TableParagraph"/>
              <w:spacing w:before="1"/>
              <w:ind w:left="25"/>
              <w:rPr>
                <w:sz w:val="18"/>
              </w:rPr>
            </w:pPr>
            <w:r>
              <w:rPr>
                <w:sz w:val="18"/>
              </w:rPr>
              <w:t>长期有效</w:t>
            </w:r>
          </w:p>
        </w:tc>
        <w:tc>
          <w:tcPr>
            <w:tcW w:w="1108" w:type="dxa"/>
            <w:tcBorders>
              <w:top w:val="nil"/>
              <w:bottom w:val="nil"/>
            </w:tcBorders>
          </w:tcPr>
          <w:p>
            <w:pPr>
              <w:pStyle w:val="TableParagraph"/>
              <w:rPr>
                <w:rFonts w:ascii="Times New Roman"/>
                <w:sz w:val="16"/>
              </w:rPr>
            </w:pPr>
          </w:p>
          <w:p>
            <w:pPr>
              <w:pStyle w:val="TableParagraph"/>
              <w:spacing w:before="1"/>
              <w:ind w:left="25"/>
              <w:rPr>
                <w:sz w:val="18"/>
              </w:rPr>
            </w:pPr>
            <w:r>
              <w:rPr>
                <w:sz w:val="18"/>
              </w:rPr>
              <w:t>正常履约</w:t>
            </w:r>
          </w:p>
        </w:tc>
      </w:tr>
      <w:tr>
        <w:trPr>
          <w:trHeight w:val="310"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6"/>
              <w:ind w:left="26"/>
              <w:rPr>
                <w:sz w:val="18"/>
              </w:rPr>
            </w:pPr>
            <w:r>
              <w:rPr>
                <w:sz w:val="18"/>
              </w:rPr>
              <w:t>诺函</w:t>
            </w:r>
          </w:p>
        </w:tc>
        <w:tc>
          <w:tcPr>
            <w:tcW w:w="1127" w:type="dxa"/>
            <w:tcBorders>
              <w:top w:val="nil"/>
              <w:bottom w:val="nil"/>
            </w:tcBorders>
          </w:tcPr>
          <w:p>
            <w:pPr>
              <w:pStyle w:val="TableParagraph"/>
              <w:spacing w:before="44"/>
              <w:ind w:left="26"/>
              <w:rPr>
                <w:sz w:val="18"/>
              </w:rPr>
            </w:pPr>
            <w:r>
              <w:rPr>
                <w:sz w:val="18"/>
              </w:rPr>
              <w:t>资料的副本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或复印件与</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正本或原件</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一致，且该等</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文件资料的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所有签字与</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印章均为真</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实、有效，该</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等文件的签</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署人已经合</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法授权并有</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效签署该文</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件；保证所提</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供信息和文</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件均为真实、</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准确和完整，</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不存在虚假</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记载、误导性</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陈述或者重</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大遗漏，并对</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所提供信息</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的真实性、准</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确性和完整</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性承担相应</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rFonts w:ascii="Times New Roman" w:eastAsia="Times New Roman"/>
                <w:sz w:val="18"/>
              </w:rPr>
            </w:pPr>
            <w:r>
              <w:rPr>
                <w:sz w:val="18"/>
              </w:rPr>
              <w:t>的法律责任</w:t>
            </w:r>
            <w:r>
              <w:rPr>
                <w:rFonts w:ascii="Times New Roman" w:eastAsia="Times New Roman"/>
                <w:sz w:val="18"/>
              </w:rPr>
              <w:t>.</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二、在参与本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次交易期间，</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本公司将依</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照相关法律、</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法规、规章、</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中国证监会</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的有关规定，</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及时提供有</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关本次交易</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的信息，并保</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证该等信息</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的真实性、准</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确性和完整</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性，保证该等</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信息不存在</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虚假记载、误</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导性陈述或</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者重大遗漏。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三、本公司提</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交的与本次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交易相关的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各项文件的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签署人均具</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有完全的民</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rFonts w:ascii="Times New Roman" w:eastAsia="Times New Roman"/>
                <w:sz w:val="18"/>
              </w:rPr>
            </w:pPr>
            <w:r>
              <w:rPr>
                <w:sz w:val="18"/>
              </w:rPr>
              <w:t>事行为能力</w:t>
            </w:r>
            <w:r>
              <w:rPr>
                <w:rFonts w:ascii="Times New Roman" w:eastAsia="Times New Roman"/>
                <w:sz w:val="18"/>
              </w:rPr>
              <w:t>,</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并且其签署</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行为已获得</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所必须的有</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效授权。</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截至本说明</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1237"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p>
            <w:pPr>
              <w:pStyle w:val="TableParagraph"/>
              <w:spacing w:line="326" w:lineRule="auto" w:before="121"/>
              <w:ind w:left="28" w:right="185"/>
              <w:rPr>
                <w:sz w:val="18"/>
              </w:rPr>
            </w:pPr>
            <w:r>
              <w:rPr>
                <w:sz w:val="18"/>
              </w:rPr>
              <w:t>泰坦新动力董监高</w:t>
            </w:r>
          </w:p>
        </w:tc>
        <w:tc>
          <w:tcPr>
            <w:tcW w:w="1126" w:type="dxa"/>
            <w:tcBorders>
              <w:top w:val="nil"/>
              <w:bottom w:val="nil"/>
            </w:tcBorders>
          </w:tcPr>
          <w:p>
            <w:pPr>
              <w:pStyle w:val="TableParagraph"/>
              <w:spacing w:before="10"/>
              <w:rPr>
                <w:rFonts w:ascii="Times New Roman"/>
                <w:sz w:val="14"/>
              </w:rPr>
            </w:pPr>
          </w:p>
          <w:p>
            <w:pPr>
              <w:pStyle w:val="TableParagraph"/>
              <w:spacing w:line="326" w:lineRule="auto" w:before="1"/>
              <w:ind w:left="26" w:right="187"/>
              <w:jc w:val="both"/>
              <w:rPr>
                <w:sz w:val="18"/>
              </w:rPr>
            </w:pPr>
            <w:r>
              <w:rPr>
                <w:sz w:val="18"/>
              </w:rPr>
              <w:t>关于最近五年内未受处罚的承诺函</w:t>
            </w:r>
          </w:p>
        </w:tc>
        <w:tc>
          <w:tcPr>
            <w:tcW w:w="1127" w:type="dxa"/>
            <w:tcBorders>
              <w:top w:val="nil"/>
              <w:bottom w:val="nil"/>
            </w:tcBorders>
          </w:tcPr>
          <w:p>
            <w:pPr>
              <w:pStyle w:val="TableParagraph"/>
              <w:spacing w:line="324" w:lineRule="auto" w:before="35"/>
              <w:ind w:left="26" w:right="5"/>
              <w:rPr>
                <w:sz w:val="18"/>
              </w:rPr>
            </w:pPr>
            <w:r>
              <w:rPr>
                <w:sz w:val="18"/>
              </w:rPr>
              <w:t>出具之日，本人在最近五年内均未受</w:t>
            </w:r>
          </w:p>
          <w:p>
            <w:pPr>
              <w:pStyle w:val="TableParagraph"/>
              <w:spacing w:before="2"/>
              <w:ind w:left="26"/>
              <w:rPr>
                <w:sz w:val="18"/>
              </w:rPr>
            </w:pPr>
            <w:r>
              <w:rPr>
                <w:sz w:val="18"/>
              </w:rPr>
              <w:t>到过行政处</w:t>
            </w:r>
          </w:p>
        </w:tc>
        <w:tc>
          <w:tcPr>
            <w:tcW w:w="1126" w:type="dxa"/>
            <w:tcBorders>
              <w:top w:val="nil"/>
              <w:bottom w:val="nil"/>
            </w:tcBorders>
          </w:tcPr>
          <w:p>
            <w:pPr>
              <w:pStyle w:val="TableParagraph"/>
              <w:spacing w:before="5"/>
              <w:rPr>
                <w:rFonts w:ascii="Times New Roman"/>
                <w:sz w:val="28"/>
              </w:rPr>
            </w:pPr>
          </w:p>
          <w:p>
            <w:pPr>
              <w:pStyle w:val="TableParagraph"/>
              <w:spacing w:before="1"/>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2"/>
              <w:ind w:left="25"/>
              <w:rPr>
                <w:sz w:val="18"/>
              </w:rPr>
            </w:pPr>
            <w:r>
              <w:rPr>
                <w:rFonts w:ascii="Times New Roman" w:eastAsia="Times New Roman"/>
                <w:sz w:val="18"/>
              </w:rPr>
              <w:t>31 </w:t>
            </w:r>
            <w:r>
              <w:rPr>
                <w:sz w:val="18"/>
              </w:rPr>
              <w:t>日</w:t>
            </w:r>
          </w:p>
        </w:tc>
        <w:tc>
          <w:tcPr>
            <w:tcW w:w="1121" w:type="dxa"/>
            <w:tcBorders>
              <w:top w:val="nil"/>
              <w:bottom w:val="nil"/>
            </w:tcBorders>
          </w:tcPr>
          <w:p>
            <w:pPr>
              <w:pStyle w:val="TableParagraph"/>
              <w:rPr>
                <w:rFonts w:ascii="Times New Roman"/>
                <w:sz w:val="18"/>
              </w:rPr>
            </w:pPr>
          </w:p>
          <w:p>
            <w:pPr>
              <w:pStyle w:val="TableParagraph"/>
              <w:rPr>
                <w:rFonts w:ascii="Times New Roman"/>
                <w:sz w:val="24"/>
              </w:rPr>
            </w:pPr>
          </w:p>
          <w:p>
            <w:pPr>
              <w:pStyle w:val="TableParagraph"/>
              <w:spacing w:before="1"/>
              <w:ind w:left="25"/>
              <w:rPr>
                <w:sz w:val="18"/>
              </w:rPr>
            </w:pPr>
            <w:r>
              <w:rPr>
                <w:sz w:val="18"/>
              </w:rPr>
              <w:t>长期有效</w:t>
            </w:r>
          </w:p>
        </w:tc>
        <w:tc>
          <w:tcPr>
            <w:tcW w:w="1108" w:type="dxa"/>
            <w:tcBorders>
              <w:top w:val="nil"/>
              <w:bottom w:val="nil"/>
            </w:tcBorders>
          </w:tcPr>
          <w:p>
            <w:pPr>
              <w:pStyle w:val="TableParagraph"/>
              <w:rPr>
                <w:rFonts w:ascii="Times New Roman"/>
                <w:sz w:val="18"/>
              </w:rPr>
            </w:pPr>
          </w:p>
          <w:p>
            <w:pPr>
              <w:pStyle w:val="TableParagraph"/>
              <w:rPr>
                <w:rFonts w:ascii="Times New Roman"/>
                <w:sz w:val="24"/>
              </w:rPr>
            </w:pPr>
          </w:p>
          <w:p>
            <w:pPr>
              <w:pStyle w:val="TableParagraph"/>
              <w:spacing w:before="1"/>
              <w:ind w:left="25"/>
              <w:rPr>
                <w:sz w:val="18"/>
              </w:rPr>
            </w:pPr>
            <w:r>
              <w:rPr>
                <w:sz w:val="18"/>
              </w:rPr>
              <w:t>正常履约</w:t>
            </w: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罚、刑事处</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8776" w:hRule="atLeast"/>
        </w:trPr>
        <w:tc>
          <w:tcPr>
            <w:tcW w:w="2836" w:type="dxa"/>
            <w:vMerge w:val="restart"/>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line="324" w:lineRule="auto" w:before="40"/>
              <w:ind w:left="26" w:right="8"/>
              <w:rPr>
                <w:sz w:val="18"/>
              </w:rPr>
            </w:pPr>
            <w:r>
              <w:rPr>
                <w:spacing w:val="-3"/>
                <w:sz w:val="18"/>
              </w:rPr>
              <w:t>罚、或者涉及与经济纠纷 有关的重大 民事诉讼或 </w:t>
            </w:r>
            <w:r>
              <w:rPr>
                <w:spacing w:val="-4"/>
                <w:sz w:val="18"/>
              </w:rPr>
              <w:t>者仲裁；在最近五年内不 存在未按期 偿还大额债 务、未履行承诺、被中国证监会采取行 政监管措施 或受到证券 交易所纪律 处分等违反 诚信的情况； 不存在因涉 嫌犯罪正被 司法机关立 案侦查或依 法追究刑事 责任的情形； 不存在涉嫌 违法违规正 被中国证监 会立案调查 或作出行政</w:t>
            </w:r>
          </w:p>
          <w:p>
            <w:pPr>
              <w:pStyle w:val="TableParagraph"/>
              <w:spacing w:before="19"/>
              <w:ind w:left="26"/>
              <w:rPr>
                <w:sz w:val="18"/>
              </w:rPr>
            </w:pPr>
            <w:r>
              <w:rPr>
                <w:sz w:val="18"/>
              </w:rPr>
              <w:t>处罚的情形。</w:t>
            </w: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r>
        <w:trPr>
          <w:trHeight w:val="4448" w:hRule="atLeast"/>
        </w:trPr>
        <w:tc>
          <w:tcPr>
            <w:tcW w:w="2836" w:type="dxa"/>
            <w:vMerge/>
            <w:tcBorders>
              <w:top w:val="nil"/>
            </w:tcBorders>
            <w:shd w:val="clear" w:color="auto" w:fill="D3D3D3"/>
          </w:tcPr>
          <w:p>
            <w:pPr>
              <w:rPr>
                <w:sz w:val="2"/>
                <w:szCs w:val="2"/>
              </w:rPr>
            </w:pPr>
          </w:p>
        </w:tc>
        <w:tc>
          <w:tcPr>
            <w:tcW w:w="112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1"/>
              </w:rPr>
            </w:pPr>
          </w:p>
          <w:p>
            <w:pPr>
              <w:pStyle w:val="TableParagraph"/>
              <w:ind w:left="28"/>
              <w:rPr>
                <w:sz w:val="18"/>
              </w:rPr>
            </w:pPr>
            <w:r>
              <w:rPr>
                <w:sz w:val="18"/>
              </w:rPr>
              <w:t>泰坦新动力</w:t>
            </w:r>
          </w:p>
        </w:tc>
        <w:tc>
          <w:tcPr>
            <w:tcW w:w="112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6" w:right="187"/>
              <w:jc w:val="both"/>
              <w:rPr>
                <w:sz w:val="18"/>
              </w:rPr>
            </w:pPr>
            <w:r>
              <w:rPr>
                <w:sz w:val="18"/>
              </w:rPr>
              <w:t>关于未涉及首次公开发行股票申请或者参与其他上市公司重大资产重组的说明</w:t>
            </w:r>
          </w:p>
        </w:tc>
        <w:tc>
          <w:tcPr>
            <w:tcW w:w="1127" w:type="dxa"/>
          </w:tcPr>
          <w:p>
            <w:pPr>
              <w:pStyle w:val="TableParagraph"/>
              <w:spacing w:line="324" w:lineRule="auto" w:before="81"/>
              <w:ind w:left="26" w:right="8"/>
              <w:rPr>
                <w:sz w:val="18"/>
              </w:rPr>
            </w:pPr>
            <w:r>
              <w:rPr>
                <w:spacing w:val="-3"/>
                <w:sz w:val="18"/>
              </w:rPr>
              <w:t>一、截至本说明出具之日， 本公司未涉 及首次公开 发行股票申 请或者参与 其他上市公 司重大资产 </w:t>
            </w:r>
            <w:r>
              <w:rPr>
                <w:spacing w:val="-4"/>
                <w:sz w:val="18"/>
              </w:rPr>
              <w:t>重组；二、若违反本说明， 本公司愿意 承担因此而 产生的一切</w:t>
            </w:r>
          </w:p>
          <w:p>
            <w:pPr>
              <w:pStyle w:val="TableParagraph"/>
              <w:spacing w:before="9"/>
              <w:ind w:left="26"/>
              <w:rPr>
                <w:sz w:val="18"/>
              </w:rPr>
            </w:pPr>
            <w:r>
              <w:rPr>
                <w:sz w:val="18"/>
              </w:rPr>
              <w:t>法律责任。</w:t>
            </w:r>
          </w:p>
        </w:tc>
        <w:tc>
          <w:tcPr>
            <w:tcW w:w="1126"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9"/>
              </w:rPr>
            </w:pPr>
          </w:p>
          <w:p>
            <w:pPr>
              <w:pStyle w:val="TableParagraph"/>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1"/>
              <w:ind w:left="25"/>
              <w:rPr>
                <w:sz w:val="18"/>
              </w:rPr>
            </w:pPr>
            <w:r>
              <w:rPr>
                <w:rFonts w:ascii="Times New Roman" w:eastAsia="Times New Roman"/>
                <w:sz w:val="18"/>
              </w:rPr>
              <w:t>31 </w:t>
            </w:r>
            <w:r>
              <w:rPr>
                <w:sz w:val="18"/>
              </w:rPr>
              <w:t>日</w:t>
            </w:r>
          </w:p>
        </w:tc>
        <w:tc>
          <w:tcPr>
            <w:tcW w:w="112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1"/>
              </w:rPr>
            </w:pPr>
          </w:p>
          <w:p>
            <w:pPr>
              <w:pStyle w:val="TableParagraph"/>
              <w:ind w:left="25"/>
              <w:rPr>
                <w:sz w:val="18"/>
              </w:rPr>
            </w:pPr>
            <w:r>
              <w:rPr>
                <w:sz w:val="18"/>
              </w:rPr>
              <w:t>长期有效</w:t>
            </w:r>
          </w:p>
        </w:tc>
        <w:tc>
          <w:tcPr>
            <w:tcW w:w="110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1"/>
              </w:rPr>
            </w:pPr>
          </w:p>
          <w:p>
            <w:pPr>
              <w:pStyle w:val="TableParagraph"/>
              <w:ind w:left="25"/>
              <w:rPr>
                <w:sz w:val="18"/>
              </w:rPr>
            </w:pPr>
            <w:r>
              <w:rPr>
                <w:sz w:val="18"/>
              </w:rPr>
              <w:t>正常履约</w:t>
            </w:r>
          </w:p>
        </w:tc>
      </w:tr>
      <w:tr>
        <w:trPr>
          <w:trHeight w:val="664" w:hRule="atLeast"/>
        </w:trPr>
        <w:tc>
          <w:tcPr>
            <w:tcW w:w="2836" w:type="dxa"/>
            <w:vMerge/>
            <w:tcBorders>
              <w:top w:val="nil"/>
            </w:tcBorders>
            <w:shd w:val="clear" w:color="auto" w:fill="D3D3D3"/>
          </w:tcPr>
          <w:p>
            <w:pPr>
              <w:rPr>
                <w:sz w:val="2"/>
                <w:szCs w:val="2"/>
              </w:rPr>
            </w:pPr>
          </w:p>
        </w:tc>
        <w:tc>
          <w:tcPr>
            <w:tcW w:w="1126" w:type="dxa"/>
          </w:tcPr>
          <w:p>
            <w:pPr>
              <w:pStyle w:val="TableParagraph"/>
              <w:spacing w:before="7"/>
              <w:rPr>
                <w:rFonts w:ascii="Times New Roman"/>
                <w:sz w:val="20"/>
              </w:rPr>
            </w:pPr>
          </w:p>
          <w:p>
            <w:pPr>
              <w:pStyle w:val="TableParagraph"/>
              <w:ind w:left="28"/>
              <w:rPr>
                <w:sz w:val="18"/>
              </w:rPr>
            </w:pPr>
            <w:r>
              <w:rPr>
                <w:sz w:val="18"/>
              </w:rPr>
              <w:t>先导智能全</w:t>
            </w:r>
          </w:p>
        </w:tc>
        <w:tc>
          <w:tcPr>
            <w:tcW w:w="1126" w:type="dxa"/>
          </w:tcPr>
          <w:p>
            <w:pPr>
              <w:pStyle w:val="TableParagraph"/>
              <w:spacing w:line="310" w:lineRule="atLeast" w:before="2"/>
              <w:ind w:left="26" w:right="16"/>
              <w:rPr>
                <w:sz w:val="18"/>
              </w:rPr>
            </w:pPr>
            <w:r>
              <w:rPr>
                <w:sz w:val="18"/>
              </w:rPr>
              <w:t>关于提供信</w:t>
            </w:r>
            <w:r>
              <w:rPr>
                <w:spacing w:val="-2"/>
                <w:sz w:val="18"/>
              </w:rPr>
              <w:t>息真实性、准</w:t>
            </w:r>
          </w:p>
        </w:tc>
        <w:tc>
          <w:tcPr>
            <w:tcW w:w="1127" w:type="dxa"/>
          </w:tcPr>
          <w:p>
            <w:pPr>
              <w:pStyle w:val="TableParagraph"/>
              <w:spacing w:line="310" w:lineRule="atLeast" w:before="2"/>
              <w:ind w:left="26" w:right="5"/>
              <w:rPr>
                <w:sz w:val="18"/>
              </w:rPr>
            </w:pPr>
            <w:r>
              <w:rPr>
                <w:sz w:val="18"/>
              </w:rPr>
              <w:t>一、本人保证及时向先导</w:t>
            </w:r>
          </w:p>
        </w:tc>
        <w:tc>
          <w:tcPr>
            <w:tcW w:w="1126" w:type="dxa"/>
          </w:tcPr>
          <w:p>
            <w:pPr>
              <w:pStyle w:val="TableParagraph"/>
              <w:spacing w:before="7"/>
              <w:rPr>
                <w:rFonts w:ascii="Times New Roman"/>
                <w:sz w:val="20"/>
              </w:rPr>
            </w:pPr>
          </w:p>
          <w:p>
            <w:pPr>
              <w:pStyle w:val="TableParagraph"/>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tc>
        <w:tc>
          <w:tcPr>
            <w:tcW w:w="1121" w:type="dxa"/>
          </w:tcPr>
          <w:p>
            <w:pPr>
              <w:pStyle w:val="TableParagraph"/>
              <w:spacing w:before="10"/>
              <w:rPr>
                <w:rFonts w:ascii="Times New Roman"/>
                <w:sz w:val="18"/>
              </w:rPr>
            </w:pPr>
          </w:p>
          <w:p>
            <w:pPr>
              <w:pStyle w:val="TableParagraph"/>
              <w:ind w:left="25"/>
              <w:rPr>
                <w:sz w:val="18"/>
              </w:rPr>
            </w:pPr>
            <w:r>
              <w:rPr>
                <w:sz w:val="18"/>
              </w:rPr>
              <w:t>长期有效</w:t>
            </w:r>
          </w:p>
        </w:tc>
        <w:tc>
          <w:tcPr>
            <w:tcW w:w="1108" w:type="dxa"/>
          </w:tcPr>
          <w:p>
            <w:pPr>
              <w:pStyle w:val="TableParagraph"/>
              <w:spacing w:before="10"/>
              <w:rPr>
                <w:rFonts w:ascii="Times New Roman"/>
                <w:sz w:val="18"/>
              </w:rPr>
            </w:pPr>
          </w:p>
          <w:p>
            <w:pPr>
              <w:pStyle w:val="TableParagraph"/>
              <w:ind w:left="25"/>
              <w:rPr>
                <w:sz w:val="18"/>
              </w:rPr>
            </w:pPr>
            <w:r>
              <w:rPr>
                <w:sz w:val="18"/>
              </w:rPr>
              <w:t>正常履约</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r>
        <w:rPr/>
        <w:pict>
          <v:shape style="position:absolute;margin-left:352.440308pt;margin-top:434.585327pt;width:18pt;height:9pt;mso-position-horizontal-relative:page;mso-position-vertical-relative:page;z-index:-1869520" type="#_x0000_t202" filled="false" stroked="false">
            <v:textbox inset="0,0,0,0">
              <w:txbxContent>
                <w:p>
                  <w:pPr>
                    <w:pStyle w:val="BodyText"/>
                    <w:spacing w:line="180" w:lineRule="exact"/>
                  </w:pPr>
                  <w:r>
                    <w:rPr/>
                    <w:t>二、</w:t>
                  </w:r>
                </w:p>
              </w:txbxContent>
            </v:textbox>
            <w10:wrap type="none"/>
          </v:shape>
        </w:pict>
      </w:r>
      <w:r>
        <w:rPr/>
        <w:pict>
          <v:shape style="position:absolute;margin-left:367.620026pt;margin-top:72.479965pt;width:55.8pt;height:686.4pt;mso-position-horizontal-relative:page;mso-position-vertical-relative:page;z-index:-1869496" coordorigin="7352,1450" coordsize="1116,13728" path="m8468,1450l8444,1450,7375,1450,7352,1450,7352,15178,8468,15178,8468,1450e" filled="true" fillcolor="#ffffff" stroked="false">
            <v:path arrowok="t"/>
            <v:fill type="solid"/>
            <w10:wrap type="none"/>
          </v:shape>
        </w:pic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4" w:hRule="atLeast"/>
        </w:trPr>
        <w:tc>
          <w:tcPr>
            <w:tcW w:w="2836" w:type="dxa"/>
            <w:vMerge w:val="restart"/>
            <w:shd w:val="clear" w:color="auto" w:fill="D3D3D3"/>
          </w:tcPr>
          <w:p>
            <w:pPr>
              <w:pStyle w:val="TableParagraph"/>
              <w:rPr>
                <w:rFonts w:ascii="Times New Roman"/>
                <w:sz w:val="18"/>
              </w:rPr>
            </w:pPr>
          </w:p>
        </w:tc>
        <w:tc>
          <w:tcPr>
            <w:tcW w:w="1126" w:type="dxa"/>
            <w:tcBorders>
              <w:bottom w:val="nil"/>
            </w:tcBorders>
          </w:tcPr>
          <w:p>
            <w:pPr>
              <w:pStyle w:val="TableParagraph"/>
              <w:spacing w:before="41"/>
              <w:ind w:left="28"/>
              <w:rPr>
                <w:sz w:val="18"/>
              </w:rPr>
            </w:pPr>
            <w:r>
              <w:rPr>
                <w:sz w:val="18"/>
              </w:rPr>
              <w:t>体董监高</w:t>
            </w:r>
          </w:p>
        </w:tc>
        <w:tc>
          <w:tcPr>
            <w:tcW w:w="1126" w:type="dxa"/>
            <w:tcBorders>
              <w:bottom w:val="nil"/>
            </w:tcBorders>
          </w:tcPr>
          <w:p>
            <w:pPr>
              <w:pStyle w:val="TableParagraph"/>
              <w:spacing w:before="40"/>
              <w:ind w:left="26"/>
              <w:rPr>
                <w:sz w:val="18"/>
              </w:rPr>
            </w:pPr>
            <w:r>
              <w:rPr>
                <w:sz w:val="18"/>
              </w:rPr>
              <w:t>确性和完整</w:t>
            </w:r>
          </w:p>
        </w:tc>
        <w:tc>
          <w:tcPr>
            <w:tcW w:w="1127" w:type="dxa"/>
            <w:tcBorders>
              <w:bottom w:val="nil"/>
            </w:tcBorders>
          </w:tcPr>
          <w:p>
            <w:pPr>
              <w:pStyle w:val="TableParagraph"/>
              <w:spacing w:before="40"/>
              <w:ind w:left="26"/>
              <w:rPr>
                <w:sz w:val="18"/>
              </w:rPr>
            </w:pPr>
            <w:r>
              <w:rPr>
                <w:sz w:val="18"/>
              </w:rPr>
              <w:t>智能提供本</w:t>
            </w:r>
          </w:p>
        </w:tc>
        <w:tc>
          <w:tcPr>
            <w:tcW w:w="1126" w:type="dxa"/>
            <w:tcBorders>
              <w:bottom w:val="nil"/>
            </w:tcBorders>
          </w:tcPr>
          <w:p>
            <w:pPr>
              <w:pStyle w:val="TableParagraph"/>
              <w:spacing w:before="41"/>
              <w:ind w:left="25"/>
              <w:rPr>
                <w:sz w:val="18"/>
              </w:rPr>
            </w:pPr>
            <w:r>
              <w:rPr>
                <w:rFonts w:ascii="Times New Roman" w:eastAsia="Times New Roman"/>
                <w:sz w:val="18"/>
              </w:rPr>
              <w:t>31 </w:t>
            </w:r>
            <w:r>
              <w:rPr>
                <w:sz w:val="18"/>
              </w:rPr>
              <w:t>日</w:t>
            </w: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29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28"/>
              <w:ind w:left="26"/>
              <w:rPr>
                <w:sz w:val="18"/>
              </w:rPr>
            </w:pPr>
            <w:r>
              <w:rPr>
                <w:sz w:val="18"/>
              </w:rPr>
              <w:t>性的声明与</w:t>
            </w:r>
          </w:p>
        </w:tc>
        <w:tc>
          <w:tcPr>
            <w:tcW w:w="1127" w:type="dxa"/>
            <w:tcBorders>
              <w:top w:val="nil"/>
              <w:bottom w:val="nil"/>
            </w:tcBorders>
          </w:tcPr>
          <w:p>
            <w:pPr>
              <w:pStyle w:val="TableParagraph"/>
              <w:spacing w:before="28"/>
              <w:ind w:left="26"/>
              <w:rPr>
                <w:sz w:val="18"/>
              </w:rPr>
            </w:pPr>
            <w:r>
              <w:rPr>
                <w:sz w:val="18"/>
              </w:rPr>
              <w:t>次交易相关</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spacing w:before="37"/>
              <w:ind w:left="26"/>
              <w:rPr>
                <w:sz w:val="18"/>
              </w:rPr>
            </w:pPr>
            <w:r>
              <w:rPr>
                <w:sz w:val="18"/>
              </w:rPr>
              <w:t>承诺函</w:t>
            </w:r>
          </w:p>
        </w:tc>
        <w:tc>
          <w:tcPr>
            <w:tcW w:w="1127" w:type="dxa"/>
            <w:tcBorders>
              <w:top w:val="nil"/>
              <w:bottom w:val="nil"/>
            </w:tcBorders>
          </w:tcPr>
          <w:p>
            <w:pPr>
              <w:pStyle w:val="TableParagraph"/>
              <w:spacing w:before="35"/>
              <w:ind w:left="26"/>
              <w:rPr>
                <w:sz w:val="18"/>
              </w:rPr>
            </w:pPr>
            <w:r>
              <w:rPr>
                <w:sz w:val="18"/>
              </w:rPr>
              <w:t>信息，并保证</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所提供的信</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息真实、准</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确、完整，该</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等文件、资料</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上所有签字</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与印章皆真</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实、有效，复</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印件与正本</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或原件相符。</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如因提供的</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信息存在虚</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假记载、误导</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性陈述或者</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重大遗漏，给</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先导智能或</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者先导智能</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投资者造成</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损失的，将依</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法承担个别</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和连带的赔</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偿责任。</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本人为本次</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交易所出具</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的声明、说</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明、承诺及确</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认均为真实、</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准确和完整</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sz w:val="18"/>
              </w:rPr>
            </w:pPr>
            <w:r>
              <w:rPr>
                <w:sz w:val="18"/>
              </w:rPr>
              <w:t>的</w:t>
            </w:r>
            <w:r>
              <w:rPr>
                <w:rFonts w:ascii="Times New Roman" w:eastAsia="Times New Roman"/>
                <w:sz w:val="18"/>
              </w:rPr>
              <w:t>,</w:t>
            </w:r>
            <w:r>
              <w:rPr>
                <w:sz w:val="18"/>
              </w:rPr>
              <w:t>不存在任</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29"/>
              <w:ind w:left="26"/>
              <w:rPr>
                <w:sz w:val="18"/>
              </w:rPr>
            </w:pPr>
            <w:r>
              <w:rPr>
                <w:sz w:val="18"/>
              </w:rPr>
              <w:t>何虚假记载、</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误导性陈述</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或者重大遗</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漏。三、本人</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提交的与本</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次交易相关</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的各项文件</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的签署均具</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有完全的民</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事行为能力。</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四、如本人为</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本次交易所</w:t>
            </w:r>
          </w:p>
        </w:tc>
        <w:tc>
          <w:tcPr>
            <w:tcW w:w="1126" w:type="dxa"/>
            <w:tcBorders>
              <w:top w:val="nil"/>
              <w:bottom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提供或披露</w:t>
            </w:r>
          </w:p>
        </w:tc>
        <w:tc>
          <w:tcPr>
            <w:tcW w:w="1126" w:type="dxa"/>
            <w:tcBorders>
              <w:top w:val="nil"/>
            </w:tcBorders>
          </w:tcPr>
          <w:p>
            <w:pPr>
              <w:pStyle w:val="TableParagraph"/>
              <w:rPr>
                <w:rFonts w:ascii="Times New Roman"/>
                <w:sz w:val="18"/>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bl>
    <w:p>
      <w:pPr>
        <w:spacing w:after="0"/>
        <w:rPr>
          <w:sz w:val="2"/>
          <w:szCs w:val="2"/>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28" w:hRule="atLeast"/>
        </w:trPr>
        <w:tc>
          <w:tcPr>
            <w:tcW w:w="2836" w:type="dxa"/>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line="324" w:lineRule="auto" w:before="40"/>
              <w:ind w:left="26" w:right="8"/>
              <w:rPr>
                <w:sz w:val="18"/>
              </w:rPr>
            </w:pPr>
            <w:r>
              <w:rPr>
                <w:sz w:val="18"/>
              </w:rPr>
              <w:t>的信息涉嫌 </w:t>
            </w:r>
            <w:r>
              <w:rPr>
                <w:spacing w:val="-2"/>
                <w:sz w:val="18"/>
              </w:rPr>
              <w:t>虚假记载、误导性陈述或 者重大遗漏， 被司法机关 立案侦查或 者被中国证 监会立案调 </w:t>
            </w:r>
            <w:r>
              <w:rPr>
                <w:spacing w:val="-4"/>
                <w:sz w:val="18"/>
              </w:rPr>
              <w:t>查的，在形成调查结论以 前，本人将不转让在先导 智能拥有权 </w:t>
            </w:r>
            <w:r>
              <w:rPr>
                <w:spacing w:val="-5"/>
                <w:sz w:val="18"/>
              </w:rPr>
              <w:t>益的股份，并于收到立案 稽查通知的 两个交易日 内将暂停转 让的书面申 请和股票账 户提交先导 智能董事会， 由董事会代 本人向证券 交易所和登 记结算公司 申请锁定；未在两个交易 日内提交锁 定申请的，授权董事会核 实后直接向 证券交易所 和登记结算 公司报送本 人的身份信 息和账户信 息并申请锁 </w:t>
            </w:r>
            <w:r>
              <w:rPr>
                <w:spacing w:val="-4"/>
                <w:sz w:val="18"/>
              </w:rPr>
              <w:t>定；董事会未向证券交易 所和登记结 算公司报送 本人的身份</w:t>
            </w:r>
          </w:p>
          <w:p>
            <w:pPr>
              <w:pStyle w:val="TableParagraph"/>
              <w:spacing w:before="29"/>
              <w:ind w:left="26"/>
              <w:rPr>
                <w:sz w:val="18"/>
              </w:rPr>
            </w:pPr>
            <w:r>
              <w:rPr>
                <w:sz w:val="18"/>
              </w:rPr>
              <w:t>信息和账户</w:t>
            </w: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信息的，授权</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证券交易所</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和登记结算</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公司直接锁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定相关股份。</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如调查结论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发现存在违</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法违规情节，</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本人承诺锁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定股份自愿</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用于相关投</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资者赔偿安</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排。</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截至本承诺</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298"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出具之日，本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rFonts w:ascii="Times New Roman" w:eastAsia="Times New Roman"/>
                <w:sz w:val="18"/>
              </w:rPr>
            </w:pPr>
            <w:r>
              <w:rPr>
                <w:sz w:val="18"/>
              </w:rPr>
              <w:t>人在最近 </w:t>
            </w:r>
            <w:r>
              <w:rPr>
                <w:rFonts w:ascii="Times New Roman" w:eastAsia="Times New Roman"/>
                <w:sz w:val="18"/>
              </w:rPr>
              <w:t>36</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5"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29"/>
              <w:ind w:left="26"/>
              <w:rPr>
                <w:sz w:val="18"/>
              </w:rPr>
            </w:pPr>
            <w:r>
              <w:rPr>
                <w:sz w:val="18"/>
              </w:rPr>
              <w:t>个月内不存</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在以下任何</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一种情形：</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一、受到中国</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证监会的行</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政处罚，或受</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到过证券交</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易所公开谴</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责；二、因涉</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嫌犯罪正被</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司法机关立</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935"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9"/>
              <w:rPr>
                <w:rFonts w:ascii="Times New Roman"/>
                <w:sz w:val="15"/>
              </w:rPr>
            </w:pPr>
          </w:p>
          <w:p>
            <w:pPr>
              <w:pStyle w:val="TableParagraph"/>
              <w:spacing w:line="326" w:lineRule="auto"/>
              <w:ind w:left="28" w:right="16"/>
              <w:rPr>
                <w:sz w:val="18"/>
              </w:rPr>
            </w:pPr>
            <w:r>
              <w:rPr>
                <w:sz w:val="18"/>
              </w:rPr>
              <w:t>先导智能全</w:t>
            </w:r>
            <w:r>
              <w:rPr>
                <w:spacing w:val="-3"/>
                <w:sz w:val="18"/>
              </w:rPr>
              <w:t>体董事、高管</w:t>
            </w:r>
          </w:p>
        </w:tc>
        <w:tc>
          <w:tcPr>
            <w:tcW w:w="1126" w:type="dxa"/>
            <w:tcBorders>
              <w:top w:val="nil"/>
              <w:bottom w:val="nil"/>
            </w:tcBorders>
          </w:tcPr>
          <w:p>
            <w:pPr>
              <w:pStyle w:val="TableParagraph"/>
              <w:spacing w:line="324" w:lineRule="auto" w:before="26"/>
              <w:ind w:left="26" w:right="187"/>
              <w:rPr>
                <w:sz w:val="18"/>
              </w:rPr>
            </w:pPr>
            <w:r>
              <w:rPr>
                <w:sz w:val="18"/>
              </w:rPr>
              <w:t>关于无违法行为的承诺</w:t>
            </w:r>
          </w:p>
          <w:p>
            <w:pPr>
              <w:pStyle w:val="TableParagraph"/>
              <w:spacing w:before="2"/>
              <w:ind w:left="26"/>
              <w:rPr>
                <w:sz w:val="18"/>
              </w:rPr>
            </w:pPr>
            <w:r>
              <w:rPr>
                <w:sz w:val="18"/>
              </w:rPr>
              <w:t>函</w:t>
            </w:r>
          </w:p>
        </w:tc>
        <w:tc>
          <w:tcPr>
            <w:tcW w:w="1127" w:type="dxa"/>
            <w:tcBorders>
              <w:top w:val="nil"/>
              <w:bottom w:val="nil"/>
            </w:tcBorders>
          </w:tcPr>
          <w:p>
            <w:pPr>
              <w:pStyle w:val="TableParagraph"/>
              <w:spacing w:line="324" w:lineRule="auto" w:before="45"/>
              <w:ind w:left="26" w:right="188"/>
              <w:rPr>
                <w:sz w:val="18"/>
              </w:rPr>
            </w:pPr>
            <w:r>
              <w:rPr>
                <w:sz w:val="18"/>
              </w:rPr>
              <w:t>案侦查或依法追究刑事</w:t>
            </w:r>
          </w:p>
          <w:p>
            <w:pPr>
              <w:pStyle w:val="TableParagraph"/>
              <w:spacing w:before="1"/>
              <w:ind w:left="26"/>
              <w:rPr>
                <w:sz w:val="18"/>
              </w:rPr>
            </w:pPr>
            <w:r>
              <w:rPr>
                <w:sz w:val="18"/>
              </w:rPr>
              <w:t>责任；三、涉</w:t>
            </w:r>
          </w:p>
        </w:tc>
        <w:tc>
          <w:tcPr>
            <w:tcW w:w="1126" w:type="dxa"/>
            <w:tcBorders>
              <w:top w:val="nil"/>
              <w:bottom w:val="nil"/>
            </w:tcBorders>
          </w:tcPr>
          <w:p>
            <w:pPr>
              <w:pStyle w:val="TableParagraph"/>
              <w:spacing w:before="9"/>
              <w:rPr>
                <w:rFonts w:ascii="Times New Roman"/>
                <w:sz w:val="15"/>
              </w:rPr>
            </w:pPr>
          </w:p>
          <w:p>
            <w:pPr>
              <w:pStyle w:val="TableParagraph"/>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3"/>
              <w:ind w:left="25"/>
              <w:rPr>
                <w:sz w:val="18"/>
              </w:rPr>
            </w:pPr>
            <w:r>
              <w:rPr>
                <w:rFonts w:ascii="Times New Roman" w:eastAsia="Times New Roman"/>
                <w:sz w:val="18"/>
              </w:rPr>
              <w:t>31 </w:t>
            </w:r>
            <w:r>
              <w:rPr>
                <w:sz w:val="18"/>
              </w:rPr>
              <w:t>日</w:t>
            </w:r>
          </w:p>
        </w:tc>
        <w:tc>
          <w:tcPr>
            <w:tcW w:w="1121" w:type="dxa"/>
            <w:tcBorders>
              <w:top w:val="nil"/>
              <w:bottom w:val="nil"/>
            </w:tcBorders>
          </w:tcPr>
          <w:p>
            <w:pPr>
              <w:pStyle w:val="TableParagraph"/>
              <w:rPr>
                <w:rFonts w:ascii="Times New Roman"/>
                <w:sz w:val="18"/>
              </w:rPr>
            </w:pPr>
          </w:p>
          <w:p>
            <w:pPr>
              <w:pStyle w:val="TableParagraph"/>
              <w:spacing w:before="131"/>
              <w:ind w:left="25"/>
              <w:rPr>
                <w:sz w:val="18"/>
              </w:rPr>
            </w:pPr>
            <w:r>
              <w:rPr>
                <w:sz w:val="18"/>
              </w:rPr>
              <w:t>长期有效</w:t>
            </w:r>
          </w:p>
        </w:tc>
        <w:tc>
          <w:tcPr>
            <w:tcW w:w="1108" w:type="dxa"/>
            <w:tcBorders>
              <w:top w:val="nil"/>
              <w:bottom w:val="nil"/>
            </w:tcBorders>
          </w:tcPr>
          <w:p>
            <w:pPr>
              <w:pStyle w:val="TableParagraph"/>
              <w:rPr>
                <w:rFonts w:ascii="Times New Roman"/>
                <w:sz w:val="18"/>
              </w:rPr>
            </w:pPr>
          </w:p>
          <w:p>
            <w:pPr>
              <w:pStyle w:val="TableParagraph"/>
              <w:spacing w:before="131"/>
              <w:ind w:left="25"/>
              <w:rPr>
                <w:sz w:val="18"/>
              </w:rPr>
            </w:pPr>
            <w:r>
              <w:rPr>
                <w:sz w:val="18"/>
              </w:rPr>
              <w:t>正常履约</w:t>
            </w: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嫌违法违规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正被中国证</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监会立案调</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查或作出行</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政处罚；四、</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因涉嫌先导</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智能本次交</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易相关的内</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幕交易被立</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案调查或者</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立案侦查；</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五、其他依法</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不得参与先</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导智能本次</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交易或对先</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导智能本次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交易构成障</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碍的行为或</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情形。</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一、本人承</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诺，本人及本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人实际控制</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的其他企业</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不会以任何</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形式直接或</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者间接地从</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事与先导智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能相同或相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类似的业务，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包括不在中</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国境内外通</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过投资、收</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购、联营、兼</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并、合作、受</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托经营或者</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其他任何方</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式从事与先</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935"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9"/>
              <w:rPr>
                <w:rFonts w:ascii="Times New Roman"/>
                <w:sz w:val="15"/>
              </w:rPr>
            </w:pPr>
          </w:p>
          <w:p>
            <w:pPr>
              <w:pStyle w:val="TableParagraph"/>
              <w:spacing w:line="326" w:lineRule="auto"/>
              <w:ind w:left="28" w:right="185"/>
              <w:rPr>
                <w:sz w:val="18"/>
              </w:rPr>
            </w:pPr>
            <w:r>
              <w:rPr>
                <w:sz w:val="18"/>
              </w:rPr>
              <w:t>实际控制人王燕清</w:t>
            </w:r>
          </w:p>
        </w:tc>
        <w:tc>
          <w:tcPr>
            <w:tcW w:w="1126" w:type="dxa"/>
            <w:tcBorders>
              <w:top w:val="nil"/>
              <w:bottom w:val="nil"/>
            </w:tcBorders>
          </w:tcPr>
          <w:p>
            <w:pPr>
              <w:pStyle w:val="TableParagraph"/>
              <w:spacing w:line="324" w:lineRule="auto" w:before="26"/>
              <w:ind w:left="26" w:right="187"/>
              <w:rPr>
                <w:sz w:val="18"/>
              </w:rPr>
            </w:pPr>
            <w:r>
              <w:rPr>
                <w:sz w:val="18"/>
              </w:rPr>
              <w:t>关于避免同业竞争的承</w:t>
            </w:r>
          </w:p>
          <w:p>
            <w:pPr>
              <w:pStyle w:val="TableParagraph"/>
              <w:spacing w:before="2"/>
              <w:ind w:left="26"/>
              <w:rPr>
                <w:sz w:val="18"/>
              </w:rPr>
            </w:pPr>
            <w:r>
              <w:rPr>
                <w:sz w:val="18"/>
              </w:rPr>
              <w:t>诺</w:t>
            </w:r>
          </w:p>
        </w:tc>
        <w:tc>
          <w:tcPr>
            <w:tcW w:w="1127" w:type="dxa"/>
            <w:tcBorders>
              <w:top w:val="nil"/>
              <w:bottom w:val="nil"/>
            </w:tcBorders>
          </w:tcPr>
          <w:p>
            <w:pPr>
              <w:pStyle w:val="TableParagraph"/>
              <w:spacing w:line="324" w:lineRule="auto" w:before="45"/>
              <w:ind w:left="26" w:right="8"/>
              <w:rPr>
                <w:sz w:val="18"/>
              </w:rPr>
            </w:pPr>
            <w:r>
              <w:rPr>
                <w:sz w:val="18"/>
              </w:rPr>
              <w:t>导智能相同、相似或者构</w:t>
            </w:r>
          </w:p>
          <w:p>
            <w:pPr>
              <w:pStyle w:val="TableParagraph"/>
              <w:spacing w:before="1"/>
              <w:ind w:left="26"/>
              <w:rPr>
                <w:sz w:val="18"/>
              </w:rPr>
            </w:pPr>
            <w:r>
              <w:rPr>
                <w:sz w:val="18"/>
              </w:rPr>
              <w:t>成实质竞争</w:t>
            </w:r>
          </w:p>
        </w:tc>
        <w:tc>
          <w:tcPr>
            <w:tcW w:w="1126" w:type="dxa"/>
            <w:tcBorders>
              <w:top w:val="nil"/>
              <w:bottom w:val="nil"/>
            </w:tcBorders>
          </w:tcPr>
          <w:p>
            <w:pPr>
              <w:pStyle w:val="TableParagraph"/>
              <w:spacing w:before="9"/>
              <w:rPr>
                <w:rFonts w:ascii="Times New Roman"/>
                <w:sz w:val="15"/>
              </w:rPr>
            </w:pPr>
          </w:p>
          <w:p>
            <w:pPr>
              <w:pStyle w:val="TableParagraph"/>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3"/>
              <w:ind w:left="25"/>
              <w:rPr>
                <w:sz w:val="18"/>
              </w:rPr>
            </w:pPr>
            <w:r>
              <w:rPr>
                <w:rFonts w:ascii="Times New Roman" w:eastAsia="Times New Roman"/>
                <w:sz w:val="18"/>
              </w:rPr>
              <w:t>31 </w:t>
            </w:r>
            <w:r>
              <w:rPr>
                <w:sz w:val="18"/>
              </w:rPr>
              <w:t>日</w:t>
            </w:r>
          </w:p>
        </w:tc>
        <w:tc>
          <w:tcPr>
            <w:tcW w:w="1121" w:type="dxa"/>
            <w:tcBorders>
              <w:top w:val="nil"/>
              <w:bottom w:val="nil"/>
            </w:tcBorders>
          </w:tcPr>
          <w:p>
            <w:pPr>
              <w:pStyle w:val="TableParagraph"/>
              <w:rPr>
                <w:rFonts w:ascii="Times New Roman"/>
                <w:sz w:val="18"/>
              </w:rPr>
            </w:pPr>
          </w:p>
          <w:p>
            <w:pPr>
              <w:pStyle w:val="TableParagraph"/>
              <w:spacing w:before="131"/>
              <w:ind w:left="25"/>
              <w:rPr>
                <w:sz w:val="18"/>
              </w:rPr>
            </w:pPr>
            <w:r>
              <w:rPr>
                <w:sz w:val="18"/>
              </w:rPr>
              <w:t>长期有效</w:t>
            </w:r>
          </w:p>
        </w:tc>
        <w:tc>
          <w:tcPr>
            <w:tcW w:w="1108" w:type="dxa"/>
            <w:tcBorders>
              <w:top w:val="nil"/>
              <w:bottom w:val="nil"/>
            </w:tcBorders>
          </w:tcPr>
          <w:p>
            <w:pPr>
              <w:pStyle w:val="TableParagraph"/>
              <w:rPr>
                <w:rFonts w:ascii="Times New Roman"/>
                <w:sz w:val="18"/>
              </w:rPr>
            </w:pPr>
          </w:p>
          <w:p>
            <w:pPr>
              <w:pStyle w:val="TableParagraph"/>
              <w:spacing w:before="131"/>
              <w:ind w:left="25"/>
              <w:rPr>
                <w:sz w:val="18"/>
              </w:rPr>
            </w:pPr>
            <w:r>
              <w:rPr>
                <w:sz w:val="18"/>
              </w:rPr>
              <w:t>正常履约</w:t>
            </w: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的业务；二、</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本人承诺，如</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本人及本人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实际控制的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其他企业获</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得的任何商</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业机会与先</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导智能的业</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务有竞争或</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可能发生竞</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争的，则本人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及本人实际</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控制的其他</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企业将立即</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通知先导智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能，并将该商</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业机会给予</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先导智能；</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三、本人保证</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将努力促使</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与本人关系</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密切的家庭</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成员不直接</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或间接从事、</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参与或投资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与先导智能</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的生产、经营</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相竞争的任</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何经营活动；</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四、本人将不</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利用对先导</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智能的了解</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和知悉的信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息协助任何</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第三方从事、</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参与或投资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与先导智能</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相竞争的项</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目或业务。以</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上承诺自签</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署之日起正</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式生效，如因</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本人控制的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其他企业或</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组织违反上</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述承诺而导</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致先导智能</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的权益受到</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损害的，则本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人同意承担</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相应的损害</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赔偿责任。</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一、本人及本</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人控制的企</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业将尽可能</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1238"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p>
            <w:pPr>
              <w:pStyle w:val="TableParagraph"/>
              <w:spacing w:line="326" w:lineRule="auto" w:before="121"/>
              <w:ind w:left="28" w:right="185"/>
              <w:rPr>
                <w:sz w:val="18"/>
              </w:rPr>
            </w:pPr>
            <w:r>
              <w:rPr>
                <w:sz w:val="18"/>
              </w:rPr>
              <w:t>实际控制人王燕清</w:t>
            </w:r>
          </w:p>
        </w:tc>
        <w:tc>
          <w:tcPr>
            <w:tcW w:w="1126" w:type="dxa"/>
            <w:tcBorders>
              <w:top w:val="nil"/>
              <w:bottom w:val="nil"/>
            </w:tcBorders>
          </w:tcPr>
          <w:p>
            <w:pPr>
              <w:pStyle w:val="TableParagraph"/>
              <w:rPr>
                <w:rFonts w:ascii="Times New Roman"/>
                <w:sz w:val="15"/>
              </w:rPr>
            </w:pPr>
          </w:p>
          <w:p>
            <w:pPr>
              <w:pStyle w:val="TableParagraph"/>
              <w:spacing w:line="326" w:lineRule="auto"/>
              <w:ind w:left="26" w:right="187"/>
              <w:jc w:val="both"/>
              <w:rPr>
                <w:sz w:val="18"/>
              </w:rPr>
            </w:pPr>
            <w:r>
              <w:rPr>
                <w:sz w:val="18"/>
              </w:rPr>
              <w:t>关于减少与规范关联交易的承诺函</w:t>
            </w:r>
          </w:p>
        </w:tc>
        <w:tc>
          <w:tcPr>
            <w:tcW w:w="1127" w:type="dxa"/>
            <w:tcBorders>
              <w:top w:val="nil"/>
              <w:bottom w:val="nil"/>
            </w:tcBorders>
          </w:tcPr>
          <w:p>
            <w:pPr>
              <w:pStyle w:val="TableParagraph"/>
              <w:spacing w:line="324" w:lineRule="auto" w:before="35"/>
              <w:ind w:left="26" w:right="18"/>
              <w:rPr>
                <w:sz w:val="18"/>
              </w:rPr>
            </w:pPr>
            <w:r>
              <w:rPr>
                <w:sz w:val="18"/>
              </w:rPr>
              <w:t>避免与先导智能的关联</w:t>
            </w:r>
            <w:r>
              <w:rPr>
                <w:spacing w:val="-3"/>
                <w:sz w:val="18"/>
              </w:rPr>
              <w:t>交易，不会利</w:t>
            </w:r>
          </w:p>
          <w:p>
            <w:pPr>
              <w:pStyle w:val="TableParagraph"/>
              <w:spacing w:before="2"/>
              <w:ind w:left="26"/>
              <w:rPr>
                <w:sz w:val="18"/>
              </w:rPr>
            </w:pPr>
            <w:r>
              <w:rPr>
                <w:sz w:val="18"/>
              </w:rPr>
              <w:t>用自身作为</w:t>
            </w:r>
          </w:p>
        </w:tc>
        <w:tc>
          <w:tcPr>
            <w:tcW w:w="1126" w:type="dxa"/>
            <w:tcBorders>
              <w:top w:val="nil"/>
              <w:bottom w:val="nil"/>
            </w:tcBorders>
          </w:tcPr>
          <w:p>
            <w:pPr>
              <w:pStyle w:val="TableParagraph"/>
              <w:spacing w:before="6"/>
              <w:rPr>
                <w:rFonts w:ascii="Times New Roman"/>
                <w:sz w:val="28"/>
              </w:rPr>
            </w:pPr>
          </w:p>
          <w:p>
            <w:pPr>
              <w:pStyle w:val="TableParagraph"/>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3"/>
              <w:ind w:left="25"/>
              <w:rPr>
                <w:sz w:val="18"/>
              </w:rPr>
            </w:pPr>
            <w:r>
              <w:rPr>
                <w:rFonts w:ascii="Times New Roman" w:eastAsia="Times New Roman"/>
                <w:sz w:val="18"/>
              </w:rPr>
              <w:t>31 </w:t>
            </w:r>
            <w:r>
              <w:rPr>
                <w:sz w:val="18"/>
              </w:rPr>
              <w:t>日</w:t>
            </w:r>
          </w:p>
        </w:tc>
        <w:tc>
          <w:tcPr>
            <w:tcW w:w="1121" w:type="dxa"/>
            <w:tcBorders>
              <w:top w:val="nil"/>
              <w:bottom w:val="nil"/>
            </w:tcBorders>
          </w:tcPr>
          <w:p>
            <w:pPr>
              <w:pStyle w:val="TableParagraph"/>
              <w:rPr>
                <w:rFonts w:ascii="Times New Roman"/>
                <w:sz w:val="18"/>
              </w:rPr>
            </w:pPr>
          </w:p>
          <w:p>
            <w:pPr>
              <w:pStyle w:val="TableParagraph"/>
              <w:spacing w:before="1"/>
              <w:rPr>
                <w:rFonts w:ascii="Times New Roman"/>
                <w:sz w:val="24"/>
              </w:rPr>
            </w:pPr>
          </w:p>
          <w:p>
            <w:pPr>
              <w:pStyle w:val="TableParagraph"/>
              <w:ind w:left="25"/>
              <w:rPr>
                <w:sz w:val="18"/>
              </w:rPr>
            </w:pPr>
            <w:r>
              <w:rPr>
                <w:sz w:val="18"/>
              </w:rPr>
              <w:t>长期有效</w:t>
            </w:r>
          </w:p>
        </w:tc>
        <w:tc>
          <w:tcPr>
            <w:tcW w:w="1108" w:type="dxa"/>
            <w:tcBorders>
              <w:top w:val="nil"/>
              <w:bottom w:val="nil"/>
            </w:tcBorders>
          </w:tcPr>
          <w:p>
            <w:pPr>
              <w:pStyle w:val="TableParagraph"/>
              <w:rPr>
                <w:rFonts w:ascii="Times New Roman"/>
                <w:sz w:val="18"/>
              </w:rPr>
            </w:pPr>
          </w:p>
          <w:p>
            <w:pPr>
              <w:pStyle w:val="TableParagraph"/>
              <w:spacing w:before="1"/>
              <w:rPr>
                <w:rFonts w:ascii="Times New Roman"/>
                <w:sz w:val="24"/>
              </w:rPr>
            </w:pPr>
          </w:p>
          <w:p>
            <w:pPr>
              <w:pStyle w:val="TableParagraph"/>
              <w:ind w:left="25"/>
              <w:rPr>
                <w:sz w:val="18"/>
              </w:rPr>
            </w:pPr>
            <w:r>
              <w:rPr>
                <w:sz w:val="18"/>
              </w:rPr>
              <w:t>正常履约</w:t>
            </w: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实际控制人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之地位谋求</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与先导智能</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28" w:hRule="atLeast"/>
        </w:trPr>
        <w:tc>
          <w:tcPr>
            <w:tcW w:w="2836" w:type="dxa"/>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line="324" w:lineRule="auto" w:before="40"/>
              <w:ind w:left="26" w:right="8"/>
              <w:rPr>
                <w:sz w:val="18"/>
              </w:rPr>
            </w:pPr>
            <w:r>
              <w:rPr>
                <w:sz w:val="18"/>
              </w:rPr>
              <w:t>在业务合作 等方面给予 优先于其他 第三方的权 </w:t>
            </w:r>
            <w:r>
              <w:rPr>
                <w:spacing w:val="-3"/>
                <w:sz w:val="18"/>
              </w:rPr>
              <w:t>利。二、本人不会利用自 身作为先导 智能实际控 制人之地位 谋求与先导 智能优先达 成交易的权 </w:t>
            </w:r>
            <w:r>
              <w:rPr>
                <w:spacing w:val="-4"/>
                <w:sz w:val="18"/>
              </w:rPr>
              <w:t>利。三、若存在确有必要 且不可避免 的关联交易， 本人及本人 控制的企业 将与先导智 能按照公平、公允、等价有偿等原则依 法签订协议， 履行合法程 序，并按照有</w:t>
            </w:r>
            <w:r>
              <w:rPr>
                <w:spacing w:val="-5"/>
                <w:sz w:val="18"/>
              </w:rPr>
              <w:t>关法律、法规规范性文件 的要求和《无锡先导智能 装备股份有 限公司章程》的规定，依法履行信息披 露义务并遵 守相关内部 决策、报批程</w:t>
            </w:r>
            <w:r>
              <w:rPr>
                <w:spacing w:val="-4"/>
                <w:sz w:val="18"/>
              </w:rPr>
              <w:t>序，履行必要的关联董事</w:t>
            </w:r>
            <w:r>
              <w:rPr>
                <w:rFonts w:ascii="Times New Roman" w:eastAsia="Times New Roman"/>
                <w:spacing w:val="-4"/>
                <w:sz w:val="18"/>
              </w:rPr>
              <w:t>/ </w:t>
            </w:r>
            <w:r>
              <w:rPr>
                <w:spacing w:val="-4"/>
                <w:sz w:val="18"/>
              </w:rPr>
              <w:t>关联股东回 避表决等义 务，保证不以与市场价格 相比显失公</w:t>
            </w:r>
          </w:p>
          <w:p>
            <w:pPr>
              <w:pStyle w:val="TableParagraph"/>
              <w:spacing w:before="29"/>
              <w:ind w:left="26"/>
              <w:rPr>
                <w:sz w:val="18"/>
              </w:rPr>
            </w:pPr>
            <w:r>
              <w:rPr>
                <w:sz w:val="18"/>
              </w:rPr>
              <w:t>允的条件与</w:t>
            </w: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先导智能进</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行交易，亦不</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利用该类交</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易从事任何</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损害先导智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能及其他股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东的合法权</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益的行为。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四、本人有关</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关联交易承</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诺将同样适</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用于与本人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关系密切的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家庭成员（包</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括配偶、父</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母、配偶的父</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母、兄弟姐妹</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及其配偶、年</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满 </w:t>
            </w:r>
            <w:r>
              <w:rPr>
                <w:rFonts w:ascii="Times New Roman" w:eastAsia="Times New Roman"/>
                <w:sz w:val="18"/>
              </w:rPr>
              <w:t>18 </w:t>
            </w:r>
            <w:r>
              <w:rPr>
                <w:sz w:val="18"/>
              </w:rPr>
              <w:t>周岁的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子女及其配</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偶、配偶的兄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弟姐妹和子</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女配偶的父</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母）等重要关</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联方，本人将</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在合法权限</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内促成上述</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人员履行关</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联交易承诺。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五、如违反上</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述承诺，本人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将赔偿先导</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智能的一切</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损失。</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王燕清作为</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本次交易的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上市公司的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1238"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p>
            <w:pPr>
              <w:pStyle w:val="TableParagraph"/>
              <w:spacing w:line="326" w:lineRule="auto" w:before="121"/>
              <w:ind w:left="28" w:right="185"/>
              <w:rPr>
                <w:sz w:val="18"/>
              </w:rPr>
            </w:pPr>
            <w:r>
              <w:rPr>
                <w:sz w:val="18"/>
              </w:rPr>
              <w:t>实际控制人王燕清</w:t>
            </w:r>
          </w:p>
        </w:tc>
        <w:tc>
          <w:tcPr>
            <w:tcW w:w="1126" w:type="dxa"/>
            <w:tcBorders>
              <w:top w:val="nil"/>
              <w:bottom w:val="nil"/>
            </w:tcBorders>
          </w:tcPr>
          <w:p>
            <w:pPr>
              <w:pStyle w:val="TableParagraph"/>
              <w:rPr>
                <w:rFonts w:ascii="Times New Roman"/>
                <w:sz w:val="15"/>
              </w:rPr>
            </w:pPr>
          </w:p>
          <w:p>
            <w:pPr>
              <w:pStyle w:val="TableParagraph"/>
              <w:spacing w:line="326" w:lineRule="auto"/>
              <w:ind w:left="26" w:right="187"/>
              <w:jc w:val="both"/>
              <w:rPr>
                <w:sz w:val="18"/>
              </w:rPr>
            </w:pPr>
            <w:r>
              <w:rPr>
                <w:sz w:val="18"/>
              </w:rPr>
              <w:t>关于保持上市公司独立性的承诺函</w:t>
            </w:r>
          </w:p>
        </w:tc>
        <w:tc>
          <w:tcPr>
            <w:tcW w:w="1127" w:type="dxa"/>
            <w:tcBorders>
              <w:top w:val="nil"/>
              <w:bottom w:val="nil"/>
            </w:tcBorders>
          </w:tcPr>
          <w:p>
            <w:pPr>
              <w:pStyle w:val="TableParagraph"/>
              <w:spacing w:line="324" w:lineRule="auto" w:before="35"/>
              <w:ind w:left="26" w:right="8"/>
              <w:rPr>
                <w:sz w:val="18"/>
              </w:rPr>
            </w:pPr>
            <w:r>
              <w:rPr>
                <w:sz w:val="18"/>
              </w:rPr>
              <w:t>实际控制人， 承诺在本次 交易完成后，</w:t>
            </w:r>
          </w:p>
          <w:p>
            <w:pPr>
              <w:pStyle w:val="TableParagraph"/>
              <w:spacing w:before="2"/>
              <w:ind w:left="26"/>
              <w:rPr>
                <w:sz w:val="18"/>
              </w:rPr>
            </w:pPr>
            <w:r>
              <w:rPr>
                <w:sz w:val="18"/>
              </w:rPr>
              <w:t>保持上市公</w:t>
            </w:r>
          </w:p>
        </w:tc>
        <w:tc>
          <w:tcPr>
            <w:tcW w:w="1126" w:type="dxa"/>
            <w:tcBorders>
              <w:top w:val="nil"/>
              <w:bottom w:val="nil"/>
            </w:tcBorders>
          </w:tcPr>
          <w:p>
            <w:pPr>
              <w:pStyle w:val="TableParagraph"/>
              <w:spacing w:before="6"/>
              <w:rPr>
                <w:rFonts w:ascii="Times New Roman"/>
                <w:sz w:val="28"/>
              </w:rPr>
            </w:pPr>
          </w:p>
          <w:p>
            <w:pPr>
              <w:pStyle w:val="TableParagraph"/>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3"/>
              <w:ind w:left="25"/>
              <w:rPr>
                <w:sz w:val="18"/>
              </w:rPr>
            </w:pPr>
            <w:r>
              <w:rPr>
                <w:rFonts w:ascii="Times New Roman" w:eastAsia="Times New Roman"/>
                <w:sz w:val="18"/>
              </w:rPr>
              <w:t>31 </w:t>
            </w:r>
            <w:r>
              <w:rPr>
                <w:sz w:val="18"/>
              </w:rPr>
              <w:t>日</w:t>
            </w:r>
          </w:p>
        </w:tc>
        <w:tc>
          <w:tcPr>
            <w:tcW w:w="1121" w:type="dxa"/>
            <w:tcBorders>
              <w:top w:val="nil"/>
              <w:bottom w:val="nil"/>
            </w:tcBorders>
          </w:tcPr>
          <w:p>
            <w:pPr>
              <w:pStyle w:val="TableParagraph"/>
              <w:rPr>
                <w:rFonts w:ascii="Times New Roman"/>
                <w:sz w:val="18"/>
              </w:rPr>
            </w:pPr>
          </w:p>
          <w:p>
            <w:pPr>
              <w:pStyle w:val="TableParagraph"/>
              <w:spacing w:before="1"/>
              <w:rPr>
                <w:rFonts w:ascii="Times New Roman"/>
                <w:sz w:val="24"/>
              </w:rPr>
            </w:pPr>
          </w:p>
          <w:p>
            <w:pPr>
              <w:pStyle w:val="TableParagraph"/>
              <w:ind w:left="25"/>
              <w:rPr>
                <w:sz w:val="18"/>
              </w:rPr>
            </w:pPr>
            <w:r>
              <w:rPr>
                <w:sz w:val="18"/>
              </w:rPr>
              <w:t>长期有效</w:t>
            </w:r>
          </w:p>
        </w:tc>
        <w:tc>
          <w:tcPr>
            <w:tcW w:w="1108" w:type="dxa"/>
            <w:tcBorders>
              <w:top w:val="nil"/>
              <w:bottom w:val="nil"/>
            </w:tcBorders>
          </w:tcPr>
          <w:p>
            <w:pPr>
              <w:pStyle w:val="TableParagraph"/>
              <w:rPr>
                <w:rFonts w:ascii="Times New Roman"/>
                <w:sz w:val="18"/>
              </w:rPr>
            </w:pPr>
          </w:p>
          <w:p>
            <w:pPr>
              <w:pStyle w:val="TableParagraph"/>
              <w:spacing w:before="1"/>
              <w:rPr>
                <w:rFonts w:ascii="Times New Roman"/>
                <w:sz w:val="24"/>
              </w:rPr>
            </w:pPr>
          </w:p>
          <w:p>
            <w:pPr>
              <w:pStyle w:val="TableParagraph"/>
              <w:ind w:left="25"/>
              <w:rPr>
                <w:sz w:val="18"/>
              </w:rPr>
            </w:pPr>
            <w:r>
              <w:rPr>
                <w:sz w:val="18"/>
              </w:rPr>
              <w:t>正常履约</w:t>
            </w: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司在资产、业</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务、人员、财</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务、机构等方</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面的完整和</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独立性，具体</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如下：一、资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产独立；二、</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人员独立；</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三、财务独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立；四、机构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独立；五、业</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务独立</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经本公司核</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查并确认，参</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与本次重大</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资产重组的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相关主体（包</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括上市公司、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交易对方及</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上述主体的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控股股东、实</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际控制人及</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其控制的机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构，上市公司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董事、监事、</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797"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9"/>
              </w:rPr>
            </w:pPr>
          </w:p>
          <w:p>
            <w:pPr>
              <w:pStyle w:val="TableParagraph"/>
              <w:ind w:left="28"/>
              <w:rPr>
                <w:sz w:val="18"/>
              </w:rPr>
            </w:pPr>
            <w:r>
              <w:rPr>
                <w:sz w:val="18"/>
              </w:rPr>
              <w:t>先导智能</w:t>
            </w:r>
          </w:p>
        </w:tc>
        <w:tc>
          <w:tcPr>
            <w:tcW w:w="1126" w:type="dxa"/>
            <w:tcBorders>
              <w:top w:val="nil"/>
              <w:bottom w:val="nil"/>
            </w:tcBorders>
          </w:tcPr>
          <w:p>
            <w:pPr>
              <w:pStyle w:val="TableParagraph"/>
              <w:rPr>
                <w:rFonts w:ascii="Times New Roman"/>
                <w:sz w:val="15"/>
              </w:rPr>
            </w:pPr>
          </w:p>
          <w:p>
            <w:pPr>
              <w:pStyle w:val="TableParagraph"/>
              <w:spacing w:line="324" w:lineRule="auto"/>
              <w:ind w:left="26" w:right="16"/>
              <w:rPr>
                <w:sz w:val="18"/>
              </w:rPr>
            </w:pPr>
            <w:r>
              <w:rPr>
                <w:sz w:val="18"/>
              </w:rPr>
              <w:t>关于不存在</w:t>
            </w:r>
            <w:r>
              <w:rPr>
                <w:spacing w:val="-3"/>
                <w:sz w:val="18"/>
              </w:rPr>
              <w:t>依据《暂行规</w:t>
            </w:r>
            <w:r>
              <w:rPr>
                <w:spacing w:val="-4"/>
                <w:sz w:val="18"/>
              </w:rPr>
              <w:t>定》第十三条不得参与任何上市公司重大资产重组的情形之承诺函</w:t>
            </w:r>
          </w:p>
        </w:tc>
        <w:tc>
          <w:tcPr>
            <w:tcW w:w="1127" w:type="dxa"/>
            <w:tcBorders>
              <w:top w:val="nil"/>
              <w:bottom w:val="nil"/>
            </w:tcBorders>
          </w:tcPr>
          <w:p>
            <w:pPr>
              <w:pStyle w:val="TableParagraph"/>
              <w:spacing w:line="324" w:lineRule="auto" w:before="35"/>
              <w:ind w:left="26" w:right="8"/>
              <w:rPr>
                <w:sz w:val="18"/>
              </w:rPr>
            </w:pPr>
            <w:r>
              <w:rPr>
                <w:sz w:val="18"/>
              </w:rPr>
              <w:t>高级管理人 </w:t>
            </w:r>
            <w:r>
              <w:rPr>
                <w:spacing w:val="-3"/>
                <w:sz w:val="18"/>
              </w:rPr>
              <w:t>员，上市公司</w:t>
            </w:r>
            <w:r>
              <w:rPr>
                <w:spacing w:val="-5"/>
                <w:sz w:val="18"/>
              </w:rPr>
              <w:t>控股股东、实际控制人的 董事、监事、高级管理人 </w:t>
            </w:r>
            <w:r>
              <w:rPr>
                <w:spacing w:val="-4"/>
                <w:sz w:val="18"/>
              </w:rPr>
              <w:t>员，交易对方的董事、监</w:t>
            </w:r>
          </w:p>
          <w:p>
            <w:pPr>
              <w:pStyle w:val="TableParagraph"/>
              <w:spacing w:before="6"/>
              <w:ind w:left="26"/>
              <w:rPr>
                <w:sz w:val="18"/>
              </w:rPr>
            </w:pPr>
            <w:r>
              <w:rPr>
                <w:sz w:val="18"/>
              </w:rPr>
              <w:t>事、高级管理</w:t>
            </w:r>
          </w:p>
        </w:tc>
        <w:tc>
          <w:tcPr>
            <w:tcW w:w="1126" w:type="dxa"/>
            <w:tcBorders>
              <w:top w:val="nil"/>
              <w:bottom w:val="nil"/>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16"/>
              </w:rPr>
            </w:pPr>
          </w:p>
          <w:p>
            <w:pPr>
              <w:pStyle w:val="TableParagraph"/>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3"/>
              <w:ind w:left="25"/>
              <w:rPr>
                <w:sz w:val="18"/>
              </w:rPr>
            </w:pPr>
            <w:r>
              <w:rPr>
                <w:rFonts w:ascii="Times New Roman" w:eastAsia="Times New Roman"/>
                <w:sz w:val="18"/>
              </w:rPr>
              <w:t>31 </w:t>
            </w:r>
            <w:r>
              <w:rPr>
                <w:sz w:val="18"/>
              </w:rPr>
              <w:t>日</w:t>
            </w:r>
          </w:p>
        </w:tc>
        <w:tc>
          <w:tcPr>
            <w:tcW w:w="1121" w:type="dxa"/>
            <w:tcBorders>
              <w:top w:val="nil"/>
              <w:bottom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9"/>
              </w:rPr>
            </w:pPr>
          </w:p>
          <w:p>
            <w:pPr>
              <w:pStyle w:val="TableParagraph"/>
              <w:ind w:left="25"/>
              <w:rPr>
                <w:sz w:val="18"/>
              </w:rPr>
            </w:pPr>
            <w:r>
              <w:rPr>
                <w:sz w:val="18"/>
              </w:rPr>
              <w:t>长期有效</w:t>
            </w:r>
          </w:p>
        </w:tc>
        <w:tc>
          <w:tcPr>
            <w:tcW w:w="1108" w:type="dxa"/>
            <w:tcBorders>
              <w:top w:val="nil"/>
              <w:bottom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9"/>
              </w:rPr>
            </w:pPr>
          </w:p>
          <w:p>
            <w:pPr>
              <w:pStyle w:val="TableParagraph"/>
              <w:ind w:left="25"/>
              <w:rPr>
                <w:sz w:val="18"/>
              </w:rPr>
            </w:pPr>
            <w:r>
              <w:rPr>
                <w:sz w:val="18"/>
              </w:rPr>
              <w:t>正常履约</w:t>
            </w: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人员，为本次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重大资产重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组提供服务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的证券公司、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会计师事务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所、律师事务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所、评估机构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及其经办人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员）不存在因</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涉嫌与本次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重大资产重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组相关的内</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幕交易被立</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案调查或者</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立案侦查的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rFonts w:ascii="Times New Roman" w:eastAsia="Times New Roman"/>
                <w:sz w:val="18"/>
              </w:rPr>
            </w:pPr>
            <w:r>
              <w:rPr>
                <w:spacing w:val="-18"/>
                <w:sz w:val="18"/>
              </w:rPr>
              <w:t>情形，最近 </w:t>
            </w:r>
            <w:r>
              <w:rPr>
                <w:rFonts w:ascii="Times New Roman" w:eastAsia="Times New Roman"/>
                <w:sz w:val="18"/>
              </w:rPr>
              <w:t>36</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个月内不存</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在因与重大</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资产重组相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关的内幕交</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易被中国证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监会作出行</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政处罚或者</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司法机关依</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法追究刑事</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责任的情形。</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综上，本次重</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大资产重组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的相关主体</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不存在依据</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《关于加强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与上市公司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重大资产重</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组相关股票</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异常交易监</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管的暂行规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定》第十三条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不得参与任</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何上市公司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重大资产重</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组的情形。</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上市公司董</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事、高级管理</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人员将忠实、</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勤勉地履行</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职责，维护公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司和全体股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1237"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p>
            <w:pPr>
              <w:pStyle w:val="TableParagraph"/>
              <w:spacing w:line="326" w:lineRule="auto" w:before="121"/>
              <w:ind w:left="28" w:right="16"/>
              <w:rPr>
                <w:sz w:val="18"/>
              </w:rPr>
            </w:pPr>
            <w:r>
              <w:rPr>
                <w:sz w:val="18"/>
              </w:rPr>
              <w:t>先导智能全</w:t>
            </w:r>
            <w:r>
              <w:rPr>
                <w:spacing w:val="-3"/>
                <w:sz w:val="18"/>
              </w:rPr>
              <w:t>体董事、高管</w:t>
            </w:r>
          </w:p>
        </w:tc>
        <w:tc>
          <w:tcPr>
            <w:tcW w:w="1126" w:type="dxa"/>
            <w:tcBorders>
              <w:top w:val="nil"/>
              <w:bottom w:val="nil"/>
            </w:tcBorders>
          </w:tcPr>
          <w:p>
            <w:pPr>
              <w:pStyle w:val="TableParagraph"/>
              <w:rPr>
                <w:rFonts w:ascii="Times New Roman"/>
                <w:sz w:val="15"/>
              </w:rPr>
            </w:pPr>
          </w:p>
          <w:p>
            <w:pPr>
              <w:pStyle w:val="TableParagraph"/>
              <w:spacing w:line="326" w:lineRule="auto"/>
              <w:ind w:left="26" w:right="187"/>
              <w:jc w:val="both"/>
              <w:rPr>
                <w:sz w:val="18"/>
              </w:rPr>
            </w:pPr>
            <w:r>
              <w:rPr>
                <w:sz w:val="18"/>
              </w:rPr>
              <w:t>关于填补被摊薄即期回报承诺</w:t>
            </w:r>
          </w:p>
        </w:tc>
        <w:tc>
          <w:tcPr>
            <w:tcW w:w="1127" w:type="dxa"/>
            <w:tcBorders>
              <w:top w:val="nil"/>
              <w:bottom w:val="nil"/>
            </w:tcBorders>
          </w:tcPr>
          <w:p>
            <w:pPr>
              <w:pStyle w:val="TableParagraph"/>
              <w:spacing w:line="324" w:lineRule="auto" w:before="35"/>
              <w:ind w:left="26" w:right="18"/>
              <w:rPr>
                <w:sz w:val="18"/>
              </w:rPr>
            </w:pPr>
            <w:r>
              <w:rPr>
                <w:sz w:val="18"/>
              </w:rPr>
              <w:t>东的合法权</w:t>
            </w:r>
            <w:r>
              <w:rPr>
                <w:spacing w:val="-3"/>
                <w:sz w:val="18"/>
              </w:rPr>
              <w:t>益。若本次重组完成当年</w:t>
            </w:r>
          </w:p>
          <w:p>
            <w:pPr>
              <w:pStyle w:val="TableParagraph"/>
              <w:spacing w:before="2"/>
              <w:ind w:left="26"/>
              <w:rPr>
                <w:sz w:val="18"/>
              </w:rPr>
            </w:pPr>
            <w:r>
              <w:rPr>
                <w:sz w:val="18"/>
              </w:rPr>
              <w:t>基本每股收</w:t>
            </w:r>
          </w:p>
        </w:tc>
        <w:tc>
          <w:tcPr>
            <w:tcW w:w="1126" w:type="dxa"/>
            <w:tcBorders>
              <w:top w:val="nil"/>
              <w:bottom w:val="nil"/>
            </w:tcBorders>
          </w:tcPr>
          <w:p>
            <w:pPr>
              <w:pStyle w:val="TableParagraph"/>
              <w:spacing w:before="6"/>
              <w:rPr>
                <w:rFonts w:ascii="Times New Roman"/>
                <w:sz w:val="28"/>
              </w:rPr>
            </w:pPr>
          </w:p>
          <w:p>
            <w:pPr>
              <w:pStyle w:val="TableParagraph"/>
              <w:ind w:left="25"/>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3"/>
              <w:ind w:left="25"/>
              <w:rPr>
                <w:sz w:val="18"/>
              </w:rPr>
            </w:pPr>
            <w:r>
              <w:rPr>
                <w:rFonts w:ascii="Times New Roman" w:eastAsia="Times New Roman"/>
                <w:sz w:val="18"/>
              </w:rPr>
              <w:t>31 </w:t>
            </w:r>
            <w:r>
              <w:rPr>
                <w:sz w:val="18"/>
              </w:rPr>
              <w:t>日</w:t>
            </w:r>
          </w:p>
        </w:tc>
        <w:tc>
          <w:tcPr>
            <w:tcW w:w="1121" w:type="dxa"/>
            <w:tcBorders>
              <w:top w:val="nil"/>
              <w:bottom w:val="nil"/>
            </w:tcBorders>
          </w:tcPr>
          <w:p>
            <w:pPr>
              <w:pStyle w:val="TableParagraph"/>
              <w:rPr>
                <w:rFonts w:ascii="Times New Roman"/>
                <w:sz w:val="18"/>
              </w:rPr>
            </w:pPr>
          </w:p>
          <w:p>
            <w:pPr>
              <w:pStyle w:val="TableParagraph"/>
              <w:spacing w:line="326" w:lineRule="auto" w:before="121"/>
              <w:ind w:left="25" w:right="183"/>
              <w:rPr>
                <w:sz w:val="18"/>
              </w:rPr>
            </w:pPr>
            <w:r>
              <w:rPr>
                <w:sz w:val="18"/>
              </w:rPr>
              <w:t>至承诺履行完毕</w:t>
            </w:r>
          </w:p>
        </w:tc>
        <w:tc>
          <w:tcPr>
            <w:tcW w:w="1108" w:type="dxa"/>
            <w:tcBorders>
              <w:top w:val="nil"/>
              <w:bottom w:val="nil"/>
            </w:tcBorders>
          </w:tcPr>
          <w:p>
            <w:pPr>
              <w:pStyle w:val="TableParagraph"/>
              <w:rPr>
                <w:rFonts w:ascii="Times New Roman"/>
                <w:sz w:val="18"/>
              </w:rPr>
            </w:pPr>
          </w:p>
          <w:p>
            <w:pPr>
              <w:pStyle w:val="TableParagraph"/>
              <w:spacing w:before="1"/>
              <w:rPr>
                <w:rFonts w:ascii="Times New Roman"/>
                <w:sz w:val="24"/>
              </w:rPr>
            </w:pPr>
          </w:p>
          <w:p>
            <w:pPr>
              <w:pStyle w:val="TableParagraph"/>
              <w:ind w:left="25"/>
              <w:rPr>
                <w:sz w:val="18"/>
              </w:rPr>
            </w:pPr>
            <w:r>
              <w:rPr>
                <w:sz w:val="18"/>
              </w:rPr>
              <w:t>正常履约</w:t>
            </w: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益或稀释每</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股收益低于</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上年度，导致</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公司即期回</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报被摊薄，上</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市公司的董</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28" w:hRule="atLeast"/>
        </w:trPr>
        <w:tc>
          <w:tcPr>
            <w:tcW w:w="2836" w:type="dxa"/>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line="324" w:lineRule="auto" w:before="40"/>
              <w:ind w:left="26" w:right="8"/>
              <w:rPr>
                <w:sz w:val="18"/>
              </w:rPr>
            </w:pPr>
            <w:r>
              <w:rPr>
                <w:spacing w:val="-3"/>
                <w:sz w:val="18"/>
              </w:rPr>
              <w:t>事、高级管理人员将根据 中国证监会 </w:t>
            </w:r>
            <w:r>
              <w:rPr>
                <w:spacing w:val="-5"/>
                <w:sz w:val="18"/>
              </w:rPr>
              <w:t>相关规定，履行如下承诺， 以确保上市 公司的填补 回报措施能 够得到切实 </w:t>
            </w:r>
            <w:r>
              <w:rPr>
                <w:spacing w:val="-35"/>
                <w:sz w:val="18"/>
              </w:rPr>
              <w:t>履行。</w:t>
            </w:r>
            <w:r>
              <w:rPr>
                <w:sz w:val="18"/>
              </w:rPr>
              <w:t>（</w:t>
            </w:r>
            <w:r>
              <w:rPr>
                <w:rFonts w:ascii="Times New Roman" w:eastAsia="Times New Roman"/>
                <w:sz w:val="18"/>
              </w:rPr>
              <w:t>1</w:t>
            </w:r>
            <w:r>
              <w:rPr>
                <w:sz w:val="18"/>
              </w:rPr>
              <w:t>）</w:t>
            </w:r>
            <w:r>
              <w:rPr>
                <w:spacing w:val="-5"/>
                <w:sz w:val="18"/>
              </w:rPr>
              <w:t>承</w:t>
            </w:r>
            <w:r>
              <w:rPr>
                <w:spacing w:val="-3"/>
                <w:sz w:val="18"/>
              </w:rPr>
              <w:t>诺忠实、勤勉地履行职责， 维护公司和 全体股东的 合法权益；</w:t>
            </w:r>
          </w:p>
          <w:p>
            <w:pPr>
              <w:pStyle w:val="TableParagraph"/>
              <w:spacing w:line="324" w:lineRule="auto" w:before="10"/>
              <w:ind w:left="26" w:right="8"/>
              <w:rPr>
                <w:sz w:val="18"/>
              </w:rPr>
            </w:pPr>
            <w:r>
              <w:rPr>
                <w:sz w:val="18"/>
              </w:rPr>
              <w:t>（</w:t>
            </w:r>
            <w:r>
              <w:rPr>
                <w:rFonts w:ascii="Times New Roman" w:eastAsia="Times New Roman"/>
                <w:sz w:val="18"/>
              </w:rPr>
              <w:t>2</w:t>
            </w:r>
            <w:r>
              <w:rPr>
                <w:sz w:val="18"/>
              </w:rPr>
              <w:t>）承诺不无偿或以不 公平条件向 其他单位或 者个人输送 </w:t>
            </w:r>
            <w:r>
              <w:rPr>
                <w:spacing w:val="-3"/>
                <w:sz w:val="18"/>
              </w:rPr>
              <w:t>利益，也不采用其他方式 损害公司利益</w:t>
            </w:r>
            <w:r>
              <w:rPr>
                <w:spacing w:val="-95"/>
                <w:sz w:val="18"/>
              </w:rPr>
              <w:t>；</w:t>
            </w:r>
            <w:r>
              <w:rPr>
                <w:sz w:val="18"/>
              </w:rPr>
              <w:t>（</w:t>
            </w:r>
            <w:r>
              <w:rPr>
                <w:rFonts w:ascii="Times New Roman" w:eastAsia="Times New Roman"/>
                <w:sz w:val="18"/>
              </w:rPr>
              <w:t>3</w:t>
            </w:r>
            <w:r>
              <w:rPr>
                <w:spacing w:val="-5"/>
                <w:sz w:val="18"/>
              </w:rPr>
              <w:t>）</w:t>
            </w:r>
            <w:r>
              <w:rPr>
                <w:sz w:val="18"/>
              </w:rPr>
              <w:t>承诺对职务消费 行为进行约束</w:t>
            </w:r>
            <w:r>
              <w:rPr>
                <w:spacing w:val="-95"/>
                <w:sz w:val="18"/>
              </w:rPr>
              <w:t>；</w:t>
            </w:r>
            <w:r>
              <w:rPr>
                <w:sz w:val="18"/>
              </w:rPr>
              <w:t>（</w:t>
            </w:r>
            <w:r>
              <w:rPr>
                <w:rFonts w:ascii="Times New Roman" w:eastAsia="Times New Roman"/>
                <w:sz w:val="18"/>
              </w:rPr>
              <w:t>4</w:t>
            </w:r>
            <w:r>
              <w:rPr>
                <w:spacing w:val="-5"/>
                <w:sz w:val="18"/>
              </w:rPr>
              <w:t>）</w:t>
            </w:r>
            <w:r>
              <w:rPr>
                <w:sz w:val="18"/>
              </w:rPr>
              <w:t>承诺不动用公司 资产从事与 其履行职责 无关的投资、消费活动；</w:t>
            </w:r>
          </w:p>
          <w:p>
            <w:pPr>
              <w:pStyle w:val="TableParagraph"/>
              <w:spacing w:line="324" w:lineRule="auto" w:before="11"/>
              <w:ind w:left="26" w:right="18"/>
              <w:rPr>
                <w:sz w:val="18"/>
              </w:rPr>
            </w:pPr>
            <w:r>
              <w:rPr>
                <w:sz w:val="18"/>
              </w:rPr>
              <w:t>（</w:t>
            </w:r>
            <w:r>
              <w:rPr>
                <w:rFonts w:ascii="Times New Roman" w:eastAsia="Times New Roman"/>
                <w:sz w:val="18"/>
              </w:rPr>
              <w:t>5</w:t>
            </w:r>
            <w:r>
              <w:rPr>
                <w:sz w:val="18"/>
              </w:rPr>
              <w:t>）承诺由董事会或薪酬与考核委员会制定的薪酬制度与公司填补回报措施的执行情况相挂</w:t>
            </w:r>
            <w:r>
              <w:rPr>
                <w:spacing w:val="-3"/>
                <w:sz w:val="18"/>
              </w:rPr>
              <w:t>钩，并在参与决策时对公司董事会和</w:t>
            </w:r>
          </w:p>
          <w:p>
            <w:pPr>
              <w:pStyle w:val="TableParagraph"/>
              <w:spacing w:before="8"/>
              <w:ind w:left="26"/>
              <w:rPr>
                <w:sz w:val="18"/>
              </w:rPr>
            </w:pPr>
            <w:r>
              <w:rPr>
                <w:sz w:val="18"/>
              </w:rPr>
              <w:t>股东大会审</w:t>
            </w: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28" w:hRule="atLeast"/>
        </w:trPr>
        <w:tc>
          <w:tcPr>
            <w:tcW w:w="2836" w:type="dxa"/>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line="324" w:lineRule="auto" w:before="40"/>
              <w:ind w:left="26" w:right="8"/>
              <w:rPr>
                <w:sz w:val="18"/>
              </w:rPr>
            </w:pPr>
            <w:r>
              <w:rPr>
                <w:sz w:val="18"/>
              </w:rPr>
              <w:t>议的相关议 案投赞成票；</w:t>
            </w:r>
          </w:p>
          <w:p>
            <w:pPr>
              <w:pStyle w:val="TableParagraph"/>
              <w:spacing w:line="324" w:lineRule="auto" w:before="2"/>
              <w:ind w:left="26" w:right="8"/>
              <w:rPr>
                <w:sz w:val="18"/>
              </w:rPr>
            </w:pPr>
            <w:r>
              <w:rPr>
                <w:sz w:val="18"/>
              </w:rPr>
              <w:t>（</w:t>
            </w:r>
            <w:r>
              <w:rPr>
                <w:rFonts w:ascii="Times New Roman" w:eastAsia="Times New Roman"/>
                <w:sz w:val="18"/>
              </w:rPr>
              <w:t>6</w:t>
            </w:r>
            <w:r>
              <w:rPr>
                <w:sz w:val="18"/>
              </w:rPr>
              <w:t>）若公司后续推出公 司股权激励 </w:t>
            </w:r>
            <w:r>
              <w:rPr>
                <w:spacing w:val="-3"/>
                <w:sz w:val="18"/>
              </w:rPr>
              <w:t>政策，承诺拟公布的公司 股权激励的 行权条件与 公司填补回 报措施的执 行情况相挂 </w:t>
            </w:r>
            <w:r>
              <w:rPr>
                <w:spacing w:val="-4"/>
                <w:sz w:val="18"/>
              </w:rPr>
              <w:t>钩，并在参与决策时对公 司董事会和 股东大会审 议的相关议 案投赞成票；</w:t>
            </w:r>
          </w:p>
          <w:p>
            <w:pPr>
              <w:pStyle w:val="TableParagraph"/>
              <w:spacing w:line="324" w:lineRule="auto" w:before="10"/>
              <w:ind w:left="26" w:right="18"/>
              <w:rPr>
                <w:sz w:val="18"/>
              </w:rPr>
            </w:pPr>
            <w:r>
              <w:rPr>
                <w:sz w:val="18"/>
              </w:rPr>
              <w:t>（</w:t>
            </w:r>
            <w:r>
              <w:rPr>
                <w:rFonts w:ascii="Times New Roman" w:eastAsia="Times New Roman"/>
                <w:sz w:val="18"/>
              </w:rPr>
              <w:t>7</w:t>
            </w:r>
            <w:r>
              <w:rPr>
                <w:sz w:val="18"/>
              </w:rPr>
              <w:t>）承诺严格履行其所作出的上述</w:t>
            </w:r>
            <w:r>
              <w:rPr>
                <w:spacing w:val="-2"/>
                <w:sz w:val="18"/>
              </w:rPr>
              <w:t>承诺事项，确保公司填补回报措施能够得到切实</w:t>
            </w:r>
            <w:r>
              <w:rPr>
                <w:spacing w:val="-4"/>
                <w:sz w:val="18"/>
              </w:rPr>
              <w:t>履行。如违反所作出的上述承诺或拒不履行上述承诺，将按照</w:t>
            </w:r>
          </w:p>
          <w:p>
            <w:pPr>
              <w:pStyle w:val="TableParagraph"/>
              <w:spacing w:line="324" w:lineRule="auto" w:before="8"/>
              <w:ind w:left="26" w:right="8"/>
              <w:rPr>
                <w:sz w:val="18"/>
              </w:rPr>
            </w:pPr>
            <w:r>
              <w:rPr>
                <w:sz w:val="18"/>
              </w:rPr>
              <w:t>《关于首发 </w:t>
            </w:r>
            <w:r>
              <w:rPr>
                <w:spacing w:val="-2"/>
                <w:sz w:val="18"/>
              </w:rPr>
              <w:t>及再融资、重大资产重组 摊薄即期回 报有关事项 的指导意见》等相关规定 </w:t>
            </w:r>
            <w:r>
              <w:rPr>
                <w:spacing w:val="-4"/>
                <w:sz w:val="18"/>
              </w:rPr>
              <w:t>履行解释、道歉等相应义 务，并同意中</w:t>
            </w:r>
            <w:r>
              <w:rPr>
                <w:spacing w:val="-5"/>
                <w:sz w:val="18"/>
              </w:rPr>
              <w:t>国证监会、深交所和中国 上市公司协</w:t>
            </w:r>
          </w:p>
          <w:p>
            <w:pPr>
              <w:pStyle w:val="TableParagraph"/>
              <w:spacing w:before="9"/>
              <w:ind w:left="26"/>
              <w:rPr>
                <w:sz w:val="18"/>
              </w:rPr>
            </w:pPr>
            <w:r>
              <w:rPr>
                <w:sz w:val="18"/>
              </w:rPr>
              <w:t>会依法作出</w:t>
            </w: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的监管措施</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或自律监管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措施；给公司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或者股东造</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成损失的，愿</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意依法承担</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相应补偿责</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任。</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1751"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ind w:left="28"/>
              <w:rPr>
                <w:sz w:val="18"/>
              </w:rPr>
            </w:pPr>
            <w:r>
              <w:rPr>
                <w:sz w:val="18"/>
              </w:rPr>
              <w:t>易方达基金</w:t>
            </w:r>
          </w:p>
        </w:tc>
        <w:tc>
          <w:tcPr>
            <w:tcW w:w="1126" w:type="dxa"/>
            <w:tcBorders>
              <w:bottom w:val="nil"/>
            </w:tcBorders>
          </w:tcPr>
          <w:p>
            <w:pPr>
              <w:pStyle w:val="TableParagraph"/>
              <w:rPr>
                <w:rFonts w:ascii="Times New Roman"/>
                <w:sz w:val="18"/>
              </w:rPr>
            </w:pPr>
          </w:p>
        </w:tc>
        <w:tc>
          <w:tcPr>
            <w:tcW w:w="1127" w:type="dxa"/>
            <w:vMerge w:val="restart"/>
          </w:tcPr>
          <w:p>
            <w:pPr>
              <w:pStyle w:val="TableParagraph"/>
              <w:spacing w:line="324" w:lineRule="auto" w:before="81"/>
              <w:ind w:left="26" w:right="8"/>
              <w:rPr>
                <w:sz w:val="18"/>
              </w:rPr>
            </w:pPr>
            <w:r>
              <w:rPr>
                <w:sz w:val="18"/>
              </w:rPr>
              <w:t>本公司</w:t>
            </w:r>
            <w:r>
              <w:rPr>
                <w:rFonts w:ascii="Times New Roman" w:eastAsia="Times New Roman"/>
                <w:sz w:val="18"/>
              </w:rPr>
              <w:t>/</w:t>
            </w:r>
            <w:r>
              <w:rPr>
                <w:sz w:val="18"/>
              </w:rPr>
              <w:t>本企业所认购的 先导智能本 次非公开发 行的股票自 发行上市之 </w:t>
            </w:r>
            <w:r>
              <w:rPr>
                <w:spacing w:val="-16"/>
                <w:sz w:val="18"/>
              </w:rPr>
              <w:t>日起 </w:t>
            </w:r>
            <w:r>
              <w:rPr>
                <w:rFonts w:ascii="Times New Roman" w:eastAsia="Times New Roman"/>
                <w:sz w:val="18"/>
              </w:rPr>
              <w:t>12</w:t>
            </w:r>
            <w:r>
              <w:rPr>
                <w:rFonts w:ascii="Times New Roman" w:eastAsia="Times New Roman"/>
                <w:spacing w:val="-1"/>
                <w:sz w:val="18"/>
              </w:rPr>
              <w:t> </w:t>
            </w:r>
            <w:r>
              <w:rPr>
                <w:sz w:val="18"/>
              </w:rPr>
              <w:t>个月内不得转让， 在此之后按 中国证监会 及深圳证券 交易所的有 关规定执行。本次发行结 </w:t>
            </w:r>
            <w:r>
              <w:rPr>
                <w:spacing w:val="-3"/>
                <w:sz w:val="18"/>
              </w:rPr>
              <w:t>束后，由于先导智能送股、转增股本等 原因增加的 先导智能股 </w:t>
            </w:r>
            <w:r>
              <w:rPr>
                <w:spacing w:val="-4"/>
                <w:sz w:val="18"/>
              </w:rPr>
              <w:t>份，亦应遵守</w:t>
            </w:r>
          </w:p>
          <w:p>
            <w:pPr>
              <w:pStyle w:val="TableParagraph"/>
              <w:spacing w:before="13"/>
              <w:ind w:left="26"/>
              <w:rPr>
                <w:sz w:val="18"/>
              </w:rPr>
            </w:pPr>
            <w:r>
              <w:rPr>
                <w:sz w:val="18"/>
              </w:rPr>
              <w:t>上述约定。</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35"/>
              <w:ind w:left="28"/>
              <w:rPr>
                <w:sz w:val="18"/>
              </w:rPr>
            </w:pPr>
            <w:r>
              <w:rPr>
                <w:sz w:val="18"/>
              </w:rPr>
              <w:t>管理有限公</w:t>
            </w:r>
          </w:p>
        </w:tc>
        <w:tc>
          <w:tcPr>
            <w:tcW w:w="1126" w:type="dxa"/>
            <w:tcBorders>
              <w:top w:val="nil"/>
              <w:bottom w:val="nil"/>
            </w:tcBorders>
          </w:tcPr>
          <w:p>
            <w:pPr>
              <w:pStyle w:val="TableParagraph"/>
              <w:rPr>
                <w:rFonts w:ascii="Times New Roman"/>
                <w:sz w:val="18"/>
              </w:rPr>
            </w:pPr>
          </w:p>
        </w:tc>
        <w:tc>
          <w:tcPr>
            <w:tcW w:w="1127"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35"/>
              <w:ind w:left="28"/>
              <w:rPr>
                <w:sz w:val="18"/>
              </w:rPr>
            </w:pPr>
            <w:r>
              <w:rPr>
                <w:sz w:val="18"/>
              </w:rPr>
              <w:t>司、汇添富基</w:t>
            </w:r>
          </w:p>
        </w:tc>
        <w:tc>
          <w:tcPr>
            <w:tcW w:w="1126" w:type="dxa"/>
            <w:tcBorders>
              <w:top w:val="nil"/>
              <w:bottom w:val="nil"/>
            </w:tcBorders>
          </w:tcPr>
          <w:p>
            <w:pPr>
              <w:pStyle w:val="TableParagraph"/>
              <w:rPr>
                <w:rFonts w:ascii="Times New Roman"/>
                <w:sz w:val="18"/>
              </w:rPr>
            </w:pPr>
          </w:p>
        </w:tc>
        <w:tc>
          <w:tcPr>
            <w:tcW w:w="1127"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35"/>
              <w:ind w:left="28"/>
              <w:rPr>
                <w:sz w:val="18"/>
              </w:rPr>
            </w:pPr>
            <w:r>
              <w:rPr>
                <w:sz w:val="18"/>
              </w:rPr>
              <w:t>金管理股份</w:t>
            </w:r>
          </w:p>
        </w:tc>
        <w:tc>
          <w:tcPr>
            <w:tcW w:w="1126" w:type="dxa"/>
            <w:tcBorders>
              <w:top w:val="nil"/>
              <w:bottom w:val="nil"/>
            </w:tcBorders>
          </w:tcPr>
          <w:p>
            <w:pPr>
              <w:pStyle w:val="TableParagraph"/>
              <w:rPr>
                <w:rFonts w:ascii="Times New Roman"/>
                <w:sz w:val="18"/>
              </w:rPr>
            </w:pPr>
          </w:p>
        </w:tc>
        <w:tc>
          <w:tcPr>
            <w:tcW w:w="1127"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35"/>
              <w:ind w:left="28"/>
              <w:rPr>
                <w:sz w:val="18"/>
              </w:rPr>
            </w:pPr>
            <w:r>
              <w:rPr>
                <w:sz w:val="18"/>
              </w:rPr>
              <w:t>有限公司、汇</w:t>
            </w:r>
          </w:p>
        </w:tc>
        <w:tc>
          <w:tcPr>
            <w:tcW w:w="1126" w:type="dxa"/>
            <w:tcBorders>
              <w:top w:val="nil"/>
              <w:bottom w:val="nil"/>
            </w:tcBorders>
          </w:tcPr>
          <w:p>
            <w:pPr>
              <w:pStyle w:val="TableParagraph"/>
              <w:rPr>
                <w:rFonts w:ascii="Times New Roman"/>
                <w:sz w:val="18"/>
              </w:rPr>
            </w:pPr>
          </w:p>
        </w:tc>
        <w:tc>
          <w:tcPr>
            <w:tcW w:w="1127"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623"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38"/>
              <w:ind w:left="28"/>
              <w:rPr>
                <w:sz w:val="18"/>
              </w:rPr>
            </w:pPr>
            <w:r>
              <w:rPr>
                <w:sz w:val="18"/>
              </w:rPr>
              <w:t>安基金管理</w:t>
            </w:r>
          </w:p>
          <w:p>
            <w:pPr>
              <w:pStyle w:val="TableParagraph"/>
              <w:spacing w:before="81"/>
              <w:ind w:left="28"/>
              <w:rPr>
                <w:sz w:val="18"/>
              </w:rPr>
            </w:pPr>
            <w:r>
              <w:rPr>
                <w:sz w:val="18"/>
              </w:rPr>
              <w:t>有限责任公</w:t>
            </w:r>
          </w:p>
        </w:tc>
        <w:tc>
          <w:tcPr>
            <w:tcW w:w="1126" w:type="dxa"/>
            <w:tcBorders>
              <w:top w:val="nil"/>
              <w:bottom w:val="nil"/>
            </w:tcBorders>
          </w:tcPr>
          <w:p>
            <w:pPr>
              <w:pStyle w:val="TableParagraph"/>
              <w:spacing w:before="39"/>
              <w:ind w:left="26"/>
              <w:rPr>
                <w:sz w:val="18"/>
              </w:rPr>
            </w:pPr>
            <w:r>
              <w:rPr>
                <w:sz w:val="18"/>
              </w:rPr>
              <w:t>关于股份锁</w:t>
            </w:r>
          </w:p>
          <w:p>
            <w:pPr>
              <w:pStyle w:val="TableParagraph"/>
              <w:spacing w:before="81"/>
              <w:ind w:left="26"/>
              <w:rPr>
                <w:sz w:val="18"/>
              </w:rPr>
            </w:pPr>
            <w:r>
              <w:rPr>
                <w:sz w:val="18"/>
              </w:rPr>
              <w:t>定的承诺</w:t>
            </w:r>
          </w:p>
        </w:tc>
        <w:tc>
          <w:tcPr>
            <w:tcW w:w="1127" w:type="dxa"/>
            <w:vMerge/>
            <w:tcBorders>
              <w:top w:val="nil"/>
            </w:tcBorders>
          </w:tcPr>
          <w:p>
            <w:pPr>
              <w:rPr>
                <w:sz w:val="2"/>
                <w:szCs w:val="2"/>
              </w:rPr>
            </w:pPr>
          </w:p>
        </w:tc>
        <w:tc>
          <w:tcPr>
            <w:tcW w:w="1126" w:type="dxa"/>
            <w:tcBorders>
              <w:top w:val="nil"/>
              <w:bottom w:val="nil"/>
            </w:tcBorders>
          </w:tcPr>
          <w:p>
            <w:pPr>
              <w:pStyle w:val="TableParagraph"/>
              <w:spacing w:before="39"/>
              <w:ind w:left="25"/>
              <w:rPr>
                <w:sz w:val="18"/>
              </w:rPr>
            </w:pPr>
            <w:r>
              <w:rPr>
                <w:rFonts w:ascii="Times New Roman" w:eastAsia="Times New Roman"/>
                <w:sz w:val="18"/>
              </w:rPr>
              <w:t>2017 </w:t>
            </w:r>
            <w:r>
              <w:rPr>
                <w:sz w:val="18"/>
              </w:rPr>
              <w:t>年 </w:t>
            </w:r>
            <w:r>
              <w:rPr>
                <w:rFonts w:ascii="Times New Roman" w:eastAsia="Times New Roman"/>
                <w:sz w:val="18"/>
              </w:rPr>
              <w:t>09 </w:t>
            </w:r>
            <w:r>
              <w:rPr>
                <w:sz w:val="18"/>
              </w:rPr>
              <w:t>月</w:t>
            </w:r>
          </w:p>
          <w:p>
            <w:pPr>
              <w:pStyle w:val="TableParagraph"/>
              <w:spacing w:before="81"/>
              <w:ind w:left="25"/>
              <w:rPr>
                <w:sz w:val="18"/>
              </w:rPr>
            </w:pPr>
            <w:r>
              <w:rPr>
                <w:rFonts w:ascii="Times New Roman" w:eastAsia="Times New Roman"/>
                <w:sz w:val="18"/>
              </w:rPr>
              <w:t>15 </w:t>
            </w:r>
            <w:r>
              <w:rPr>
                <w:sz w:val="18"/>
              </w:rPr>
              <w:t>日</w:t>
            </w:r>
          </w:p>
        </w:tc>
        <w:tc>
          <w:tcPr>
            <w:tcW w:w="1121" w:type="dxa"/>
            <w:tcBorders>
              <w:top w:val="nil"/>
              <w:bottom w:val="nil"/>
            </w:tcBorders>
          </w:tcPr>
          <w:p>
            <w:pPr>
              <w:pStyle w:val="TableParagraph"/>
              <w:spacing w:before="11"/>
              <w:rPr>
                <w:rFonts w:ascii="Times New Roman"/>
                <w:sz w:val="16"/>
              </w:rPr>
            </w:pPr>
          </w:p>
          <w:p>
            <w:pPr>
              <w:pStyle w:val="TableParagraph"/>
              <w:ind w:left="25"/>
              <w:rPr>
                <w:sz w:val="18"/>
              </w:rPr>
            </w:pPr>
            <w:r>
              <w:rPr>
                <w:rFonts w:ascii="Times New Roman" w:eastAsia="Times New Roman"/>
                <w:sz w:val="18"/>
              </w:rPr>
              <w:t>12 </w:t>
            </w:r>
            <w:r>
              <w:rPr>
                <w:sz w:val="18"/>
              </w:rPr>
              <w:t>个月</w:t>
            </w:r>
          </w:p>
        </w:tc>
        <w:tc>
          <w:tcPr>
            <w:tcW w:w="1108" w:type="dxa"/>
            <w:tcBorders>
              <w:top w:val="nil"/>
              <w:bottom w:val="nil"/>
            </w:tcBorders>
          </w:tcPr>
          <w:p>
            <w:pPr>
              <w:pStyle w:val="TableParagraph"/>
              <w:spacing w:before="11"/>
              <w:rPr>
                <w:rFonts w:ascii="Times New Roman"/>
                <w:sz w:val="16"/>
              </w:rPr>
            </w:pPr>
          </w:p>
          <w:p>
            <w:pPr>
              <w:pStyle w:val="TableParagraph"/>
              <w:ind w:left="25"/>
              <w:rPr>
                <w:sz w:val="18"/>
              </w:rPr>
            </w:pPr>
            <w:r>
              <w:rPr>
                <w:sz w:val="18"/>
              </w:rPr>
              <w:t>正常履约</w:t>
            </w:r>
          </w:p>
        </w:tc>
      </w:tr>
      <w:tr>
        <w:trPr>
          <w:trHeight w:val="29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28"/>
              <w:ind w:left="28"/>
              <w:rPr>
                <w:sz w:val="18"/>
              </w:rPr>
            </w:pPr>
            <w:r>
              <w:rPr>
                <w:sz w:val="18"/>
              </w:rPr>
              <w:t>司、无锡金投</w:t>
            </w:r>
          </w:p>
        </w:tc>
        <w:tc>
          <w:tcPr>
            <w:tcW w:w="1126" w:type="dxa"/>
            <w:tcBorders>
              <w:top w:val="nil"/>
              <w:bottom w:val="nil"/>
            </w:tcBorders>
          </w:tcPr>
          <w:p>
            <w:pPr>
              <w:pStyle w:val="TableParagraph"/>
              <w:rPr>
                <w:rFonts w:ascii="Times New Roman"/>
                <w:sz w:val="18"/>
              </w:rPr>
            </w:pPr>
          </w:p>
        </w:tc>
        <w:tc>
          <w:tcPr>
            <w:tcW w:w="1127"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35"/>
              <w:ind w:left="28"/>
              <w:rPr>
                <w:sz w:val="18"/>
              </w:rPr>
            </w:pPr>
            <w:r>
              <w:rPr>
                <w:sz w:val="18"/>
              </w:rPr>
              <w:t>领航产业升</w:t>
            </w:r>
          </w:p>
        </w:tc>
        <w:tc>
          <w:tcPr>
            <w:tcW w:w="1126" w:type="dxa"/>
            <w:tcBorders>
              <w:top w:val="nil"/>
              <w:bottom w:val="nil"/>
            </w:tcBorders>
          </w:tcPr>
          <w:p>
            <w:pPr>
              <w:pStyle w:val="TableParagraph"/>
              <w:rPr>
                <w:rFonts w:ascii="Times New Roman"/>
                <w:sz w:val="18"/>
              </w:rPr>
            </w:pPr>
          </w:p>
        </w:tc>
        <w:tc>
          <w:tcPr>
            <w:tcW w:w="1127"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35"/>
              <w:ind w:left="28"/>
              <w:rPr>
                <w:sz w:val="18"/>
              </w:rPr>
            </w:pPr>
            <w:r>
              <w:rPr>
                <w:sz w:val="18"/>
              </w:rPr>
              <w:t>级并购投资</w:t>
            </w:r>
          </w:p>
        </w:tc>
        <w:tc>
          <w:tcPr>
            <w:tcW w:w="1126" w:type="dxa"/>
            <w:tcBorders>
              <w:top w:val="nil"/>
              <w:bottom w:val="nil"/>
            </w:tcBorders>
          </w:tcPr>
          <w:p>
            <w:pPr>
              <w:pStyle w:val="TableParagraph"/>
              <w:rPr>
                <w:rFonts w:ascii="Times New Roman"/>
                <w:sz w:val="18"/>
              </w:rPr>
            </w:pPr>
          </w:p>
        </w:tc>
        <w:tc>
          <w:tcPr>
            <w:tcW w:w="1127"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35"/>
              <w:ind w:left="28"/>
              <w:rPr>
                <w:sz w:val="18"/>
              </w:rPr>
            </w:pPr>
            <w:r>
              <w:rPr>
                <w:sz w:val="18"/>
              </w:rPr>
              <w:t>企业（有限合</w:t>
            </w:r>
          </w:p>
        </w:tc>
        <w:tc>
          <w:tcPr>
            <w:tcW w:w="1126" w:type="dxa"/>
            <w:tcBorders>
              <w:top w:val="nil"/>
              <w:bottom w:val="nil"/>
            </w:tcBorders>
          </w:tcPr>
          <w:p>
            <w:pPr>
              <w:pStyle w:val="TableParagraph"/>
              <w:rPr>
                <w:rFonts w:ascii="Times New Roman"/>
                <w:sz w:val="18"/>
              </w:rPr>
            </w:pPr>
          </w:p>
        </w:tc>
        <w:tc>
          <w:tcPr>
            <w:tcW w:w="1127"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1750"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spacing w:before="36"/>
              <w:ind w:left="28"/>
              <w:rPr>
                <w:sz w:val="18"/>
              </w:rPr>
            </w:pPr>
            <w:r>
              <w:rPr>
                <w:sz w:val="18"/>
              </w:rPr>
              <w:t>伙）</w:t>
            </w:r>
          </w:p>
        </w:tc>
        <w:tc>
          <w:tcPr>
            <w:tcW w:w="1126" w:type="dxa"/>
            <w:tcBorders>
              <w:top w:val="nil"/>
            </w:tcBorders>
          </w:tcPr>
          <w:p>
            <w:pPr>
              <w:pStyle w:val="TableParagraph"/>
              <w:rPr>
                <w:rFonts w:ascii="Times New Roman"/>
                <w:sz w:val="18"/>
              </w:rPr>
            </w:pPr>
          </w:p>
        </w:tc>
        <w:tc>
          <w:tcPr>
            <w:tcW w:w="1127" w:type="dxa"/>
            <w:vMerge/>
            <w:tcBorders>
              <w:top w:val="nil"/>
            </w:tcBorders>
          </w:tcPr>
          <w:p>
            <w:pPr>
              <w:rPr>
                <w:sz w:val="2"/>
                <w:szCs w:val="2"/>
              </w:rPr>
            </w:pP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r>
        <w:trPr>
          <w:trHeight w:val="352" w:hRule="atLeast"/>
        </w:trPr>
        <w:tc>
          <w:tcPr>
            <w:tcW w:w="2836" w:type="dxa"/>
            <w:tcBorders>
              <w:bottom w:val="nil"/>
            </w:tcBorders>
            <w:shd w:val="clear" w:color="auto" w:fill="D3D3D3"/>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自公司股票</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1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40"/>
              <w:ind w:left="26"/>
              <w:rPr>
                <w:sz w:val="18"/>
              </w:rPr>
            </w:pPr>
            <w:r>
              <w:rPr>
                <w:sz w:val="18"/>
              </w:rPr>
              <w:t>上市之日起</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40"/>
              <w:ind w:left="26"/>
              <w:rPr>
                <w:sz w:val="18"/>
              </w:rPr>
            </w:pPr>
            <w:r>
              <w:rPr>
                <w:sz w:val="18"/>
              </w:rPr>
              <w:t>三十六个月</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40"/>
              <w:ind w:left="26"/>
              <w:rPr>
                <w:sz w:val="18"/>
              </w:rPr>
            </w:pPr>
            <w:r>
              <w:rPr>
                <w:sz w:val="18"/>
              </w:rPr>
              <w:t>内，本公司不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40"/>
              <w:ind w:left="26"/>
              <w:rPr>
                <w:sz w:val="18"/>
              </w:rPr>
            </w:pPr>
            <w:r>
              <w:rPr>
                <w:sz w:val="18"/>
              </w:rPr>
              <w:t>转让或委托</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1559" w:hRule="atLeast"/>
        </w:trPr>
        <w:tc>
          <w:tcPr>
            <w:tcW w:w="2836" w:type="dxa"/>
            <w:tcBorders>
              <w:top w:val="nil"/>
              <w:bottom w:val="nil"/>
            </w:tcBorders>
            <w:shd w:val="clear" w:color="auto" w:fill="D3D3D3"/>
          </w:tcPr>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20"/>
              </w:rPr>
            </w:pPr>
          </w:p>
          <w:p>
            <w:pPr>
              <w:pStyle w:val="TableParagraph"/>
              <w:ind w:left="27"/>
              <w:rPr>
                <w:sz w:val="18"/>
              </w:rPr>
            </w:pPr>
            <w:r>
              <w:rPr>
                <w:sz w:val="18"/>
              </w:rPr>
              <w:t>首次公开发行或再融资时所作承诺</w:t>
            </w:r>
          </w:p>
        </w:tc>
        <w:tc>
          <w:tcPr>
            <w:tcW w:w="1126" w:type="dxa"/>
            <w:tcBorders>
              <w:top w:val="nil"/>
              <w:bottom w:val="nil"/>
            </w:tcBorders>
          </w:tcPr>
          <w:p>
            <w:pPr>
              <w:pStyle w:val="TableParagraph"/>
              <w:rPr>
                <w:rFonts w:ascii="Times New Roman"/>
                <w:sz w:val="18"/>
              </w:rPr>
            </w:pPr>
          </w:p>
          <w:p>
            <w:pPr>
              <w:pStyle w:val="TableParagraph"/>
              <w:spacing w:line="326" w:lineRule="auto" w:before="126"/>
              <w:ind w:left="28" w:right="16"/>
              <w:jc w:val="both"/>
              <w:rPr>
                <w:sz w:val="18"/>
              </w:rPr>
            </w:pPr>
            <w:r>
              <w:rPr>
                <w:spacing w:val="-3"/>
                <w:sz w:val="18"/>
              </w:rPr>
              <w:t>先导投资、嘉</w:t>
            </w:r>
            <w:r>
              <w:rPr>
                <w:spacing w:val="-4"/>
                <w:sz w:val="18"/>
              </w:rPr>
              <w:t>鼎投资、先导厂</w:t>
            </w:r>
          </w:p>
        </w:tc>
        <w:tc>
          <w:tcPr>
            <w:tcW w:w="1126" w:type="dxa"/>
            <w:tcBorders>
              <w:top w:val="nil"/>
              <w:bottom w:val="nil"/>
            </w:tcBorders>
          </w:tcPr>
          <w:p>
            <w:pPr>
              <w:pStyle w:val="TableParagraph"/>
              <w:spacing w:before="5"/>
              <w:rPr>
                <w:rFonts w:ascii="Times New Roman"/>
                <w:sz w:val="15"/>
              </w:rPr>
            </w:pPr>
          </w:p>
          <w:p>
            <w:pPr>
              <w:pStyle w:val="TableParagraph"/>
              <w:spacing w:line="324" w:lineRule="auto"/>
              <w:ind w:left="26" w:right="4"/>
              <w:rPr>
                <w:sz w:val="18"/>
              </w:rPr>
            </w:pPr>
            <w:r>
              <w:rPr>
                <w:sz w:val="18"/>
              </w:rPr>
              <w:t>限售安排、自愿锁定股份和延长锁定期限的承诺</w:t>
            </w:r>
          </w:p>
        </w:tc>
        <w:tc>
          <w:tcPr>
            <w:tcW w:w="1127" w:type="dxa"/>
            <w:tcBorders>
              <w:top w:val="nil"/>
              <w:bottom w:val="nil"/>
            </w:tcBorders>
          </w:tcPr>
          <w:p>
            <w:pPr>
              <w:pStyle w:val="TableParagraph"/>
              <w:spacing w:line="324" w:lineRule="auto" w:before="40"/>
              <w:ind w:left="26" w:right="188"/>
              <w:jc w:val="both"/>
              <w:rPr>
                <w:sz w:val="18"/>
              </w:rPr>
            </w:pPr>
            <w:r>
              <w:rPr>
                <w:sz w:val="18"/>
              </w:rPr>
              <w:t>他人管理本公司直接或间接持有的公司上市前</w:t>
            </w:r>
          </w:p>
          <w:p>
            <w:pPr>
              <w:pStyle w:val="TableParagraph"/>
              <w:spacing w:before="3"/>
              <w:ind w:left="26"/>
              <w:jc w:val="both"/>
              <w:rPr>
                <w:sz w:val="18"/>
              </w:rPr>
            </w:pPr>
            <w:r>
              <w:rPr>
                <w:sz w:val="18"/>
              </w:rPr>
              <w:t>已发行的股</w:t>
            </w:r>
          </w:p>
        </w:tc>
        <w:tc>
          <w:tcPr>
            <w:tcW w:w="1126" w:type="dxa"/>
            <w:tcBorders>
              <w:top w:val="nil"/>
              <w:bottom w:val="nil"/>
            </w:tcBorders>
          </w:tcPr>
          <w:p>
            <w:pPr>
              <w:pStyle w:val="TableParagraph"/>
              <w:rPr>
                <w:rFonts w:ascii="Times New Roman"/>
                <w:sz w:val="20"/>
              </w:rPr>
            </w:pPr>
          </w:p>
          <w:p>
            <w:pPr>
              <w:pStyle w:val="TableParagraph"/>
              <w:spacing w:before="6"/>
              <w:rPr>
                <w:rFonts w:ascii="Times New Roman"/>
                <w:sz w:val="22"/>
              </w:rPr>
            </w:pPr>
          </w:p>
          <w:p>
            <w:pPr>
              <w:pStyle w:val="TableParagraph"/>
              <w:ind w:left="25"/>
              <w:rPr>
                <w:sz w:val="18"/>
              </w:rPr>
            </w:pPr>
            <w:r>
              <w:rPr>
                <w:rFonts w:ascii="Times New Roman" w:eastAsia="Times New Roman"/>
                <w:sz w:val="18"/>
              </w:rPr>
              <w:t>2015 </w:t>
            </w:r>
            <w:r>
              <w:rPr>
                <w:sz w:val="18"/>
              </w:rPr>
              <w:t>年 </w:t>
            </w:r>
            <w:r>
              <w:rPr>
                <w:rFonts w:ascii="Times New Roman" w:eastAsia="Times New Roman"/>
                <w:sz w:val="18"/>
              </w:rPr>
              <w:t>05 </w:t>
            </w:r>
            <w:r>
              <w:rPr>
                <w:sz w:val="18"/>
              </w:rPr>
              <w:t>月</w:t>
            </w:r>
          </w:p>
          <w:p>
            <w:pPr>
              <w:pStyle w:val="TableParagraph"/>
              <w:spacing w:before="83"/>
              <w:ind w:left="25"/>
              <w:rPr>
                <w:sz w:val="18"/>
              </w:rPr>
            </w:pPr>
            <w:r>
              <w:rPr>
                <w:rFonts w:ascii="Times New Roman" w:eastAsia="Times New Roman"/>
                <w:sz w:val="18"/>
              </w:rPr>
              <w:t>18 </w:t>
            </w:r>
            <w:r>
              <w:rPr>
                <w:sz w:val="18"/>
              </w:rPr>
              <w:t>日</w:t>
            </w:r>
          </w:p>
        </w:tc>
        <w:tc>
          <w:tcPr>
            <w:tcW w:w="1121" w:type="dxa"/>
            <w:tcBorders>
              <w:top w:val="nil"/>
              <w:bottom w:val="nil"/>
            </w:tcBorders>
          </w:tcPr>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16"/>
              </w:rPr>
            </w:pPr>
          </w:p>
          <w:p>
            <w:pPr>
              <w:pStyle w:val="TableParagraph"/>
              <w:ind w:left="25"/>
              <w:rPr>
                <w:sz w:val="18"/>
              </w:rPr>
            </w:pPr>
            <w:r>
              <w:rPr>
                <w:rFonts w:ascii="Times New Roman" w:eastAsia="Times New Roman"/>
                <w:sz w:val="18"/>
              </w:rPr>
              <w:t>36 </w:t>
            </w:r>
            <w:r>
              <w:rPr>
                <w:sz w:val="18"/>
              </w:rPr>
              <w:t>个月</w:t>
            </w:r>
          </w:p>
        </w:tc>
        <w:tc>
          <w:tcPr>
            <w:tcW w:w="1108" w:type="dxa"/>
            <w:tcBorders>
              <w:top w:val="nil"/>
              <w:bottom w:val="nil"/>
            </w:tcBorders>
          </w:tcPr>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20"/>
              </w:rPr>
            </w:pPr>
          </w:p>
          <w:p>
            <w:pPr>
              <w:pStyle w:val="TableParagraph"/>
              <w:ind w:left="25"/>
              <w:rPr>
                <w:sz w:val="18"/>
              </w:rPr>
            </w:pPr>
            <w:r>
              <w:rPr>
                <w:sz w:val="18"/>
              </w:rPr>
              <w:t>正常履约</w:t>
            </w:r>
          </w:p>
        </w:tc>
      </w:tr>
      <w:tr>
        <w:trPr>
          <w:trHeight w:val="31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40"/>
              <w:ind w:left="26"/>
              <w:rPr>
                <w:sz w:val="18"/>
              </w:rPr>
            </w:pPr>
            <w:r>
              <w:rPr>
                <w:sz w:val="18"/>
              </w:rPr>
              <w:t>份，也不由公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40"/>
              <w:ind w:left="26"/>
              <w:rPr>
                <w:sz w:val="18"/>
              </w:rPr>
            </w:pPr>
            <w:r>
              <w:rPr>
                <w:sz w:val="18"/>
              </w:rPr>
              <w:t>司回购该等</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40"/>
              <w:ind w:left="26"/>
              <w:rPr>
                <w:sz w:val="18"/>
              </w:rPr>
            </w:pPr>
            <w:r>
              <w:rPr>
                <w:sz w:val="18"/>
              </w:rPr>
              <w:t>股份。本公司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40"/>
              <w:ind w:left="26"/>
              <w:rPr>
                <w:sz w:val="18"/>
              </w:rPr>
            </w:pPr>
            <w:r>
              <w:rPr>
                <w:sz w:val="18"/>
              </w:rPr>
              <w:t>所持股票在</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2" w:hRule="atLeast"/>
        </w:trPr>
        <w:tc>
          <w:tcPr>
            <w:tcW w:w="2836" w:type="dxa"/>
            <w:tcBorders>
              <w:top w:val="nil"/>
            </w:tcBorders>
            <w:shd w:val="clear" w:color="auto" w:fill="D3D3D3"/>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40"/>
              <w:ind w:left="26"/>
              <w:rPr>
                <w:sz w:val="18"/>
              </w:rPr>
            </w:pPr>
            <w:r>
              <w:rPr>
                <w:sz w:val="18"/>
              </w:rPr>
              <w:t>锁定期满后</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两年内减持</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的，减持价格</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不低于发行</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价，且每年减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持股份数额</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不超过本公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司上年度末</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所持公司股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份总数的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rFonts w:ascii="Times New Roman" w:eastAsia="Times New Roman"/>
                <w:sz w:val="18"/>
              </w:rPr>
              <w:t>25%</w:t>
            </w:r>
            <w:r>
              <w:rPr>
                <w:sz w:val="18"/>
              </w:rPr>
              <w:t>。公司上</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市后六个月</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内如公司股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票连续二十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个交易日的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收盘价均低</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于发行价，或</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者上市后六</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个月期末</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8"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rFonts w:ascii="Times New Roman" w:eastAsia="Times New Roman"/>
                <w:sz w:val="18"/>
              </w:rPr>
            </w:pPr>
            <w:r>
              <w:rPr>
                <w:sz w:val="18"/>
              </w:rPr>
              <w:t>（</w:t>
            </w:r>
            <w:r>
              <w:rPr>
                <w:rFonts w:ascii="Times New Roman" w:eastAsia="Times New Roman"/>
                <w:sz w:val="18"/>
              </w:rPr>
              <w:t>2015 </w:t>
            </w:r>
            <w:r>
              <w:rPr>
                <w:sz w:val="18"/>
              </w:rPr>
              <w:t>年 </w:t>
            </w:r>
            <w:r>
              <w:rPr>
                <w:rFonts w:ascii="Times New Roman" w:eastAsia="Times New Roman"/>
                <w:sz w:val="18"/>
              </w:rPr>
              <w:t>11</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4"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1"/>
              <w:ind w:left="26"/>
              <w:rPr>
                <w:sz w:val="18"/>
              </w:rPr>
            </w:pPr>
            <w:r>
              <w:rPr>
                <w:sz w:val="18"/>
              </w:rPr>
              <w:t>月 </w:t>
            </w:r>
            <w:r>
              <w:rPr>
                <w:rFonts w:ascii="Times New Roman" w:eastAsia="Times New Roman"/>
                <w:sz w:val="18"/>
              </w:rPr>
              <w:t>17 </w:t>
            </w:r>
            <w:r>
              <w:rPr>
                <w:sz w:val="18"/>
              </w:rPr>
              <w:t>日）收</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盘价低于发</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行价，本公司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持有公司股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份的锁定期</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限自动延长</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六个月。若公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司股票在此</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期间发生派</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息、送股、资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本公积转增</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股本等除权</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除息事项的，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发行价应相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应调整。</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4"/>
              </w:rPr>
            </w:pPr>
          </w:p>
          <w:p>
            <w:pPr>
              <w:pStyle w:val="TableParagraph"/>
              <w:spacing w:line="324" w:lineRule="auto"/>
              <w:ind w:left="26" w:right="4"/>
              <w:rPr>
                <w:sz w:val="18"/>
              </w:rPr>
            </w:pPr>
            <w:r>
              <w:rPr>
                <w:sz w:val="18"/>
              </w:rPr>
              <w:t>限售安排、自愿锁定股份和延长锁定期限的承诺</w:t>
            </w:r>
          </w:p>
        </w:tc>
        <w:tc>
          <w:tcPr>
            <w:tcW w:w="1127" w:type="dxa"/>
            <w:tcBorders>
              <w:bottom w:val="nil"/>
            </w:tcBorders>
          </w:tcPr>
          <w:p>
            <w:pPr>
              <w:pStyle w:val="TableParagraph"/>
              <w:spacing w:before="81"/>
              <w:ind w:left="26"/>
              <w:rPr>
                <w:sz w:val="18"/>
              </w:rPr>
            </w:pPr>
            <w:r>
              <w:rPr>
                <w:sz w:val="18"/>
              </w:rPr>
              <w:t>自公司股票</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上市之日起</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186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5"/>
              </w:rPr>
            </w:pPr>
          </w:p>
          <w:p>
            <w:pPr>
              <w:pStyle w:val="TableParagraph"/>
              <w:spacing w:line="324" w:lineRule="auto"/>
              <w:ind w:left="28" w:right="5"/>
              <w:rPr>
                <w:sz w:val="18"/>
              </w:rPr>
            </w:pPr>
            <w:r>
              <w:rPr>
                <w:sz w:val="18"/>
              </w:rPr>
              <w:t>实际控制人 </w:t>
            </w:r>
            <w:r>
              <w:rPr>
                <w:spacing w:val="-3"/>
                <w:sz w:val="18"/>
              </w:rPr>
              <w:t>王燕清、持股董事、监事、高级管理人 员</w:t>
            </w:r>
          </w:p>
        </w:tc>
        <w:tc>
          <w:tcPr>
            <w:tcW w:w="1126" w:type="dxa"/>
            <w:vMerge/>
            <w:tcBorders>
              <w:top w:val="nil"/>
            </w:tcBorders>
          </w:tcPr>
          <w:p>
            <w:pPr>
              <w:rPr>
                <w:sz w:val="2"/>
                <w:szCs w:val="2"/>
              </w:rPr>
            </w:pPr>
          </w:p>
        </w:tc>
        <w:tc>
          <w:tcPr>
            <w:tcW w:w="1127" w:type="dxa"/>
            <w:tcBorders>
              <w:top w:val="nil"/>
              <w:bottom w:val="nil"/>
            </w:tcBorders>
          </w:tcPr>
          <w:p>
            <w:pPr>
              <w:pStyle w:val="TableParagraph"/>
              <w:spacing w:line="324" w:lineRule="auto" w:before="35"/>
              <w:ind w:left="26" w:right="18"/>
              <w:rPr>
                <w:sz w:val="18"/>
              </w:rPr>
            </w:pPr>
            <w:r>
              <w:rPr>
                <w:sz w:val="18"/>
              </w:rPr>
              <w:t>三十六个月</w:t>
            </w:r>
            <w:r>
              <w:rPr>
                <w:spacing w:val="-3"/>
                <w:sz w:val="18"/>
              </w:rPr>
              <w:t>内，不转让和委托他人管理本人本次发行前已直</w:t>
            </w:r>
          </w:p>
          <w:p>
            <w:pPr>
              <w:pStyle w:val="TableParagraph"/>
              <w:spacing w:before="4"/>
              <w:ind w:left="26"/>
              <w:rPr>
                <w:sz w:val="18"/>
              </w:rPr>
            </w:pPr>
            <w:r>
              <w:rPr>
                <w:sz w:val="18"/>
              </w:rPr>
              <w:t>接和间接持</w:t>
            </w:r>
          </w:p>
        </w:tc>
        <w:tc>
          <w:tcPr>
            <w:tcW w:w="1126" w:type="dxa"/>
            <w:tcBorders>
              <w:top w:val="nil"/>
              <w:bottom w:val="nil"/>
            </w:tcBorders>
          </w:tcPr>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5"/>
              <w:rPr>
                <w:sz w:val="18"/>
              </w:rPr>
            </w:pPr>
            <w:r>
              <w:rPr>
                <w:rFonts w:ascii="Times New Roman" w:eastAsia="Times New Roman"/>
                <w:sz w:val="18"/>
              </w:rPr>
              <w:t>2015 </w:t>
            </w:r>
            <w:r>
              <w:rPr>
                <w:sz w:val="18"/>
              </w:rPr>
              <w:t>年 </w:t>
            </w:r>
            <w:r>
              <w:rPr>
                <w:rFonts w:ascii="Times New Roman" w:eastAsia="Times New Roman"/>
                <w:sz w:val="18"/>
              </w:rPr>
              <w:t>05 </w:t>
            </w:r>
            <w:r>
              <w:rPr>
                <w:sz w:val="18"/>
              </w:rPr>
              <w:t>月</w:t>
            </w:r>
          </w:p>
          <w:p>
            <w:pPr>
              <w:pStyle w:val="TableParagraph"/>
              <w:spacing w:before="82"/>
              <w:ind w:left="25"/>
              <w:rPr>
                <w:sz w:val="18"/>
              </w:rPr>
            </w:pPr>
            <w:r>
              <w:rPr>
                <w:rFonts w:ascii="Times New Roman" w:eastAsia="Times New Roman"/>
                <w:sz w:val="18"/>
              </w:rPr>
              <w:t>18 </w:t>
            </w:r>
            <w:r>
              <w:rPr>
                <w:sz w:val="18"/>
              </w:rPr>
              <w:t>日</w:t>
            </w:r>
          </w:p>
        </w:tc>
        <w:tc>
          <w:tcPr>
            <w:tcW w:w="1121" w:type="dxa"/>
            <w:tcBorders>
              <w:top w:val="nil"/>
              <w:bottom w:val="nil"/>
            </w:tcBorders>
          </w:tcPr>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left="25"/>
              <w:rPr>
                <w:sz w:val="18"/>
              </w:rPr>
            </w:pPr>
            <w:r>
              <w:rPr>
                <w:rFonts w:ascii="Times New Roman" w:eastAsia="Times New Roman"/>
                <w:sz w:val="18"/>
              </w:rPr>
              <w:t>36 </w:t>
            </w:r>
            <w:r>
              <w:rPr>
                <w:sz w:val="18"/>
              </w:rPr>
              <w:t>个月</w:t>
            </w:r>
          </w:p>
        </w:tc>
        <w:tc>
          <w:tcPr>
            <w:tcW w:w="1108" w:type="dxa"/>
            <w:tcBorders>
              <w:top w:val="nil"/>
              <w:bottom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15"/>
              </w:rPr>
            </w:pPr>
          </w:p>
          <w:p>
            <w:pPr>
              <w:pStyle w:val="TableParagraph"/>
              <w:ind w:left="25"/>
              <w:rPr>
                <w:sz w:val="18"/>
              </w:rPr>
            </w:pPr>
            <w:r>
              <w:rPr>
                <w:sz w:val="18"/>
              </w:rPr>
              <w:t>正常履约</w:t>
            </w: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有的公司股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tcBorders>
          </w:tcPr>
          <w:p>
            <w:pPr>
              <w:pStyle w:val="TableParagraph"/>
              <w:spacing w:before="35"/>
              <w:ind w:left="26"/>
              <w:rPr>
                <w:sz w:val="18"/>
              </w:rPr>
            </w:pPr>
            <w:r>
              <w:rPr>
                <w:sz w:val="18"/>
              </w:rPr>
              <w:t>份，也不由公</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28" w:hRule="atLeast"/>
        </w:trPr>
        <w:tc>
          <w:tcPr>
            <w:tcW w:w="2836" w:type="dxa"/>
            <w:shd w:val="clear" w:color="auto" w:fill="D3D3D3"/>
          </w:tcPr>
          <w:p>
            <w:pPr>
              <w:pStyle w:val="TableParagraph"/>
              <w:rPr>
                <w:rFonts w:ascii="Times New Roman"/>
                <w:sz w:val="18"/>
              </w:rPr>
            </w:pP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line="324" w:lineRule="auto" w:before="40"/>
              <w:ind w:left="26" w:right="18"/>
              <w:rPr>
                <w:sz w:val="18"/>
              </w:rPr>
            </w:pPr>
            <w:r>
              <w:rPr>
                <w:sz w:val="18"/>
              </w:rPr>
              <w:t>司回购该部</w:t>
            </w:r>
            <w:r>
              <w:rPr>
                <w:spacing w:val="-3"/>
                <w:sz w:val="18"/>
              </w:rPr>
              <w:t>分股份。在前述锁定期届</w:t>
            </w:r>
            <w:r>
              <w:rPr>
                <w:spacing w:val="-4"/>
                <w:sz w:val="18"/>
              </w:rPr>
              <w:t>满后，在本人担任公司董事、高级管理人员期间每年转让的股份不超过本人直接和间接持有公司股份总数的百分之二十五；离职后半年内，不转让本人直接和间接持有的</w:t>
            </w:r>
            <w:r>
              <w:rPr>
                <w:spacing w:val="-5"/>
                <w:sz w:val="18"/>
              </w:rPr>
              <w:t>公司股份。本人在公司首次公开发行股票上市之日起六个月内申报离职</w:t>
            </w:r>
            <w:r>
              <w:rPr>
                <w:spacing w:val="-4"/>
                <w:sz w:val="18"/>
              </w:rPr>
              <w:t>的，自申报离职之日起十八个月内不转让本人直接和间接持有的公司股份；在首次公开发行股票上市之日起第七个月至第十二个月之间申报离职的，自申报离职之日起十二个月内不转让本人直接和间接持有的公司股份。本人所持公司股票</w:t>
            </w:r>
          </w:p>
          <w:p>
            <w:pPr>
              <w:pStyle w:val="TableParagraph"/>
              <w:spacing w:before="29"/>
              <w:ind w:left="26"/>
              <w:rPr>
                <w:sz w:val="18"/>
              </w:rPr>
            </w:pPr>
            <w:r>
              <w:rPr>
                <w:sz w:val="18"/>
              </w:rPr>
              <w:t>在锁定期满</w:t>
            </w: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后两年内减</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持的，其减持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价格不低于</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发行价。公司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上市后六个</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月内如公司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股票连续二</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十个交易日</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的收盘价均</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低于发行价，</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或者上市后</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六个月期末</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收盘价低于</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发行价，本人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直接和间接</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持有公司股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份的锁定期</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限自动延长</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六个月。若公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司股票在此</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期间发生派</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息、送股、资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本公积转增</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股本等除权</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除息事项的，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发行价应相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应调整。本人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将持续遵守</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上述股份锁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定的承诺直</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至相关的锁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定期限届满，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无论本人是</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否担任公司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的董事、监</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事、高级管理</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人员。</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53"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z w:val="18"/>
              </w:rPr>
              <w:t>本公司</w:t>
            </w:r>
            <w:r>
              <w:rPr>
                <w:rFonts w:ascii="Times New Roman" w:eastAsia="Times New Roman"/>
                <w:sz w:val="18"/>
              </w:rPr>
              <w:t>/</w:t>
            </w:r>
            <w:r>
              <w:rPr>
                <w:sz w:val="18"/>
              </w:rPr>
              <w:t>本厂</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154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p>
            <w:pPr>
              <w:pStyle w:val="TableParagraph"/>
              <w:spacing w:line="326" w:lineRule="auto" w:before="114"/>
              <w:ind w:left="28" w:right="16"/>
              <w:jc w:val="both"/>
              <w:rPr>
                <w:sz w:val="18"/>
              </w:rPr>
            </w:pPr>
            <w:r>
              <w:rPr>
                <w:spacing w:val="-3"/>
                <w:sz w:val="18"/>
              </w:rPr>
              <w:t>先导投资、嘉</w:t>
            </w:r>
            <w:r>
              <w:rPr>
                <w:spacing w:val="-4"/>
                <w:sz w:val="18"/>
              </w:rPr>
              <w:t>鼎投资、先导厂</w:t>
            </w:r>
          </w:p>
        </w:tc>
        <w:tc>
          <w:tcPr>
            <w:tcW w:w="1126" w:type="dxa"/>
            <w:tcBorders>
              <w:top w:val="nil"/>
              <w:bottom w:val="nil"/>
            </w:tcBorders>
          </w:tcPr>
          <w:p>
            <w:pPr>
              <w:pStyle w:val="TableParagraph"/>
              <w:spacing w:before="4"/>
              <w:rPr>
                <w:rFonts w:ascii="Times New Roman"/>
                <w:sz w:val="14"/>
              </w:rPr>
            </w:pPr>
          </w:p>
          <w:p>
            <w:pPr>
              <w:pStyle w:val="TableParagraph"/>
              <w:spacing w:line="324" w:lineRule="auto"/>
              <w:ind w:left="26" w:right="127"/>
              <w:rPr>
                <w:sz w:val="18"/>
              </w:rPr>
            </w:pPr>
            <w:r>
              <w:rPr>
                <w:sz w:val="18"/>
              </w:rPr>
              <w:t>发行前持股</w:t>
            </w:r>
            <w:r>
              <w:rPr>
                <w:rFonts w:ascii="Times New Roman" w:eastAsia="Times New Roman"/>
                <w:sz w:val="18"/>
              </w:rPr>
              <w:t>5%</w:t>
            </w:r>
            <w:r>
              <w:rPr>
                <w:sz w:val="18"/>
              </w:rPr>
              <w:t>以上股东减持意向承诺</w:t>
            </w:r>
          </w:p>
        </w:tc>
        <w:tc>
          <w:tcPr>
            <w:tcW w:w="1127" w:type="dxa"/>
            <w:tcBorders>
              <w:top w:val="nil"/>
              <w:bottom w:val="nil"/>
            </w:tcBorders>
          </w:tcPr>
          <w:p>
            <w:pPr>
              <w:pStyle w:val="TableParagraph"/>
              <w:spacing w:line="324" w:lineRule="auto" w:before="28"/>
              <w:ind w:left="26" w:right="18"/>
              <w:rPr>
                <w:sz w:val="18"/>
              </w:rPr>
            </w:pPr>
            <w:r>
              <w:rPr>
                <w:sz w:val="18"/>
              </w:rPr>
              <w:t>所持公司股份之锁定期</w:t>
            </w:r>
            <w:r>
              <w:rPr>
                <w:spacing w:val="-3"/>
                <w:sz w:val="18"/>
              </w:rPr>
              <w:t>届满后，若本公司</w:t>
            </w:r>
            <w:r>
              <w:rPr>
                <w:rFonts w:ascii="Times New Roman" w:eastAsia="Times New Roman"/>
                <w:spacing w:val="-3"/>
                <w:sz w:val="18"/>
              </w:rPr>
              <w:t>/</w:t>
            </w:r>
            <w:r>
              <w:rPr>
                <w:spacing w:val="-3"/>
                <w:sz w:val="18"/>
              </w:rPr>
              <w:t>本厂拟</w:t>
            </w:r>
          </w:p>
          <w:p>
            <w:pPr>
              <w:pStyle w:val="TableParagraph"/>
              <w:spacing w:before="3"/>
              <w:ind w:left="26"/>
              <w:rPr>
                <w:sz w:val="18"/>
              </w:rPr>
            </w:pPr>
            <w:r>
              <w:rPr>
                <w:sz w:val="18"/>
              </w:rPr>
              <w:t>减持公司股</w:t>
            </w:r>
          </w:p>
        </w:tc>
        <w:tc>
          <w:tcPr>
            <w:tcW w:w="1126" w:type="dxa"/>
            <w:tcBorders>
              <w:top w:val="nil"/>
              <w:bottom w:val="nil"/>
            </w:tcBorders>
          </w:tcPr>
          <w:p>
            <w:pPr>
              <w:pStyle w:val="TableParagraph"/>
              <w:rPr>
                <w:rFonts w:ascii="Times New Roman"/>
                <w:sz w:val="20"/>
              </w:rPr>
            </w:pPr>
          </w:p>
          <w:p>
            <w:pPr>
              <w:pStyle w:val="TableParagraph"/>
              <w:spacing w:before="5"/>
              <w:rPr>
                <w:rFonts w:ascii="Times New Roman"/>
                <w:sz w:val="21"/>
              </w:rPr>
            </w:pPr>
          </w:p>
          <w:p>
            <w:pPr>
              <w:pStyle w:val="TableParagraph"/>
              <w:ind w:left="25"/>
              <w:rPr>
                <w:sz w:val="18"/>
              </w:rPr>
            </w:pPr>
            <w:r>
              <w:rPr>
                <w:rFonts w:ascii="Times New Roman" w:eastAsia="Times New Roman"/>
                <w:sz w:val="18"/>
              </w:rPr>
              <w:t>2015 </w:t>
            </w:r>
            <w:r>
              <w:rPr>
                <w:sz w:val="18"/>
              </w:rPr>
              <w:t>年 </w:t>
            </w:r>
            <w:r>
              <w:rPr>
                <w:rFonts w:ascii="Times New Roman" w:eastAsia="Times New Roman"/>
                <w:sz w:val="18"/>
              </w:rPr>
              <w:t>05 </w:t>
            </w:r>
            <w:r>
              <w:rPr>
                <w:sz w:val="18"/>
              </w:rPr>
              <w:t>月</w:t>
            </w:r>
          </w:p>
          <w:p>
            <w:pPr>
              <w:pStyle w:val="TableParagraph"/>
              <w:spacing w:before="83"/>
              <w:ind w:left="25"/>
              <w:rPr>
                <w:sz w:val="18"/>
              </w:rPr>
            </w:pPr>
            <w:r>
              <w:rPr>
                <w:rFonts w:ascii="Times New Roman" w:eastAsia="Times New Roman"/>
                <w:sz w:val="18"/>
              </w:rPr>
              <w:t>18 </w:t>
            </w:r>
            <w:r>
              <w:rPr>
                <w:sz w:val="18"/>
              </w:rPr>
              <w:t>日</w:t>
            </w:r>
          </w:p>
        </w:tc>
        <w:tc>
          <w:tcPr>
            <w:tcW w:w="1121" w:type="dxa"/>
            <w:tcBorders>
              <w:top w:val="nil"/>
              <w:bottom w:val="nil"/>
            </w:tcBorders>
          </w:tcPr>
          <w:p>
            <w:pPr>
              <w:pStyle w:val="TableParagraph"/>
              <w:rPr>
                <w:rFonts w:ascii="Times New Roman"/>
                <w:sz w:val="20"/>
              </w:rPr>
            </w:pPr>
          </w:p>
          <w:p>
            <w:pPr>
              <w:pStyle w:val="TableParagraph"/>
              <w:rPr>
                <w:rFonts w:ascii="Times New Roman"/>
                <w:sz w:val="20"/>
              </w:rPr>
            </w:pPr>
          </w:p>
          <w:p>
            <w:pPr>
              <w:pStyle w:val="TableParagraph"/>
              <w:spacing w:before="173"/>
              <w:ind w:left="25"/>
              <w:rPr>
                <w:sz w:val="18"/>
              </w:rPr>
            </w:pPr>
            <w:r>
              <w:rPr>
                <w:rFonts w:ascii="Times New Roman" w:eastAsia="Times New Roman"/>
                <w:sz w:val="18"/>
              </w:rPr>
              <w:t>60 </w:t>
            </w:r>
            <w:r>
              <w:rPr>
                <w:sz w:val="18"/>
              </w:rPr>
              <w:t>个月</w:t>
            </w:r>
          </w:p>
        </w:tc>
        <w:tc>
          <w:tcPr>
            <w:tcW w:w="1108" w:type="dxa"/>
            <w:tcBorders>
              <w:top w:val="nil"/>
              <w:bottom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9"/>
              </w:rPr>
            </w:pPr>
          </w:p>
          <w:p>
            <w:pPr>
              <w:pStyle w:val="TableParagraph"/>
              <w:ind w:left="25"/>
              <w:rPr>
                <w:sz w:val="18"/>
              </w:rPr>
            </w:pPr>
            <w:r>
              <w:rPr>
                <w:sz w:val="18"/>
              </w:rPr>
              <w:t>正常履约</w:t>
            </w: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份的，本公司</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3"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rFonts w:ascii="Times New Roman" w:eastAsia="Times New Roman"/>
                <w:sz w:val="18"/>
              </w:rPr>
              <w:t>/</w:t>
            </w:r>
            <w:r>
              <w:rPr>
                <w:sz w:val="18"/>
              </w:rPr>
              <w:t>本厂将通过</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合法方式进</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行减持，并由</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发行人在减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pacing w:val="-17"/>
                <w:sz w:val="18"/>
              </w:rPr>
              <w:t>持前 </w:t>
            </w:r>
            <w:r>
              <w:rPr>
                <w:rFonts w:ascii="Times New Roman" w:eastAsia="Times New Roman"/>
                <w:sz w:val="18"/>
              </w:rPr>
              <w:t>3 </w:t>
            </w:r>
            <w:r>
              <w:rPr>
                <w:sz w:val="18"/>
              </w:rPr>
              <w:t>个交易</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日予以公告；</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锁定期届满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后两年内，本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公司</w:t>
            </w:r>
            <w:r>
              <w:rPr>
                <w:rFonts w:ascii="Times New Roman" w:eastAsia="Times New Roman"/>
                <w:sz w:val="18"/>
              </w:rPr>
              <w:t>/</w:t>
            </w:r>
            <w:r>
              <w:rPr>
                <w:sz w:val="18"/>
              </w:rPr>
              <w:t>本厂每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年减持股份</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数额不超过</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本公司</w:t>
            </w:r>
            <w:r>
              <w:rPr>
                <w:rFonts w:ascii="Times New Roman" w:eastAsia="Times New Roman"/>
                <w:sz w:val="18"/>
              </w:rPr>
              <w:t>/</w:t>
            </w:r>
            <w:r>
              <w:rPr>
                <w:sz w:val="18"/>
              </w:rPr>
              <w:t>本厂</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上年度末所</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持公司股份</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ight="-15"/>
              <w:rPr>
                <w:sz w:val="18"/>
              </w:rPr>
            </w:pPr>
            <w:r>
              <w:rPr>
                <w:spacing w:val="-12"/>
                <w:sz w:val="18"/>
              </w:rPr>
              <w:t>总数的 </w:t>
            </w:r>
            <w:r>
              <w:rPr>
                <w:rFonts w:ascii="Times New Roman" w:eastAsia="Times New Roman"/>
                <w:sz w:val="18"/>
              </w:rPr>
              <w:t>25%</w:t>
            </w:r>
            <w:r>
              <w:rPr>
                <w:sz w:val="18"/>
              </w:rPr>
              <w:t>，</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且减持价格</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不低于公司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首次公开发</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行价格；本公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司将通过集</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中竞价方式、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大宗交易方</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式及</w:t>
            </w:r>
            <w:r>
              <w:rPr>
                <w:rFonts w:ascii="Times New Roman" w:eastAsia="Times New Roman"/>
                <w:sz w:val="18"/>
              </w:rPr>
              <w:t>/</w:t>
            </w:r>
            <w:r>
              <w:rPr>
                <w:sz w:val="18"/>
              </w:rPr>
              <w:t>或其他</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合法方式减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持本公司</w:t>
            </w:r>
            <w:r>
              <w:rPr>
                <w:rFonts w:ascii="Times New Roman" w:eastAsia="Times New Roman"/>
                <w:sz w:val="18"/>
              </w:rPr>
              <w:t>/</w:t>
            </w:r>
            <w:r>
              <w:rPr>
                <w:sz w:val="18"/>
              </w:rPr>
              <w:t>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厂所持公司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股份；自公司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股票上市至</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本公司</w:t>
            </w:r>
            <w:r>
              <w:rPr>
                <w:rFonts w:ascii="Times New Roman" w:eastAsia="Times New Roman"/>
                <w:sz w:val="18"/>
              </w:rPr>
              <w:t>/</w:t>
            </w:r>
            <w:r>
              <w:rPr>
                <w:sz w:val="18"/>
              </w:rPr>
              <w:t>本厂</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减持期间，公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司若有派息、</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送股、资本公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积金转增股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本、配股等除</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权除息事项，</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减持价格和</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股份数量将</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相应进行调</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整。</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1600" w:hRule="atLeast"/>
        </w:trPr>
        <w:tc>
          <w:tcPr>
            <w:tcW w:w="2836" w:type="dxa"/>
            <w:vMerge/>
            <w:tcBorders>
              <w:top w:val="nil"/>
            </w:tcBorders>
            <w:shd w:val="clear" w:color="auto" w:fill="D3D3D3"/>
          </w:tcPr>
          <w:p>
            <w:pPr>
              <w:rPr>
                <w:sz w:val="2"/>
                <w:szCs w:val="2"/>
              </w:rPr>
            </w:pPr>
          </w:p>
        </w:tc>
        <w:tc>
          <w:tcPr>
            <w:tcW w:w="1126"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8"/>
              <w:rPr>
                <w:sz w:val="18"/>
              </w:rPr>
            </w:pPr>
            <w:r>
              <w:rPr>
                <w:sz w:val="18"/>
              </w:rPr>
              <w:t>上海祺嘉</w:t>
            </w:r>
          </w:p>
        </w:tc>
        <w:tc>
          <w:tcPr>
            <w:tcW w:w="1126" w:type="dxa"/>
          </w:tcPr>
          <w:p>
            <w:pPr>
              <w:pStyle w:val="TableParagraph"/>
              <w:spacing w:before="10"/>
              <w:rPr>
                <w:rFonts w:ascii="Times New Roman"/>
                <w:sz w:val="18"/>
              </w:rPr>
            </w:pPr>
          </w:p>
          <w:p>
            <w:pPr>
              <w:pStyle w:val="TableParagraph"/>
              <w:spacing w:line="324" w:lineRule="auto"/>
              <w:ind w:left="26" w:right="127"/>
              <w:rPr>
                <w:sz w:val="18"/>
              </w:rPr>
            </w:pPr>
            <w:r>
              <w:rPr>
                <w:sz w:val="18"/>
              </w:rPr>
              <w:t>发行前持股</w:t>
            </w:r>
            <w:r>
              <w:rPr>
                <w:rFonts w:ascii="Times New Roman" w:eastAsia="Times New Roman"/>
                <w:sz w:val="18"/>
              </w:rPr>
              <w:t>5%</w:t>
            </w:r>
            <w:r>
              <w:rPr>
                <w:sz w:val="18"/>
              </w:rPr>
              <w:t>以上股东减持意向承诺</w:t>
            </w:r>
          </w:p>
        </w:tc>
        <w:tc>
          <w:tcPr>
            <w:tcW w:w="1127" w:type="dxa"/>
          </w:tcPr>
          <w:p>
            <w:pPr>
              <w:pStyle w:val="TableParagraph"/>
              <w:spacing w:line="324" w:lineRule="auto" w:before="81"/>
              <w:ind w:left="26" w:right="18"/>
              <w:rPr>
                <w:sz w:val="18"/>
              </w:rPr>
            </w:pPr>
            <w:r>
              <w:rPr>
                <w:sz w:val="18"/>
              </w:rPr>
              <w:t>本合伙企业所持公司股份之锁定期</w:t>
            </w:r>
            <w:r>
              <w:rPr>
                <w:spacing w:val="-3"/>
                <w:sz w:val="18"/>
              </w:rPr>
              <w:t>届满后，若本</w:t>
            </w:r>
          </w:p>
          <w:p>
            <w:pPr>
              <w:pStyle w:val="TableParagraph"/>
              <w:spacing w:before="2"/>
              <w:ind w:left="26"/>
              <w:rPr>
                <w:sz w:val="18"/>
              </w:rPr>
            </w:pPr>
            <w:r>
              <w:rPr>
                <w:sz w:val="18"/>
              </w:rPr>
              <w:t>合伙企业拟</w:t>
            </w:r>
          </w:p>
        </w:tc>
        <w:tc>
          <w:tcPr>
            <w:tcW w:w="1126" w:type="dxa"/>
          </w:tcPr>
          <w:p>
            <w:pPr>
              <w:pStyle w:val="TableParagraph"/>
              <w:rPr>
                <w:rFonts w:ascii="Times New Roman"/>
                <w:sz w:val="20"/>
              </w:rPr>
            </w:pPr>
          </w:p>
          <w:p>
            <w:pPr>
              <w:pStyle w:val="TableParagraph"/>
              <w:rPr>
                <w:rFonts w:ascii="Times New Roman"/>
                <w:sz w:val="26"/>
              </w:rPr>
            </w:pPr>
          </w:p>
          <w:p>
            <w:pPr>
              <w:pStyle w:val="TableParagraph"/>
              <w:ind w:left="25"/>
              <w:rPr>
                <w:sz w:val="18"/>
              </w:rPr>
            </w:pPr>
            <w:r>
              <w:rPr>
                <w:rFonts w:ascii="Times New Roman" w:eastAsia="Times New Roman"/>
                <w:sz w:val="18"/>
              </w:rPr>
              <w:t>2015 </w:t>
            </w:r>
            <w:r>
              <w:rPr>
                <w:sz w:val="18"/>
              </w:rPr>
              <w:t>年 </w:t>
            </w:r>
            <w:r>
              <w:rPr>
                <w:rFonts w:ascii="Times New Roman" w:eastAsia="Times New Roman"/>
                <w:sz w:val="18"/>
              </w:rPr>
              <w:t>05 </w:t>
            </w:r>
            <w:r>
              <w:rPr>
                <w:sz w:val="18"/>
              </w:rPr>
              <w:t>月</w:t>
            </w:r>
          </w:p>
          <w:p>
            <w:pPr>
              <w:pStyle w:val="TableParagraph"/>
              <w:spacing w:before="82"/>
              <w:ind w:left="25"/>
              <w:rPr>
                <w:sz w:val="18"/>
              </w:rPr>
            </w:pPr>
            <w:r>
              <w:rPr>
                <w:rFonts w:ascii="Times New Roman" w:eastAsia="Times New Roman"/>
                <w:sz w:val="18"/>
              </w:rPr>
              <w:t>18 </w:t>
            </w:r>
            <w:r>
              <w:rPr>
                <w:sz w:val="18"/>
              </w:rPr>
              <w:t>日</w:t>
            </w:r>
          </w:p>
        </w:tc>
        <w:tc>
          <w:tcPr>
            <w:tcW w:w="1121" w:type="dxa"/>
          </w:tcPr>
          <w:p>
            <w:pPr>
              <w:pStyle w:val="TableParagraph"/>
              <w:rPr>
                <w:rFonts w:ascii="Times New Roman"/>
                <w:sz w:val="18"/>
              </w:rPr>
            </w:pPr>
          </w:p>
          <w:p>
            <w:pPr>
              <w:pStyle w:val="TableParagraph"/>
              <w:rPr>
                <w:rFonts w:ascii="Times New Roman"/>
                <w:sz w:val="18"/>
              </w:rPr>
            </w:pPr>
          </w:p>
          <w:p>
            <w:pPr>
              <w:pStyle w:val="TableParagraph"/>
              <w:spacing w:line="326" w:lineRule="auto" w:before="115"/>
              <w:ind w:left="25" w:right="183"/>
              <w:rPr>
                <w:sz w:val="18"/>
              </w:rPr>
            </w:pPr>
            <w:r>
              <w:rPr>
                <w:sz w:val="18"/>
              </w:rPr>
              <w:t>至承诺履行完毕</w:t>
            </w:r>
          </w:p>
        </w:tc>
        <w:tc>
          <w:tcPr>
            <w:tcW w:w="1108"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5"/>
              <w:rPr>
                <w:sz w:val="18"/>
              </w:rPr>
            </w:pPr>
            <w:r>
              <w:rPr>
                <w:sz w:val="18"/>
              </w:rPr>
              <w:t>正常履约</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减持公司股</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份的，本合伙</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企业将通过</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合法方式进</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行减持，并由</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公司在减持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pacing w:val="-26"/>
                <w:sz w:val="18"/>
              </w:rPr>
              <w:t>前 </w:t>
            </w:r>
            <w:r>
              <w:rPr>
                <w:rFonts w:ascii="Times New Roman" w:eastAsia="Times New Roman"/>
                <w:sz w:val="18"/>
              </w:rPr>
              <w:t>3 </w:t>
            </w:r>
            <w:r>
              <w:rPr>
                <w:sz w:val="18"/>
              </w:rPr>
              <w:t>个交易日</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予以公告；在</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锁定期满两</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年内，本合伙</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企业每年累</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计减持的公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司股份数量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可能达到本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合伙企业所</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持公司股份</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总数的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rFonts w:ascii="Times New Roman" w:eastAsia="Times New Roman"/>
                <w:spacing w:val="-14"/>
                <w:sz w:val="18"/>
              </w:rPr>
              <w:t>100%</w:t>
            </w:r>
            <w:r>
              <w:rPr>
                <w:spacing w:val="-4"/>
                <w:sz w:val="18"/>
              </w:rPr>
              <w:t>，且减持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价格不低于</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减持时的公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司每股净资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产；本合伙企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业将通过集</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中竞价方式、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大宗交易方</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式及</w:t>
            </w:r>
            <w:r>
              <w:rPr>
                <w:rFonts w:ascii="Times New Roman" w:eastAsia="Times New Roman"/>
                <w:sz w:val="18"/>
              </w:rPr>
              <w:t>/</w:t>
            </w:r>
            <w:r>
              <w:rPr>
                <w:sz w:val="18"/>
              </w:rPr>
              <w:t>或其他</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合法方式减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持本合伙企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业所持公司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股份；自公司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股票上市至</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本合伙企业</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减持期间，公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司若有派息、</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送股、资本公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积金转增股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本、配股等除</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权除息事项，</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减持价格和</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股份数量将</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相应进行调</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整。</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703" w:hRule="atLeast"/>
        </w:trPr>
        <w:tc>
          <w:tcPr>
            <w:tcW w:w="2836" w:type="dxa"/>
            <w:vMerge/>
            <w:tcBorders>
              <w:top w:val="nil"/>
            </w:tcBorders>
            <w:shd w:val="clear" w:color="auto" w:fill="D3D3D3"/>
          </w:tcPr>
          <w:p>
            <w:pPr>
              <w:rPr>
                <w:sz w:val="2"/>
                <w:szCs w:val="2"/>
              </w:rPr>
            </w:pPr>
          </w:p>
        </w:tc>
        <w:tc>
          <w:tcPr>
            <w:tcW w:w="1126" w:type="dxa"/>
          </w:tcPr>
          <w:p>
            <w:pPr>
              <w:pStyle w:val="TableParagraph"/>
              <w:spacing w:before="7"/>
              <w:rPr>
                <w:rFonts w:ascii="Times New Roman"/>
                <w:sz w:val="20"/>
              </w:rPr>
            </w:pPr>
          </w:p>
          <w:p>
            <w:pPr>
              <w:pStyle w:val="TableParagraph"/>
              <w:ind w:left="28"/>
              <w:rPr>
                <w:sz w:val="18"/>
              </w:rPr>
            </w:pPr>
            <w:r>
              <w:rPr>
                <w:sz w:val="18"/>
              </w:rPr>
              <w:t>天津鹏萱</w:t>
            </w:r>
          </w:p>
        </w:tc>
        <w:tc>
          <w:tcPr>
            <w:tcW w:w="1126" w:type="dxa"/>
          </w:tcPr>
          <w:p>
            <w:pPr>
              <w:pStyle w:val="TableParagraph"/>
              <w:spacing w:before="101"/>
              <w:ind w:left="26"/>
              <w:rPr>
                <w:sz w:val="18"/>
              </w:rPr>
            </w:pPr>
            <w:r>
              <w:rPr>
                <w:sz w:val="18"/>
              </w:rPr>
              <w:t>发行前持股</w:t>
            </w:r>
          </w:p>
          <w:p>
            <w:pPr>
              <w:pStyle w:val="TableParagraph"/>
              <w:spacing w:before="81"/>
              <w:ind w:left="26"/>
              <w:rPr>
                <w:sz w:val="18"/>
              </w:rPr>
            </w:pPr>
            <w:r>
              <w:rPr>
                <w:rFonts w:ascii="Times New Roman" w:eastAsia="Times New Roman"/>
                <w:sz w:val="18"/>
              </w:rPr>
              <w:t>5%</w:t>
            </w:r>
            <w:r>
              <w:rPr>
                <w:sz w:val="18"/>
              </w:rPr>
              <w:t>以上股东</w:t>
            </w:r>
          </w:p>
        </w:tc>
        <w:tc>
          <w:tcPr>
            <w:tcW w:w="1127" w:type="dxa"/>
          </w:tcPr>
          <w:p>
            <w:pPr>
              <w:pStyle w:val="TableParagraph"/>
              <w:spacing w:line="310" w:lineRule="atLeast" w:before="22"/>
              <w:ind w:left="26" w:right="188"/>
              <w:rPr>
                <w:sz w:val="18"/>
              </w:rPr>
            </w:pPr>
            <w:r>
              <w:rPr>
                <w:sz w:val="18"/>
              </w:rPr>
              <w:t>本合伙企业所持公司股</w:t>
            </w:r>
          </w:p>
        </w:tc>
        <w:tc>
          <w:tcPr>
            <w:tcW w:w="1126" w:type="dxa"/>
          </w:tcPr>
          <w:p>
            <w:pPr>
              <w:pStyle w:val="TableParagraph"/>
              <w:spacing w:before="81"/>
              <w:ind w:left="25"/>
              <w:rPr>
                <w:sz w:val="18"/>
              </w:rPr>
            </w:pPr>
            <w:r>
              <w:rPr>
                <w:rFonts w:ascii="Times New Roman" w:eastAsia="Times New Roman"/>
                <w:sz w:val="18"/>
              </w:rPr>
              <w:t>2015 </w:t>
            </w:r>
            <w:r>
              <w:rPr>
                <w:sz w:val="18"/>
              </w:rPr>
              <w:t>年 </w:t>
            </w:r>
            <w:r>
              <w:rPr>
                <w:rFonts w:ascii="Times New Roman" w:eastAsia="Times New Roman"/>
                <w:sz w:val="18"/>
              </w:rPr>
              <w:t>05 </w:t>
            </w:r>
            <w:r>
              <w:rPr>
                <w:sz w:val="18"/>
              </w:rPr>
              <w:t>月</w:t>
            </w:r>
          </w:p>
          <w:p>
            <w:pPr>
              <w:pStyle w:val="TableParagraph"/>
              <w:spacing w:before="81"/>
              <w:ind w:left="25"/>
              <w:rPr>
                <w:sz w:val="18"/>
              </w:rPr>
            </w:pPr>
            <w:r>
              <w:rPr>
                <w:rFonts w:ascii="Times New Roman" w:eastAsia="Times New Roman"/>
                <w:sz w:val="18"/>
              </w:rPr>
              <w:t>18 </w:t>
            </w:r>
            <w:r>
              <w:rPr>
                <w:sz w:val="18"/>
              </w:rPr>
              <w:t>日</w:t>
            </w:r>
          </w:p>
        </w:tc>
        <w:tc>
          <w:tcPr>
            <w:tcW w:w="1121" w:type="dxa"/>
          </w:tcPr>
          <w:p>
            <w:pPr>
              <w:pStyle w:val="TableParagraph"/>
              <w:spacing w:line="310" w:lineRule="atLeast" w:before="2"/>
              <w:ind w:left="25" w:right="183"/>
              <w:rPr>
                <w:sz w:val="18"/>
              </w:rPr>
            </w:pPr>
            <w:r>
              <w:rPr>
                <w:sz w:val="18"/>
              </w:rPr>
              <w:t>至承诺履行完毕</w:t>
            </w:r>
          </w:p>
        </w:tc>
        <w:tc>
          <w:tcPr>
            <w:tcW w:w="1108" w:type="dxa"/>
          </w:tcPr>
          <w:p>
            <w:pPr>
              <w:pStyle w:val="TableParagraph"/>
              <w:spacing w:before="7"/>
              <w:rPr>
                <w:rFonts w:ascii="Times New Roman"/>
                <w:sz w:val="20"/>
              </w:rPr>
            </w:pPr>
          </w:p>
          <w:p>
            <w:pPr>
              <w:pStyle w:val="TableParagraph"/>
              <w:ind w:left="25"/>
              <w:rPr>
                <w:sz w:val="18"/>
              </w:rPr>
            </w:pPr>
            <w:r>
              <w:rPr>
                <w:sz w:val="18"/>
              </w:rPr>
              <w:t>履行完毕</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tcBorders>
              <w:bottom w:val="nil"/>
            </w:tcBorders>
          </w:tcPr>
          <w:p>
            <w:pPr>
              <w:pStyle w:val="TableParagraph"/>
              <w:spacing w:before="40"/>
              <w:ind w:left="26"/>
              <w:rPr>
                <w:sz w:val="18"/>
              </w:rPr>
            </w:pPr>
            <w:r>
              <w:rPr>
                <w:sz w:val="18"/>
              </w:rPr>
              <w:t>减持意向承</w:t>
            </w:r>
          </w:p>
        </w:tc>
        <w:tc>
          <w:tcPr>
            <w:tcW w:w="1127" w:type="dxa"/>
            <w:tcBorders>
              <w:bottom w:val="nil"/>
            </w:tcBorders>
          </w:tcPr>
          <w:p>
            <w:pPr>
              <w:pStyle w:val="TableParagraph"/>
              <w:spacing w:before="40"/>
              <w:ind w:left="26"/>
              <w:rPr>
                <w:sz w:val="18"/>
              </w:rPr>
            </w:pPr>
            <w:r>
              <w:rPr>
                <w:sz w:val="18"/>
              </w:rPr>
              <w:t>份之锁定期</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spacing w:before="37"/>
              <w:ind w:left="26"/>
              <w:rPr>
                <w:sz w:val="18"/>
              </w:rPr>
            </w:pPr>
            <w:r>
              <w:rPr>
                <w:sz w:val="18"/>
              </w:rPr>
              <w:t>诺</w:t>
            </w:r>
          </w:p>
        </w:tc>
        <w:tc>
          <w:tcPr>
            <w:tcW w:w="1127" w:type="dxa"/>
            <w:tcBorders>
              <w:top w:val="nil"/>
              <w:bottom w:val="nil"/>
            </w:tcBorders>
          </w:tcPr>
          <w:p>
            <w:pPr>
              <w:pStyle w:val="TableParagraph"/>
              <w:spacing w:before="35"/>
              <w:ind w:left="26"/>
              <w:rPr>
                <w:sz w:val="18"/>
              </w:rPr>
            </w:pPr>
            <w:r>
              <w:rPr>
                <w:sz w:val="18"/>
              </w:rPr>
              <w:t>届满后，若本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合伙企业拟</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减持公司股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份的，本合伙</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企业将通过</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合法方式进</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行减持，并由</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公司在减持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sz w:val="18"/>
              </w:rPr>
            </w:pPr>
            <w:r>
              <w:rPr>
                <w:spacing w:val="-26"/>
                <w:sz w:val="18"/>
              </w:rPr>
              <w:t>前 </w:t>
            </w:r>
            <w:r>
              <w:rPr>
                <w:rFonts w:ascii="Times New Roman" w:eastAsia="Times New Roman"/>
                <w:sz w:val="18"/>
              </w:rPr>
              <w:t>3 </w:t>
            </w:r>
            <w:r>
              <w:rPr>
                <w:sz w:val="18"/>
              </w:rPr>
              <w:t>个交易日</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29"/>
              <w:ind w:left="26"/>
              <w:rPr>
                <w:sz w:val="18"/>
              </w:rPr>
            </w:pPr>
            <w:r>
              <w:rPr>
                <w:sz w:val="18"/>
              </w:rPr>
              <w:t>予以公告；在</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锁定期满两</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年内，本合伙</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企业每年累</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计减持的公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司股份数量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可能达到本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合伙企业所</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持公司股份</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总数的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sz w:val="18"/>
              </w:rPr>
            </w:pPr>
            <w:r>
              <w:rPr>
                <w:rFonts w:ascii="Times New Roman" w:eastAsia="Times New Roman"/>
                <w:spacing w:val="-14"/>
                <w:sz w:val="18"/>
              </w:rPr>
              <w:t>100%</w:t>
            </w:r>
            <w:r>
              <w:rPr>
                <w:spacing w:val="-4"/>
                <w:sz w:val="18"/>
              </w:rPr>
              <w:t>，且减持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29"/>
              <w:ind w:left="26"/>
              <w:rPr>
                <w:sz w:val="18"/>
              </w:rPr>
            </w:pPr>
            <w:r>
              <w:rPr>
                <w:sz w:val="18"/>
              </w:rPr>
              <w:t>价格不低于</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公司首次公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开发行价格；</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本合伙企业</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将通过集中</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竞价方式、大</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宗交易方式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sz w:val="18"/>
              </w:rPr>
            </w:pPr>
            <w:r>
              <w:rPr>
                <w:sz w:val="18"/>
              </w:rPr>
              <w:t>及</w:t>
            </w:r>
            <w:r>
              <w:rPr>
                <w:rFonts w:ascii="Times New Roman" w:eastAsia="Times New Roman"/>
                <w:sz w:val="18"/>
              </w:rPr>
              <w:t>/</w:t>
            </w:r>
            <w:r>
              <w:rPr>
                <w:sz w:val="18"/>
              </w:rPr>
              <w:t>或其他合</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29"/>
              <w:ind w:left="26"/>
              <w:rPr>
                <w:sz w:val="18"/>
              </w:rPr>
            </w:pPr>
            <w:r>
              <w:rPr>
                <w:sz w:val="18"/>
              </w:rPr>
              <w:t>法方式减持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本合伙企业</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所持公司股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份；自公司股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票上市至本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合伙企业减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持期间，公司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若有派息、送</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股、资本公积</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金转增股本、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配股等除权</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除息事项，减</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持价格和股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份数量将相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6"/>
              <w:ind w:left="26"/>
              <w:rPr>
                <w:sz w:val="18"/>
              </w:rPr>
            </w:pPr>
            <w:r>
              <w:rPr>
                <w:sz w:val="18"/>
              </w:rPr>
              <w:t>应进行调整。</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bl>
    <w:p>
      <w:pPr>
        <w:spacing w:after="0"/>
        <w:rPr>
          <w:sz w:val="2"/>
          <w:szCs w:val="2"/>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92" w:hRule="atLeast"/>
        </w:trPr>
        <w:tc>
          <w:tcPr>
            <w:tcW w:w="2836" w:type="dxa"/>
            <w:shd w:val="clear" w:color="auto" w:fill="D3D3D3"/>
          </w:tcPr>
          <w:p>
            <w:pPr>
              <w:pStyle w:val="TableParagraph"/>
              <w:spacing w:before="81"/>
              <w:ind w:left="27"/>
              <w:rPr>
                <w:sz w:val="18"/>
              </w:rPr>
            </w:pPr>
            <w:r>
              <w:rPr>
                <w:sz w:val="18"/>
              </w:rPr>
              <w:t>股权激励承诺</w:t>
            </w:r>
          </w:p>
        </w:tc>
        <w:tc>
          <w:tcPr>
            <w:tcW w:w="1126"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rPr>
                <w:rFonts w:ascii="Times New Roman"/>
                <w:sz w:val="18"/>
              </w:rPr>
            </w:pP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r>
        <w:trPr>
          <w:trHeight w:val="354" w:hRule="atLeast"/>
        </w:trPr>
        <w:tc>
          <w:tcPr>
            <w:tcW w:w="2836" w:type="dxa"/>
            <w:tcBorders>
              <w:bottom w:val="nil"/>
            </w:tcBorders>
            <w:shd w:val="clear" w:color="auto" w:fill="D3D3D3"/>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6"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26"/>
              </w:rPr>
            </w:pPr>
          </w:p>
          <w:p>
            <w:pPr>
              <w:pStyle w:val="TableParagraph"/>
              <w:spacing w:line="324" w:lineRule="auto"/>
              <w:ind w:left="26" w:right="187"/>
              <w:jc w:val="both"/>
              <w:rPr>
                <w:sz w:val="18"/>
              </w:rPr>
            </w:pPr>
            <w:r>
              <w:rPr>
                <w:sz w:val="18"/>
              </w:rPr>
              <w:t>关于避免同业竞争的承诺</w:t>
            </w:r>
          </w:p>
        </w:tc>
        <w:tc>
          <w:tcPr>
            <w:tcW w:w="1127" w:type="dxa"/>
            <w:tcBorders>
              <w:bottom w:val="nil"/>
            </w:tcBorders>
          </w:tcPr>
          <w:p>
            <w:pPr>
              <w:pStyle w:val="TableParagraph"/>
              <w:spacing w:before="81"/>
              <w:ind w:left="26"/>
              <w:rPr>
                <w:sz w:val="18"/>
              </w:rPr>
            </w:pPr>
            <w:r>
              <w:rPr>
                <w:rFonts w:ascii="Times New Roman" w:eastAsia="Times New Roman"/>
                <w:sz w:val="18"/>
              </w:rPr>
              <w:t>1. </w:t>
            </w:r>
            <w:r>
              <w:rPr>
                <w:sz w:val="18"/>
              </w:rPr>
              <w:t>未以任何</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295"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形式从事与</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公司及其下</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属子公司的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主营业务构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成或可能构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成直接或间</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接竞争关系</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的其他业务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或活动；</w:t>
            </w:r>
            <w:r>
              <w:rPr>
                <w:rFonts w:ascii="Times New Roman" w:eastAsia="Times New Roman"/>
                <w:sz w:val="18"/>
              </w:rPr>
              <w:t>2. </w:t>
            </w:r>
            <w:r>
              <w:rPr>
                <w:sz w:val="18"/>
              </w:rPr>
              <w:t>公</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5"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司公开发行</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人民币普通</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股股票并在</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境内证券交</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易所上市后，</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本人</w:t>
            </w:r>
            <w:r>
              <w:rPr>
                <w:rFonts w:ascii="Times New Roman" w:eastAsia="Times New Roman"/>
                <w:sz w:val="18"/>
              </w:rPr>
              <w:t>/</w:t>
            </w:r>
            <w:r>
              <w:rPr>
                <w:sz w:val="18"/>
              </w:rPr>
              <w:t>公司</w:t>
            </w:r>
            <w:r>
              <w:rPr>
                <w:rFonts w:ascii="Times New Roman" w:eastAsia="Times New Roman"/>
                <w:sz w:val="18"/>
              </w:rPr>
              <w:t>/</w:t>
            </w:r>
            <w:r>
              <w:rPr>
                <w:sz w:val="18"/>
              </w:rPr>
              <w:t>厂</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作为发行人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8"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rFonts w:ascii="Times New Roman" w:eastAsia="Times New Roman"/>
                <w:sz w:val="18"/>
              </w:rPr>
            </w:pPr>
            <w:r>
              <w:rPr>
                <w:sz w:val="18"/>
              </w:rPr>
              <w:t>实际控制人</w:t>
            </w:r>
            <w:r>
              <w:rPr>
                <w:rFonts w:ascii="Times New Roman" w:eastAsia="Times New Roman"/>
                <w:sz w:val="18"/>
              </w:rPr>
              <w:t>/</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677"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spacing w:line="310" w:lineRule="atLeast" w:before="89"/>
              <w:ind w:left="28" w:right="3"/>
              <w:rPr>
                <w:sz w:val="18"/>
              </w:rPr>
            </w:pPr>
            <w:r>
              <w:rPr>
                <w:sz w:val="18"/>
              </w:rPr>
              <w:t>先导投资、实际控制人王</w:t>
            </w:r>
          </w:p>
        </w:tc>
        <w:tc>
          <w:tcPr>
            <w:tcW w:w="1126" w:type="dxa"/>
            <w:vMerge/>
            <w:tcBorders>
              <w:top w:val="nil"/>
            </w:tcBorders>
          </w:tcPr>
          <w:p>
            <w:pPr>
              <w:rPr>
                <w:sz w:val="2"/>
                <w:szCs w:val="2"/>
              </w:rPr>
            </w:pPr>
          </w:p>
        </w:tc>
        <w:tc>
          <w:tcPr>
            <w:tcW w:w="1127" w:type="dxa"/>
            <w:tcBorders>
              <w:top w:val="nil"/>
              <w:bottom w:val="nil"/>
            </w:tcBorders>
          </w:tcPr>
          <w:p>
            <w:pPr>
              <w:pStyle w:val="TableParagraph"/>
              <w:spacing w:line="324" w:lineRule="auto" w:before="31"/>
              <w:ind w:left="26" w:right="138"/>
              <w:rPr>
                <w:sz w:val="18"/>
              </w:rPr>
            </w:pPr>
            <w:r>
              <w:rPr>
                <w:sz w:val="18"/>
              </w:rPr>
              <w:t>控股股东</w:t>
            </w:r>
            <w:r>
              <w:rPr>
                <w:rFonts w:ascii="Times New Roman" w:eastAsia="Times New Roman"/>
                <w:sz w:val="18"/>
              </w:rPr>
              <w:t>/</w:t>
            </w:r>
            <w:r>
              <w:rPr>
                <w:sz w:val="18"/>
              </w:rPr>
              <w:t>股东</w:t>
            </w:r>
            <w:r>
              <w:rPr>
                <w:rFonts w:ascii="Times New Roman" w:eastAsia="Times New Roman"/>
                <w:sz w:val="18"/>
              </w:rPr>
              <w:t>/</w:t>
            </w:r>
            <w:r>
              <w:rPr>
                <w:sz w:val="18"/>
              </w:rPr>
              <w:t>控股股东</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895" w:hRule="atLeast"/>
        </w:trPr>
        <w:tc>
          <w:tcPr>
            <w:tcW w:w="2836" w:type="dxa"/>
            <w:tcBorders>
              <w:top w:val="nil"/>
              <w:bottom w:val="nil"/>
            </w:tcBorders>
            <w:shd w:val="clear" w:color="auto" w:fill="D3D3D3"/>
          </w:tcPr>
          <w:p>
            <w:pPr>
              <w:pStyle w:val="TableParagraph"/>
              <w:spacing w:before="11"/>
              <w:rPr>
                <w:rFonts w:ascii="Times New Roman"/>
                <w:sz w:val="19"/>
              </w:rPr>
            </w:pPr>
          </w:p>
          <w:p>
            <w:pPr>
              <w:pStyle w:val="TableParagraph"/>
              <w:ind w:left="27"/>
              <w:rPr>
                <w:sz w:val="18"/>
              </w:rPr>
            </w:pPr>
            <w:r>
              <w:rPr>
                <w:sz w:val="18"/>
              </w:rPr>
              <w:t>其他对公司中小股东所作承诺</w:t>
            </w:r>
          </w:p>
        </w:tc>
        <w:tc>
          <w:tcPr>
            <w:tcW w:w="1126" w:type="dxa"/>
            <w:tcBorders>
              <w:top w:val="nil"/>
              <w:bottom w:val="nil"/>
            </w:tcBorders>
          </w:tcPr>
          <w:p>
            <w:pPr>
              <w:pStyle w:val="TableParagraph"/>
              <w:spacing w:line="312" w:lineRule="exact" w:before="2"/>
              <w:ind w:left="28" w:right="5"/>
              <w:rPr>
                <w:sz w:val="18"/>
              </w:rPr>
            </w:pPr>
            <w:r>
              <w:rPr>
                <w:sz w:val="18"/>
              </w:rPr>
              <w:t>燕清及其控 制的嘉鼎投 资、先导厂、</w:t>
            </w:r>
          </w:p>
        </w:tc>
        <w:tc>
          <w:tcPr>
            <w:tcW w:w="1126" w:type="dxa"/>
            <w:vMerge/>
            <w:tcBorders>
              <w:top w:val="nil"/>
            </w:tcBorders>
          </w:tcPr>
          <w:p>
            <w:pPr>
              <w:rPr>
                <w:sz w:val="2"/>
                <w:szCs w:val="2"/>
              </w:rPr>
            </w:pPr>
          </w:p>
        </w:tc>
        <w:tc>
          <w:tcPr>
            <w:tcW w:w="1127" w:type="dxa"/>
            <w:tcBorders>
              <w:top w:val="nil"/>
              <w:bottom w:val="nil"/>
            </w:tcBorders>
          </w:tcPr>
          <w:p>
            <w:pPr>
              <w:pStyle w:val="TableParagraph"/>
              <w:spacing w:line="168" w:lineRule="exact"/>
              <w:ind w:left="26"/>
              <w:rPr>
                <w:sz w:val="18"/>
              </w:rPr>
            </w:pPr>
            <w:r>
              <w:rPr>
                <w:sz w:val="18"/>
              </w:rPr>
              <w:t>的子公司期</w:t>
            </w:r>
          </w:p>
          <w:p>
            <w:pPr>
              <w:pStyle w:val="TableParagraph"/>
              <w:spacing w:line="324" w:lineRule="auto" w:before="81"/>
              <w:ind w:left="26" w:right="5"/>
              <w:rPr>
                <w:sz w:val="18"/>
              </w:rPr>
            </w:pPr>
            <w:r>
              <w:rPr>
                <w:sz w:val="18"/>
              </w:rPr>
              <w:t>间，将不从事任何与公司</w:t>
            </w:r>
          </w:p>
        </w:tc>
        <w:tc>
          <w:tcPr>
            <w:tcW w:w="1126" w:type="dxa"/>
            <w:tcBorders>
              <w:top w:val="nil"/>
              <w:bottom w:val="nil"/>
            </w:tcBorders>
          </w:tcPr>
          <w:p>
            <w:pPr>
              <w:pStyle w:val="TableParagraph"/>
              <w:spacing w:before="73"/>
              <w:ind w:left="25"/>
              <w:rPr>
                <w:sz w:val="18"/>
              </w:rPr>
            </w:pPr>
            <w:r>
              <w:rPr>
                <w:rFonts w:ascii="Times New Roman" w:eastAsia="Times New Roman"/>
                <w:sz w:val="18"/>
              </w:rPr>
              <w:t>2015 </w:t>
            </w:r>
            <w:r>
              <w:rPr>
                <w:sz w:val="18"/>
              </w:rPr>
              <w:t>年 </w:t>
            </w:r>
            <w:r>
              <w:rPr>
                <w:rFonts w:ascii="Times New Roman" w:eastAsia="Times New Roman"/>
                <w:sz w:val="18"/>
              </w:rPr>
              <w:t>05 </w:t>
            </w:r>
            <w:r>
              <w:rPr>
                <w:sz w:val="18"/>
              </w:rPr>
              <w:t>月</w:t>
            </w:r>
          </w:p>
          <w:p>
            <w:pPr>
              <w:pStyle w:val="TableParagraph"/>
              <w:spacing w:before="82"/>
              <w:ind w:left="25"/>
              <w:rPr>
                <w:sz w:val="18"/>
              </w:rPr>
            </w:pPr>
            <w:r>
              <w:rPr>
                <w:rFonts w:ascii="Times New Roman" w:eastAsia="Times New Roman"/>
                <w:sz w:val="18"/>
              </w:rPr>
              <w:t>18 </w:t>
            </w:r>
            <w:r>
              <w:rPr>
                <w:sz w:val="18"/>
              </w:rPr>
              <w:t>日</w:t>
            </w:r>
          </w:p>
        </w:tc>
        <w:tc>
          <w:tcPr>
            <w:tcW w:w="1121" w:type="dxa"/>
            <w:tcBorders>
              <w:top w:val="nil"/>
              <w:bottom w:val="nil"/>
            </w:tcBorders>
          </w:tcPr>
          <w:p>
            <w:pPr>
              <w:pStyle w:val="TableParagraph"/>
              <w:spacing w:before="11"/>
              <w:rPr>
                <w:rFonts w:ascii="Times New Roman"/>
                <w:sz w:val="19"/>
              </w:rPr>
            </w:pPr>
          </w:p>
          <w:p>
            <w:pPr>
              <w:pStyle w:val="TableParagraph"/>
              <w:ind w:left="25"/>
              <w:rPr>
                <w:sz w:val="18"/>
              </w:rPr>
            </w:pPr>
            <w:r>
              <w:rPr>
                <w:sz w:val="18"/>
              </w:rPr>
              <w:t>长期有效</w:t>
            </w:r>
          </w:p>
        </w:tc>
        <w:tc>
          <w:tcPr>
            <w:tcW w:w="1108" w:type="dxa"/>
            <w:tcBorders>
              <w:top w:val="nil"/>
              <w:bottom w:val="nil"/>
            </w:tcBorders>
          </w:tcPr>
          <w:p>
            <w:pPr>
              <w:pStyle w:val="TableParagraph"/>
              <w:spacing w:before="11"/>
              <w:rPr>
                <w:rFonts w:ascii="Times New Roman"/>
                <w:sz w:val="19"/>
              </w:rPr>
            </w:pPr>
          </w:p>
          <w:p>
            <w:pPr>
              <w:pStyle w:val="TableParagraph"/>
              <w:ind w:left="25"/>
              <w:rPr>
                <w:sz w:val="18"/>
              </w:rPr>
            </w:pPr>
            <w:r>
              <w:rPr>
                <w:sz w:val="18"/>
              </w:rPr>
              <w:t>正常履约</w:t>
            </w:r>
          </w:p>
        </w:tc>
      </w:tr>
      <w:tr>
        <w:trPr>
          <w:trHeight w:val="503"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spacing w:before="61"/>
              <w:ind w:left="28"/>
              <w:rPr>
                <w:sz w:val="18"/>
              </w:rPr>
            </w:pPr>
            <w:r>
              <w:rPr>
                <w:sz w:val="18"/>
              </w:rPr>
              <w:t>开益禧</w:t>
            </w:r>
          </w:p>
        </w:tc>
        <w:tc>
          <w:tcPr>
            <w:tcW w:w="1126" w:type="dxa"/>
            <w:vMerge/>
            <w:tcBorders>
              <w:top w:val="nil"/>
            </w:tcBorders>
          </w:tcPr>
          <w:p>
            <w:pPr>
              <w:rPr>
                <w:sz w:val="2"/>
                <w:szCs w:val="2"/>
              </w:rPr>
            </w:pPr>
          </w:p>
        </w:tc>
        <w:tc>
          <w:tcPr>
            <w:tcW w:w="1127" w:type="dxa"/>
            <w:tcBorders>
              <w:top w:val="nil"/>
              <w:bottom w:val="nil"/>
            </w:tcBorders>
          </w:tcPr>
          <w:p>
            <w:pPr>
              <w:pStyle w:val="TableParagraph"/>
              <w:spacing w:line="156" w:lineRule="exact"/>
              <w:ind w:left="26"/>
              <w:rPr>
                <w:sz w:val="18"/>
              </w:rPr>
            </w:pPr>
            <w:r>
              <w:rPr>
                <w:sz w:val="18"/>
              </w:rPr>
              <w:t>及其下属子</w:t>
            </w:r>
          </w:p>
          <w:p>
            <w:pPr>
              <w:pStyle w:val="TableParagraph"/>
              <w:spacing w:before="81"/>
              <w:ind w:left="26"/>
              <w:rPr>
                <w:sz w:val="18"/>
              </w:rPr>
            </w:pPr>
            <w:r>
              <w:rPr>
                <w:sz w:val="18"/>
              </w:rPr>
              <w:t>公司的主营</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业务构成或</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可能构成直</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接或间接同</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业竞争的其</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他业务或活</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动。如因违反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承诺而导致</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公司遭受损</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8"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pacing w:val="-15"/>
                <w:sz w:val="18"/>
              </w:rPr>
              <w:t>失，本人</w:t>
            </w:r>
            <w:r>
              <w:rPr>
                <w:rFonts w:ascii="Times New Roman" w:eastAsia="Times New Roman"/>
                <w:sz w:val="18"/>
              </w:rPr>
              <w:t>/</w:t>
            </w:r>
            <w:r>
              <w:rPr>
                <w:sz w:val="18"/>
              </w:rPr>
              <w:t>公司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1"/>
              <w:ind w:left="26"/>
              <w:rPr>
                <w:sz w:val="18"/>
              </w:rPr>
            </w:pPr>
            <w:r>
              <w:rPr>
                <w:rFonts w:ascii="Times New Roman" w:eastAsia="Times New Roman"/>
                <w:sz w:val="18"/>
              </w:rPr>
              <w:t>/</w:t>
            </w:r>
            <w:r>
              <w:rPr>
                <w:sz w:val="18"/>
              </w:rPr>
              <w:t>厂将向公司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1"/>
              <w:ind w:left="26"/>
              <w:rPr>
                <w:rFonts w:ascii="Times New Roman" w:eastAsia="Times New Roman"/>
                <w:sz w:val="18"/>
              </w:rPr>
            </w:pPr>
            <w:r>
              <w:rPr>
                <w:sz w:val="18"/>
              </w:rPr>
              <w:t>全额赔偿。</w:t>
            </w:r>
            <w:r>
              <w:rPr>
                <w:rFonts w:ascii="Times New Roman" w:eastAsia="Times New Roman"/>
                <w:sz w:val="18"/>
              </w:rPr>
              <w:t>3.</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4"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1"/>
              <w:ind w:left="26"/>
              <w:rPr>
                <w:sz w:val="18"/>
              </w:rPr>
            </w:pPr>
            <w:r>
              <w:rPr>
                <w:sz w:val="18"/>
              </w:rPr>
              <w:t>本人</w:t>
            </w:r>
            <w:r>
              <w:rPr>
                <w:rFonts w:ascii="Times New Roman" w:eastAsia="Times New Roman"/>
                <w:sz w:val="18"/>
              </w:rPr>
              <w:t>/</w:t>
            </w:r>
            <w:r>
              <w:rPr>
                <w:sz w:val="18"/>
              </w:rPr>
              <w:t>公司</w:t>
            </w:r>
            <w:r>
              <w:rPr>
                <w:rFonts w:ascii="Times New Roman" w:eastAsia="Times New Roman"/>
                <w:sz w:val="18"/>
              </w:rPr>
              <w:t>/</w:t>
            </w:r>
            <w:r>
              <w:rPr>
                <w:sz w:val="18"/>
              </w:rPr>
              <w:t>厂</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5"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同时保证不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利用实际控</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8"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制人</w:t>
            </w:r>
            <w:r>
              <w:rPr>
                <w:rFonts w:ascii="Times New Roman" w:eastAsia="Times New Roman"/>
                <w:sz w:val="18"/>
              </w:rPr>
              <w:t>/</w:t>
            </w:r>
            <w:r>
              <w:rPr>
                <w:sz w:val="18"/>
              </w:rPr>
              <w:t>控股股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4"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1"/>
              <w:ind w:left="26"/>
              <w:rPr>
                <w:sz w:val="18"/>
              </w:rPr>
            </w:pPr>
            <w:r>
              <w:rPr>
                <w:sz w:val="18"/>
              </w:rPr>
              <w:t>东</w:t>
            </w:r>
            <w:r>
              <w:rPr>
                <w:rFonts w:ascii="Times New Roman" w:eastAsia="Times New Roman"/>
                <w:sz w:val="18"/>
              </w:rPr>
              <w:t>/</w:t>
            </w:r>
            <w:r>
              <w:rPr>
                <w:sz w:val="18"/>
              </w:rPr>
              <w:t>股东地位</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5" w:hRule="atLeast"/>
        </w:trPr>
        <w:tc>
          <w:tcPr>
            <w:tcW w:w="2836" w:type="dxa"/>
            <w:tcBorders>
              <w:top w:val="nil"/>
              <w:bottom w:val="nil"/>
            </w:tcBorders>
            <w:shd w:val="clear" w:color="auto" w:fill="D3D3D3"/>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损害公司及</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6" w:hRule="atLeast"/>
        </w:trPr>
        <w:tc>
          <w:tcPr>
            <w:tcW w:w="2836" w:type="dxa"/>
            <w:tcBorders>
              <w:top w:val="nil"/>
            </w:tcBorders>
            <w:shd w:val="clear" w:color="auto" w:fill="D3D3D3"/>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tcBorders>
          </w:tcPr>
          <w:p>
            <w:pPr>
              <w:pStyle w:val="TableParagraph"/>
              <w:spacing w:before="35"/>
              <w:ind w:left="26"/>
              <w:rPr>
                <w:sz w:val="18"/>
              </w:rPr>
            </w:pPr>
            <w:r>
              <w:rPr>
                <w:sz w:val="18"/>
              </w:rPr>
              <w:t>其他股东的</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正当权益。此</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外，实际控制</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人王燕清承</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1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pacing w:val="-45"/>
                <w:sz w:val="18"/>
              </w:rPr>
              <w:t>诺：</w:t>
            </w:r>
            <w:r>
              <w:rPr>
                <w:rFonts w:ascii="Times New Roman" w:hAnsi="Times New Roman" w:eastAsia="Times New Roman"/>
                <w:spacing w:val="-1"/>
                <w:sz w:val="18"/>
              </w:rPr>
              <w:t>“</w:t>
            </w:r>
            <w:r>
              <w:rPr>
                <w:sz w:val="18"/>
              </w:rPr>
              <w:t>本人将督</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5"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促本人的配</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偶、父母、子</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女及其配偶、</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兄弟姐妹及</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其配偶，本人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配偶的父母、</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兄弟姐妹，子</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女配偶的父</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母，以及本人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投资的企业，</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29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同受本承诺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9"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9"/>
              <w:ind w:left="26"/>
              <w:rPr>
                <w:rFonts w:ascii="Times New Roman" w:hAnsi="Times New Roman" w:eastAsia="Times New Roman"/>
                <w:sz w:val="18"/>
              </w:rPr>
            </w:pPr>
            <w:r>
              <w:rPr>
                <w:sz w:val="18"/>
              </w:rPr>
              <w:t>函的约束。</w:t>
            </w:r>
            <w:r>
              <w:rPr>
                <w:rFonts w:ascii="Times New Roman" w:hAnsi="Times New Roman" w:eastAsia="Times New Roman"/>
                <w:sz w:val="18"/>
              </w:rPr>
              <w:t>”</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7"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0"/>
              </w:rPr>
            </w:pPr>
          </w:p>
          <w:p>
            <w:pPr>
              <w:pStyle w:val="TableParagraph"/>
              <w:spacing w:line="326" w:lineRule="auto"/>
              <w:ind w:left="26" w:right="187"/>
              <w:jc w:val="both"/>
              <w:rPr>
                <w:sz w:val="18"/>
              </w:rPr>
            </w:pPr>
            <w:r>
              <w:rPr>
                <w:sz w:val="18"/>
              </w:rPr>
              <w:t>规范和减少关联交易的承诺</w:t>
            </w:r>
          </w:p>
        </w:tc>
        <w:tc>
          <w:tcPr>
            <w:tcW w:w="1127" w:type="dxa"/>
            <w:tcBorders>
              <w:bottom w:val="nil"/>
            </w:tcBorders>
          </w:tcPr>
          <w:p>
            <w:pPr>
              <w:pStyle w:val="TableParagraph"/>
              <w:spacing w:before="81"/>
              <w:ind w:left="26"/>
              <w:rPr>
                <w:sz w:val="18"/>
              </w:rPr>
            </w:pPr>
            <w:r>
              <w:rPr>
                <w:sz w:val="18"/>
              </w:rPr>
              <w:t>本人在无锡</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先导智能装</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备股份有限</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公司（以下简</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8"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称</w:t>
            </w:r>
            <w:r>
              <w:rPr>
                <w:rFonts w:ascii="Times New Roman" w:hAnsi="Times New Roman" w:eastAsia="Times New Roman"/>
                <w:sz w:val="18"/>
              </w:rPr>
              <w:t>“</w:t>
            </w:r>
            <w:r>
              <w:rPr>
                <w:sz w:val="18"/>
              </w:rPr>
              <w:t>先导智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1"/>
              <w:ind w:left="26"/>
              <w:rPr>
                <w:sz w:val="18"/>
              </w:rPr>
            </w:pPr>
            <w:r>
              <w:rPr>
                <w:sz w:val="18"/>
              </w:rPr>
              <w:t>能</w:t>
            </w:r>
            <w:r>
              <w:rPr>
                <w:rFonts w:ascii="Times New Roman" w:hAnsi="Times New Roman" w:eastAsia="Times New Roman"/>
                <w:sz w:val="18"/>
              </w:rPr>
              <w:t>”</w:t>
            </w:r>
            <w:r>
              <w:rPr>
                <w:spacing w:val="-90"/>
                <w:sz w:val="18"/>
              </w:rPr>
              <w:t>）</w:t>
            </w:r>
            <w:r>
              <w:rPr>
                <w:sz w:val="18"/>
              </w:rPr>
              <w:t>任职期间</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5"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和离任后十</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二个月内，以</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及本人作为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先导智能的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实际控制人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期间，本人和</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26"/>
              <w:ind w:left="28"/>
              <w:rPr>
                <w:sz w:val="18"/>
              </w:rPr>
            </w:pPr>
            <w:r>
              <w:rPr>
                <w:sz w:val="18"/>
              </w:rPr>
              <w:t>实际控制人</w:t>
            </w: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45"/>
              <w:ind w:left="26"/>
              <w:rPr>
                <w:sz w:val="18"/>
              </w:rPr>
            </w:pPr>
            <w:r>
              <w:rPr>
                <w:sz w:val="18"/>
              </w:rPr>
              <w:t>本人控制的</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617"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29"/>
              <w:ind w:left="28"/>
              <w:rPr>
                <w:sz w:val="18"/>
              </w:rPr>
            </w:pPr>
            <w:r>
              <w:rPr>
                <w:sz w:val="18"/>
              </w:rPr>
              <w:t>王燕清、董</w:t>
            </w:r>
          </w:p>
          <w:p>
            <w:pPr>
              <w:pStyle w:val="TableParagraph"/>
              <w:spacing w:before="81"/>
              <w:ind w:left="28"/>
              <w:rPr>
                <w:sz w:val="18"/>
              </w:rPr>
            </w:pPr>
            <w:r>
              <w:rPr>
                <w:sz w:val="18"/>
              </w:rPr>
              <w:t>事、监事、高</w:t>
            </w: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48"/>
              <w:ind w:left="26"/>
              <w:rPr>
                <w:sz w:val="18"/>
              </w:rPr>
            </w:pPr>
            <w:r>
              <w:rPr>
                <w:sz w:val="18"/>
              </w:rPr>
              <w:t>其他企业（包</w:t>
            </w:r>
          </w:p>
          <w:p>
            <w:pPr>
              <w:pStyle w:val="TableParagraph"/>
              <w:spacing w:before="81"/>
              <w:ind w:left="26"/>
              <w:rPr>
                <w:sz w:val="18"/>
              </w:rPr>
            </w:pPr>
            <w:r>
              <w:rPr>
                <w:sz w:val="18"/>
              </w:rPr>
              <w:t>括但不限于</w:t>
            </w:r>
          </w:p>
        </w:tc>
        <w:tc>
          <w:tcPr>
            <w:tcW w:w="1126" w:type="dxa"/>
            <w:tcBorders>
              <w:top w:val="nil"/>
              <w:bottom w:val="nil"/>
            </w:tcBorders>
          </w:tcPr>
          <w:p>
            <w:pPr>
              <w:pStyle w:val="TableParagraph"/>
              <w:spacing w:before="29"/>
              <w:ind w:left="25"/>
              <w:rPr>
                <w:sz w:val="18"/>
              </w:rPr>
            </w:pPr>
            <w:r>
              <w:rPr>
                <w:rFonts w:ascii="Times New Roman" w:eastAsia="Times New Roman"/>
                <w:sz w:val="18"/>
              </w:rPr>
              <w:t>2015 </w:t>
            </w:r>
            <w:r>
              <w:rPr>
                <w:sz w:val="18"/>
              </w:rPr>
              <w:t>年 </w:t>
            </w:r>
            <w:r>
              <w:rPr>
                <w:rFonts w:ascii="Times New Roman" w:eastAsia="Times New Roman"/>
                <w:sz w:val="18"/>
              </w:rPr>
              <w:t>05 </w:t>
            </w:r>
            <w:r>
              <w:rPr>
                <w:sz w:val="18"/>
              </w:rPr>
              <w:t>月</w:t>
            </w:r>
          </w:p>
          <w:p>
            <w:pPr>
              <w:pStyle w:val="TableParagraph"/>
              <w:spacing w:before="82"/>
              <w:ind w:left="25"/>
              <w:rPr>
                <w:sz w:val="18"/>
              </w:rPr>
            </w:pPr>
            <w:r>
              <w:rPr>
                <w:rFonts w:ascii="Times New Roman" w:eastAsia="Times New Roman"/>
                <w:sz w:val="18"/>
              </w:rPr>
              <w:t>18 </w:t>
            </w:r>
            <w:r>
              <w:rPr>
                <w:sz w:val="18"/>
              </w:rPr>
              <w:t>日</w:t>
            </w:r>
          </w:p>
        </w:tc>
        <w:tc>
          <w:tcPr>
            <w:tcW w:w="1121" w:type="dxa"/>
            <w:tcBorders>
              <w:top w:val="nil"/>
              <w:bottom w:val="nil"/>
            </w:tcBorders>
          </w:tcPr>
          <w:p>
            <w:pPr>
              <w:pStyle w:val="TableParagraph"/>
              <w:rPr>
                <w:rFonts w:ascii="Times New Roman"/>
                <w:sz w:val="16"/>
              </w:rPr>
            </w:pPr>
          </w:p>
          <w:p>
            <w:pPr>
              <w:pStyle w:val="TableParagraph"/>
              <w:spacing w:before="1"/>
              <w:ind w:left="25"/>
              <w:rPr>
                <w:sz w:val="18"/>
              </w:rPr>
            </w:pPr>
            <w:r>
              <w:rPr>
                <w:sz w:val="18"/>
              </w:rPr>
              <w:t>长期有效</w:t>
            </w:r>
          </w:p>
        </w:tc>
        <w:tc>
          <w:tcPr>
            <w:tcW w:w="1108" w:type="dxa"/>
            <w:tcBorders>
              <w:top w:val="nil"/>
              <w:bottom w:val="nil"/>
            </w:tcBorders>
          </w:tcPr>
          <w:p>
            <w:pPr>
              <w:pStyle w:val="TableParagraph"/>
              <w:rPr>
                <w:rFonts w:ascii="Times New Roman"/>
                <w:sz w:val="16"/>
              </w:rPr>
            </w:pPr>
          </w:p>
          <w:p>
            <w:pPr>
              <w:pStyle w:val="TableParagraph"/>
              <w:spacing w:before="1"/>
              <w:ind w:left="25"/>
              <w:rPr>
                <w:sz w:val="18"/>
              </w:rPr>
            </w:pPr>
            <w:r>
              <w:rPr>
                <w:sz w:val="18"/>
              </w:rPr>
              <w:t>正常履约</w:t>
            </w:r>
          </w:p>
        </w:tc>
      </w:tr>
      <w:tr>
        <w:trPr>
          <w:trHeight w:val="31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26"/>
              <w:ind w:left="28"/>
              <w:rPr>
                <w:sz w:val="18"/>
              </w:rPr>
            </w:pPr>
            <w:r>
              <w:rPr>
                <w:sz w:val="18"/>
              </w:rPr>
              <w:t>级管理人员</w:t>
            </w: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44"/>
              <w:ind w:left="26"/>
              <w:rPr>
                <w:sz w:val="18"/>
              </w:rPr>
            </w:pPr>
            <w:r>
              <w:rPr>
                <w:sz w:val="18"/>
              </w:rPr>
              <w:t>公司制企业、</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非公司制企</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业如合伙、个</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人独资企业，</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或任何其他</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类型的营利</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性组织，以下</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8"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8"/>
              <w:ind w:left="26"/>
              <w:rPr>
                <w:sz w:val="18"/>
              </w:rPr>
            </w:pPr>
            <w:r>
              <w:rPr>
                <w:sz w:val="18"/>
              </w:rPr>
              <w:t>均简称</w:t>
            </w:r>
            <w:r>
              <w:rPr>
                <w:rFonts w:ascii="Times New Roman" w:hAnsi="Times New Roman" w:eastAsia="Times New Roman"/>
                <w:sz w:val="18"/>
              </w:rPr>
              <w:t>“</w:t>
            </w:r>
            <w:r>
              <w:rPr>
                <w:sz w:val="18"/>
              </w:rPr>
              <w:t>其他</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1"/>
              <w:ind w:left="26"/>
              <w:rPr>
                <w:sz w:val="18"/>
              </w:rPr>
            </w:pPr>
            <w:r>
              <w:rPr>
                <w:sz w:val="18"/>
              </w:rPr>
              <w:t>企业</w:t>
            </w:r>
            <w:r>
              <w:rPr>
                <w:rFonts w:ascii="Times New Roman" w:hAnsi="Times New Roman" w:eastAsia="Times New Roman"/>
                <w:sz w:val="18"/>
              </w:rPr>
              <w:t>”</w:t>
            </w:r>
            <w:r>
              <w:rPr>
                <w:spacing w:val="-90"/>
                <w:sz w:val="18"/>
              </w:rPr>
              <w:t>）</w:t>
            </w:r>
            <w:r>
              <w:rPr>
                <w:sz w:val="18"/>
              </w:rPr>
              <w:t>将尽量</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5"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29"/>
              <w:ind w:left="26"/>
              <w:rPr>
                <w:sz w:val="18"/>
              </w:rPr>
            </w:pPr>
            <w:r>
              <w:rPr>
                <w:sz w:val="18"/>
              </w:rPr>
              <w:t>避免与先导</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智能发生关</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联交易，如与</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vMerge/>
            <w:tcBorders>
              <w:top w:val="nil"/>
            </w:tcBorders>
          </w:tcPr>
          <w:p>
            <w:pPr>
              <w:rPr>
                <w:sz w:val="2"/>
                <w:szCs w:val="2"/>
              </w:rPr>
            </w:pPr>
          </w:p>
        </w:tc>
        <w:tc>
          <w:tcPr>
            <w:tcW w:w="1127" w:type="dxa"/>
            <w:tcBorders>
              <w:top w:val="nil"/>
            </w:tcBorders>
          </w:tcPr>
          <w:p>
            <w:pPr>
              <w:pStyle w:val="TableParagraph"/>
              <w:spacing w:before="35"/>
              <w:ind w:left="26"/>
              <w:rPr>
                <w:sz w:val="18"/>
              </w:rPr>
            </w:pPr>
            <w:r>
              <w:rPr>
                <w:sz w:val="18"/>
              </w:rPr>
              <w:t>先导智能发</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06" w:hRule="atLeast"/>
        </w:trPr>
        <w:tc>
          <w:tcPr>
            <w:tcW w:w="2836" w:type="dxa"/>
            <w:vMerge w:val="restart"/>
            <w:shd w:val="clear" w:color="auto" w:fill="D3D3D3"/>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6" w:type="dxa"/>
            <w:vMerge w:val="restart"/>
          </w:tcPr>
          <w:p>
            <w:pPr>
              <w:pStyle w:val="TableParagraph"/>
              <w:rPr>
                <w:rFonts w:ascii="Times New Roman"/>
                <w:sz w:val="18"/>
              </w:rPr>
            </w:pPr>
          </w:p>
        </w:tc>
        <w:tc>
          <w:tcPr>
            <w:tcW w:w="1127" w:type="dxa"/>
            <w:tcBorders>
              <w:bottom w:val="nil"/>
            </w:tcBorders>
          </w:tcPr>
          <w:p>
            <w:pPr>
              <w:pStyle w:val="TableParagraph"/>
              <w:spacing w:before="40"/>
              <w:ind w:left="26"/>
              <w:rPr>
                <w:sz w:val="18"/>
              </w:rPr>
            </w:pPr>
            <w:r>
              <w:rPr>
                <w:sz w:val="18"/>
              </w:rPr>
              <w:t>生不可避免</w:t>
            </w:r>
          </w:p>
        </w:tc>
        <w:tc>
          <w:tcPr>
            <w:tcW w:w="1126" w:type="dxa"/>
            <w:vMerge w:val="restart"/>
          </w:tcPr>
          <w:p>
            <w:pPr>
              <w:pStyle w:val="TableParagraph"/>
              <w:rPr>
                <w:rFonts w:ascii="Times New Roman"/>
                <w:sz w:val="18"/>
              </w:rPr>
            </w:pPr>
          </w:p>
        </w:tc>
        <w:tc>
          <w:tcPr>
            <w:tcW w:w="1121" w:type="dxa"/>
            <w:vMerge w:val="restart"/>
          </w:tcPr>
          <w:p>
            <w:pPr>
              <w:pStyle w:val="TableParagraph"/>
              <w:rPr>
                <w:rFonts w:ascii="Times New Roman"/>
                <w:sz w:val="18"/>
              </w:rPr>
            </w:pPr>
          </w:p>
        </w:tc>
        <w:tc>
          <w:tcPr>
            <w:tcW w:w="1108" w:type="dxa"/>
            <w:vMerge w:val="restart"/>
          </w:tcPr>
          <w:p>
            <w:pPr>
              <w:pStyle w:val="TableParagraph"/>
              <w:rPr>
                <w:rFonts w:ascii="Times New Roman"/>
                <w:sz w:val="18"/>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的关联交易，</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本人和本人</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控制的其他</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企业将严格</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按照《公司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法》、《证券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pacing w:val="-29"/>
                <w:sz w:val="18"/>
              </w:rPr>
              <w:t>法》、《无锡先</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导智能装备</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股份有限公</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司章程》和</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《无锡先导</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智能装备股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份有限公司</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关联交易管</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理制度》的规</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定规范关联</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交易行为。如</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1"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违反上述承</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诺，本人愿承</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担由此产生</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02"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bottom w:val="nil"/>
            </w:tcBorders>
          </w:tcPr>
          <w:p>
            <w:pPr>
              <w:pStyle w:val="TableParagraph"/>
              <w:spacing w:before="35"/>
              <w:ind w:left="26"/>
              <w:rPr>
                <w:sz w:val="18"/>
              </w:rPr>
            </w:pPr>
            <w:r>
              <w:rPr>
                <w:sz w:val="18"/>
              </w:rPr>
              <w:t>的一切法律</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46" w:hRule="atLeast"/>
        </w:trPr>
        <w:tc>
          <w:tcPr>
            <w:tcW w:w="2836" w:type="dxa"/>
            <w:vMerge/>
            <w:tcBorders>
              <w:top w:val="nil"/>
            </w:tcBorders>
            <w:shd w:val="clear" w:color="auto" w:fill="D3D3D3"/>
          </w:tcPr>
          <w:p>
            <w:pPr>
              <w:rPr>
                <w:sz w:val="2"/>
                <w:szCs w:val="2"/>
              </w:rPr>
            </w:pPr>
          </w:p>
        </w:tc>
        <w:tc>
          <w:tcPr>
            <w:tcW w:w="1126" w:type="dxa"/>
            <w:vMerge/>
            <w:tcBorders>
              <w:top w:val="nil"/>
            </w:tcBorders>
          </w:tcPr>
          <w:p>
            <w:pPr>
              <w:rPr>
                <w:sz w:val="2"/>
                <w:szCs w:val="2"/>
              </w:rPr>
            </w:pPr>
          </w:p>
        </w:tc>
        <w:tc>
          <w:tcPr>
            <w:tcW w:w="1126" w:type="dxa"/>
            <w:vMerge/>
            <w:tcBorders>
              <w:top w:val="nil"/>
            </w:tcBorders>
          </w:tcPr>
          <w:p>
            <w:pPr>
              <w:rPr>
                <w:sz w:val="2"/>
                <w:szCs w:val="2"/>
              </w:rPr>
            </w:pPr>
          </w:p>
        </w:tc>
        <w:tc>
          <w:tcPr>
            <w:tcW w:w="1127" w:type="dxa"/>
            <w:tcBorders>
              <w:top w:val="nil"/>
            </w:tcBorders>
          </w:tcPr>
          <w:p>
            <w:pPr>
              <w:pStyle w:val="TableParagraph"/>
              <w:spacing w:before="36"/>
              <w:ind w:left="26"/>
              <w:rPr>
                <w:sz w:val="18"/>
              </w:rPr>
            </w:pPr>
            <w:r>
              <w:rPr>
                <w:sz w:val="18"/>
              </w:rPr>
              <w:t>责任。</w:t>
            </w:r>
          </w:p>
        </w:tc>
        <w:tc>
          <w:tcPr>
            <w:tcW w:w="1126" w:type="dxa"/>
            <w:vMerge/>
            <w:tcBorders>
              <w:top w:val="nil"/>
            </w:tcBorders>
          </w:tcPr>
          <w:p>
            <w:pPr>
              <w:rPr>
                <w:sz w:val="2"/>
                <w:szCs w:val="2"/>
              </w:rPr>
            </w:pPr>
          </w:p>
        </w:tc>
        <w:tc>
          <w:tcPr>
            <w:tcW w:w="1121" w:type="dxa"/>
            <w:vMerge/>
            <w:tcBorders>
              <w:top w:val="nil"/>
            </w:tcBorders>
          </w:tcPr>
          <w:p>
            <w:pPr>
              <w:rPr>
                <w:sz w:val="2"/>
                <w:szCs w:val="2"/>
              </w:rPr>
            </w:pPr>
          </w:p>
        </w:tc>
        <w:tc>
          <w:tcPr>
            <w:tcW w:w="1108" w:type="dxa"/>
            <w:vMerge/>
            <w:tcBorders>
              <w:top w:val="nil"/>
            </w:tcBorders>
          </w:tcPr>
          <w:p>
            <w:pPr>
              <w:rPr>
                <w:sz w:val="2"/>
                <w:szCs w:val="2"/>
              </w:rPr>
            </w:pPr>
          </w:p>
        </w:tc>
      </w:tr>
      <w:tr>
        <w:trPr>
          <w:trHeight w:val="351" w:hRule="atLeast"/>
        </w:trPr>
        <w:tc>
          <w:tcPr>
            <w:tcW w:w="2836" w:type="dxa"/>
            <w:vMerge/>
            <w:tcBorders>
              <w:top w:val="nil"/>
            </w:tcBorders>
            <w:shd w:val="clear" w:color="auto" w:fill="D3D3D3"/>
          </w:tcPr>
          <w:p>
            <w:pPr>
              <w:rPr>
                <w:sz w:val="2"/>
                <w:szCs w:val="2"/>
              </w:rPr>
            </w:pPr>
          </w:p>
        </w:tc>
        <w:tc>
          <w:tcPr>
            <w:tcW w:w="1126" w:type="dxa"/>
            <w:tcBorders>
              <w:bottom w:val="nil"/>
            </w:tcBorders>
          </w:tcPr>
          <w:p>
            <w:pPr>
              <w:pStyle w:val="TableParagraph"/>
              <w:rPr>
                <w:rFonts w:ascii="Times New Roman"/>
                <w:sz w:val="18"/>
              </w:rPr>
            </w:pPr>
          </w:p>
        </w:tc>
        <w:tc>
          <w:tcPr>
            <w:tcW w:w="1126" w:type="dxa"/>
            <w:tcBorders>
              <w:bottom w:val="nil"/>
            </w:tcBorders>
          </w:tcPr>
          <w:p>
            <w:pPr>
              <w:pStyle w:val="TableParagraph"/>
              <w:rPr>
                <w:rFonts w:ascii="Times New Roman"/>
                <w:sz w:val="18"/>
              </w:rPr>
            </w:pPr>
          </w:p>
        </w:tc>
        <w:tc>
          <w:tcPr>
            <w:tcW w:w="1127" w:type="dxa"/>
            <w:tcBorders>
              <w:bottom w:val="nil"/>
            </w:tcBorders>
          </w:tcPr>
          <w:p>
            <w:pPr>
              <w:pStyle w:val="TableParagraph"/>
              <w:spacing w:before="81"/>
              <w:ind w:left="26"/>
              <w:rPr>
                <w:sz w:val="18"/>
              </w:rPr>
            </w:pPr>
            <w:r>
              <w:rPr>
                <w:spacing w:val="-30"/>
                <w:sz w:val="18"/>
              </w:rPr>
              <w:t>本公司</w:t>
            </w:r>
            <w:r>
              <w:rPr>
                <w:sz w:val="18"/>
              </w:rPr>
              <w:t>（含</w:t>
            </w:r>
            <w:r>
              <w:rPr>
                <w:rFonts w:ascii="Times New Roman" w:hAnsi="Times New Roman" w:eastAsia="Times New Roman"/>
                <w:sz w:val="18"/>
              </w:rPr>
              <w:t>“</w:t>
            </w:r>
            <w:r>
              <w:rPr>
                <w:sz w:val="18"/>
              </w:rPr>
              <w:t>本</w:t>
            </w:r>
          </w:p>
        </w:tc>
        <w:tc>
          <w:tcPr>
            <w:tcW w:w="1126" w:type="dxa"/>
            <w:tcBorders>
              <w:bottom w:val="nil"/>
            </w:tcBorders>
          </w:tcPr>
          <w:p>
            <w:pPr>
              <w:pStyle w:val="TableParagraph"/>
              <w:rPr>
                <w:rFonts w:ascii="Times New Roman"/>
                <w:sz w:val="18"/>
              </w:rPr>
            </w:pPr>
          </w:p>
        </w:tc>
        <w:tc>
          <w:tcPr>
            <w:tcW w:w="1121" w:type="dxa"/>
            <w:tcBorders>
              <w:bottom w:val="nil"/>
            </w:tcBorders>
          </w:tcPr>
          <w:p>
            <w:pPr>
              <w:pStyle w:val="TableParagraph"/>
              <w:rPr>
                <w:rFonts w:ascii="Times New Roman"/>
                <w:sz w:val="18"/>
              </w:rPr>
            </w:pPr>
          </w:p>
        </w:tc>
        <w:tc>
          <w:tcPr>
            <w:tcW w:w="1108" w:type="dxa"/>
            <w:tcBorders>
              <w:bottom w:val="nil"/>
            </w:tcBorders>
          </w:tcPr>
          <w:p>
            <w:pPr>
              <w:pStyle w:val="TableParagraph"/>
              <w:rPr>
                <w:rFonts w:ascii="Times New Roman"/>
                <w:sz w:val="18"/>
              </w:rPr>
            </w:pPr>
          </w:p>
        </w:tc>
      </w:tr>
      <w:tr>
        <w:trPr>
          <w:trHeight w:val="30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sz w:val="18"/>
              </w:rPr>
            </w:pPr>
            <w:r>
              <w:rPr>
                <w:sz w:val="18"/>
              </w:rPr>
              <w:t>人</w:t>
            </w:r>
            <w:r>
              <w:rPr>
                <w:rFonts w:ascii="Times New Roman" w:hAnsi="Times New Roman" w:eastAsia="Times New Roman"/>
                <w:sz w:val="18"/>
              </w:rPr>
              <w:t>”</w:t>
            </w:r>
            <w:r>
              <w:rPr>
                <w:spacing w:val="-90"/>
                <w:sz w:val="18"/>
              </w:rPr>
              <w:t>）</w:t>
            </w:r>
            <w:r>
              <w:rPr>
                <w:sz w:val="18"/>
              </w:rPr>
              <w:t>作为持有</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5"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29"/>
              <w:ind w:left="26"/>
              <w:rPr>
                <w:sz w:val="18"/>
              </w:rPr>
            </w:pPr>
            <w:r>
              <w:rPr>
                <w:sz w:val="18"/>
              </w:rPr>
              <w:t>无锡先导智</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能装备股份</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有限公司（以</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8"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sz w:val="18"/>
              </w:rPr>
            </w:pPr>
            <w:r>
              <w:rPr>
                <w:sz w:val="18"/>
              </w:rPr>
              <w:t>下简称</w:t>
            </w:r>
            <w:r>
              <w:rPr>
                <w:rFonts w:ascii="Times New Roman" w:hAnsi="Times New Roman" w:eastAsia="Times New Roman"/>
                <w:sz w:val="18"/>
              </w:rPr>
              <w:t>“</w:t>
            </w:r>
            <w:r>
              <w:rPr>
                <w:sz w:val="18"/>
              </w:rPr>
              <w:t>先导</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5"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1"/>
              <w:ind w:left="26"/>
              <w:rPr>
                <w:sz w:val="18"/>
              </w:rPr>
            </w:pPr>
            <w:r>
              <w:rPr>
                <w:sz w:val="18"/>
              </w:rPr>
              <w:t>智能</w:t>
            </w:r>
            <w:r>
              <w:rPr>
                <w:rFonts w:ascii="Times New Roman" w:hAnsi="Times New Roman" w:eastAsia="Times New Roman"/>
                <w:sz w:val="18"/>
              </w:rPr>
              <w:t>”</w:t>
            </w:r>
            <w:r>
              <w:rPr>
                <w:sz w:val="18"/>
              </w:rPr>
              <w:t>）</w:t>
            </w:r>
            <w:r>
              <w:rPr>
                <w:rFonts w:ascii="Times New Roman" w:hAnsi="Times New Roman" w:eastAsia="Times New Roman"/>
                <w:sz w:val="18"/>
              </w:rPr>
              <w:t>5%</w:t>
            </w:r>
            <w:r>
              <w:rPr>
                <w:sz w:val="18"/>
              </w:rPr>
              <w:t>以</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19"/>
              <w:ind w:left="28"/>
              <w:rPr>
                <w:sz w:val="18"/>
              </w:rPr>
            </w:pPr>
            <w:r>
              <w:rPr>
                <w:sz w:val="18"/>
              </w:rPr>
              <w:t>控股股东先</w:t>
            </w: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sz w:val="18"/>
              </w:rPr>
            </w:pPr>
            <w:r>
              <w:rPr>
                <w:sz w:val="18"/>
              </w:rPr>
              <w:t>上股份的股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29"/>
              <w:ind w:left="28"/>
              <w:rPr>
                <w:sz w:val="18"/>
              </w:rPr>
            </w:pPr>
            <w:r>
              <w:rPr>
                <w:sz w:val="18"/>
              </w:rPr>
              <w:t>导投资、实际</w:t>
            </w:r>
          </w:p>
        </w:tc>
        <w:tc>
          <w:tcPr>
            <w:tcW w:w="1126" w:type="dxa"/>
            <w:tcBorders>
              <w:top w:val="nil"/>
              <w:bottom w:val="nil"/>
            </w:tcBorders>
          </w:tcPr>
          <w:p>
            <w:pPr>
              <w:pStyle w:val="TableParagraph"/>
              <w:spacing w:before="29"/>
              <w:ind w:left="26"/>
              <w:rPr>
                <w:sz w:val="18"/>
              </w:rPr>
            </w:pPr>
            <w:r>
              <w:rPr>
                <w:sz w:val="18"/>
              </w:rPr>
              <w:t>持股 </w:t>
            </w:r>
            <w:r>
              <w:rPr>
                <w:rFonts w:ascii="Times New Roman" w:eastAsia="Times New Roman"/>
                <w:sz w:val="18"/>
              </w:rPr>
              <w:t>5%</w:t>
            </w:r>
            <w:r>
              <w:rPr>
                <w:sz w:val="18"/>
              </w:rPr>
              <w:t>以上</w:t>
            </w:r>
          </w:p>
        </w:tc>
        <w:tc>
          <w:tcPr>
            <w:tcW w:w="1127" w:type="dxa"/>
            <w:tcBorders>
              <w:top w:val="nil"/>
              <w:bottom w:val="nil"/>
            </w:tcBorders>
          </w:tcPr>
          <w:p>
            <w:pPr>
              <w:pStyle w:val="TableParagraph"/>
              <w:spacing w:before="48"/>
              <w:ind w:left="26"/>
              <w:rPr>
                <w:sz w:val="18"/>
              </w:rPr>
            </w:pPr>
            <w:r>
              <w:rPr>
                <w:sz w:val="18"/>
              </w:rPr>
              <w:t>东期间及自</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925"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line="324" w:lineRule="auto" w:before="26"/>
              <w:ind w:left="28" w:right="185"/>
              <w:rPr>
                <w:sz w:val="18"/>
              </w:rPr>
            </w:pPr>
            <w:r>
              <w:rPr>
                <w:sz w:val="18"/>
              </w:rPr>
              <w:t>控制人王燕清及其控制</w:t>
            </w:r>
          </w:p>
          <w:p>
            <w:pPr>
              <w:pStyle w:val="TableParagraph"/>
              <w:spacing w:before="1"/>
              <w:ind w:left="28"/>
              <w:rPr>
                <w:sz w:val="18"/>
              </w:rPr>
            </w:pPr>
            <w:r>
              <w:rPr>
                <w:sz w:val="18"/>
              </w:rPr>
              <w:t>的嘉鼎投资、</w:t>
            </w:r>
          </w:p>
        </w:tc>
        <w:tc>
          <w:tcPr>
            <w:tcW w:w="1126" w:type="dxa"/>
            <w:tcBorders>
              <w:top w:val="nil"/>
              <w:bottom w:val="nil"/>
            </w:tcBorders>
          </w:tcPr>
          <w:p>
            <w:pPr>
              <w:pStyle w:val="TableParagraph"/>
              <w:spacing w:line="324" w:lineRule="auto" w:before="26"/>
              <w:ind w:left="26" w:right="187"/>
              <w:rPr>
                <w:sz w:val="18"/>
              </w:rPr>
            </w:pPr>
            <w:r>
              <w:rPr>
                <w:sz w:val="18"/>
              </w:rPr>
              <w:t>的股东出具的关于规范</w:t>
            </w:r>
          </w:p>
          <w:p>
            <w:pPr>
              <w:pStyle w:val="TableParagraph"/>
              <w:spacing w:before="1"/>
              <w:ind w:left="26"/>
              <w:rPr>
                <w:sz w:val="18"/>
              </w:rPr>
            </w:pPr>
            <w:r>
              <w:rPr>
                <w:sz w:val="18"/>
              </w:rPr>
              <w:t>及减少关联</w:t>
            </w:r>
          </w:p>
        </w:tc>
        <w:tc>
          <w:tcPr>
            <w:tcW w:w="1127" w:type="dxa"/>
            <w:tcBorders>
              <w:top w:val="nil"/>
              <w:bottom w:val="nil"/>
            </w:tcBorders>
          </w:tcPr>
          <w:p>
            <w:pPr>
              <w:pStyle w:val="TableParagraph"/>
              <w:spacing w:before="45"/>
              <w:ind w:left="26"/>
              <w:rPr>
                <w:sz w:val="18"/>
              </w:rPr>
            </w:pPr>
            <w:r>
              <w:rPr>
                <w:spacing w:val="-30"/>
                <w:sz w:val="18"/>
              </w:rPr>
              <w:t>本公司</w:t>
            </w:r>
            <w:r>
              <w:rPr>
                <w:sz w:val="18"/>
              </w:rPr>
              <w:t>（含</w:t>
            </w:r>
            <w:r>
              <w:rPr>
                <w:rFonts w:ascii="Times New Roman" w:hAnsi="Times New Roman" w:eastAsia="Times New Roman"/>
                <w:sz w:val="18"/>
              </w:rPr>
              <w:t>“</w:t>
            </w:r>
            <w:r>
              <w:rPr>
                <w:sz w:val="18"/>
              </w:rPr>
              <w:t>本</w:t>
            </w:r>
          </w:p>
          <w:p>
            <w:pPr>
              <w:pStyle w:val="TableParagraph"/>
              <w:spacing w:line="310" w:lineRule="atLeast" w:before="2"/>
              <w:ind w:left="26" w:right="18"/>
              <w:rPr>
                <w:sz w:val="18"/>
              </w:rPr>
            </w:pPr>
            <w:r>
              <w:rPr>
                <w:sz w:val="18"/>
              </w:rPr>
              <w:t>人</w:t>
            </w:r>
            <w:r>
              <w:rPr>
                <w:rFonts w:ascii="Times New Roman" w:hAnsi="Times New Roman" w:eastAsia="Times New Roman"/>
                <w:sz w:val="18"/>
              </w:rPr>
              <w:t>”</w:t>
            </w:r>
            <w:r>
              <w:rPr>
                <w:spacing w:val="-90"/>
                <w:sz w:val="18"/>
              </w:rPr>
              <w:t>）</w:t>
            </w:r>
            <w:r>
              <w:rPr>
                <w:sz w:val="18"/>
              </w:rPr>
              <w:t>不再作为持有先导智</w:t>
            </w:r>
          </w:p>
        </w:tc>
        <w:tc>
          <w:tcPr>
            <w:tcW w:w="1126" w:type="dxa"/>
            <w:tcBorders>
              <w:top w:val="nil"/>
              <w:bottom w:val="nil"/>
            </w:tcBorders>
          </w:tcPr>
          <w:p>
            <w:pPr>
              <w:pStyle w:val="TableParagraph"/>
              <w:spacing w:before="9"/>
              <w:rPr>
                <w:rFonts w:ascii="Times New Roman"/>
                <w:sz w:val="15"/>
              </w:rPr>
            </w:pPr>
          </w:p>
          <w:p>
            <w:pPr>
              <w:pStyle w:val="TableParagraph"/>
              <w:ind w:left="25"/>
              <w:rPr>
                <w:sz w:val="18"/>
              </w:rPr>
            </w:pPr>
            <w:r>
              <w:rPr>
                <w:rFonts w:ascii="Times New Roman" w:eastAsia="Times New Roman"/>
                <w:sz w:val="18"/>
              </w:rPr>
              <w:t>2015 </w:t>
            </w:r>
            <w:r>
              <w:rPr>
                <w:sz w:val="18"/>
              </w:rPr>
              <w:t>年 </w:t>
            </w:r>
            <w:r>
              <w:rPr>
                <w:rFonts w:ascii="Times New Roman" w:eastAsia="Times New Roman"/>
                <w:sz w:val="18"/>
              </w:rPr>
              <w:t>05 </w:t>
            </w:r>
            <w:r>
              <w:rPr>
                <w:sz w:val="18"/>
              </w:rPr>
              <w:t>月</w:t>
            </w:r>
          </w:p>
          <w:p>
            <w:pPr>
              <w:pStyle w:val="TableParagraph"/>
              <w:spacing w:before="83"/>
              <w:ind w:left="25"/>
              <w:rPr>
                <w:sz w:val="18"/>
              </w:rPr>
            </w:pPr>
            <w:r>
              <w:rPr>
                <w:rFonts w:ascii="Times New Roman" w:eastAsia="Times New Roman"/>
                <w:sz w:val="18"/>
              </w:rPr>
              <w:t>18 </w:t>
            </w:r>
            <w:r>
              <w:rPr>
                <w:sz w:val="18"/>
              </w:rPr>
              <w:t>日</w:t>
            </w:r>
          </w:p>
        </w:tc>
        <w:tc>
          <w:tcPr>
            <w:tcW w:w="1121" w:type="dxa"/>
            <w:tcBorders>
              <w:top w:val="nil"/>
              <w:bottom w:val="nil"/>
            </w:tcBorders>
          </w:tcPr>
          <w:p>
            <w:pPr>
              <w:pStyle w:val="TableParagraph"/>
              <w:rPr>
                <w:rFonts w:ascii="Times New Roman"/>
                <w:sz w:val="18"/>
              </w:rPr>
            </w:pPr>
          </w:p>
          <w:p>
            <w:pPr>
              <w:pStyle w:val="TableParagraph"/>
              <w:spacing w:before="131"/>
              <w:ind w:left="25"/>
              <w:rPr>
                <w:sz w:val="18"/>
              </w:rPr>
            </w:pPr>
            <w:r>
              <w:rPr>
                <w:sz w:val="18"/>
              </w:rPr>
              <w:t>长期有效</w:t>
            </w:r>
          </w:p>
        </w:tc>
        <w:tc>
          <w:tcPr>
            <w:tcW w:w="1108" w:type="dxa"/>
            <w:tcBorders>
              <w:top w:val="nil"/>
              <w:bottom w:val="nil"/>
            </w:tcBorders>
          </w:tcPr>
          <w:p>
            <w:pPr>
              <w:pStyle w:val="TableParagraph"/>
              <w:rPr>
                <w:rFonts w:ascii="Times New Roman"/>
                <w:sz w:val="18"/>
              </w:rPr>
            </w:pPr>
          </w:p>
          <w:p>
            <w:pPr>
              <w:pStyle w:val="TableParagraph"/>
              <w:spacing w:before="131"/>
              <w:ind w:left="25"/>
              <w:rPr>
                <w:sz w:val="18"/>
              </w:rPr>
            </w:pPr>
            <w:r>
              <w:rPr>
                <w:sz w:val="18"/>
              </w:rPr>
              <w:t>正常履约</w:t>
            </w:r>
          </w:p>
        </w:tc>
      </w:tr>
      <w:tr>
        <w:trPr>
          <w:trHeight w:val="30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26"/>
              <w:ind w:left="28"/>
              <w:rPr>
                <w:sz w:val="18"/>
              </w:rPr>
            </w:pPr>
            <w:r>
              <w:rPr>
                <w:sz w:val="18"/>
              </w:rPr>
              <w:t>先导厂、开益</w:t>
            </w:r>
          </w:p>
        </w:tc>
        <w:tc>
          <w:tcPr>
            <w:tcW w:w="1126" w:type="dxa"/>
            <w:tcBorders>
              <w:top w:val="nil"/>
              <w:bottom w:val="nil"/>
            </w:tcBorders>
          </w:tcPr>
          <w:p>
            <w:pPr>
              <w:pStyle w:val="TableParagraph"/>
              <w:spacing w:before="27"/>
              <w:ind w:left="26"/>
              <w:rPr>
                <w:sz w:val="18"/>
              </w:rPr>
            </w:pPr>
            <w:r>
              <w:rPr>
                <w:sz w:val="18"/>
              </w:rPr>
              <w:t>交易的承诺</w:t>
            </w:r>
          </w:p>
        </w:tc>
        <w:tc>
          <w:tcPr>
            <w:tcW w:w="1127" w:type="dxa"/>
            <w:tcBorders>
              <w:top w:val="nil"/>
              <w:bottom w:val="nil"/>
            </w:tcBorders>
          </w:tcPr>
          <w:p>
            <w:pPr>
              <w:pStyle w:val="TableParagraph"/>
              <w:spacing w:before="45"/>
              <w:ind w:left="26"/>
              <w:rPr>
                <w:sz w:val="18"/>
              </w:rPr>
            </w:pPr>
            <w:r>
              <w:rPr>
                <w:sz w:val="18"/>
              </w:rPr>
              <w:t>能 </w:t>
            </w:r>
            <w:r>
              <w:rPr>
                <w:rFonts w:ascii="Times New Roman" w:eastAsia="Times New Roman"/>
                <w:sz w:val="18"/>
              </w:rPr>
              <w:t>5%</w:t>
            </w:r>
            <w:r>
              <w:rPr>
                <w:sz w:val="18"/>
              </w:rPr>
              <w:t>以上股</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4"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spacing w:before="20"/>
              <w:ind w:left="28"/>
              <w:rPr>
                <w:sz w:val="18"/>
              </w:rPr>
            </w:pPr>
            <w:r>
              <w:rPr>
                <w:sz w:val="18"/>
              </w:rPr>
              <w:t>禧</w:t>
            </w: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sz w:val="18"/>
              </w:rPr>
            </w:pPr>
            <w:r>
              <w:rPr>
                <w:sz w:val="18"/>
              </w:rPr>
              <w:t>份的股东之</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日起十二个</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9"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5"/>
              <w:ind w:left="26"/>
              <w:rPr>
                <w:sz w:val="18"/>
              </w:rPr>
            </w:pPr>
            <w:r>
              <w:rPr>
                <w:sz w:val="18"/>
              </w:rPr>
              <w:t>月内，本公司</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sz w:val="18"/>
              </w:rPr>
            </w:pPr>
            <w:r>
              <w:rPr>
                <w:sz w:val="18"/>
              </w:rPr>
              <w:t>（含</w:t>
            </w:r>
            <w:r>
              <w:rPr>
                <w:rFonts w:ascii="Times New Roman" w:hAnsi="Times New Roman" w:eastAsia="Times New Roman"/>
                <w:sz w:val="18"/>
              </w:rPr>
              <w:t>“</w:t>
            </w:r>
            <w:r>
              <w:rPr>
                <w:sz w:val="18"/>
              </w:rPr>
              <w:t>本人</w:t>
            </w:r>
            <w:r>
              <w:rPr>
                <w:rFonts w:ascii="Times New Roman" w:hAnsi="Times New Roman" w:eastAsia="Times New Roman"/>
                <w:sz w:val="18"/>
              </w:rPr>
              <w:t>”</w:t>
            </w:r>
            <w:r>
              <w:rPr>
                <w:sz w:val="18"/>
              </w:rPr>
              <w:t>）</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2"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29"/>
              <w:ind w:left="26"/>
              <w:rPr>
                <w:sz w:val="18"/>
              </w:rPr>
            </w:pPr>
            <w:r>
              <w:rPr>
                <w:sz w:val="18"/>
              </w:rPr>
              <w:t>和本公司（含</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11"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38"/>
              <w:ind w:left="26"/>
              <w:rPr>
                <w:sz w:val="18"/>
              </w:rPr>
            </w:pPr>
            <w:r>
              <w:rPr>
                <w:rFonts w:ascii="Times New Roman" w:hAnsi="Times New Roman" w:eastAsia="Times New Roman"/>
                <w:sz w:val="18"/>
              </w:rPr>
              <w:t>“</w:t>
            </w:r>
            <w:r>
              <w:rPr>
                <w:sz w:val="18"/>
              </w:rPr>
              <w:t>本人</w:t>
            </w:r>
            <w:r>
              <w:rPr>
                <w:rFonts w:ascii="Times New Roman" w:hAnsi="Times New Roman" w:eastAsia="Times New Roman"/>
                <w:sz w:val="18"/>
              </w:rPr>
              <w:t>”</w:t>
            </w:r>
            <w:r>
              <w:rPr>
                <w:sz w:val="18"/>
              </w:rPr>
              <w:t>）控制</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295" w:hRule="atLeast"/>
        </w:trPr>
        <w:tc>
          <w:tcPr>
            <w:tcW w:w="2836" w:type="dxa"/>
            <w:vMerge/>
            <w:tcBorders>
              <w:top w:val="nil"/>
            </w:tcBorders>
            <w:shd w:val="clear" w:color="auto" w:fill="D3D3D3"/>
          </w:tcPr>
          <w:p>
            <w:pPr>
              <w:rPr>
                <w:sz w:val="2"/>
                <w:szCs w:val="2"/>
              </w:rPr>
            </w:pPr>
          </w:p>
        </w:tc>
        <w:tc>
          <w:tcPr>
            <w:tcW w:w="1126" w:type="dxa"/>
            <w:tcBorders>
              <w:top w:val="nil"/>
              <w:bottom w:val="nil"/>
            </w:tcBorders>
          </w:tcPr>
          <w:p>
            <w:pPr>
              <w:pStyle w:val="TableParagraph"/>
              <w:rPr>
                <w:rFonts w:ascii="Times New Roman"/>
                <w:sz w:val="18"/>
              </w:rPr>
            </w:pPr>
          </w:p>
        </w:tc>
        <w:tc>
          <w:tcPr>
            <w:tcW w:w="1126" w:type="dxa"/>
            <w:tcBorders>
              <w:top w:val="nil"/>
              <w:bottom w:val="nil"/>
            </w:tcBorders>
          </w:tcPr>
          <w:p>
            <w:pPr>
              <w:pStyle w:val="TableParagraph"/>
              <w:rPr>
                <w:rFonts w:ascii="Times New Roman"/>
                <w:sz w:val="18"/>
              </w:rPr>
            </w:pPr>
          </w:p>
        </w:tc>
        <w:tc>
          <w:tcPr>
            <w:tcW w:w="1127" w:type="dxa"/>
            <w:tcBorders>
              <w:top w:val="nil"/>
              <w:bottom w:val="nil"/>
            </w:tcBorders>
          </w:tcPr>
          <w:p>
            <w:pPr>
              <w:pStyle w:val="TableParagraph"/>
              <w:spacing w:before="29"/>
              <w:ind w:left="26"/>
              <w:rPr>
                <w:sz w:val="18"/>
              </w:rPr>
            </w:pPr>
            <w:r>
              <w:rPr>
                <w:sz w:val="18"/>
              </w:rPr>
              <w:t>的其他企业</w:t>
            </w:r>
          </w:p>
        </w:tc>
        <w:tc>
          <w:tcPr>
            <w:tcW w:w="1126" w:type="dxa"/>
            <w:tcBorders>
              <w:top w:val="nil"/>
              <w:bottom w:val="nil"/>
            </w:tcBorders>
          </w:tcPr>
          <w:p>
            <w:pPr>
              <w:pStyle w:val="TableParagraph"/>
              <w:rPr>
                <w:rFonts w:ascii="Times New Roman"/>
                <w:sz w:val="18"/>
              </w:rPr>
            </w:pPr>
          </w:p>
        </w:tc>
        <w:tc>
          <w:tcPr>
            <w:tcW w:w="1121" w:type="dxa"/>
            <w:tcBorders>
              <w:top w:val="nil"/>
              <w:bottom w:val="nil"/>
            </w:tcBorders>
          </w:tcPr>
          <w:p>
            <w:pPr>
              <w:pStyle w:val="TableParagraph"/>
              <w:rPr>
                <w:rFonts w:ascii="Times New Roman"/>
                <w:sz w:val="18"/>
              </w:rPr>
            </w:pPr>
          </w:p>
        </w:tc>
        <w:tc>
          <w:tcPr>
            <w:tcW w:w="1108" w:type="dxa"/>
            <w:tcBorders>
              <w:top w:val="nil"/>
              <w:bottom w:val="nil"/>
            </w:tcBorders>
          </w:tcPr>
          <w:p>
            <w:pPr>
              <w:pStyle w:val="TableParagraph"/>
              <w:rPr>
                <w:rFonts w:ascii="Times New Roman"/>
                <w:sz w:val="18"/>
              </w:rPr>
            </w:pPr>
          </w:p>
        </w:tc>
      </w:tr>
      <w:tr>
        <w:trPr>
          <w:trHeight w:val="307" w:hRule="atLeast"/>
        </w:trPr>
        <w:tc>
          <w:tcPr>
            <w:tcW w:w="2836" w:type="dxa"/>
            <w:vMerge/>
            <w:tcBorders>
              <w:top w:val="nil"/>
            </w:tcBorders>
            <w:shd w:val="clear" w:color="auto" w:fill="D3D3D3"/>
          </w:tcPr>
          <w:p>
            <w:pPr>
              <w:rPr>
                <w:sz w:val="2"/>
                <w:szCs w:val="2"/>
              </w:rPr>
            </w:pPr>
          </w:p>
        </w:tc>
        <w:tc>
          <w:tcPr>
            <w:tcW w:w="1126" w:type="dxa"/>
            <w:tcBorders>
              <w:top w:val="nil"/>
            </w:tcBorders>
          </w:tcPr>
          <w:p>
            <w:pPr>
              <w:pStyle w:val="TableParagraph"/>
              <w:rPr>
                <w:rFonts w:ascii="Times New Roman"/>
                <w:sz w:val="18"/>
              </w:rPr>
            </w:pPr>
          </w:p>
        </w:tc>
        <w:tc>
          <w:tcPr>
            <w:tcW w:w="1126" w:type="dxa"/>
            <w:tcBorders>
              <w:top w:val="nil"/>
            </w:tcBorders>
          </w:tcPr>
          <w:p>
            <w:pPr>
              <w:pStyle w:val="TableParagraph"/>
              <w:rPr>
                <w:rFonts w:ascii="Times New Roman"/>
                <w:sz w:val="18"/>
              </w:rPr>
            </w:pPr>
          </w:p>
        </w:tc>
        <w:tc>
          <w:tcPr>
            <w:tcW w:w="1127" w:type="dxa"/>
            <w:tcBorders>
              <w:top w:val="nil"/>
            </w:tcBorders>
          </w:tcPr>
          <w:p>
            <w:pPr>
              <w:pStyle w:val="TableParagraph"/>
              <w:spacing w:before="35"/>
              <w:ind w:left="26"/>
              <w:rPr>
                <w:sz w:val="18"/>
              </w:rPr>
            </w:pPr>
            <w:r>
              <w:rPr>
                <w:sz w:val="18"/>
              </w:rPr>
              <w:t>（包括但不</w:t>
            </w:r>
          </w:p>
        </w:tc>
        <w:tc>
          <w:tcPr>
            <w:tcW w:w="1126" w:type="dxa"/>
            <w:tcBorders>
              <w:top w:val="nil"/>
            </w:tcBorders>
          </w:tcPr>
          <w:p>
            <w:pPr>
              <w:pStyle w:val="TableParagraph"/>
              <w:rPr>
                <w:rFonts w:ascii="Times New Roman"/>
                <w:sz w:val="18"/>
              </w:rPr>
            </w:pPr>
          </w:p>
        </w:tc>
        <w:tc>
          <w:tcPr>
            <w:tcW w:w="1121" w:type="dxa"/>
            <w:tcBorders>
              <w:top w:val="nil"/>
            </w:tcBorders>
          </w:tcPr>
          <w:p>
            <w:pPr>
              <w:pStyle w:val="TableParagraph"/>
              <w:rPr>
                <w:rFonts w:ascii="Times New Roman"/>
                <w:sz w:val="18"/>
              </w:rPr>
            </w:pPr>
          </w:p>
        </w:tc>
        <w:tc>
          <w:tcPr>
            <w:tcW w:w="1108" w:type="dxa"/>
            <w:tcBorders>
              <w:top w:val="nil"/>
            </w:tcBorders>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8"/>
        <w:gridCol w:w="1124"/>
        <w:gridCol w:w="1126"/>
        <w:gridCol w:w="1127"/>
        <w:gridCol w:w="1126"/>
        <w:gridCol w:w="1121"/>
        <w:gridCol w:w="1108"/>
      </w:tblGrid>
      <w:tr>
        <w:trPr>
          <w:trHeight w:val="11896" w:hRule="atLeast"/>
        </w:trPr>
        <w:tc>
          <w:tcPr>
            <w:tcW w:w="2838" w:type="dxa"/>
            <w:shd w:val="clear" w:color="auto" w:fill="D3D3D3"/>
          </w:tcPr>
          <w:p>
            <w:pPr>
              <w:pStyle w:val="TableParagraph"/>
              <w:rPr>
                <w:rFonts w:ascii="Times New Roman"/>
                <w:sz w:val="18"/>
              </w:rPr>
            </w:pPr>
          </w:p>
        </w:tc>
        <w:tc>
          <w:tcPr>
            <w:tcW w:w="1124" w:type="dxa"/>
          </w:tcPr>
          <w:p>
            <w:pPr>
              <w:pStyle w:val="TableParagraph"/>
              <w:rPr>
                <w:rFonts w:ascii="Times New Roman"/>
                <w:sz w:val="18"/>
              </w:rPr>
            </w:pPr>
          </w:p>
        </w:tc>
        <w:tc>
          <w:tcPr>
            <w:tcW w:w="1126" w:type="dxa"/>
          </w:tcPr>
          <w:p>
            <w:pPr>
              <w:pStyle w:val="TableParagraph"/>
              <w:rPr>
                <w:rFonts w:ascii="Times New Roman"/>
                <w:sz w:val="18"/>
              </w:rPr>
            </w:pPr>
          </w:p>
        </w:tc>
        <w:tc>
          <w:tcPr>
            <w:tcW w:w="1127" w:type="dxa"/>
          </w:tcPr>
          <w:p>
            <w:pPr>
              <w:pStyle w:val="TableParagraph"/>
              <w:spacing w:line="324" w:lineRule="auto" w:before="40"/>
              <w:ind w:left="26" w:right="18"/>
              <w:rPr>
                <w:sz w:val="18"/>
              </w:rPr>
            </w:pPr>
            <w:r>
              <w:rPr>
                <w:sz w:val="18"/>
              </w:rPr>
              <w:t>限于公司制</w:t>
            </w:r>
            <w:r>
              <w:rPr>
                <w:spacing w:val="-3"/>
                <w:sz w:val="18"/>
              </w:rPr>
              <w:t>企业、非公司制企业或任何其他类型的营利性组</w:t>
            </w:r>
            <w:r>
              <w:rPr>
                <w:spacing w:val="-4"/>
                <w:sz w:val="18"/>
              </w:rPr>
              <w:t>织，以下均简称</w:t>
            </w:r>
            <w:r>
              <w:rPr>
                <w:rFonts w:ascii="Times New Roman" w:hAnsi="Times New Roman" w:eastAsia="Times New Roman"/>
                <w:spacing w:val="-4"/>
                <w:sz w:val="18"/>
              </w:rPr>
              <w:t>“</w:t>
            </w:r>
            <w:r>
              <w:rPr>
                <w:spacing w:val="-4"/>
                <w:sz w:val="18"/>
              </w:rPr>
              <w:t>其他企</w:t>
            </w:r>
          </w:p>
          <w:p>
            <w:pPr>
              <w:pStyle w:val="TableParagraph"/>
              <w:spacing w:line="324" w:lineRule="auto" w:before="5"/>
              <w:ind w:left="26" w:right="18"/>
              <w:rPr>
                <w:sz w:val="18"/>
              </w:rPr>
            </w:pPr>
            <w:r>
              <w:rPr>
                <w:sz w:val="18"/>
              </w:rPr>
              <w:t>业</w:t>
            </w:r>
            <w:r>
              <w:rPr>
                <w:rFonts w:ascii="Times New Roman" w:hAnsi="Times New Roman" w:eastAsia="Times New Roman"/>
                <w:sz w:val="18"/>
              </w:rPr>
              <w:t>”</w:t>
            </w:r>
            <w:r>
              <w:rPr>
                <w:spacing w:val="-90"/>
                <w:sz w:val="18"/>
              </w:rPr>
              <w:t>）</w:t>
            </w:r>
            <w:r>
              <w:rPr>
                <w:sz w:val="18"/>
              </w:rPr>
              <w:t>将尽量避免与先导智能发生关联</w:t>
            </w:r>
            <w:r>
              <w:rPr>
                <w:spacing w:val="-3"/>
                <w:sz w:val="18"/>
              </w:rPr>
              <w:t>交易，如与先导智能发生不可避免的</w:t>
            </w:r>
            <w:r>
              <w:rPr>
                <w:spacing w:val="-5"/>
                <w:sz w:val="18"/>
              </w:rPr>
              <w:t>关联交易，本公司（含</w:t>
            </w:r>
            <w:r>
              <w:rPr>
                <w:rFonts w:ascii="Times New Roman" w:hAnsi="Times New Roman" w:eastAsia="Times New Roman"/>
                <w:spacing w:val="-5"/>
                <w:sz w:val="18"/>
              </w:rPr>
              <w:t>“</w:t>
            </w:r>
            <w:r>
              <w:rPr>
                <w:spacing w:val="-5"/>
                <w:sz w:val="18"/>
              </w:rPr>
              <w:t>本人</w:t>
            </w:r>
            <w:r>
              <w:rPr>
                <w:rFonts w:ascii="Times New Roman" w:hAnsi="Times New Roman" w:eastAsia="Times New Roman"/>
                <w:spacing w:val="-5"/>
                <w:sz w:val="18"/>
              </w:rPr>
              <w:t>”</w:t>
            </w:r>
            <w:r>
              <w:rPr>
                <w:spacing w:val="-90"/>
                <w:sz w:val="18"/>
              </w:rPr>
              <w:t>）</w:t>
            </w:r>
            <w:r>
              <w:rPr>
                <w:sz w:val="18"/>
              </w:rPr>
              <w:t>和本公司</w:t>
            </w:r>
          </w:p>
          <w:p>
            <w:pPr>
              <w:pStyle w:val="TableParagraph"/>
              <w:spacing w:line="324" w:lineRule="auto" w:before="6"/>
              <w:ind w:left="26" w:right="18"/>
              <w:rPr>
                <w:sz w:val="18"/>
              </w:rPr>
            </w:pPr>
            <w:r>
              <w:rPr>
                <w:sz w:val="18"/>
              </w:rPr>
              <w:t>（含</w:t>
            </w:r>
            <w:r>
              <w:rPr>
                <w:rFonts w:ascii="Times New Roman" w:hAnsi="Times New Roman" w:eastAsia="Times New Roman"/>
                <w:sz w:val="18"/>
              </w:rPr>
              <w:t>“</w:t>
            </w:r>
            <w:r>
              <w:rPr>
                <w:sz w:val="18"/>
              </w:rPr>
              <w:t>本人</w:t>
            </w:r>
            <w:r>
              <w:rPr>
                <w:rFonts w:ascii="Times New Roman" w:hAnsi="Times New Roman" w:eastAsia="Times New Roman"/>
                <w:sz w:val="18"/>
              </w:rPr>
              <w:t>”</w:t>
            </w:r>
            <w:r>
              <w:rPr>
                <w:sz w:val="18"/>
              </w:rPr>
              <w:t>） 控制的其他企业将严格按照《公司</w:t>
            </w:r>
            <w:r>
              <w:rPr>
                <w:spacing w:val="-30"/>
                <w:sz w:val="18"/>
              </w:rPr>
              <w:t>法》、《证券</w:t>
            </w:r>
            <w:r>
              <w:rPr>
                <w:spacing w:val="-33"/>
                <w:sz w:val="18"/>
              </w:rPr>
              <w:t>法》、《无锡先导智能装备股份有限公司章程》和</w:t>
            </w:r>
          </w:p>
          <w:p>
            <w:pPr>
              <w:pStyle w:val="TableParagraph"/>
              <w:spacing w:line="324" w:lineRule="auto" w:before="6"/>
              <w:ind w:left="26" w:right="18"/>
              <w:rPr>
                <w:sz w:val="18"/>
              </w:rPr>
            </w:pPr>
            <w:r>
              <w:rPr>
                <w:sz w:val="18"/>
              </w:rPr>
              <w:t>《无锡先导智能装备股份有限公司关联交易管</w:t>
            </w:r>
            <w:r>
              <w:rPr>
                <w:spacing w:val="-3"/>
                <w:sz w:val="18"/>
              </w:rPr>
              <w:t>理制度》的规定规范关联</w:t>
            </w:r>
            <w:r>
              <w:rPr>
                <w:spacing w:val="-5"/>
                <w:sz w:val="18"/>
              </w:rPr>
              <w:t>交易行为。如违反上述承诺，本公司</w:t>
            </w:r>
          </w:p>
          <w:p>
            <w:pPr>
              <w:pStyle w:val="TableParagraph"/>
              <w:spacing w:line="324" w:lineRule="auto" w:before="6"/>
              <w:ind w:left="26" w:right="29"/>
              <w:rPr>
                <w:sz w:val="18"/>
              </w:rPr>
            </w:pPr>
            <w:r>
              <w:rPr>
                <w:sz w:val="18"/>
              </w:rPr>
              <w:t>（含</w:t>
            </w:r>
            <w:r>
              <w:rPr>
                <w:rFonts w:ascii="Times New Roman" w:hAnsi="Times New Roman" w:eastAsia="Times New Roman"/>
                <w:sz w:val="18"/>
              </w:rPr>
              <w:t>“</w:t>
            </w:r>
            <w:r>
              <w:rPr>
                <w:sz w:val="18"/>
              </w:rPr>
              <w:t>本人</w:t>
            </w:r>
            <w:r>
              <w:rPr>
                <w:rFonts w:ascii="Times New Roman" w:hAnsi="Times New Roman" w:eastAsia="Times New Roman"/>
                <w:sz w:val="18"/>
              </w:rPr>
              <w:t>”</w:t>
            </w:r>
            <w:r>
              <w:rPr>
                <w:sz w:val="18"/>
              </w:rPr>
              <w:t>） 愿承担由此产生的一切</w:t>
            </w:r>
          </w:p>
          <w:p>
            <w:pPr>
              <w:pStyle w:val="TableParagraph"/>
              <w:spacing w:before="3"/>
              <w:ind w:left="26"/>
              <w:rPr>
                <w:sz w:val="18"/>
              </w:rPr>
            </w:pPr>
            <w:r>
              <w:rPr>
                <w:sz w:val="18"/>
              </w:rPr>
              <w:t>法律责任。</w:t>
            </w:r>
          </w:p>
        </w:tc>
        <w:tc>
          <w:tcPr>
            <w:tcW w:w="1126" w:type="dxa"/>
          </w:tcPr>
          <w:p>
            <w:pPr>
              <w:pStyle w:val="TableParagraph"/>
              <w:rPr>
                <w:rFonts w:ascii="Times New Roman"/>
                <w:sz w:val="18"/>
              </w:rPr>
            </w:pPr>
          </w:p>
        </w:tc>
        <w:tc>
          <w:tcPr>
            <w:tcW w:w="1121" w:type="dxa"/>
          </w:tcPr>
          <w:p>
            <w:pPr>
              <w:pStyle w:val="TableParagraph"/>
              <w:rPr>
                <w:rFonts w:ascii="Times New Roman"/>
                <w:sz w:val="18"/>
              </w:rPr>
            </w:pPr>
          </w:p>
        </w:tc>
        <w:tc>
          <w:tcPr>
            <w:tcW w:w="1108" w:type="dxa"/>
          </w:tcPr>
          <w:p>
            <w:pPr>
              <w:pStyle w:val="TableParagraph"/>
              <w:rPr>
                <w:rFonts w:ascii="Times New Roman"/>
                <w:sz w:val="18"/>
              </w:rPr>
            </w:pPr>
          </w:p>
        </w:tc>
      </w:tr>
      <w:tr>
        <w:trPr>
          <w:trHeight w:val="391" w:hRule="atLeast"/>
        </w:trPr>
        <w:tc>
          <w:tcPr>
            <w:tcW w:w="2838" w:type="dxa"/>
            <w:shd w:val="clear" w:color="auto" w:fill="D3D3D3"/>
          </w:tcPr>
          <w:p>
            <w:pPr>
              <w:pStyle w:val="TableParagraph"/>
              <w:spacing w:before="81"/>
              <w:ind w:left="27"/>
              <w:rPr>
                <w:sz w:val="18"/>
              </w:rPr>
            </w:pPr>
            <w:r>
              <w:rPr>
                <w:sz w:val="18"/>
              </w:rPr>
              <w:t>承诺是否按时履行</w:t>
            </w:r>
          </w:p>
        </w:tc>
        <w:tc>
          <w:tcPr>
            <w:tcW w:w="1124" w:type="dxa"/>
          </w:tcPr>
          <w:p>
            <w:pPr>
              <w:pStyle w:val="TableParagraph"/>
              <w:spacing w:before="81"/>
              <w:ind w:left="26"/>
              <w:rPr>
                <w:sz w:val="18"/>
              </w:rPr>
            </w:pPr>
            <w:r>
              <w:rPr>
                <w:sz w:val="18"/>
              </w:rPr>
              <w:t>是</w:t>
            </w:r>
          </w:p>
        </w:tc>
        <w:tc>
          <w:tcPr>
            <w:tcW w:w="1126" w:type="dxa"/>
            <w:shd w:val="clear" w:color="auto" w:fill="D3D3D3"/>
          </w:tcPr>
          <w:p>
            <w:pPr>
              <w:pStyle w:val="TableParagraph"/>
              <w:rPr>
                <w:rFonts w:ascii="Times New Roman"/>
                <w:sz w:val="18"/>
              </w:rPr>
            </w:pPr>
          </w:p>
        </w:tc>
        <w:tc>
          <w:tcPr>
            <w:tcW w:w="1127" w:type="dxa"/>
            <w:shd w:val="clear" w:color="auto" w:fill="D3D3D3"/>
          </w:tcPr>
          <w:p>
            <w:pPr>
              <w:pStyle w:val="TableParagraph"/>
              <w:rPr>
                <w:rFonts w:ascii="Times New Roman"/>
                <w:sz w:val="18"/>
              </w:rPr>
            </w:pPr>
          </w:p>
        </w:tc>
        <w:tc>
          <w:tcPr>
            <w:tcW w:w="1126" w:type="dxa"/>
            <w:shd w:val="clear" w:color="auto" w:fill="D3D3D3"/>
          </w:tcPr>
          <w:p>
            <w:pPr>
              <w:pStyle w:val="TableParagraph"/>
              <w:rPr>
                <w:rFonts w:ascii="Times New Roman"/>
                <w:sz w:val="18"/>
              </w:rPr>
            </w:pPr>
          </w:p>
        </w:tc>
        <w:tc>
          <w:tcPr>
            <w:tcW w:w="1121" w:type="dxa"/>
            <w:shd w:val="clear" w:color="auto" w:fill="D3D3D3"/>
          </w:tcPr>
          <w:p>
            <w:pPr>
              <w:pStyle w:val="TableParagraph"/>
              <w:rPr>
                <w:rFonts w:ascii="Times New Roman"/>
                <w:sz w:val="18"/>
              </w:rPr>
            </w:pPr>
          </w:p>
        </w:tc>
        <w:tc>
          <w:tcPr>
            <w:tcW w:w="1108" w:type="dxa"/>
            <w:shd w:val="clear" w:color="auto" w:fill="D3D3D3"/>
          </w:tcPr>
          <w:p>
            <w:pPr>
              <w:pStyle w:val="TableParagraph"/>
              <w:rPr>
                <w:rFonts w:ascii="Times New Roman"/>
                <w:sz w:val="18"/>
              </w:rPr>
            </w:pPr>
          </w:p>
        </w:tc>
      </w:tr>
      <w:tr>
        <w:trPr>
          <w:trHeight w:val="1016" w:hRule="atLeast"/>
        </w:trPr>
        <w:tc>
          <w:tcPr>
            <w:tcW w:w="2838" w:type="dxa"/>
            <w:shd w:val="clear" w:color="auto" w:fill="D3D3D3"/>
          </w:tcPr>
          <w:p>
            <w:pPr>
              <w:pStyle w:val="TableParagraph"/>
              <w:spacing w:line="324" w:lineRule="auto" w:before="81"/>
              <w:ind w:left="27" w:right="98"/>
              <w:rPr>
                <w:sz w:val="18"/>
              </w:rPr>
            </w:pPr>
            <w:r>
              <w:rPr>
                <w:sz w:val="18"/>
              </w:rPr>
              <w:t>如承诺超期未履行完毕的，应当详细说明未完成履行的具体原因及下</w:t>
            </w:r>
          </w:p>
          <w:p>
            <w:pPr>
              <w:pStyle w:val="TableParagraph"/>
              <w:spacing w:before="1"/>
              <w:ind w:left="27"/>
              <w:rPr>
                <w:sz w:val="18"/>
              </w:rPr>
            </w:pPr>
            <w:r>
              <w:rPr>
                <w:sz w:val="18"/>
              </w:rPr>
              <w:t>一步的工作计划</w:t>
            </w:r>
          </w:p>
        </w:tc>
        <w:tc>
          <w:tcPr>
            <w:tcW w:w="1124" w:type="dxa"/>
            <w:tcBorders>
              <w:right w:val="nil"/>
            </w:tcBorders>
          </w:tcPr>
          <w:p>
            <w:pPr>
              <w:pStyle w:val="TableParagraph"/>
              <w:rPr>
                <w:rFonts w:ascii="Times New Roman"/>
                <w:sz w:val="18"/>
              </w:rPr>
            </w:pPr>
          </w:p>
          <w:p>
            <w:pPr>
              <w:pStyle w:val="TableParagraph"/>
              <w:spacing w:before="2"/>
              <w:rPr>
                <w:rFonts w:ascii="Times New Roman"/>
                <w:sz w:val="16"/>
              </w:rPr>
            </w:pPr>
          </w:p>
          <w:p>
            <w:pPr>
              <w:pStyle w:val="TableParagraph"/>
              <w:ind w:left="26"/>
              <w:rPr>
                <w:sz w:val="18"/>
              </w:rPr>
            </w:pPr>
            <w:r>
              <w:rPr>
                <w:sz w:val="18"/>
              </w:rPr>
              <w:t>不适用</w:t>
            </w:r>
          </w:p>
        </w:tc>
        <w:tc>
          <w:tcPr>
            <w:tcW w:w="5608" w:type="dxa"/>
            <w:gridSpan w:val="5"/>
            <w:tcBorders>
              <w:left w:val="nil"/>
            </w:tcBorders>
          </w:tcPr>
          <w:p>
            <w:pPr>
              <w:pStyle w:val="TableParagraph"/>
              <w:rPr>
                <w:rFonts w:ascii="Times New Roman"/>
                <w:sz w:val="18"/>
              </w:rPr>
            </w:pPr>
          </w:p>
        </w:tc>
      </w:tr>
      <w:tr>
        <w:trPr>
          <w:trHeight w:val="392" w:hRule="atLeast"/>
        </w:trPr>
        <w:tc>
          <w:tcPr>
            <w:tcW w:w="2838" w:type="dxa"/>
            <w:shd w:val="clear" w:color="auto" w:fill="D3D3D3"/>
          </w:tcPr>
          <w:p>
            <w:pPr>
              <w:pStyle w:val="TableParagraph"/>
              <w:rPr>
                <w:rFonts w:ascii="Times New Roman"/>
                <w:sz w:val="18"/>
              </w:rPr>
            </w:pPr>
          </w:p>
        </w:tc>
        <w:tc>
          <w:tcPr>
            <w:tcW w:w="6732" w:type="dxa"/>
            <w:gridSpan w:val="6"/>
            <w:shd w:val="clear" w:color="auto" w:fill="D3D3D3"/>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rPr>
          <w:rFonts w:ascii="Times New Roman"/>
          <w:sz w:val="23"/>
        </w:rPr>
      </w:pPr>
    </w:p>
    <w:p>
      <w:pPr>
        <w:pStyle w:val="Heading7"/>
        <w:spacing w:line="278" w:lineRule="auto" w:before="77"/>
        <w:ind w:right="570"/>
      </w:pPr>
      <w:r>
        <w:rPr>
          <w:rFonts w:ascii="Times New Roman" w:eastAsia="Times New Roman"/>
        </w:rPr>
        <w:t>2</w:t>
      </w:r>
      <w:r>
        <w:rPr/>
        <w:t>、公司资产或项目存在盈利预测，且报告期仍处在盈利预测期间，公司就资产或项目达到原盈利预测及其原因做出说明</w:t>
      </w:r>
    </w:p>
    <w:p>
      <w:pPr>
        <w:pStyle w:val="BodyText"/>
        <w:spacing w:before="2"/>
        <w:rPr>
          <w:b/>
          <w:sz w:val="25"/>
        </w:rPr>
      </w:pPr>
    </w:p>
    <w:p>
      <w:pPr>
        <w:pStyle w:val="BodyText"/>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4"/>
        <w:gridCol w:w="1196"/>
        <w:gridCol w:w="1195"/>
        <w:gridCol w:w="1196"/>
        <w:gridCol w:w="1196"/>
        <w:gridCol w:w="1195"/>
        <w:gridCol w:w="1199"/>
        <w:gridCol w:w="1195"/>
      </w:tblGrid>
      <w:tr>
        <w:trPr>
          <w:trHeight w:val="704" w:hRule="atLeast"/>
        </w:trPr>
        <w:tc>
          <w:tcPr>
            <w:tcW w:w="1194" w:type="dxa"/>
            <w:shd w:val="clear" w:color="auto" w:fill="D3D3D3"/>
          </w:tcPr>
          <w:p>
            <w:pPr>
              <w:pStyle w:val="TableParagraph"/>
              <w:spacing w:line="310" w:lineRule="atLeast" w:before="3"/>
              <w:ind w:left="146" w:right="45" w:hanging="90"/>
              <w:rPr>
                <w:sz w:val="18"/>
              </w:rPr>
            </w:pPr>
            <w:r>
              <w:rPr>
                <w:sz w:val="18"/>
              </w:rPr>
              <w:t>盈利预测资产或项目名称</w:t>
            </w:r>
          </w:p>
        </w:tc>
        <w:tc>
          <w:tcPr>
            <w:tcW w:w="1196" w:type="dxa"/>
            <w:shd w:val="clear" w:color="auto" w:fill="D3D3D3"/>
          </w:tcPr>
          <w:p>
            <w:pPr>
              <w:pStyle w:val="TableParagraph"/>
              <w:spacing w:before="7"/>
              <w:rPr>
                <w:sz w:val="18"/>
              </w:rPr>
            </w:pPr>
          </w:p>
          <w:p>
            <w:pPr>
              <w:pStyle w:val="TableParagraph"/>
              <w:spacing w:before="1"/>
              <w:ind w:left="57"/>
              <w:rPr>
                <w:sz w:val="18"/>
              </w:rPr>
            </w:pPr>
            <w:r>
              <w:rPr>
                <w:sz w:val="18"/>
              </w:rPr>
              <w:t>预测起始时间</w:t>
            </w:r>
          </w:p>
        </w:tc>
        <w:tc>
          <w:tcPr>
            <w:tcW w:w="1195" w:type="dxa"/>
            <w:shd w:val="clear" w:color="auto" w:fill="D3D3D3"/>
          </w:tcPr>
          <w:p>
            <w:pPr>
              <w:pStyle w:val="TableParagraph"/>
              <w:spacing w:before="7"/>
              <w:rPr>
                <w:sz w:val="18"/>
              </w:rPr>
            </w:pPr>
          </w:p>
          <w:p>
            <w:pPr>
              <w:pStyle w:val="TableParagraph"/>
              <w:spacing w:before="1"/>
              <w:ind w:left="57"/>
              <w:rPr>
                <w:sz w:val="18"/>
              </w:rPr>
            </w:pPr>
            <w:r>
              <w:rPr>
                <w:sz w:val="18"/>
              </w:rPr>
              <w:t>预测终止时间</w:t>
            </w:r>
          </w:p>
        </w:tc>
        <w:tc>
          <w:tcPr>
            <w:tcW w:w="1196" w:type="dxa"/>
            <w:shd w:val="clear" w:color="auto" w:fill="D3D3D3"/>
          </w:tcPr>
          <w:p>
            <w:pPr>
              <w:pStyle w:val="TableParagraph"/>
              <w:spacing w:before="82"/>
              <w:ind w:left="12"/>
              <w:jc w:val="center"/>
              <w:rPr>
                <w:sz w:val="18"/>
              </w:rPr>
            </w:pPr>
            <w:r>
              <w:rPr>
                <w:sz w:val="18"/>
              </w:rPr>
              <w:t>当期预测业绩</w:t>
            </w:r>
          </w:p>
          <w:p>
            <w:pPr>
              <w:pStyle w:val="TableParagraph"/>
              <w:spacing w:before="82"/>
              <w:ind w:left="12"/>
              <w:jc w:val="center"/>
              <w:rPr>
                <w:sz w:val="18"/>
              </w:rPr>
            </w:pPr>
            <w:r>
              <w:rPr>
                <w:sz w:val="18"/>
              </w:rPr>
              <w:t>（万元）</w:t>
            </w:r>
          </w:p>
        </w:tc>
        <w:tc>
          <w:tcPr>
            <w:tcW w:w="1196" w:type="dxa"/>
            <w:shd w:val="clear" w:color="auto" w:fill="D3D3D3"/>
          </w:tcPr>
          <w:p>
            <w:pPr>
              <w:pStyle w:val="TableParagraph"/>
              <w:spacing w:before="82"/>
              <w:ind w:left="10"/>
              <w:jc w:val="center"/>
              <w:rPr>
                <w:sz w:val="18"/>
              </w:rPr>
            </w:pPr>
            <w:r>
              <w:rPr>
                <w:sz w:val="18"/>
              </w:rPr>
              <w:t>当期实际业绩</w:t>
            </w:r>
          </w:p>
          <w:p>
            <w:pPr>
              <w:pStyle w:val="TableParagraph"/>
              <w:spacing w:before="82"/>
              <w:ind w:left="10"/>
              <w:jc w:val="center"/>
              <w:rPr>
                <w:sz w:val="18"/>
              </w:rPr>
            </w:pPr>
            <w:r>
              <w:rPr>
                <w:sz w:val="18"/>
              </w:rPr>
              <w:t>（万元）</w:t>
            </w:r>
          </w:p>
        </w:tc>
        <w:tc>
          <w:tcPr>
            <w:tcW w:w="1195" w:type="dxa"/>
            <w:shd w:val="clear" w:color="auto" w:fill="D3D3D3"/>
          </w:tcPr>
          <w:p>
            <w:pPr>
              <w:pStyle w:val="TableParagraph"/>
              <w:spacing w:line="310" w:lineRule="atLeast" w:before="3"/>
              <w:ind w:left="58" w:right="44"/>
              <w:rPr>
                <w:sz w:val="18"/>
              </w:rPr>
            </w:pPr>
            <w:r>
              <w:rPr>
                <w:sz w:val="18"/>
              </w:rPr>
              <w:t>未达预测的原因（如适用）</w:t>
            </w:r>
          </w:p>
        </w:tc>
        <w:tc>
          <w:tcPr>
            <w:tcW w:w="1199" w:type="dxa"/>
            <w:shd w:val="clear" w:color="auto" w:fill="D3D3D3"/>
          </w:tcPr>
          <w:p>
            <w:pPr>
              <w:pStyle w:val="TableParagraph"/>
              <w:spacing w:line="310" w:lineRule="atLeast" w:before="3"/>
              <w:ind w:left="511" w:right="45" w:hanging="450"/>
              <w:rPr>
                <w:sz w:val="18"/>
              </w:rPr>
            </w:pPr>
            <w:r>
              <w:rPr>
                <w:sz w:val="18"/>
              </w:rPr>
              <w:t>原预测披露日期</w:t>
            </w:r>
          </w:p>
        </w:tc>
        <w:tc>
          <w:tcPr>
            <w:tcW w:w="1195" w:type="dxa"/>
            <w:shd w:val="clear" w:color="auto" w:fill="D3D3D3"/>
          </w:tcPr>
          <w:p>
            <w:pPr>
              <w:pStyle w:val="TableParagraph"/>
              <w:spacing w:line="310" w:lineRule="atLeast" w:before="3"/>
              <w:ind w:left="508" w:right="44" w:hanging="450"/>
              <w:rPr>
                <w:sz w:val="18"/>
              </w:rPr>
            </w:pPr>
            <w:r>
              <w:rPr>
                <w:sz w:val="18"/>
              </w:rPr>
              <w:t>原预测披露索引</w:t>
            </w:r>
          </w:p>
        </w:tc>
      </w:tr>
      <w:tr>
        <w:trPr>
          <w:trHeight w:val="353" w:hRule="atLeast"/>
        </w:trPr>
        <w:tc>
          <w:tcPr>
            <w:tcW w:w="1194" w:type="dxa"/>
            <w:tcBorders>
              <w:bottom w:val="nil"/>
            </w:tcBorders>
          </w:tcPr>
          <w:p>
            <w:pPr>
              <w:pStyle w:val="TableParagraph"/>
              <w:rPr>
                <w:rFonts w:ascii="Times New Roman"/>
                <w:sz w:val="18"/>
              </w:rPr>
            </w:pPr>
          </w:p>
        </w:tc>
        <w:tc>
          <w:tcPr>
            <w:tcW w:w="1196" w:type="dxa"/>
            <w:tcBorders>
              <w:bottom w:val="nil"/>
            </w:tcBorders>
          </w:tcPr>
          <w:p>
            <w:pPr>
              <w:pStyle w:val="TableParagraph"/>
              <w:rPr>
                <w:rFonts w:ascii="Times New Roman"/>
                <w:sz w:val="18"/>
              </w:rPr>
            </w:pPr>
          </w:p>
        </w:tc>
        <w:tc>
          <w:tcPr>
            <w:tcW w:w="1195" w:type="dxa"/>
            <w:tcBorders>
              <w:bottom w:val="nil"/>
            </w:tcBorders>
          </w:tcPr>
          <w:p>
            <w:pPr>
              <w:pStyle w:val="TableParagraph"/>
              <w:rPr>
                <w:rFonts w:ascii="Times New Roman"/>
                <w:sz w:val="18"/>
              </w:rPr>
            </w:pPr>
          </w:p>
        </w:tc>
        <w:tc>
          <w:tcPr>
            <w:tcW w:w="1196" w:type="dxa"/>
            <w:tcBorders>
              <w:bottom w:val="nil"/>
            </w:tcBorders>
          </w:tcPr>
          <w:p>
            <w:pPr>
              <w:pStyle w:val="TableParagraph"/>
              <w:rPr>
                <w:rFonts w:ascii="Times New Roman"/>
                <w:sz w:val="18"/>
              </w:rPr>
            </w:pPr>
          </w:p>
        </w:tc>
        <w:tc>
          <w:tcPr>
            <w:tcW w:w="1196" w:type="dxa"/>
            <w:tcBorders>
              <w:bottom w:val="nil"/>
            </w:tcBorders>
          </w:tcPr>
          <w:p>
            <w:pPr>
              <w:pStyle w:val="TableParagraph"/>
              <w:rPr>
                <w:rFonts w:ascii="Times New Roman"/>
                <w:sz w:val="18"/>
              </w:rPr>
            </w:pPr>
          </w:p>
        </w:tc>
        <w:tc>
          <w:tcPr>
            <w:tcW w:w="1195" w:type="dxa"/>
            <w:tcBorders>
              <w:bottom w:val="nil"/>
            </w:tcBorders>
          </w:tcPr>
          <w:p>
            <w:pPr>
              <w:pStyle w:val="TableParagraph"/>
              <w:rPr>
                <w:rFonts w:ascii="Times New Roman"/>
                <w:sz w:val="18"/>
              </w:rPr>
            </w:pPr>
          </w:p>
        </w:tc>
        <w:tc>
          <w:tcPr>
            <w:tcW w:w="1199" w:type="dxa"/>
            <w:tcBorders>
              <w:bottom w:val="nil"/>
            </w:tcBorders>
          </w:tcPr>
          <w:p>
            <w:pPr>
              <w:pStyle w:val="TableParagraph"/>
              <w:rPr>
                <w:rFonts w:ascii="Times New Roman"/>
                <w:sz w:val="18"/>
              </w:rPr>
            </w:pPr>
          </w:p>
        </w:tc>
        <w:tc>
          <w:tcPr>
            <w:tcW w:w="1195" w:type="dxa"/>
            <w:tcBorders>
              <w:bottom w:val="nil"/>
            </w:tcBorders>
          </w:tcPr>
          <w:p>
            <w:pPr>
              <w:pStyle w:val="TableParagraph"/>
              <w:spacing w:before="82"/>
              <w:ind w:left="28"/>
              <w:rPr>
                <w:sz w:val="18"/>
              </w:rPr>
            </w:pPr>
            <w:r>
              <w:rPr>
                <w:sz w:val="18"/>
              </w:rPr>
              <w:t>巨潮资讯网</w:t>
            </w:r>
          </w:p>
        </w:tc>
      </w:tr>
      <w:tr>
        <w:trPr>
          <w:trHeight w:val="311" w:hRule="atLeast"/>
        </w:trPr>
        <w:tc>
          <w:tcPr>
            <w:tcW w:w="1194" w:type="dxa"/>
            <w:tcBorders>
              <w:top w:val="nil"/>
              <w:bottom w:val="nil"/>
            </w:tcBorders>
          </w:tcPr>
          <w:p>
            <w:pPr>
              <w:pStyle w:val="TableParagraph"/>
              <w:rPr>
                <w:rFonts w:ascii="Times New Roman"/>
                <w:sz w:val="18"/>
              </w:rPr>
            </w:pPr>
          </w:p>
        </w:tc>
        <w:tc>
          <w:tcPr>
            <w:tcW w:w="1196" w:type="dxa"/>
            <w:tcBorders>
              <w:top w:val="nil"/>
              <w:bottom w:val="nil"/>
            </w:tcBorders>
          </w:tcPr>
          <w:p>
            <w:pPr>
              <w:pStyle w:val="TableParagraph"/>
              <w:rPr>
                <w:rFonts w:ascii="Times New Roman"/>
                <w:sz w:val="18"/>
              </w:rPr>
            </w:pPr>
          </w:p>
        </w:tc>
        <w:tc>
          <w:tcPr>
            <w:tcW w:w="1195" w:type="dxa"/>
            <w:tcBorders>
              <w:top w:val="nil"/>
              <w:bottom w:val="nil"/>
            </w:tcBorders>
          </w:tcPr>
          <w:p>
            <w:pPr>
              <w:pStyle w:val="TableParagraph"/>
              <w:rPr>
                <w:rFonts w:ascii="Times New Roman"/>
                <w:sz w:val="18"/>
              </w:rPr>
            </w:pPr>
          </w:p>
        </w:tc>
        <w:tc>
          <w:tcPr>
            <w:tcW w:w="1196" w:type="dxa"/>
            <w:tcBorders>
              <w:top w:val="nil"/>
              <w:bottom w:val="nil"/>
            </w:tcBorders>
          </w:tcPr>
          <w:p>
            <w:pPr>
              <w:pStyle w:val="TableParagraph"/>
              <w:rPr>
                <w:rFonts w:ascii="Times New Roman"/>
                <w:sz w:val="18"/>
              </w:rPr>
            </w:pPr>
          </w:p>
        </w:tc>
        <w:tc>
          <w:tcPr>
            <w:tcW w:w="1196" w:type="dxa"/>
            <w:tcBorders>
              <w:top w:val="nil"/>
              <w:bottom w:val="nil"/>
            </w:tcBorders>
          </w:tcPr>
          <w:p>
            <w:pPr>
              <w:pStyle w:val="TableParagraph"/>
              <w:rPr>
                <w:rFonts w:ascii="Times New Roman"/>
                <w:sz w:val="18"/>
              </w:rPr>
            </w:pPr>
          </w:p>
        </w:tc>
        <w:tc>
          <w:tcPr>
            <w:tcW w:w="1195" w:type="dxa"/>
            <w:tcBorders>
              <w:top w:val="nil"/>
              <w:bottom w:val="nil"/>
            </w:tcBorders>
          </w:tcPr>
          <w:p>
            <w:pPr>
              <w:pStyle w:val="TableParagraph"/>
              <w:rPr>
                <w:rFonts w:ascii="Times New Roman"/>
                <w:sz w:val="18"/>
              </w:rPr>
            </w:pPr>
          </w:p>
        </w:tc>
        <w:tc>
          <w:tcPr>
            <w:tcW w:w="1199" w:type="dxa"/>
            <w:tcBorders>
              <w:top w:val="nil"/>
              <w:bottom w:val="nil"/>
            </w:tcBorders>
          </w:tcPr>
          <w:p>
            <w:pPr>
              <w:pStyle w:val="TableParagraph"/>
              <w:rPr>
                <w:rFonts w:ascii="Times New Roman"/>
                <w:sz w:val="18"/>
              </w:rPr>
            </w:pPr>
          </w:p>
        </w:tc>
        <w:tc>
          <w:tcPr>
            <w:tcW w:w="1195" w:type="dxa"/>
            <w:tcBorders>
              <w:top w:val="nil"/>
              <w:bottom w:val="nil"/>
            </w:tcBorders>
          </w:tcPr>
          <w:p>
            <w:pPr>
              <w:pStyle w:val="TableParagraph"/>
              <w:spacing w:before="40"/>
              <w:ind w:left="28"/>
              <w:rPr>
                <w:sz w:val="18"/>
              </w:rPr>
            </w:pPr>
            <w:r>
              <w:rPr>
                <w:sz w:val="18"/>
              </w:rPr>
              <w:t>《无锡先导智</w:t>
            </w:r>
          </w:p>
        </w:tc>
      </w:tr>
      <w:tr>
        <w:trPr>
          <w:trHeight w:val="309" w:hRule="atLeast"/>
        </w:trPr>
        <w:tc>
          <w:tcPr>
            <w:tcW w:w="1194" w:type="dxa"/>
            <w:tcBorders>
              <w:top w:val="nil"/>
              <w:bottom w:val="nil"/>
            </w:tcBorders>
          </w:tcPr>
          <w:p>
            <w:pPr>
              <w:pStyle w:val="TableParagraph"/>
              <w:rPr>
                <w:rFonts w:ascii="Times New Roman"/>
                <w:sz w:val="18"/>
              </w:rPr>
            </w:pPr>
          </w:p>
        </w:tc>
        <w:tc>
          <w:tcPr>
            <w:tcW w:w="1196" w:type="dxa"/>
            <w:tcBorders>
              <w:top w:val="nil"/>
              <w:bottom w:val="nil"/>
            </w:tcBorders>
          </w:tcPr>
          <w:p>
            <w:pPr>
              <w:pStyle w:val="TableParagraph"/>
              <w:rPr>
                <w:rFonts w:ascii="Times New Roman"/>
                <w:sz w:val="18"/>
              </w:rPr>
            </w:pPr>
          </w:p>
        </w:tc>
        <w:tc>
          <w:tcPr>
            <w:tcW w:w="1195" w:type="dxa"/>
            <w:tcBorders>
              <w:top w:val="nil"/>
              <w:bottom w:val="nil"/>
            </w:tcBorders>
          </w:tcPr>
          <w:p>
            <w:pPr>
              <w:pStyle w:val="TableParagraph"/>
              <w:rPr>
                <w:rFonts w:ascii="Times New Roman"/>
                <w:sz w:val="18"/>
              </w:rPr>
            </w:pPr>
          </w:p>
        </w:tc>
        <w:tc>
          <w:tcPr>
            <w:tcW w:w="1196" w:type="dxa"/>
            <w:tcBorders>
              <w:top w:val="nil"/>
              <w:bottom w:val="nil"/>
            </w:tcBorders>
          </w:tcPr>
          <w:p>
            <w:pPr>
              <w:pStyle w:val="TableParagraph"/>
              <w:rPr>
                <w:rFonts w:ascii="Times New Roman"/>
                <w:sz w:val="18"/>
              </w:rPr>
            </w:pPr>
          </w:p>
        </w:tc>
        <w:tc>
          <w:tcPr>
            <w:tcW w:w="1196" w:type="dxa"/>
            <w:tcBorders>
              <w:top w:val="nil"/>
              <w:bottom w:val="nil"/>
            </w:tcBorders>
          </w:tcPr>
          <w:p>
            <w:pPr>
              <w:pStyle w:val="TableParagraph"/>
              <w:rPr>
                <w:rFonts w:ascii="Times New Roman"/>
                <w:sz w:val="18"/>
              </w:rPr>
            </w:pPr>
          </w:p>
        </w:tc>
        <w:tc>
          <w:tcPr>
            <w:tcW w:w="1195" w:type="dxa"/>
            <w:tcBorders>
              <w:top w:val="nil"/>
              <w:bottom w:val="nil"/>
            </w:tcBorders>
          </w:tcPr>
          <w:p>
            <w:pPr>
              <w:pStyle w:val="TableParagraph"/>
              <w:rPr>
                <w:rFonts w:ascii="Times New Roman"/>
                <w:sz w:val="18"/>
              </w:rPr>
            </w:pPr>
          </w:p>
        </w:tc>
        <w:tc>
          <w:tcPr>
            <w:tcW w:w="1199" w:type="dxa"/>
            <w:tcBorders>
              <w:top w:val="nil"/>
              <w:bottom w:val="nil"/>
            </w:tcBorders>
          </w:tcPr>
          <w:p>
            <w:pPr>
              <w:pStyle w:val="TableParagraph"/>
              <w:rPr>
                <w:rFonts w:ascii="Times New Roman"/>
                <w:sz w:val="18"/>
              </w:rPr>
            </w:pPr>
          </w:p>
        </w:tc>
        <w:tc>
          <w:tcPr>
            <w:tcW w:w="1195" w:type="dxa"/>
            <w:tcBorders>
              <w:top w:val="nil"/>
              <w:bottom w:val="nil"/>
            </w:tcBorders>
          </w:tcPr>
          <w:p>
            <w:pPr>
              <w:pStyle w:val="TableParagraph"/>
              <w:spacing w:before="40"/>
              <w:ind w:left="28"/>
              <w:rPr>
                <w:sz w:val="18"/>
              </w:rPr>
            </w:pPr>
            <w:r>
              <w:rPr>
                <w:sz w:val="18"/>
              </w:rPr>
              <w:t>能装备股份有</w:t>
            </w:r>
          </w:p>
        </w:tc>
      </w:tr>
      <w:tr>
        <w:trPr>
          <w:trHeight w:val="633" w:hRule="atLeast"/>
        </w:trPr>
        <w:tc>
          <w:tcPr>
            <w:tcW w:w="1194" w:type="dxa"/>
            <w:tcBorders>
              <w:top w:val="nil"/>
              <w:bottom w:val="nil"/>
            </w:tcBorders>
          </w:tcPr>
          <w:p>
            <w:pPr>
              <w:pStyle w:val="TableParagraph"/>
              <w:spacing w:before="7"/>
              <w:rPr>
                <w:sz w:val="15"/>
              </w:rPr>
            </w:pPr>
          </w:p>
          <w:p>
            <w:pPr>
              <w:pStyle w:val="TableParagraph"/>
              <w:spacing w:before="1"/>
              <w:ind w:left="27"/>
              <w:rPr>
                <w:sz w:val="18"/>
              </w:rPr>
            </w:pPr>
            <w:r>
              <w:rPr>
                <w:sz w:val="18"/>
              </w:rPr>
              <w:t>泰坦新动力</w:t>
            </w:r>
          </w:p>
        </w:tc>
        <w:tc>
          <w:tcPr>
            <w:tcW w:w="1196" w:type="dxa"/>
            <w:tcBorders>
              <w:top w:val="nil"/>
              <w:bottom w:val="nil"/>
            </w:tcBorders>
          </w:tcPr>
          <w:p>
            <w:pPr>
              <w:pStyle w:val="TableParagraph"/>
              <w:spacing w:before="44"/>
              <w:ind w:left="27"/>
              <w:rPr>
                <w:sz w:val="18"/>
              </w:rPr>
            </w:pPr>
            <w:r>
              <w:rPr>
                <w:rFonts w:ascii="Times New Roman" w:eastAsia="Times New Roman"/>
                <w:sz w:val="18"/>
              </w:rPr>
              <w:t>2017 </w:t>
            </w:r>
            <w:r>
              <w:rPr>
                <w:sz w:val="18"/>
              </w:rPr>
              <w:t>年 </w:t>
            </w:r>
            <w:r>
              <w:rPr>
                <w:rFonts w:ascii="Times New Roman" w:eastAsia="Times New Roman"/>
                <w:sz w:val="18"/>
              </w:rPr>
              <w:t>01 </w:t>
            </w:r>
            <w:r>
              <w:rPr>
                <w:sz w:val="18"/>
              </w:rPr>
              <w:t>月</w:t>
            </w:r>
          </w:p>
          <w:p>
            <w:pPr>
              <w:pStyle w:val="TableParagraph"/>
              <w:spacing w:before="81"/>
              <w:ind w:left="27"/>
              <w:rPr>
                <w:sz w:val="18"/>
              </w:rPr>
            </w:pPr>
            <w:r>
              <w:rPr>
                <w:rFonts w:ascii="Times New Roman" w:eastAsia="Times New Roman"/>
                <w:sz w:val="18"/>
              </w:rPr>
              <w:t>01 </w:t>
            </w:r>
            <w:r>
              <w:rPr>
                <w:sz w:val="18"/>
              </w:rPr>
              <w:t>日</w:t>
            </w:r>
          </w:p>
        </w:tc>
        <w:tc>
          <w:tcPr>
            <w:tcW w:w="1195" w:type="dxa"/>
            <w:tcBorders>
              <w:top w:val="nil"/>
              <w:bottom w:val="nil"/>
            </w:tcBorders>
          </w:tcPr>
          <w:p>
            <w:pPr>
              <w:pStyle w:val="TableParagraph"/>
              <w:spacing w:before="44"/>
              <w:ind w:left="27"/>
              <w:rPr>
                <w:sz w:val="18"/>
              </w:rPr>
            </w:pPr>
            <w:r>
              <w:rPr>
                <w:rFonts w:ascii="Times New Roman" w:eastAsia="Times New Roman"/>
                <w:sz w:val="18"/>
              </w:rPr>
              <w:t>2017 </w:t>
            </w:r>
            <w:r>
              <w:rPr>
                <w:sz w:val="18"/>
              </w:rPr>
              <w:t>年 </w:t>
            </w:r>
            <w:r>
              <w:rPr>
                <w:rFonts w:ascii="Times New Roman" w:eastAsia="Times New Roman"/>
                <w:sz w:val="18"/>
              </w:rPr>
              <w:t>12 </w:t>
            </w:r>
            <w:r>
              <w:rPr>
                <w:sz w:val="18"/>
              </w:rPr>
              <w:t>月</w:t>
            </w:r>
          </w:p>
          <w:p>
            <w:pPr>
              <w:pStyle w:val="TableParagraph"/>
              <w:spacing w:before="81"/>
              <w:ind w:left="27"/>
              <w:rPr>
                <w:sz w:val="18"/>
              </w:rPr>
            </w:pPr>
            <w:r>
              <w:rPr>
                <w:rFonts w:ascii="Times New Roman" w:eastAsia="Times New Roman"/>
                <w:sz w:val="18"/>
              </w:rPr>
              <w:t>31 </w:t>
            </w:r>
            <w:r>
              <w:rPr>
                <w:sz w:val="18"/>
              </w:rPr>
              <w:t>日</w:t>
            </w:r>
          </w:p>
        </w:tc>
        <w:tc>
          <w:tcPr>
            <w:tcW w:w="1196" w:type="dxa"/>
            <w:tcBorders>
              <w:top w:val="nil"/>
              <w:bottom w:val="nil"/>
            </w:tcBorders>
          </w:tcPr>
          <w:p>
            <w:pPr>
              <w:pStyle w:val="TableParagraph"/>
              <w:spacing w:before="4"/>
              <w:rPr>
                <w:sz w:val="16"/>
              </w:rPr>
            </w:pPr>
          </w:p>
          <w:p>
            <w:pPr>
              <w:pStyle w:val="TableParagraph"/>
              <w:ind w:left="674"/>
              <w:rPr>
                <w:rFonts w:ascii="Times New Roman"/>
                <w:sz w:val="18"/>
              </w:rPr>
            </w:pPr>
            <w:r>
              <w:rPr>
                <w:rFonts w:ascii="Times New Roman"/>
                <w:sz w:val="18"/>
              </w:rPr>
              <w:t>10,500</w:t>
            </w:r>
          </w:p>
        </w:tc>
        <w:tc>
          <w:tcPr>
            <w:tcW w:w="1196" w:type="dxa"/>
            <w:tcBorders>
              <w:top w:val="nil"/>
              <w:bottom w:val="nil"/>
            </w:tcBorders>
          </w:tcPr>
          <w:p>
            <w:pPr>
              <w:pStyle w:val="TableParagraph"/>
              <w:spacing w:before="4"/>
              <w:rPr>
                <w:sz w:val="16"/>
              </w:rPr>
            </w:pPr>
          </w:p>
          <w:p>
            <w:pPr>
              <w:pStyle w:val="TableParagraph"/>
              <w:ind w:left="448"/>
              <w:rPr>
                <w:rFonts w:ascii="Times New Roman"/>
                <w:sz w:val="18"/>
              </w:rPr>
            </w:pPr>
            <w:r>
              <w:rPr>
                <w:rFonts w:ascii="Times New Roman"/>
                <w:sz w:val="18"/>
              </w:rPr>
              <w:t>12,213.37</w:t>
            </w:r>
          </w:p>
        </w:tc>
        <w:tc>
          <w:tcPr>
            <w:tcW w:w="1195" w:type="dxa"/>
            <w:tcBorders>
              <w:top w:val="nil"/>
              <w:bottom w:val="nil"/>
            </w:tcBorders>
          </w:tcPr>
          <w:p>
            <w:pPr>
              <w:pStyle w:val="TableParagraph"/>
              <w:spacing w:before="7"/>
              <w:rPr>
                <w:sz w:val="15"/>
              </w:rPr>
            </w:pPr>
          </w:p>
          <w:p>
            <w:pPr>
              <w:pStyle w:val="TableParagraph"/>
              <w:spacing w:before="1"/>
              <w:ind w:left="28"/>
              <w:rPr>
                <w:sz w:val="18"/>
              </w:rPr>
            </w:pPr>
            <w:r>
              <w:rPr>
                <w:sz w:val="18"/>
              </w:rPr>
              <w:t>不适用</w:t>
            </w:r>
          </w:p>
        </w:tc>
        <w:tc>
          <w:tcPr>
            <w:tcW w:w="1199" w:type="dxa"/>
            <w:tcBorders>
              <w:top w:val="nil"/>
              <w:bottom w:val="nil"/>
            </w:tcBorders>
          </w:tcPr>
          <w:p>
            <w:pPr>
              <w:pStyle w:val="TableParagraph"/>
              <w:spacing w:before="44"/>
              <w:ind w:left="30"/>
              <w:rPr>
                <w:sz w:val="18"/>
              </w:rPr>
            </w:pPr>
            <w:r>
              <w:rPr>
                <w:rFonts w:ascii="Times New Roman" w:eastAsia="Times New Roman"/>
                <w:sz w:val="18"/>
              </w:rPr>
              <w:t>2017 </w:t>
            </w:r>
            <w:r>
              <w:rPr>
                <w:sz w:val="18"/>
              </w:rPr>
              <w:t>年 </w:t>
            </w:r>
            <w:r>
              <w:rPr>
                <w:rFonts w:ascii="Times New Roman" w:eastAsia="Times New Roman"/>
                <w:sz w:val="18"/>
              </w:rPr>
              <w:t>01 </w:t>
            </w:r>
            <w:r>
              <w:rPr>
                <w:sz w:val="18"/>
              </w:rPr>
              <w:t>月</w:t>
            </w:r>
          </w:p>
          <w:p>
            <w:pPr>
              <w:pStyle w:val="TableParagraph"/>
              <w:spacing w:before="81"/>
              <w:ind w:left="30"/>
              <w:rPr>
                <w:sz w:val="18"/>
              </w:rPr>
            </w:pPr>
            <w:r>
              <w:rPr>
                <w:rFonts w:ascii="Times New Roman" w:eastAsia="Times New Roman"/>
                <w:sz w:val="18"/>
              </w:rPr>
              <w:t>06 </w:t>
            </w:r>
            <w:r>
              <w:rPr>
                <w:sz w:val="18"/>
              </w:rPr>
              <w:t>日</w:t>
            </w:r>
          </w:p>
        </w:tc>
        <w:tc>
          <w:tcPr>
            <w:tcW w:w="1195" w:type="dxa"/>
            <w:tcBorders>
              <w:top w:val="nil"/>
              <w:bottom w:val="nil"/>
            </w:tcBorders>
          </w:tcPr>
          <w:p>
            <w:pPr>
              <w:pStyle w:val="TableParagraph"/>
              <w:spacing w:before="43"/>
              <w:ind w:left="28"/>
              <w:rPr>
                <w:sz w:val="18"/>
              </w:rPr>
            </w:pPr>
            <w:r>
              <w:rPr>
                <w:sz w:val="18"/>
              </w:rPr>
              <w:t>限公司发行股</w:t>
            </w:r>
          </w:p>
          <w:p>
            <w:pPr>
              <w:pStyle w:val="TableParagraph"/>
              <w:spacing w:before="81"/>
              <w:ind w:left="28"/>
              <w:rPr>
                <w:sz w:val="18"/>
              </w:rPr>
            </w:pPr>
            <w:r>
              <w:rPr>
                <w:sz w:val="18"/>
              </w:rPr>
              <w:t>份及支付现金</w:t>
            </w:r>
          </w:p>
        </w:tc>
      </w:tr>
      <w:tr>
        <w:trPr>
          <w:trHeight w:val="304" w:hRule="atLeast"/>
        </w:trPr>
        <w:tc>
          <w:tcPr>
            <w:tcW w:w="1194" w:type="dxa"/>
            <w:tcBorders>
              <w:top w:val="nil"/>
              <w:bottom w:val="nil"/>
            </w:tcBorders>
          </w:tcPr>
          <w:p>
            <w:pPr>
              <w:pStyle w:val="TableParagraph"/>
              <w:rPr>
                <w:rFonts w:ascii="Times New Roman"/>
                <w:sz w:val="18"/>
              </w:rPr>
            </w:pPr>
          </w:p>
        </w:tc>
        <w:tc>
          <w:tcPr>
            <w:tcW w:w="1196" w:type="dxa"/>
            <w:tcBorders>
              <w:top w:val="nil"/>
              <w:bottom w:val="nil"/>
            </w:tcBorders>
          </w:tcPr>
          <w:p>
            <w:pPr>
              <w:pStyle w:val="TableParagraph"/>
              <w:rPr>
                <w:rFonts w:ascii="Times New Roman"/>
                <w:sz w:val="18"/>
              </w:rPr>
            </w:pPr>
          </w:p>
        </w:tc>
        <w:tc>
          <w:tcPr>
            <w:tcW w:w="1195" w:type="dxa"/>
            <w:tcBorders>
              <w:top w:val="nil"/>
              <w:bottom w:val="nil"/>
            </w:tcBorders>
          </w:tcPr>
          <w:p>
            <w:pPr>
              <w:pStyle w:val="TableParagraph"/>
              <w:rPr>
                <w:rFonts w:ascii="Times New Roman"/>
                <w:sz w:val="18"/>
              </w:rPr>
            </w:pPr>
          </w:p>
        </w:tc>
        <w:tc>
          <w:tcPr>
            <w:tcW w:w="1196" w:type="dxa"/>
            <w:tcBorders>
              <w:top w:val="nil"/>
              <w:bottom w:val="nil"/>
            </w:tcBorders>
          </w:tcPr>
          <w:p>
            <w:pPr>
              <w:pStyle w:val="TableParagraph"/>
              <w:rPr>
                <w:rFonts w:ascii="Times New Roman"/>
                <w:sz w:val="18"/>
              </w:rPr>
            </w:pPr>
          </w:p>
        </w:tc>
        <w:tc>
          <w:tcPr>
            <w:tcW w:w="1196" w:type="dxa"/>
            <w:tcBorders>
              <w:top w:val="nil"/>
              <w:bottom w:val="nil"/>
            </w:tcBorders>
          </w:tcPr>
          <w:p>
            <w:pPr>
              <w:pStyle w:val="TableParagraph"/>
              <w:rPr>
                <w:rFonts w:ascii="Times New Roman"/>
                <w:sz w:val="18"/>
              </w:rPr>
            </w:pPr>
          </w:p>
        </w:tc>
        <w:tc>
          <w:tcPr>
            <w:tcW w:w="1195" w:type="dxa"/>
            <w:tcBorders>
              <w:top w:val="nil"/>
              <w:bottom w:val="nil"/>
            </w:tcBorders>
          </w:tcPr>
          <w:p>
            <w:pPr>
              <w:pStyle w:val="TableParagraph"/>
              <w:rPr>
                <w:rFonts w:ascii="Times New Roman"/>
                <w:sz w:val="18"/>
              </w:rPr>
            </w:pPr>
          </w:p>
        </w:tc>
        <w:tc>
          <w:tcPr>
            <w:tcW w:w="1199" w:type="dxa"/>
            <w:tcBorders>
              <w:top w:val="nil"/>
              <w:bottom w:val="nil"/>
            </w:tcBorders>
          </w:tcPr>
          <w:p>
            <w:pPr>
              <w:pStyle w:val="TableParagraph"/>
              <w:rPr>
                <w:rFonts w:ascii="Times New Roman"/>
                <w:sz w:val="18"/>
              </w:rPr>
            </w:pPr>
          </w:p>
        </w:tc>
        <w:tc>
          <w:tcPr>
            <w:tcW w:w="1195" w:type="dxa"/>
            <w:tcBorders>
              <w:top w:val="nil"/>
              <w:bottom w:val="nil"/>
            </w:tcBorders>
          </w:tcPr>
          <w:p>
            <w:pPr>
              <w:pStyle w:val="TableParagraph"/>
              <w:spacing w:before="33"/>
              <w:ind w:left="28"/>
              <w:rPr>
                <w:sz w:val="18"/>
              </w:rPr>
            </w:pPr>
            <w:r>
              <w:rPr>
                <w:sz w:val="18"/>
              </w:rPr>
              <w:t>购买资产并募</w:t>
            </w:r>
          </w:p>
        </w:tc>
      </w:tr>
      <w:tr>
        <w:trPr>
          <w:trHeight w:val="312" w:hRule="atLeast"/>
        </w:trPr>
        <w:tc>
          <w:tcPr>
            <w:tcW w:w="1194" w:type="dxa"/>
            <w:tcBorders>
              <w:top w:val="nil"/>
              <w:bottom w:val="nil"/>
            </w:tcBorders>
          </w:tcPr>
          <w:p>
            <w:pPr>
              <w:pStyle w:val="TableParagraph"/>
              <w:rPr>
                <w:rFonts w:ascii="Times New Roman"/>
                <w:sz w:val="18"/>
              </w:rPr>
            </w:pPr>
          </w:p>
        </w:tc>
        <w:tc>
          <w:tcPr>
            <w:tcW w:w="1196" w:type="dxa"/>
            <w:tcBorders>
              <w:top w:val="nil"/>
              <w:bottom w:val="nil"/>
            </w:tcBorders>
          </w:tcPr>
          <w:p>
            <w:pPr>
              <w:pStyle w:val="TableParagraph"/>
              <w:rPr>
                <w:rFonts w:ascii="Times New Roman"/>
                <w:sz w:val="18"/>
              </w:rPr>
            </w:pPr>
          </w:p>
        </w:tc>
        <w:tc>
          <w:tcPr>
            <w:tcW w:w="1195" w:type="dxa"/>
            <w:tcBorders>
              <w:top w:val="nil"/>
              <w:bottom w:val="nil"/>
            </w:tcBorders>
          </w:tcPr>
          <w:p>
            <w:pPr>
              <w:pStyle w:val="TableParagraph"/>
              <w:rPr>
                <w:rFonts w:ascii="Times New Roman"/>
                <w:sz w:val="18"/>
              </w:rPr>
            </w:pPr>
          </w:p>
        </w:tc>
        <w:tc>
          <w:tcPr>
            <w:tcW w:w="1196" w:type="dxa"/>
            <w:tcBorders>
              <w:top w:val="nil"/>
              <w:bottom w:val="nil"/>
            </w:tcBorders>
          </w:tcPr>
          <w:p>
            <w:pPr>
              <w:pStyle w:val="TableParagraph"/>
              <w:rPr>
                <w:rFonts w:ascii="Times New Roman"/>
                <w:sz w:val="18"/>
              </w:rPr>
            </w:pPr>
          </w:p>
        </w:tc>
        <w:tc>
          <w:tcPr>
            <w:tcW w:w="1196" w:type="dxa"/>
            <w:tcBorders>
              <w:top w:val="nil"/>
              <w:bottom w:val="nil"/>
            </w:tcBorders>
          </w:tcPr>
          <w:p>
            <w:pPr>
              <w:pStyle w:val="TableParagraph"/>
              <w:rPr>
                <w:rFonts w:ascii="Times New Roman"/>
                <w:sz w:val="18"/>
              </w:rPr>
            </w:pPr>
          </w:p>
        </w:tc>
        <w:tc>
          <w:tcPr>
            <w:tcW w:w="1195" w:type="dxa"/>
            <w:tcBorders>
              <w:top w:val="nil"/>
              <w:bottom w:val="nil"/>
            </w:tcBorders>
          </w:tcPr>
          <w:p>
            <w:pPr>
              <w:pStyle w:val="TableParagraph"/>
              <w:rPr>
                <w:rFonts w:ascii="Times New Roman"/>
                <w:sz w:val="18"/>
              </w:rPr>
            </w:pPr>
          </w:p>
        </w:tc>
        <w:tc>
          <w:tcPr>
            <w:tcW w:w="1199" w:type="dxa"/>
            <w:tcBorders>
              <w:top w:val="nil"/>
              <w:bottom w:val="nil"/>
            </w:tcBorders>
          </w:tcPr>
          <w:p>
            <w:pPr>
              <w:pStyle w:val="TableParagraph"/>
              <w:rPr>
                <w:rFonts w:ascii="Times New Roman"/>
                <w:sz w:val="18"/>
              </w:rPr>
            </w:pPr>
          </w:p>
        </w:tc>
        <w:tc>
          <w:tcPr>
            <w:tcW w:w="1195" w:type="dxa"/>
            <w:tcBorders>
              <w:top w:val="nil"/>
              <w:bottom w:val="nil"/>
            </w:tcBorders>
          </w:tcPr>
          <w:p>
            <w:pPr>
              <w:pStyle w:val="TableParagraph"/>
              <w:spacing w:before="40"/>
              <w:ind w:left="28"/>
              <w:rPr>
                <w:sz w:val="18"/>
              </w:rPr>
            </w:pPr>
            <w:r>
              <w:rPr>
                <w:sz w:val="18"/>
              </w:rPr>
              <w:t>集配套资金预</w:t>
            </w:r>
          </w:p>
        </w:tc>
      </w:tr>
      <w:tr>
        <w:trPr>
          <w:trHeight w:val="351" w:hRule="atLeast"/>
        </w:trPr>
        <w:tc>
          <w:tcPr>
            <w:tcW w:w="1194" w:type="dxa"/>
            <w:tcBorders>
              <w:top w:val="nil"/>
            </w:tcBorders>
          </w:tcPr>
          <w:p>
            <w:pPr>
              <w:pStyle w:val="TableParagraph"/>
              <w:rPr>
                <w:rFonts w:ascii="Times New Roman"/>
                <w:sz w:val="18"/>
              </w:rPr>
            </w:pPr>
          </w:p>
        </w:tc>
        <w:tc>
          <w:tcPr>
            <w:tcW w:w="1196" w:type="dxa"/>
            <w:tcBorders>
              <w:top w:val="nil"/>
            </w:tcBorders>
          </w:tcPr>
          <w:p>
            <w:pPr>
              <w:pStyle w:val="TableParagraph"/>
              <w:rPr>
                <w:rFonts w:ascii="Times New Roman"/>
                <w:sz w:val="18"/>
              </w:rPr>
            </w:pPr>
          </w:p>
        </w:tc>
        <w:tc>
          <w:tcPr>
            <w:tcW w:w="1195" w:type="dxa"/>
            <w:tcBorders>
              <w:top w:val="nil"/>
            </w:tcBorders>
          </w:tcPr>
          <w:p>
            <w:pPr>
              <w:pStyle w:val="TableParagraph"/>
              <w:rPr>
                <w:rFonts w:ascii="Times New Roman"/>
                <w:sz w:val="18"/>
              </w:rPr>
            </w:pPr>
          </w:p>
        </w:tc>
        <w:tc>
          <w:tcPr>
            <w:tcW w:w="1196" w:type="dxa"/>
            <w:tcBorders>
              <w:top w:val="nil"/>
            </w:tcBorders>
          </w:tcPr>
          <w:p>
            <w:pPr>
              <w:pStyle w:val="TableParagraph"/>
              <w:rPr>
                <w:rFonts w:ascii="Times New Roman"/>
                <w:sz w:val="18"/>
              </w:rPr>
            </w:pPr>
          </w:p>
        </w:tc>
        <w:tc>
          <w:tcPr>
            <w:tcW w:w="1196" w:type="dxa"/>
            <w:tcBorders>
              <w:top w:val="nil"/>
            </w:tcBorders>
          </w:tcPr>
          <w:p>
            <w:pPr>
              <w:pStyle w:val="TableParagraph"/>
              <w:rPr>
                <w:rFonts w:ascii="Times New Roman"/>
                <w:sz w:val="18"/>
              </w:rPr>
            </w:pPr>
          </w:p>
        </w:tc>
        <w:tc>
          <w:tcPr>
            <w:tcW w:w="1195" w:type="dxa"/>
            <w:tcBorders>
              <w:top w:val="nil"/>
            </w:tcBorders>
          </w:tcPr>
          <w:p>
            <w:pPr>
              <w:pStyle w:val="TableParagraph"/>
              <w:rPr>
                <w:rFonts w:ascii="Times New Roman"/>
                <w:sz w:val="18"/>
              </w:rPr>
            </w:pPr>
          </w:p>
        </w:tc>
        <w:tc>
          <w:tcPr>
            <w:tcW w:w="1199" w:type="dxa"/>
            <w:tcBorders>
              <w:top w:val="nil"/>
            </w:tcBorders>
          </w:tcPr>
          <w:p>
            <w:pPr>
              <w:pStyle w:val="TableParagraph"/>
              <w:rPr>
                <w:rFonts w:ascii="Times New Roman"/>
                <w:sz w:val="18"/>
              </w:rPr>
            </w:pPr>
          </w:p>
        </w:tc>
        <w:tc>
          <w:tcPr>
            <w:tcW w:w="1195" w:type="dxa"/>
            <w:tcBorders>
              <w:top w:val="nil"/>
            </w:tcBorders>
          </w:tcPr>
          <w:p>
            <w:pPr>
              <w:pStyle w:val="TableParagraph"/>
              <w:spacing w:before="41"/>
              <w:ind w:left="28"/>
              <w:rPr>
                <w:sz w:val="18"/>
              </w:rPr>
            </w:pPr>
            <w:r>
              <w:rPr>
                <w:sz w:val="18"/>
              </w:rPr>
              <w:t>案》</w:t>
            </w:r>
          </w:p>
        </w:tc>
      </w:tr>
    </w:tbl>
    <w:p>
      <w:pPr>
        <w:pStyle w:val="BodyText"/>
        <w:spacing w:before="82"/>
        <w:ind w:left="114"/>
      </w:pPr>
      <w:r>
        <w:rPr/>
        <w:t>公司股东、交易对手方对公司或相关资产年度经营业绩作出的承诺情况</w:t>
      </w:r>
    </w:p>
    <w:p>
      <w:pPr>
        <w:pStyle w:val="BodyText"/>
        <w:spacing w:before="121"/>
        <w:ind w:left="113"/>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7"/>
        <w:rPr>
          <w:sz w:val="15"/>
        </w:rPr>
      </w:pPr>
    </w:p>
    <w:p>
      <w:pPr>
        <w:pStyle w:val="BodyText"/>
        <w:spacing w:line="487" w:lineRule="auto"/>
        <w:ind w:left="114" w:right="569" w:firstLine="360"/>
        <w:jc w:val="both"/>
      </w:pPr>
      <w:r>
        <w:rPr/>
        <w:t>若本次交易完成日不迟于</w:t>
      </w:r>
      <w:r>
        <w:rPr>
          <w:rFonts w:ascii="Times New Roman" w:eastAsia="Times New Roman"/>
        </w:rPr>
        <w:t>2016</w:t>
      </w:r>
      <w:r>
        <w:rPr/>
        <w:t>年</w:t>
      </w:r>
      <w:r>
        <w:rPr>
          <w:rFonts w:ascii="Times New Roman" w:eastAsia="Times New Roman"/>
        </w:rPr>
        <w:t>12</w:t>
      </w:r>
      <w:r>
        <w:rPr/>
        <w:t>月</w:t>
      </w:r>
      <w:r>
        <w:rPr>
          <w:rFonts w:ascii="Times New Roman" w:eastAsia="Times New Roman"/>
        </w:rPr>
        <w:t>31</w:t>
      </w:r>
      <w:r>
        <w:rPr>
          <w:spacing w:val="-6"/>
        </w:rPr>
        <w:t>日，泰坦新动力</w:t>
      </w:r>
      <w:r>
        <w:rPr>
          <w:rFonts w:ascii="Times New Roman" w:eastAsia="Times New Roman"/>
        </w:rPr>
        <w:t>2016</w:t>
      </w:r>
      <w:r>
        <w:rPr>
          <w:spacing w:val="-14"/>
        </w:rPr>
        <w:t>年、</w:t>
      </w:r>
      <w:r>
        <w:rPr>
          <w:rFonts w:ascii="Times New Roman" w:eastAsia="Times New Roman"/>
        </w:rPr>
        <w:t>2017</w:t>
      </w:r>
      <w:r>
        <w:rPr/>
        <w:t>年及</w:t>
      </w:r>
      <w:r>
        <w:rPr>
          <w:rFonts w:ascii="Times New Roman" w:eastAsia="Times New Roman"/>
        </w:rPr>
        <w:t>2018</w:t>
      </w:r>
      <w:r>
        <w:rPr/>
        <w:t>年的净利润分别不低于</w:t>
      </w:r>
      <w:r>
        <w:rPr>
          <w:rFonts w:ascii="Times New Roman" w:eastAsia="Times New Roman"/>
        </w:rPr>
        <w:t>5,000</w:t>
      </w:r>
      <w:r>
        <w:rPr>
          <w:spacing w:val="-10"/>
        </w:rPr>
        <w:t>万元、</w:t>
      </w:r>
      <w:r>
        <w:rPr>
          <w:rFonts w:ascii="Times New Roman" w:eastAsia="Times New Roman"/>
        </w:rPr>
        <w:t>10,500 </w:t>
      </w:r>
      <w:r>
        <w:rPr/>
        <w:t>万元和</w:t>
      </w:r>
      <w:r>
        <w:rPr>
          <w:rFonts w:ascii="Times New Roman" w:eastAsia="Times New Roman"/>
        </w:rPr>
        <w:t>12,500</w:t>
      </w:r>
      <w:r>
        <w:rPr>
          <w:spacing w:val="-4"/>
        </w:rPr>
        <w:t>万元；若本次交易完成日在</w:t>
      </w:r>
      <w:r>
        <w:rPr>
          <w:rFonts w:ascii="Times New Roman" w:eastAsia="Times New Roman"/>
        </w:rPr>
        <w:t>2017</w:t>
      </w:r>
      <w:r>
        <w:rPr/>
        <w:t>年</w:t>
      </w:r>
      <w:r>
        <w:rPr>
          <w:rFonts w:ascii="Times New Roman" w:eastAsia="Times New Roman"/>
        </w:rPr>
        <w:t>1</w:t>
      </w:r>
      <w:r>
        <w:rPr/>
        <w:t>月</w:t>
      </w:r>
      <w:r>
        <w:rPr>
          <w:rFonts w:ascii="Times New Roman" w:eastAsia="Times New Roman"/>
        </w:rPr>
        <w:t>1</w:t>
      </w:r>
      <w:r>
        <w:rPr/>
        <w:t>日至</w:t>
      </w:r>
      <w:r>
        <w:rPr>
          <w:rFonts w:ascii="Times New Roman" w:eastAsia="Times New Roman"/>
        </w:rPr>
        <w:t>2017</w:t>
      </w:r>
      <w:r>
        <w:rPr/>
        <w:t>年</w:t>
      </w:r>
      <w:r>
        <w:rPr>
          <w:rFonts w:ascii="Times New Roman" w:eastAsia="Times New Roman"/>
        </w:rPr>
        <w:t>12</w:t>
      </w:r>
      <w:r>
        <w:rPr/>
        <w:t>月</w:t>
      </w:r>
      <w:r>
        <w:rPr>
          <w:rFonts w:ascii="Times New Roman" w:eastAsia="Times New Roman"/>
        </w:rPr>
        <w:t>31</w:t>
      </w:r>
      <w:r>
        <w:rPr>
          <w:spacing w:val="-4"/>
        </w:rPr>
        <w:t>日之间，泰坦新动力</w:t>
      </w:r>
      <w:r>
        <w:rPr>
          <w:rFonts w:ascii="Times New Roman" w:eastAsia="Times New Roman"/>
        </w:rPr>
        <w:t>2017</w:t>
      </w:r>
      <w:r>
        <w:rPr>
          <w:spacing w:val="-7"/>
        </w:rPr>
        <w:t>年、</w:t>
      </w:r>
      <w:r>
        <w:rPr>
          <w:rFonts w:ascii="Times New Roman" w:eastAsia="Times New Roman"/>
        </w:rPr>
        <w:t>2018</w:t>
      </w:r>
      <w:r>
        <w:rPr/>
        <w:t>年及</w:t>
      </w:r>
      <w:r>
        <w:rPr>
          <w:rFonts w:ascii="Times New Roman" w:eastAsia="Times New Roman"/>
        </w:rPr>
        <w:t>2019</w:t>
      </w:r>
      <w:r>
        <w:rPr/>
        <w:t>年的净利润分别不低于</w:t>
      </w:r>
      <w:r>
        <w:rPr>
          <w:rFonts w:ascii="Times New Roman" w:eastAsia="Times New Roman"/>
        </w:rPr>
        <w:t>10,500</w:t>
      </w:r>
      <w:r>
        <w:rPr/>
        <w:t>万元、</w:t>
      </w:r>
      <w:r>
        <w:rPr>
          <w:rFonts w:ascii="Times New Roman" w:eastAsia="Times New Roman"/>
        </w:rPr>
        <w:t>12,500</w:t>
      </w:r>
      <w:r>
        <w:rPr/>
        <w:t>万元和</w:t>
      </w:r>
      <w:r>
        <w:rPr>
          <w:rFonts w:ascii="Times New Roman" w:eastAsia="Times New Roman"/>
        </w:rPr>
        <w:t>14,500</w:t>
      </w:r>
      <w:r>
        <w:rPr/>
        <w:t>万元。</w:t>
      </w:r>
    </w:p>
    <w:p>
      <w:pPr>
        <w:pStyle w:val="BodyText"/>
        <w:spacing w:before="5"/>
        <w:rPr>
          <w:sz w:val="14"/>
        </w:rPr>
      </w:pPr>
    </w:p>
    <w:p>
      <w:pPr>
        <w:pStyle w:val="Heading3"/>
      </w:pPr>
      <w:r>
        <w:rPr/>
        <w:t>三、控股股东及其关联方对上市公司的非经营性占用资金情况</w:t>
      </w:r>
    </w:p>
    <w:p>
      <w:pPr>
        <w:pStyle w:val="BodyText"/>
        <w:spacing w:before="11"/>
        <w:rPr>
          <w:b/>
          <w:sz w:val="26"/>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公司报告期不存在控股股东及其关联方对上市公司的非经营性占用资金。</w:t>
      </w:r>
    </w:p>
    <w:p>
      <w:pPr>
        <w:pStyle w:val="BodyText"/>
        <w:spacing w:before="9"/>
        <w:rPr>
          <w:sz w:val="26"/>
        </w:rPr>
      </w:pPr>
    </w:p>
    <w:p>
      <w:pPr>
        <w:pStyle w:val="Heading3"/>
        <w:spacing w:before="1"/>
      </w:pPr>
      <w:r>
        <w:rPr/>
        <w:t>四、董事会对最近一期</w:t>
      </w:r>
      <w:r>
        <w:rPr>
          <w:rFonts w:ascii="Times New Roman" w:hAnsi="Times New Roman" w:eastAsia="Times New Roman"/>
        </w:rPr>
        <w:t>“</w:t>
      </w:r>
      <w:r>
        <w:rPr/>
        <w:t>非标准审计报告</w:t>
      </w:r>
      <w:r>
        <w:rPr>
          <w:rFonts w:ascii="Times New Roman" w:hAnsi="Times New Roman" w:eastAsia="Times New Roman"/>
        </w:rPr>
        <w:t>”</w:t>
      </w:r>
      <w:r>
        <w:rPr/>
        <w:t>相关情况的说明</w:t>
      </w:r>
    </w:p>
    <w:p>
      <w:pPr>
        <w:pStyle w:val="BodyText"/>
        <w:spacing w:before="10"/>
        <w:rPr>
          <w:b/>
          <w:sz w:val="26"/>
        </w:rPr>
      </w:pPr>
    </w:p>
    <w:p>
      <w:pPr>
        <w:pStyle w:val="ListParagraph"/>
        <w:numPr>
          <w:ilvl w:val="0"/>
          <w:numId w:val="1"/>
        </w:numPr>
        <w:tabs>
          <w:tab w:pos="314" w:val="left" w:leader="none"/>
        </w:tabs>
        <w:spacing w:line="240" w:lineRule="auto" w:before="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9"/>
        <w:rPr>
          <w:sz w:val="26"/>
        </w:rPr>
      </w:pPr>
    </w:p>
    <w:p>
      <w:pPr>
        <w:pStyle w:val="Heading3"/>
      </w:pPr>
      <w:r>
        <w:rPr/>
        <w:t>五、董事会、监事会、独立董事（如有）对会计师事务所本报告期</w:t>
      </w:r>
      <w:r>
        <w:rPr>
          <w:rFonts w:ascii="Times New Roman" w:hAnsi="Times New Roman" w:eastAsia="Times New Roman"/>
        </w:rPr>
        <w:t>“</w:t>
      </w:r>
      <w:r>
        <w:rPr/>
        <w:t>非标准审计报告</w:t>
      </w:r>
      <w:r>
        <w:rPr>
          <w:rFonts w:ascii="Times New Roman" w:hAnsi="Times New Roman" w:eastAsia="Times New Roman"/>
        </w:rPr>
        <w:t>”</w:t>
      </w:r>
      <w:r>
        <w:rPr/>
        <w:t>的说明</w:t>
      </w:r>
    </w:p>
    <w:p>
      <w:pPr>
        <w:pStyle w:val="BodyText"/>
        <w:spacing w:before="11"/>
        <w:rPr>
          <w:b/>
          <w:sz w:val="26"/>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0"/>
        <w:rPr>
          <w:sz w:val="26"/>
        </w:rPr>
      </w:pPr>
    </w:p>
    <w:p>
      <w:pPr>
        <w:pStyle w:val="Heading3"/>
      </w:pPr>
      <w:r>
        <w:rPr/>
        <w:t>六、董事会关于报告期会计政策、会计估计变更或重大会计差错更正的说明</w:t>
      </w:r>
    </w:p>
    <w:p>
      <w:pPr>
        <w:pStyle w:val="BodyText"/>
        <w:spacing w:before="11"/>
        <w:rPr>
          <w:b/>
          <w:sz w:val="26"/>
        </w:rPr>
      </w:pPr>
    </w:p>
    <w:p>
      <w:pPr>
        <w:pStyle w:val="BodyText"/>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7"/>
        <w:rPr>
          <w:sz w:val="15"/>
        </w:rPr>
      </w:pPr>
    </w:p>
    <w:p>
      <w:pPr>
        <w:pStyle w:val="BodyText"/>
        <w:spacing w:line="487" w:lineRule="auto"/>
        <w:ind w:left="114" w:right="568" w:firstLine="360"/>
        <w:jc w:val="both"/>
      </w:pPr>
      <w:r>
        <w:rPr>
          <w:rFonts w:ascii="Times New Roman" w:hAnsi="Times New Roman" w:eastAsia="Times New Roman"/>
        </w:rPr>
        <w:t>2017</w:t>
      </w:r>
      <w:r>
        <w:rPr/>
        <w:t>年</w:t>
      </w:r>
      <w:r>
        <w:rPr>
          <w:rFonts w:ascii="Times New Roman" w:hAnsi="Times New Roman" w:eastAsia="Times New Roman"/>
        </w:rPr>
        <w:t>10</w:t>
      </w:r>
      <w:r>
        <w:rPr/>
        <w:t>月</w:t>
      </w:r>
      <w:r>
        <w:rPr>
          <w:rFonts w:ascii="Times New Roman" w:hAnsi="Times New Roman" w:eastAsia="Times New Roman"/>
        </w:rPr>
        <w:t>27</w:t>
      </w:r>
      <w:r>
        <w:rPr>
          <w:spacing w:val="-8"/>
        </w:rPr>
        <w:t>日，公司召开了第二届董事会第三十二次会议，审议通过了《关于会计政策变更的议案》：根据财政部修</w:t>
      </w:r>
      <w:r>
        <w:rPr>
          <w:spacing w:val="-7"/>
        </w:rPr>
        <w:t>订的《企业会计准则第 </w:t>
      </w:r>
      <w:r>
        <w:rPr>
          <w:rFonts w:ascii="Times New Roman" w:hAnsi="Times New Roman" w:eastAsia="Times New Roman"/>
        </w:rPr>
        <w:t>16</w:t>
      </w:r>
      <w:r>
        <w:rPr/>
        <w:t>号—政府补助》的要求，与企业日常活动相关的政府补助，应当按照经济业务实质，计入其他收</w:t>
      </w:r>
      <w:r>
        <w:rPr>
          <w:spacing w:val="-5"/>
        </w:rPr>
        <w:t>益或冲减相关成本费用，从利润表“营业外收入”项目调整为利润表“其他收益”项目列报，计入其他收益的政府补助；与</w:t>
      </w:r>
      <w:r>
        <w:rPr>
          <w:spacing w:val="-9"/>
        </w:rPr>
        <w:t>企业日常活动无关的政府补助，计入营业外收支。公司依据财政部修订的《企业会计准则第</w:t>
      </w:r>
      <w:r>
        <w:rPr>
          <w:rFonts w:ascii="Times New Roman" w:hAnsi="Times New Roman" w:eastAsia="Times New Roman"/>
        </w:rPr>
        <w:t>16</w:t>
      </w:r>
      <w:r>
        <w:rPr>
          <w:spacing w:val="-3"/>
        </w:rPr>
        <w:t>号—政府补助》的要求变更会</w:t>
      </w:r>
    </w:p>
    <w:p>
      <w:pPr>
        <w:spacing w:after="0" w:line="487" w:lineRule="auto"/>
        <w:jc w:val="both"/>
        <w:sectPr>
          <w:pgSz w:w="11910" w:h="16840"/>
          <w:pgMar w:header="872" w:footer="998" w:top="1100" w:bottom="1180" w:left="1020" w:right="560"/>
        </w:sectPr>
      </w:pPr>
    </w:p>
    <w:p>
      <w:pPr>
        <w:pStyle w:val="BodyText"/>
        <w:spacing w:before="5"/>
        <w:rPr>
          <w:sz w:val="28"/>
        </w:rPr>
      </w:pPr>
    </w:p>
    <w:p>
      <w:pPr>
        <w:pStyle w:val="BodyText"/>
        <w:spacing w:line="487" w:lineRule="auto" w:before="75"/>
        <w:ind w:left="113" w:right="568"/>
        <w:jc w:val="both"/>
      </w:pPr>
      <w:r>
        <w:rPr>
          <w:spacing w:val="-8"/>
        </w:rPr>
        <w:t>计政策，符合相关规定和公司实际情况，能够客观、公允地反映公司的财务状况和经营成果，不影响公司当年净利润及所有</w:t>
      </w:r>
      <w:r>
        <w:rPr>
          <w:spacing w:val="-11"/>
        </w:rPr>
        <w:t>者权益，也不涉及以往年度的追溯调整，其决策程序符合相关法律、行政法规和《公司章程》的有关规定，不存在损害公司及中小股东利益的情况。</w:t>
      </w:r>
    </w:p>
    <w:p>
      <w:pPr>
        <w:pStyle w:val="BodyText"/>
        <w:spacing w:line="487" w:lineRule="auto"/>
        <w:ind w:left="113" w:right="481" w:firstLine="360"/>
      </w:pPr>
      <w:r>
        <w:rPr>
          <w:rFonts w:ascii="Times New Roman" w:hAnsi="Times New Roman" w:eastAsia="Times New Roman"/>
        </w:rPr>
        <w:t>2018</w:t>
      </w:r>
      <w:r>
        <w:rPr/>
        <w:t>年</w:t>
      </w:r>
      <w:r>
        <w:rPr>
          <w:rFonts w:ascii="Times New Roman" w:hAnsi="Times New Roman" w:eastAsia="Times New Roman"/>
        </w:rPr>
        <w:t>3</w:t>
      </w:r>
      <w:r>
        <w:rPr/>
        <w:t>月</w:t>
      </w:r>
      <w:r>
        <w:rPr>
          <w:rFonts w:ascii="Times New Roman" w:hAnsi="Times New Roman" w:eastAsia="Times New Roman"/>
        </w:rPr>
        <w:t>7</w:t>
      </w:r>
      <w:r>
        <w:rPr>
          <w:spacing w:val="-9"/>
        </w:rPr>
        <w:t>日，公司召开了第三届董事会第二次会议，审议通过了《关于会计政策变更的议案》：根据财政部《企业会计准则第</w:t>
      </w:r>
      <w:r>
        <w:rPr>
          <w:rFonts w:ascii="Times New Roman" w:hAnsi="Times New Roman" w:eastAsia="Times New Roman"/>
          <w:spacing w:val="-9"/>
        </w:rPr>
        <w:t>42</w:t>
      </w:r>
      <w:r>
        <w:rPr>
          <w:spacing w:val="-9"/>
        </w:rPr>
        <w:t>号——持有待售的非流动资产、处置组和终止经营》及《财政部关于修订印发一般企业财务报表格式的通知》， </w:t>
      </w:r>
      <w:r>
        <w:rPr>
          <w:spacing w:val="-13"/>
        </w:rPr>
        <w:t>公司调整了财务报表列表，该变更对公司财务状况、经营成果和现金流量无重大影响。本次会计政策变更是公司根据财政部</w:t>
      </w:r>
      <w:r>
        <w:rPr>
          <w:spacing w:val="-19"/>
        </w:rPr>
        <w:t>颁布的最新会计准则进行的合理变更，符合《企业会计准则》及相关法律法规的规定，执行变更后的会计政策能够更加客观、公允地反映公司财务状况及经营成果，不会对公司财务报表产生重大影响。</w:t>
      </w:r>
    </w:p>
    <w:p>
      <w:pPr>
        <w:pStyle w:val="BodyText"/>
      </w:pPr>
    </w:p>
    <w:p>
      <w:pPr>
        <w:pStyle w:val="BodyText"/>
        <w:spacing w:before="9"/>
        <w:rPr>
          <w:sz w:val="20"/>
        </w:rPr>
      </w:pPr>
    </w:p>
    <w:p>
      <w:pPr>
        <w:pStyle w:val="Heading3"/>
      </w:pPr>
      <w:r>
        <w:rPr/>
        <w:t>七、与上年度财务报告相比，合并报表范围发生变化的情况说明</w:t>
      </w:r>
    </w:p>
    <w:p>
      <w:pPr>
        <w:pStyle w:val="BodyText"/>
        <w:spacing w:before="10"/>
        <w:rPr>
          <w:b/>
          <w:sz w:val="26"/>
        </w:rPr>
      </w:pPr>
    </w:p>
    <w:p>
      <w:pPr>
        <w:pStyle w:val="BodyText"/>
        <w:spacing w:before="1"/>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5"/>
        <w:rPr>
          <w:sz w:val="15"/>
        </w:rPr>
      </w:pPr>
    </w:p>
    <w:p>
      <w:pPr>
        <w:pStyle w:val="BodyText"/>
        <w:spacing w:line="487" w:lineRule="auto"/>
        <w:ind w:left="114" w:right="568" w:firstLine="359"/>
      </w:pPr>
      <w:r>
        <w:rPr>
          <w:rFonts w:ascii="Times New Roman" w:eastAsia="Times New Roman"/>
        </w:rPr>
        <w:t>2017</w:t>
      </w:r>
      <w:r>
        <w:rPr/>
        <w:t>年，公司重大资产重组成功收购珠海泰坦新动力电子有限公司。</w:t>
      </w:r>
      <w:r>
        <w:rPr>
          <w:rFonts w:ascii="Times New Roman" w:eastAsia="Times New Roman"/>
        </w:rPr>
        <w:t>2017</w:t>
      </w:r>
      <w:r>
        <w:rPr/>
        <w:t>年</w:t>
      </w:r>
      <w:r>
        <w:rPr>
          <w:rFonts w:ascii="Times New Roman" w:eastAsia="Times New Roman"/>
        </w:rPr>
        <w:t>8</w:t>
      </w:r>
      <w:r>
        <w:rPr/>
        <w:t>月</w:t>
      </w:r>
      <w:r>
        <w:rPr>
          <w:rFonts w:ascii="Times New Roman" w:eastAsia="Times New Roman"/>
        </w:rPr>
        <w:t>14</w:t>
      </w:r>
      <w:r>
        <w:rPr/>
        <w:t>日，泰坦新动力过户手续完成，成为公司全资子公司，并入公司合并报表范围。</w:t>
      </w:r>
    </w:p>
    <w:p>
      <w:pPr>
        <w:pStyle w:val="BodyText"/>
        <w:spacing w:before="5"/>
        <w:rPr>
          <w:sz w:val="14"/>
        </w:rPr>
      </w:pPr>
    </w:p>
    <w:p>
      <w:pPr>
        <w:pStyle w:val="Heading3"/>
        <w:jc w:val="both"/>
      </w:pPr>
      <w:r>
        <w:rPr/>
        <w:t>八、聘任、解聘会计师事务所情况</w:t>
      </w:r>
    </w:p>
    <w:p>
      <w:pPr>
        <w:pStyle w:val="BodyText"/>
        <w:spacing w:before="11"/>
        <w:rPr>
          <w:b/>
          <w:sz w:val="26"/>
        </w:rPr>
      </w:pPr>
    </w:p>
    <w:p>
      <w:pPr>
        <w:pStyle w:val="BodyText"/>
        <w:ind w:left="114"/>
        <w:jc w:val="both"/>
      </w:pPr>
      <w:r>
        <w:rPr/>
        <w:t>现聘任的会计事务所</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6"/>
        <w:gridCol w:w="5682"/>
      </w:tblGrid>
      <w:tr>
        <w:trPr>
          <w:trHeight w:val="392" w:hRule="atLeast"/>
        </w:trPr>
        <w:tc>
          <w:tcPr>
            <w:tcW w:w="3886" w:type="dxa"/>
            <w:shd w:val="clear" w:color="auto" w:fill="D3D3D3"/>
          </w:tcPr>
          <w:p>
            <w:pPr>
              <w:pStyle w:val="TableParagraph"/>
              <w:spacing w:before="81"/>
              <w:ind w:left="27"/>
              <w:rPr>
                <w:sz w:val="18"/>
              </w:rPr>
            </w:pPr>
            <w:r>
              <w:rPr>
                <w:sz w:val="18"/>
              </w:rPr>
              <w:t>境内会计师事务所名称</w:t>
            </w:r>
          </w:p>
        </w:tc>
        <w:tc>
          <w:tcPr>
            <w:tcW w:w="5682" w:type="dxa"/>
          </w:tcPr>
          <w:p>
            <w:pPr>
              <w:pStyle w:val="TableParagraph"/>
              <w:spacing w:before="81"/>
              <w:ind w:right="16"/>
              <w:jc w:val="right"/>
              <w:rPr>
                <w:sz w:val="18"/>
              </w:rPr>
            </w:pPr>
            <w:r>
              <w:rPr>
                <w:sz w:val="18"/>
              </w:rPr>
              <w:t>天职国际会计师事务所（特殊普通合伙）</w:t>
            </w:r>
          </w:p>
        </w:tc>
      </w:tr>
      <w:tr>
        <w:trPr>
          <w:trHeight w:val="392" w:hRule="atLeast"/>
        </w:trPr>
        <w:tc>
          <w:tcPr>
            <w:tcW w:w="3886" w:type="dxa"/>
            <w:shd w:val="clear" w:color="auto" w:fill="D3D3D3"/>
          </w:tcPr>
          <w:p>
            <w:pPr>
              <w:pStyle w:val="TableParagraph"/>
              <w:spacing w:before="81"/>
              <w:ind w:left="27"/>
              <w:rPr>
                <w:sz w:val="18"/>
              </w:rPr>
            </w:pPr>
            <w:r>
              <w:rPr>
                <w:sz w:val="18"/>
              </w:rPr>
              <w:t>境内会计师事务所报酬（万元）</w:t>
            </w:r>
          </w:p>
        </w:tc>
        <w:tc>
          <w:tcPr>
            <w:tcW w:w="5682" w:type="dxa"/>
          </w:tcPr>
          <w:p>
            <w:pPr>
              <w:pStyle w:val="TableParagraph"/>
              <w:spacing w:before="91"/>
              <w:ind w:right="16"/>
              <w:jc w:val="right"/>
              <w:rPr>
                <w:rFonts w:ascii="Times New Roman"/>
                <w:sz w:val="18"/>
              </w:rPr>
            </w:pPr>
            <w:r>
              <w:rPr>
                <w:rFonts w:ascii="Times New Roman"/>
                <w:sz w:val="18"/>
              </w:rPr>
              <w:t>65</w:t>
            </w:r>
          </w:p>
        </w:tc>
      </w:tr>
      <w:tr>
        <w:trPr>
          <w:trHeight w:val="391" w:hRule="atLeast"/>
        </w:trPr>
        <w:tc>
          <w:tcPr>
            <w:tcW w:w="3886" w:type="dxa"/>
            <w:shd w:val="clear" w:color="auto" w:fill="D3D3D3"/>
          </w:tcPr>
          <w:p>
            <w:pPr>
              <w:pStyle w:val="TableParagraph"/>
              <w:spacing w:before="81"/>
              <w:ind w:left="27"/>
              <w:rPr>
                <w:sz w:val="18"/>
              </w:rPr>
            </w:pPr>
            <w:r>
              <w:rPr>
                <w:sz w:val="18"/>
              </w:rPr>
              <w:t>境内会计师事务所审计服务的连续年限</w:t>
            </w:r>
          </w:p>
        </w:tc>
        <w:tc>
          <w:tcPr>
            <w:tcW w:w="5682" w:type="dxa"/>
          </w:tcPr>
          <w:p>
            <w:pPr>
              <w:pStyle w:val="TableParagraph"/>
              <w:spacing w:before="91"/>
              <w:ind w:right="16"/>
              <w:jc w:val="right"/>
              <w:rPr>
                <w:rFonts w:ascii="Times New Roman"/>
                <w:sz w:val="18"/>
              </w:rPr>
            </w:pPr>
            <w:r>
              <w:rPr>
                <w:rFonts w:ascii="Times New Roman"/>
                <w:sz w:val="18"/>
              </w:rPr>
              <w:t>3</w:t>
            </w:r>
          </w:p>
        </w:tc>
      </w:tr>
      <w:tr>
        <w:trPr>
          <w:trHeight w:val="391" w:hRule="atLeast"/>
        </w:trPr>
        <w:tc>
          <w:tcPr>
            <w:tcW w:w="3886" w:type="dxa"/>
            <w:shd w:val="clear" w:color="auto" w:fill="D3D3D3"/>
          </w:tcPr>
          <w:p>
            <w:pPr>
              <w:pStyle w:val="TableParagraph"/>
              <w:spacing w:before="81"/>
              <w:ind w:left="27"/>
              <w:rPr>
                <w:sz w:val="18"/>
              </w:rPr>
            </w:pPr>
            <w:r>
              <w:rPr>
                <w:sz w:val="18"/>
              </w:rPr>
              <w:t>境内会计师事务所注册会计师姓名</w:t>
            </w:r>
          </w:p>
        </w:tc>
        <w:tc>
          <w:tcPr>
            <w:tcW w:w="5682" w:type="dxa"/>
          </w:tcPr>
          <w:p>
            <w:pPr>
              <w:pStyle w:val="TableParagraph"/>
              <w:spacing w:before="81"/>
              <w:ind w:right="16"/>
              <w:jc w:val="right"/>
              <w:rPr>
                <w:sz w:val="18"/>
              </w:rPr>
            </w:pPr>
            <w:r>
              <w:rPr>
                <w:sz w:val="18"/>
              </w:rPr>
              <w:t>党小安、郭海龙、李永永</w:t>
            </w:r>
          </w:p>
        </w:tc>
      </w:tr>
      <w:tr>
        <w:trPr>
          <w:trHeight w:val="392" w:hRule="atLeast"/>
        </w:trPr>
        <w:tc>
          <w:tcPr>
            <w:tcW w:w="3886" w:type="dxa"/>
            <w:shd w:val="clear" w:color="auto" w:fill="D3D3D3"/>
          </w:tcPr>
          <w:p>
            <w:pPr>
              <w:pStyle w:val="TableParagraph"/>
              <w:spacing w:before="81"/>
              <w:ind w:left="27"/>
              <w:rPr>
                <w:sz w:val="18"/>
              </w:rPr>
            </w:pPr>
            <w:r>
              <w:rPr>
                <w:sz w:val="18"/>
              </w:rPr>
              <w:t>境外会计师事务所名称（如有）</w:t>
            </w:r>
          </w:p>
        </w:tc>
        <w:tc>
          <w:tcPr>
            <w:tcW w:w="5682" w:type="dxa"/>
          </w:tcPr>
          <w:p>
            <w:pPr>
              <w:pStyle w:val="TableParagraph"/>
              <w:spacing w:before="81"/>
              <w:ind w:right="16"/>
              <w:jc w:val="right"/>
              <w:rPr>
                <w:sz w:val="18"/>
              </w:rPr>
            </w:pPr>
            <w:r>
              <w:rPr>
                <w:sz w:val="18"/>
              </w:rPr>
              <w:t>无</w:t>
            </w:r>
          </w:p>
        </w:tc>
      </w:tr>
      <w:tr>
        <w:trPr>
          <w:trHeight w:val="392" w:hRule="atLeast"/>
        </w:trPr>
        <w:tc>
          <w:tcPr>
            <w:tcW w:w="3886" w:type="dxa"/>
            <w:shd w:val="clear" w:color="auto" w:fill="D3D3D3"/>
          </w:tcPr>
          <w:p>
            <w:pPr>
              <w:pStyle w:val="TableParagraph"/>
              <w:spacing w:before="81"/>
              <w:ind w:left="27"/>
              <w:rPr>
                <w:sz w:val="18"/>
              </w:rPr>
            </w:pPr>
            <w:r>
              <w:rPr>
                <w:sz w:val="18"/>
              </w:rPr>
              <w:t>境外会计师事务所报酬（万元</w:t>
            </w:r>
            <w:r>
              <w:rPr>
                <w:spacing w:val="-90"/>
                <w:sz w:val="18"/>
              </w:rPr>
              <w:t>）</w:t>
            </w:r>
            <w:r>
              <w:rPr>
                <w:sz w:val="18"/>
              </w:rPr>
              <w:t>（如有）</w:t>
            </w:r>
          </w:p>
        </w:tc>
        <w:tc>
          <w:tcPr>
            <w:tcW w:w="5682" w:type="dxa"/>
          </w:tcPr>
          <w:p>
            <w:pPr>
              <w:pStyle w:val="TableParagraph"/>
              <w:spacing w:before="91"/>
              <w:ind w:right="16"/>
              <w:jc w:val="right"/>
              <w:rPr>
                <w:rFonts w:ascii="Times New Roman"/>
                <w:sz w:val="18"/>
              </w:rPr>
            </w:pPr>
            <w:r>
              <w:rPr>
                <w:rFonts w:ascii="Times New Roman"/>
                <w:sz w:val="18"/>
              </w:rPr>
              <w:t>0</w:t>
            </w:r>
          </w:p>
        </w:tc>
      </w:tr>
      <w:tr>
        <w:trPr>
          <w:trHeight w:val="392" w:hRule="atLeast"/>
        </w:trPr>
        <w:tc>
          <w:tcPr>
            <w:tcW w:w="3886" w:type="dxa"/>
            <w:shd w:val="clear" w:color="auto" w:fill="D3D3D3"/>
          </w:tcPr>
          <w:p>
            <w:pPr>
              <w:pStyle w:val="TableParagraph"/>
              <w:spacing w:before="81"/>
              <w:ind w:left="27"/>
              <w:rPr>
                <w:sz w:val="18"/>
              </w:rPr>
            </w:pPr>
            <w:r>
              <w:rPr>
                <w:sz w:val="18"/>
              </w:rPr>
              <w:t>境外会计师事务所审计服务的连续年限（如有）</w:t>
            </w:r>
          </w:p>
        </w:tc>
        <w:tc>
          <w:tcPr>
            <w:tcW w:w="5682" w:type="dxa"/>
          </w:tcPr>
          <w:p>
            <w:pPr>
              <w:pStyle w:val="TableParagraph"/>
              <w:spacing w:before="81"/>
              <w:ind w:right="16"/>
              <w:jc w:val="right"/>
              <w:rPr>
                <w:sz w:val="18"/>
              </w:rPr>
            </w:pPr>
            <w:r>
              <w:rPr>
                <w:sz w:val="18"/>
              </w:rPr>
              <w:t>无</w:t>
            </w:r>
          </w:p>
        </w:tc>
      </w:tr>
      <w:tr>
        <w:trPr>
          <w:trHeight w:val="391" w:hRule="atLeast"/>
        </w:trPr>
        <w:tc>
          <w:tcPr>
            <w:tcW w:w="3886" w:type="dxa"/>
            <w:shd w:val="clear" w:color="auto" w:fill="D3D3D3"/>
          </w:tcPr>
          <w:p>
            <w:pPr>
              <w:pStyle w:val="TableParagraph"/>
              <w:spacing w:before="81"/>
              <w:ind w:left="27"/>
              <w:rPr>
                <w:sz w:val="18"/>
              </w:rPr>
            </w:pPr>
            <w:r>
              <w:rPr>
                <w:sz w:val="18"/>
              </w:rPr>
              <w:t>境外会计师事务所注册会计师姓名（如有）</w:t>
            </w:r>
          </w:p>
        </w:tc>
        <w:tc>
          <w:tcPr>
            <w:tcW w:w="5682" w:type="dxa"/>
          </w:tcPr>
          <w:p>
            <w:pPr>
              <w:pStyle w:val="TableParagraph"/>
              <w:spacing w:before="81"/>
              <w:ind w:right="16"/>
              <w:jc w:val="right"/>
              <w:rPr>
                <w:sz w:val="18"/>
              </w:rPr>
            </w:pPr>
            <w:r>
              <w:rPr>
                <w:sz w:val="18"/>
              </w:rPr>
              <w:t>无</w:t>
            </w:r>
          </w:p>
        </w:tc>
      </w:tr>
    </w:tbl>
    <w:p>
      <w:pPr>
        <w:pStyle w:val="BodyText"/>
        <w:spacing w:before="82"/>
        <w:ind w:left="114"/>
        <w:jc w:val="both"/>
      </w:pPr>
      <w:r>
        <w:rPr/>
        <w:t>是否改聘会计师事务所</w:t>
      </w:r>
    </w:p>
    <w:p>
      <w:pPr>
        <w:pStyle w:val="ListParagraph"/>
        <w:numPr>
          <w:ilvl w:val="0"/>
          <w:numId w:val="1"/>
        </w:numPr>
        <w:tabs>
          <w:tab w:pos="314" w:val="left" w:leader="none"/>
        </w:tabs>
        <w:spacing w:line="240" w:lineRule="auto" w:before="122" w:after="0"/>
        <w:ind w:left="114" w:right="0" w:firstLine="0"/>
        <w:jc w:val="both"/>
        <w:rPr>
          <w:sz w:val="18"/>
        </w:rPr>
      </w:pPr>
      <w:r>
        <w:rPr>
          <w:sz w:val="18"/>
        </w:rPr>
        <w:t>是 </w:t>
      </w:r>
      <w:r>
        <w:rPr>
          <w:rFonts w:ascii="Times New Roman" w:hAnsi="Times New Roman" w:eastAsia="Times New Roman"/>
          <w:spacing w:val="20"/>
          <w:sz w:val="18"/>
        </w:rPr>
        <w:t>√ </w:t>
      </w:r>
      <w:r>
        <w:rPr>
          <w:sz w:val="18"/>
        </w:rPr>
        <w:t>否</w:t>
      </w:r>
    </w:p>
    <w:p>
      <w:pPr>
        <w:pStyle w:val="BodyText"/>
        <w:spacing w:before="121"/>
        <w:ind w:left="114"/>
        <w:jc w:val="both"/>
      </w:pPr>
      <w:r>
        <w:rPr/>
        <w:t>聘请内部控制审计会计师事务所、财务顾问或保荐人情况</w:t>
      </w:r>
    </w:p>
    <w:p>
      <w:pPr>
        <w:pStyle w:val="ListParagraph"/>
        <w:numPr>
          <w:ilvl w:val="0"/>
          <w:numId w:val="1"/>
        </w:numPr>
        <w:tabs>
          <w:tab w:pos="314" w:val="left" w:leader="none"/>
        </w:tabs>
        <w:spacing w:line="240" w:lineRule="auto" w:before="121" w:after="0"/>
        <w:ind w:left="114" w:right="0" w:firstLine="0"/>
        <w:jc w:val="both"/>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0"/>
        <w:rPr>
          <w:sz w:val="26"/>
        </w:rPr>
      </w:pPr>
    </w:p>
    <w:p>
      <w:pPr>
        <w:pStyle w:val="Heading3"/>
        <w:jc w:val="both"/>
      </w:pPr>
      <w:r>
        <w:rPr/>
        <w:t>九、年度报告披露后面临暂停上市和终止上市情况</w:t>
      </w:r>
    </w:p>
    <w:p>
      <w:pPr>
        <w:pStyle w:val="BodyText"/>
        <w:spacing w:before="11"/>
        <w:rPr>
          <w:b/>
          <w:sz w:val="26"/>
        </w:rPr>
      </w:pPr>
    </w:p>
    <w:p>
      <w:pPr>
        <w:pStyle w:val="ListParagraph"/>
        <w:numPr>
          <w:ilvl w:val="0"/>
          <w:numId w:val="1"/>
        </w:numPr>
        <w:tabs>
          <w:tab w:pos="314" w:val="left" w:leader="none"/>
        </w:tabs>
        <w:spacing w:line="240" w:lineRule="auto" w:before="0" w:after="0"/>
        <w:ind w:left="114" w:right="0" w:firstLine="0"/>
        <w:jc w:val="both"/>
        <w:rPr>
          <w:sz w:val="18"/>
        </w:rPr>
      </w:pPr>
      <w:r>
        <w:rPr>
          <w:sz w:val="18"/>
        </w:rPr>
        <w:t>适用 </w:t>
      </w:r>
      <w:r>
        <w:rPr>
          <w:rFonts w:ascii="Times New Roman" w:hAnsi="Times New Roman" w:eastAsia="Times New Roman"/>
          <w:spacing w:val="20"/>
          <w:sz w:val="18"/>
        </w:rPr>
        <w:t>√ </w:t>
      </w:r>
      <w:r>
        <w:rPr>
          <w:sz w:val="18"/>
        </w:rPr>
        <w:t>不适用</w:t>
      </w:r>
    </w:p>
    <w:p>
      <w:pPr>
        <w:spacing w:after="0" w:line="240" w:lineRule="auto"/>
        <w:jc w:val="both"/>
        <w:rPr>
          <w:sz w:val="18"/>
        </w:rPr>
        <w:sectPr>
          <w:pgSz w:w="11910" w:h="16840"/>
          <w:pgMar w:header="872" w:footer="998" w:top="1100" w:bottom="1180" w:left="1020" w:right="560"/>
        </w:sectPr>
      </w:pPr>
    </w:p>
    <w:p>
      <w:pPr>
        <w:pStyle w:val="BodyText"/>
        <w:rPr>
          <w:sz w:val="20"/>
        </w:rPr>
      </w:pPr>
    </w:p>
    <w:p>
      <w:pPr>
        <w:pStyle w:val="Heading3"/>
        <w:spacing w:before="66"/>
      </w:pPr>
      <w:r>
        <w:rPr/>
        <w:t>十、破产重整相关事项</w:t>
      </w:r>
    </w:p>
    <w:p>
      <w:pPr>
        <w:pStyle w:val="BodyText"/>
        <w:spacing w:before="12"/>
        <w:rPr>
          <w:b/>
          <w:sz w:val="26"/>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公司报告期未发生破产重整相关事项。</w:t>
      </w:r>
    </w:p>
    <w:p>
      <w:pPr>
        <w:pStyle w:val="BodyText"/>
        <w:spacing w:before="10"/>
        <w:rPr>
          <w:sz w:val="26"/>
        </w:rPr>
      </w:pPr>
    </w:p>
    <w:p>
      <w:pPr>
        <w:pStyle w:val="Heading3"/>
      </w:pPr>
      <w:r>
        <w:rPr/>
        <w:t>十一、重大诉讼、仲裁事项</w:t>
      </w:r>
    </w:p>
    <w:p>
      <w:pPr>
        <w:pStyle w:val="BodyText"/>
        <w:spacing w:before="11"/>
        <w:rPr>
          <w:b/>
          <w:sz w:val="26"/>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2"/>
        <w:ind w:left="114"/>
      </w:pPr>
      <w:r>
        <w:rPr/>
        <w:t>本年度公司无重大诉讼、仲裁事项。</w:t>
      </w:r>
    </w:p>
    <w:p>
      <w:pPr>
        <w:pStyle w:val="BodyText"/>
        <w:spacing w:before="9"/>
        <w:rPr>
          <w:sz w:val="26"/>
        </w:rPr>
      </w:pPr>
    </w:p>
    <w:p>
      <w:pPr>
        <w:pStyle w:val="Heading3"/>
      </w:pPr>
      <w:r>
        <w:rPr/>
        <w:t>十二、处罚及整改情况</w:t>
      </w:r>
    </w:p>
    <w:p>
      <w:pPr>
        <w:pStyle w:val="BodyText"/>
        <w:spacing w:before="12"/>
        <w:rPr>
          <w:b/>
          <w:sz w:val="26"/>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公司报告期不存在处罚及整改情况。</w:t>
      </w:r>
    </w:p>
    <w:p>
      <w:pPr>
        <w:pStyle w:val="BodyText"/>
        <w:spacing w:before="10"/>
        <w:rPr>
          <w:sz w:val="26"/>
        </w:rPr>
      </w:pPr>
    </w:p>
    <w:p>
      <w:pPr>
        <w:pStyle w:val="Heading3"/>
      </w:pPr>
      <w:r>
        <w:rPr/>
        <w:t>十三、公司及其控股股东、实际控制人的诚信状况</w:t>
      </w:r>
    </w:p>
    <w:p>
      <w:pPr>
        <w:pStyle w:val="BodyText"/>
        <w:spacing w:before="11"/>
        <w:rPr>
          <w:b/>
          <w:sz w:val="26"/>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0"/>
        <w:rPr>
          <w:sz w:val="26"/>
        </w:rPr>
      </w:pPr>
    </w:p>
    <w:p>
      <w:pPr>
        <w:pStyle w:val="Heading3"/>
      </w:pPr>
      <w:r>
        <w:rPr/>
        <w:t>十四、公司股权激励计划、员工持股计划或其他员工激励措施的实施情况</w:t>
      </w:r>
    </w:p>
    <w:p>
      <w:pPr>
        <w:pStyle w:val="BodyText"/>
        <w:spacing w:before="11"/>
        <w:rPr>
          <w:b/>
          <w:sz w:val="26"/>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2"/>
        <w:ind w:left="114"/>
      </w:pPr>
      <w:r>
        <w:rPr/>
        <w:t>公司报告期无股权激励计划、员工持股计划或其他员工激励措施及其实施情况。</w:t>
      </w:r>
    </w:p>
    <w:p>
      <w:pPr>
        <w:pStyle w:val="BodyText"/>
        <w:spacing w:before="8"/>
        <w:rPr>
          <w:sz w:val="26"/>
        </w:rPr>
      </w:pPr>
    </w:p>
    <w:p>
      <w:pPr>
        <w:pStyle w:val="Heading3"/>
        <w:spacing w:before="1"/>
      </w:pPr>
      <w:r>
        <w:rPr/>
        <w:t>十五、重大关联交易</w:t>
      </w:r>
    </w:p>
    <w:p>
      <w:pPr>
        <w:pStyle w:val="BodyText"/>
        <w:spacing w:before="4"/>
        <w:rPr>
          <w:b/>
          <w:sz w:val="25"/>
        </w:rPr>
      </w:pPr>
    </w:p>
    <w:p>
      <w:pPr>
        <w:pStyle w:val="Heading7"/>
      </w:pPr>
      <w:r>
        <w:rPr>
          <w:rFonts w:ascii="Times New Roman" w:eastAsia="Times New Roman"/>
        </w:rPr>
        <w:t>1</w:t>
      </w:r>
      <w:r>
        <w:rPr/>
        <w:t>、与日常经营相关的关联交易</w:t>
      </w:r>
    </w:p>
    <w:p>
      <w:pPr>
        <w:pStyle w:val="BodyText"/>
        <w:spacing w:before="6"/>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公司报告期未发生与日常经营相关的关联交易。</w:t>
      </w:r>
    </w:p>
    <w:p>
      <w:pPr>
        <w:pStyle w:val="BodyText"/>
      </w:pPr>
    </w:p>
    <w:p>
      <w:pPr>
        <w:pStyle w:val="Heading7"/>
        <w:spacing w:before="130"/>
      </w:pPr>
      <w:r>
        <w:rPr>
          <w:rFonts w:ascii="Times New Roman" w:eastAsia="Times New Roman"/>
        </w:rPr>
        <w:t>2</w:t>
      </w:r>
      <w:r>
        <w:rPr/>
        <w:t>、资产或股权收购、出售发生的关联交易</w:t>
      </w:r>
    </w:p>
    <w:p>
      <w:pPr>
        <w:pStyle w:val="BodyText"/>
        <w:spacing w:before="6"/>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2"/>
        <w:ind w:left="114"/>
      </w:pPr>
      <w:r>
        <w:rPr/>
        <w:t>公司报告期未发生资产或股权收购、出售的关联交易。</w:t>
      </w:r>
    </w:p>
    <w:p>
      <w:pPr>
        <w:pStyle w:val="BodyText"/>
      </w:pPr>
    </w:p>
    <w:p>
      <w:pPr>
        <w:pStyle w:val="Heading7"/>
        <w:spacing w:before="129"/>
      </w:pPr>
      <w:r>
        <w:rPr>
          <w:rFonts w:ascii="Times New Roman" w:eastAsia="Times New Roman"/>
        </w:rPr>
        <w:t>3</w:t>
      </w:r>
      <w:r>
        <w:rPr/>
        <w:t>、共同对外投资的关联交易</w:t>
      </w:r>
    </w:p>
    <w:p>
      <w:pPr>
        <w:pStyle w:val="BodyText"/>
        <w:spacing w:before="7"/>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公司报告期未发生共同对外投资的关联交易。</w:t>
      </w:r>
    </w:p>
    <w:p>
      <w:pPr>
        <w:pStyle w:val="BodyText"/>
      </w:pPr>
    </w:p>
    <w:p>
      <w:pPr>
        <w:pStyle w:val="Heading7"/>
        <w:spacing w:before="130"/>
      </w:pPr>
      <w:r>
        <w:rPr>
          <w:rFonts w:ascii="Times New Roman" w:eastAsia="Times New Roman"/>
        </w:rPr>
        <w:t>4</w:t>
      </w:r>
      <w:r>
        <w:rPr/>
        <w:t>、关联债权债务往来</w:t>
      </w:r>
    </w:p>
    <w:p>
      <w:pPr>
        <w:pStyle w:val="BodyText"/>
        <w:spacing w:before="6"/>
        <w:rPr>
          <w:b/>
          <w:sz w:val="28"/>
        </w:rPr>
      </w:pPr>
    </w:p>
    <w:p>
      <w:pPr>
        <w:pStyle w:val="ListParagraph"/>
        <w:numPr>
          <w:ilvl w:val="0"/>
          <w:numId w:val="1"/>
        </w:numPr>
        <w:tabs>
          <w:tab w:pos="314" w:val="left" w:leader="none"/>
        </w:tabs>
        <w:spacing w:line="240" w:lineRule="auto" w:before="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spacing w:after="0" w:line="240" w:lineRule="auto"/>
        <w:jc w:val="left"/>
        <w:rPr>
          <w:sz w:val="18"/>
        </w:rPr>
        <w:sectPr>
          <w:pgSz w:w="11910" w:h="16840"/>
          <w:pgMar w:header="872" w:footer="998" w:top="1100" w:bottom="1180" w:left="1020" w:right="560"/>
        </w:sectPr>
      </w:pPr>
    </w:p>
    <w:p>
      <w:pPr>
        <w:pStyle w:val="BodyText"/>
        <w:spacing w:before="5"/>
        <w:rPr>
          <w:sz w:val="22"/>
        </w:rPr>
      </w:pPr>
    </w:p>
    <w:p>
      <w:pPr>
        <w:pStyle w:val="BodyText"/>
        <w:spacing w:before="75"/>
        <w:ind w:left="113"/>
      </w:pPr>
      <w:r>
        <w:rPr/>
        <w:t>公司报告期不存在关联债权债务往来。</w:t>
      </w:r>
    </w:p>
    <w:p>
      <w:pPr>
        <w:pStyle w:val="BodyText"/>
      </w:pPr>
    </w:p>
    <w:p>
      <w:pPr>
        <w:pStyle w:val="Heading7"/>
        <w:spacing w:before="129"/>
      </w:pPr>
      <w:r>
        <w:rPr>
          <w:rFonts w:ascii="Times New Roman" w:eastAsia="Times New Roman"/>
        </w:rPr>
        <w:t>5</w:t>
      </w:r>
      <w:r>
        <w:rPr/>
        <w:t>、其他重大关联交易</w:t>
      </w:r>
    </w:p>
    <w:p>
      <w:pPr>
        <w:pStyle w:val="BodyText"/>
        <w:spacing w:before="7"/>
        <w:rPr>
          <w:b/>
          <w:sz w:val="28"/>
        </w:rPr>
      </w:pPr>
    </w:p>
    <w:p>
      <w:pPr>
        <w:pStyle w:val="BodyText"/>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6"/>
        <w:rPr>
          <w:sz w:val="15"/>
        </w:rPr>
      </w:pPr>
    </w:p>
    <w:p>
      <w:pPr>
        <w:pStyle w:val="BodyText"/>
        <w:spacing w:line="487" w:lineRule="auto"/>
        <w:ind w:left="114" w:right="488" w:firstLine="360"/>
      </w:pPr>
      <w:r>
        <w:rPr>
          <w:rFonts w:ascii="Times New Roman" w:eastAsia="Times New Roman"/>
        </w:rPr>
        <w:t>2017</w:t>
      </w:r>
      <w:r>
        <w:rPr/>
        <w:t>年</w:t>
      </w:r>
      <w:r>
        <w:rPr>
          <w:rFonts w:ascii="Times New Roman" w:eastAsia="Times New Roman"/>
        </w:rPr>
        <w:t>12</w:t>
      </w:r>
      <w:r>
        <w:rPr/>
        <w:t>月</w:t>
      </w:r>
      <w:r>
        <w:rPr>
          <w:rFonts w:ascii="Times New Roman" w:eastAsia="Times New Roman"/>
        </w:rPr>
        <w:t>22</w:t>
      </w:r>
      <w:r>
        <w:rPr/>
        <w:t>日，公司第二届董事会第三十四次会议、第二届监事会第二十八次会议审议通过了《关于同意公司签订</w:t>
      </w:r>
      <w:r>
        <w:rPr>
          <w:rFonts w:ascii="Times New Roman" w:eastAsia="Times New Roman"/>
        </w:rPr>
        <w:t>&lt; </w:t>
      </w:r>
      <w:r>
        <w:rPr/>
        <w:t>委托经营管理协议</w:t>
      </w:r>
      <w:r>
        <w:rPr>
          <w:rFonts w:ascii="Times New Roman" w:eastAsia="Times New Roman"/>
        </w:rPr>
        <w:t>&gt;</w:t>
      </w:r>
      <w:r>
        <w:rPr/>
        <w:t>暨关联交易的议案》，微导纳米全体股东一致同意将微导纳米委托给公司进行经营管理，全体股东及微</w:t>
      </w:r>
      <w:r>
        <w:rPr>
          <w:spacing w:val="-8"/>
        </w:rPr>
        <w:t>导纳米与公司签订了《委托经营管理协议》。同时，公司与微导纳米签订了《销售合同》，接受微导纳米委托加工并向其销售产品，合同总金额为</w:t>
      </w:r>
      <w:r>
        <w:rPr>
          <w:rFonts w:ascii="Times New Roman" w:eastAsia="Times New Roman"/>
          <w:spacing w:val="-8"/>
        </w:rPr>
        <w:t>3,631.695</w:t>
      </w:r>
      <w:r>
        <w:rPr>
          <w:spacing w:val="-8"/>
        </w:rPr>
        <w:t>万元（含税金额）。《委托经营管理协议》委托方无锡聚海盈投资合伙企业（有限合伙）、</w:t>
      </w:r>
      <w:r>
        <w:rPr>
          <w:spacing w:val="-11"/>
        </w:rPr>
        <w:t>无锡德厚盈投资合伙企业</w:t>
      </w:r>
      <w:r>
        <w:rPr/>
        <w:t>（有限合伙</w:t>
      </w:r>
      <w:r>
        <w:rPr>
          <w:spacing w:val="-33"/>
        </w:rPr>
        <w:t>）</w:t>
      </w:r>
      <w:r>
        <w:rPr>
          <w:spacing w:val="-15"/>
        </w:rPr>
        <w:t>、王燕清先生、胡彬先生为公司关联方，《委托经营管理协议》的被委托管理方及《销</w:t>
      </w:r>
      <w:r>
        <w:rPr>
          <w:spacing w:val="-12"/>
        </w:rPr>
        <w:t>售合同》的购买方微导纳米为公司关联方，本次交易构成关联交易。公司独立董事事前认可了上述关联交易，并对本次交易</w:t>
      </w:r>
      <w:r>
        <w:rPr>
          <w:spacing w:val="-13"/>
        </w:rPr>
        <w:t>发表了独立意见。公司保荐机构民生证券股份有限公司对此出具了专项核查意见。具体内容详见公司于</w:t>
      </w:r>
      <w:r>
        <w:rPr>
          <w:rFonts w:ascii="Times New Roman" w:eastAsia="Times New Roman"/>
        </w:rPr>
        <w:t>2017</w:t>
      </w:r>
      <w:r>
        <w:rPr/>
        <w:t>年</w:t>
      </w:r>
      <w:r>
        <w:rPr>
          <w:rFonts w:ascii="Times New Roman" w:eastAsia="Times New Roman"/>
        </w:rPr>
        <w:t>12</w:t>
      </w:r>
      <w:r>
        <w:rPr/>
        <w:t>月</w:t>
      </w:r>
      <w:r>
        <w:rPr>
          <w:rFonts w:ascii="Times New Roman" w:eastAsia="Times New Roman"/>
        </w:rPr>
        <w:t>23</w:t>
      </w:r>
      <w:r>
        <w:rPr/>
        <w:t>日刊登在中国证监会指定的创业板上市公司信息披露网站巨潮资讯网的《关联交易的公告》（公告编号</w:t>
      </w:r>
      <w:r>
        <w:rPr>
          <w:rFonts w:ascii="Times New Roman" w:eastAsia="Times New Roman"/>
        </w:rPr>
        <w:t>2017-110</w:t>
      </w:r>
      <w:r>
        <w:rPr/>
        <w:t>）。</w:t>
      </w:r>
    </w:p>
    <w:p>
      <w:pPr>
        <w:pStyle w:val="BodyText"/>
        <w:spacing w:before="4"/>
        <w:rPr>
          <w:sz w:val="21"/>
        </w:rPr>
      </w:pPr>
    </w:p>
    <w:p>
      <w:pPr>
        <w:pStyle w:val="BodyText"/>
        <w:ind w:left="114"/>
      </w:pPr>
      <w:r>
        <w:rPr/>
        <w:t>重大关联交易临时报告披露网站相关查询</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0"/>
        <w:gridCol w:w="2650"/>
        <w:gridCol w:w="3459"/>
      </w:tblGrid>
      <w:tr>
        <w:trPr>
          <w:trHeight w:val="392" w:hRule="atLeast"/>
        </w:trPr>
        <w:tc>
          <w:tcPr>
            <w:tcW w:w="3460" w:type="dxa"/>
            <w:shd w:val="clear" w:color="auto" w:fill="D3D3D3"/>
          </w:tcPr>
          <w:p>
            <w:pPr>
              <w:pStyle w:val="TableParagraph"/>
              <w:spacing w:before="81"/>
              <w:ind w:left="1169" w:right="1161"/>
              <w:jc w:val="center"/>
              <w:rPr>
                <w:sz w:val="18"/>
              </w:rPr>
            </w:pPr>
            <w:r>
              <w:rPr>
                <w:sz w:val="18"/>
              </w:rPr>
              <w:t>临时公告名称</w:t>
            </w:r>
          </w:p>
        </w:tc>
        <w:tc>
          <w:tcPr>
            <w:tcW w:w="2650" w:type="dxa"/>
            <w:shd w:val="clear" w:color="auto" w:fill="D3D3D3"/>
          </w:tcPr>
          <w:p>
            <w:pPr>
              <w:pStyle w:val="TableParagraph"/>
              <w:spacing w:before="81"/>
              <w:ind w:left="604"/>
              <w:rPr>
                <w:sz w:val="18"/>
              </w:rPr>
            </w:pPr>
            <w:r>
              <w:rPr>
                <w:sz w:val="18"/>
              </w:rPr>
              <w:t>临时公告披露日期</w:t>
            </w:r>
          </w:p>
        </w:tc>
        <w:tc>
          <w:tcPr>
            <w:tcW w:w="3459" w:type="dxa"/>
            <w:shd w:val="clear" w:color="auto" w:fill="D3D3D3"/>
          </w:tcPr>
          <w:p>
            <w:pPr>
              <w:pStyle w:val="TableParagraph"/>
              <w:spacing w:before="81"/>
              <w:ind w:left="828"/>
              <w:rPr>
                <w:sz w:val="18"/>
              </w:rPr>
            </w:pPr>
            <w:r>
              <w:rPr>
                <w:sz w:val="18"/>
              </w:rPr>
              <w:t>临时公告披露网站名称</w:t>
            </w:r>
          </w:p>
        </w:tc>
      </w:tr>
      <w:tr>
        <w:trPr>
          <w:trHeight w:val="704" w:hRule="atLeast"/>
        </w:trPr>
        <w:tc>
          <w:tcPr>
            <w:tcW w:w="3460" w:type="dxa"/>
          </w:tcPr>
          <w:p>
            <w:pPr>
              <w:pStyle w:val="TableParagraph"/>
              <w:spacing w:line="314" w:lineRule="exact" w:before="10"/>
              <w:ind w:left="27" w:right="180"/>
              <w:rPr>
                <w:sz w:val="18"/>
              </w:rPr>
            </w:pPr>
            <w:r>
              <w:rPr>
                <w:sz w:val="18"/>
              </w:rPr>
              <w:t>《无锡先导智能装备股份有限公司关联交易的公告》</w:t>
            </w:r>
          </w:p>
        </w:tc>
        <w:tc>
          <w:tcPr>
            <w:tcW w:w="2650" w:type="dxa"/>
          </w:tcPr>
          <w:p>
            <w:pPr>
              <w:pStyle w:val="TableParagraph"/>
              <w:spacing w:before="6"/>
              <w:rPr>
                <w:sz w:val="18"/>
              </w:rPr>
            </w:pPr>
          </w:p>
          <w:p>
            <w:pPr>
              <w:pStyle w:val="TableParagraph"/>
              <w:ind w:left="26"/>
              <w:rPr>
                <w:sz w:val="18"/>
              </w:rPr>
            </w:pPr>
            <w:r>
              <w:rPr>
                <w:rFonts w:ascii="Times New Roman" w:eastAsia="Times New Roman"/>
                <w:sz w:val="18"/>
              </w:rPr>
              <w:t>2017 </w:t>
            </w:r>
            <w:r>
              <w:rPr>
                <w:sz w:val="18"/>
              </w:rPr>
              <w:t>年 </w:t>
            </w:r>
            <w:r>
              <w:rPr>
                <w:rFonts w:ascii="Times New Roman" w:eastAsia="Times New Roman"/>
                <w:sz w:val="18"/>
              </w:rPr>
              <w:t>12 </w:t>
            </w:r>
            <w:r>
              <w:rPr>
                <w:sz w:val="18"/>
              </w:rPr>
              <w:t>月 </w:t>
            </w:r>
            <w:r>
              <w:rPr>
                <w:rFonts w:ascii="Times New Roman" w:eastAsia="Times New Roman"/>
                <w:sz w:val="18"/>
              </w:rPr>
              <w:t>23 </w:t>
            </w:r>
            <w:r>
              <w:rPr>
                <w:sz w:val="18"/>
              </w:rPr>
              <w:t>日</w:t>
            </w:r>
          </w:p>
        </w:tc>
        <w:tc>
          <w:tcPr>
            <w:tcW w:w="3459" w:type="dxa"/>
          </w:tcPr>
          <w:p>
            <w:pPr>
              <w:pStyle w:val="TableParagraph"/>
              <w:spacing w:before="3"/>
              <w:rPr>
                <w:sz w:val="19"/>
              </w:rPr>
            </w:pPr>
          </w:p>
          <w:p>
            <w:pPr>
              <w:pStyle w:val="TableParagraph"/>
              <w:ind w:left="26"/>
              <w:rPr>
                <w:rFonts w:ascii="Times New Roman"/>
                <w:sz w:val="18"/>
              </w:rPr>
            </w:pPr>
            <w:hyperlink r:id="rId14">
              <w:r>
                <w:rPr>
                  <w:rFonts w:ascii="Times New Roman"/>
                  <w:sz w:val="18"/>
                </w:rPr>
                <w:t>http://www.cninfo.com.cn</w:t>
              </w:r>
            </w:hyperlink>
          </w:p>
        </w:tc>
      </w:tr>
    </w:tbl>
    <w:p>
      <w:pPr>
        <w:pStyle w:val="BodyText"/>
        <w:spacing w:before="9"/>
        <w:rPr>
          <w:sz w:val="23"/>
        </w:rPr>
      </w:pPr>
    </w:p>
    <w:p>
      <w:pPr>
        <w:pStyle w:val="Heading3"/>
        <w:spacing w:before="1"/>
      </w:pPr>
      <w:r>
        <w:rPr/>
        <w:t>十六、重大合同及其履行情况</w:t>
      </w:r>
    </w:p>
    <w:p>
      <w:pPr>
        <w:pStyle w:val="BodyText"/>
        <w:spacing w:before="3"/>
        <w:rPr>
          <w:b/>
          <w:sz w:val="25"/>
        </w:rPr>
      </w:pPr>
    </w:p>
    <w:p>
      <w:pPr>
        <w:pStyle w:val="Heading7"/>
      </w:pPr>
      <w:r>
        <w:rPr>
          <w:rFonts w:ascii="Times New Roman" w:eastAsia="Times New Roman"/>
        </w:rPr>
        <w:t>1</w:t>
      </w:r>
      <w:r>
        <w:rPr/>
        <w:t>、托管、承包、租赁事项情况</w:t>
      </w:r>
    </w:p>
    <w:p>
      <w:pPr>
        <w:pStyle w:val="BodyText"/>
        <w:spacing w:before="12"/>
        <w:rPr>
          <w:b/>
          <w:sz w:val="26"/>
        </w:rPr>
      </w:pPr>
    </w:p>
    <w:p>
      <w:pPr>
        <w:pStyle w:val="Heading7"/>
      </w:pPr>
      <w:r>
        <w:rPr/>
        <w:t>（</w:t>
      </w:r>
      <w:r>
        <w:rPr>
          <w:rFonts w:ascii="Times New Roman" w:eastAsia="Times New Roman"/>
        </w:rPr>
        <w:t>1</w:t>
      </w:r>
      <w:r>
        <w:rPr/>
        <w:t>）托管情况</w:t>
      </w:r>
    </w:p>
    <w:p>
      <w:pPr>
        <w:pStyle w:val="BodyText"/>
        <w:spacing w:before="6"/>
        <w:rPr>
          <w:b/>
          <w:sz w:val="28"/>
        </w:rPr>
      </w:pPr>
    </w:p>
    <w:p>
      <w:pPr>
        <w:pStyle w:val="BodyText"/>
        <w:spacing w:line="364" w:lineRule="auto"/>
        <w:ind w:left="114" w:right="8830" w:hanging="1"/>
      </w:pPr>
      <w:r>
        <w:rPr>
          <w:rFonts w:ascii="Times New Roman" w:hAnsi="Times New Roman" w:eastAsia="Times New Roman"/>
        </w:rPr>
        <w:t>√ </w:t>
      </w:r>
      <w:r>
        <w:rPr/>
        <w:t>适用 </w:t>
      </w:r>
      <w:r>
        <w:rPr>
          <w:rFonts w:ascii="Times New Roman" w:hAnsi="Times New Roman" w:eastAsia="Times New Roman"/>
        </w:rPr>
        <w:t>□ </w:t>
      </w:r>
      <w:r>
        <w:rPr/>
        <w:t>不适用托管情况说明</w:t>
      </w:r>
    </w:p>
    <w:p>
      <w:pPr>
        <w:pStyle w:val="BodyText"/>
        <w:spacing w:line="487" w:lineRule="auto" w:before="79"/>
        <w:ind w:left="114" w:right="569" w:firstLine="360"/>
        <w:jc w:val="both"/>
      </w:pPr>
      <w:r>
        <w:rPr>
          <w:rFonts w:ascii="Times New Roman" w:eastAsia="Times New Roman"/>
        </w:rPr>
        <w:t>2017</w:t>
      </w:r>
      <w:r>
        <w:rPr/>
        <w:t>年</w:t>
      </w:r>
      <w:r>
        <w:rPr>
          <w:rFonts w:ascii="Times New Roman" w:eastAsia="Times New Roman"/>
        </w:rPr>
        <w:t>12</w:t>
      </w:r>
      <w:r>
        <w:rPr/>
        <w:t>月</w:t>
      </w:r>
      <w:r>
        <w:rPr>
          <w:rFonts w:ascii="Times New Roman" w:eastAsia="Times New Roman"/>
        </w:rPr>
        <w:t>22</w:t>
      </w:r>
      <w:r>
        <w:rPr/>
        <w:t>日，公司第二届董事会第三十四次会议、第二届监事会第二十八次会议审议通过了《关于同意公司签订</w:t>
      </w:r>
      <w:r>
        <w:rPr>
          <w:rFonts w:ascii="Times New Roman" w:eastAsia="Times New Roman"/>
        </w:rPr>
        <w:t>&lt; </w:t>
      </w:r>
      <w:r>
        <w:rPr/>
        <w:t>委托经营管理协议</w:t>
      </w:r>
      <w:r>
        <w:rPr>
          <w:rFonts w:ascii="Times New Roman" w:eastAsia="Times New Roman"/>
        </w:rPr>
        <w:t>&gt;</w:t>
      </w:r>
      <w:r>
        <w:rPr/>
        <w:t>暨关联交易的议案》，微导纳米全体股东一致同意将微导纳米委托给公司进行经营管理，全体股东及微</w:t>
      </w:r>
      <w:r>
        <w:rPr>
          <w:spacing w:val="-6"/>
        </w:rPr>
        <w:t>导纳米与公司签订了《委托经营管理协议》。《委托经营管理协议》委托方无锡聚海盈投资合伙企业</w:t>
      </w:r>
      <w:r>
        <w:rPr/>
        <w:t>（有限合伙</w:t>
      </w:r>
      <w:r>
        <w:rPr>
          <w:spacing w:val="-11"/>
        </w:rPr>
        <w:t>）</w:t>
      </w:r>
      <w:r>
        <w:rPr>
          <w:spacing w:val="-3"/>
        </w:rPr>
        <w:t>、无锡德</w:t>
      </w:r>
      <w:r>
        <w:rPr>
          <w:spacing w:val="-5"/>
        </w:rPr>
        <w:t>厚盈投资合伙企业</w:t>
      </w:r>
      <w:r>
        <w:rPr/>
        <w:t>（有限合伙</w:t>
      </w:r>
      <w:r>
        <w:rPr>
          <w:spacing w:val="-13"/>
        </w:rPr>
        <w:t>）</w:t>
      </w:r>
      <w:r>
        <w:rPr>
          <w:spacing w:val="-8"/>
        </w:rPr>
        <w:t>、王燕清先生、胡彬先生为公司关联方，《委托经营管理协议》的被委托管理方微导纳米为</w:t>
      </w:r>
      <w:r>
        <w:rPr>
          <w:spacing w:val="-11"/>
        </w:rPr>
        <w:t>公司关联方，本次交易构成关联交易。公司独立董事事前认可了上述关联交易，并对本次交易发表了独立意见。公司保荐机</w:t>
      </w:r>
      <w:r>
        <w:rPr>
          <w:spacing w:val="-15"/>
        </w:rPr>
        <w:t>构民生证券股份有限公司对此出具了专项核查意见。具体内容详见公司于</w:t>
      </w:r>
      <w:r>
        <w:rPr>
          <w:rFonts w:ascii="Times New Roman" w:eastAsia="Times New Roman"/>
        </w:rPr>
        <w:t>2017</w:t>
      </w:r>
      <w:r>
        <w:rPr/>
        <w:t>年</w:t>
      </w:r>
      <w:r>
        <w:rPr>
          <w:rFonts w:ascii="Times New Roman" w:eastAsia="Times New Roman"/>
        </w:rPr>
        <w:t>12</w:t>
      </w:r>
      <w:r>
        <w:rPr/>
        <w:t>月</w:t>
      </w:r>
      <w:r>
        <w:rPr>
          <w:rFonts w:ascii="Times New Roman" w:eastAsia="Times New Roman"/>
        </w:rPr>
        <w:t>23</w:t>
      </w:r>
      <w:r>
        <w:rPr/>
        <w:t>日刊登在中国证监会指定的创业板上市公司信息披露网站巨潮资讯网的《关联交易的公告》（公告编号</w:t>
      </w:r>
      <w:r>
        <w:rPr>
          <w:rFonts w:ascii="Times New Roman" w:eastAsia="Times New Roman"/>
        </w:rPr>
        <w:t>2017-110</w:t>
      </w:r>
      <w:r>
        <w:rPr/>
        <w:t>）。</w:t>
      </w:r>
    </w:p>
    <w:p>
      <w:pPr>
        <w:spacing w:after="0" w:line="487" w:lineRule="auto"/>
        <w:jc w:val="both"/>
        <w:sectPr>
          <w:pgSz w:w="11910" w:h="16840"/>
          <w:pgMar w:header="872" w:footer="998" w:top="1100" w:bottom="1180" w:left="1020" w:right="560"/>
        </w:sectPr>
      </w:pPr>
    </w:p>
    <w:p>
      <w:pPr>
        <w:pStyle w:val="BodyText"/>
        <w:rPr>
          <w:sz w:val="22"/>
        </w:rPr>
      </w:pPr>
    </w:p>
    <w:p>
      <w:pPr>
        <w:pStyle w:val="BodyText"/>
        <w:spacing w:before="80"/>
        <w:ind w:left="113"/>
      </w:pPr>
      <w:r>
        <w:rPr/>
        <w:t>为公司带来的损益达到公司报告期利润总额 </w:t>
      </w:r>
      <w:r>
        <w:rPr>
          <w:rFonts w:ascii="Times New Roman" w:eastAsia="Times New Roman"/>
        </w:rPr>
        <w:t>10%</w:t>
      </w:r>
      <w:r>
        <w:rPr/>
        <w:t>以上的项目</w:t>
      </w:r>
    </w:p>
    <w:p>
      <w:pPr>
        <w:pStyle w:val="ListParagraph"/>
        <w:numPr>
          <w:ilvl w:val="0"/>
          <w:numId w:val="1"/>
        </w:numPr>
        <w:tabs>
          <w:tab w:pos="314" w:val="left" w:leader="none"/>
        </w:tabs>
        <w:spacing w:line="240" w:lineRule="auto" w:before="12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2"/>
        <w:ind w:left="114"/>
      </w:pPr>
      <w:r>
        <w:rPr/>
        <w:t>公司报告期不存在为公司带来的损益达到公司报告期利润总额 </w:t>
      </w:r>
      <w:r>
        <w:rPr>
          <w:rFonts w:ascii="Times New Roman" w:eastAsia="Times New Roman"/>
        </w:rPr>
        <w:t>10%</w:t>
      </w:r>
      <w:r>
        <w:rPr/>
        <w:t>以上的托管项目。</w:t>
      </w:r>
    </w:p>
    <w:p>
      <w:pPr>
        <w:pStyle w:val="BodyText"/>
        <w:spacing w:before="1"/>
        <w:rPr>
          <w:sz w:val="28"/>
        </w:rPr>
      </w:pPr>
    </w:p>
    <w:p>
      <w:pPr>
        <w:pStyle w:val="Heading7"/>
      </w:pPr>
      <w:r>
        <w:rPr/>
        <w:t>（</w:t>
      </w:r>
      <w:r>
        <w:rPr>
          <w:rFonts w:ascii="Times New Roman" w:eastAsia="Times New Roman"/>
        </w:rPr>
        <w:t>2</w:t>
      </w:r>
      <w:r>
        <w:rPr/>
        <w:t>）承包情况</w:t>
      </w:r>
    </w:p>
    <w:p>
      <w:pPr>
        <w:pStyle w:val="BodyText"/>
        <w:spacing w:before="7"/>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公司报告期不存在承包情况。</w:t>
      </w:r>
    </w:p>
    <w:p>
      <w:pPr>
        <w:pStyle w:val="BodyText"/>
      </w:pPr>
    </w:p>
    <w:p>
      <w:pPr>
        <w:pStyle w:val="Heading7"/>
        <w:spacing w:before="130"/>
      </w:pPr>
      <w:r>
        <w:rPr/>
        <w:t>（</w:t>
      </w:r>
      <w:r>
        <w:rPr>
          <w:rFonts w:ascii="Times New Roman" w:eastAsia="Times New Roman"/>
        </w:rPr>
        <w:t>3</w:t>
      </w:r>
      <w:r>
        <w:rPr/>
        <w:t>）租赁情况</w:t>
      </w:r>
    </w:p>
    <w:p>
      <w:pPr>
        <w:pStyle w:val="BodyText"/>
        <w:spacing w:before="6"/>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公司报告期不存在租赁情况。</w:t>
      </w:r>
    </w:p>
    <w:p>
      <w:pPr>
        <w:pStyle w:val="BodyText"/>
      </w:pPr>
    </w:p>
    <w:p>
      <w:pPr>
        <w:pStyle w:val="Heading7"/>
        <w:spacing w:before="131"/>
      </w:pPr>
      <w:r>
        <w:rPr>
          <w:rFonts w:ascii="Times New Roman" w:eastAsia="Times New Roman"/>
        </w:rPr>
        <w:t>2</w:t>
      </w:r>
      <w:r>
        <w:rPr/>
        <w:t>、重大担保</w:t>
      </w:r>
    </w:p>
    <w:p>
      <w:pPr>
        <w:pStyle w:val="BodyText"/>
        <w:spacing w:before="7"/>
        <w:rPr>
          <w:b/>
          <w:sz w:val="28"/>
        </w:rPr>
      </w:pPr>
    </w:p>
    <w:p>
      <w:pPr>
        <w:pStyle w:val="BodyText"/>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1"/>
        <w:rPr>
          <w:sz w:val="28"/>
        </w:rPr>
      </w:pPr>
    </w:p>
    <w:p>
      <w:pPr>
        <w:pStyle w:val="Heading7"/>
      </w:pPr>
      <w:r>
        <w:rPr>
          <w:w w:val="95"/>
        </w:rPr>
        <w:t>（</w:t>
      </w:r>
      <w:r>
        <w:rPr>
          <w:rFonts w:ascii="Times New Roman" w:eastAsia="Times New Roman"/>
          <w:w w:val="95"/>
        </w:rPr>
        <w:t>1</w:t>
      </w:r>
      <w:r>
        <w:rPr>
          <w:w w:val="95"/>
        </w:rPr>
        <w:t>）担保情况</w:t>
      </w:r>
    </w:p>
    <w:p>
      <w:pPr>
        <w:pStyle w:val="BodyText"/>
        <w:spacing w:before="9"/>
        <w:rPr>
          <w:b/>
          <w:sz w:val="22"/>
        </w:rPr>
      </w:pPr>
    </w:p>
    <w:p>
      <w:pPr>
        <w:pStyle w:val="BodyText"/>
        <w:spacing w:before="75"/>
        <w:ind w:right="570"/>
        <w:jc w:val="right"/>
      </w:pPr>
      <w:r>
        <w:rPr/>
        <w:t>单位：万元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9"/>
        <w:gridCol w:w="923"/>
        <w:gridCol w:w="921"/>
        <w:gridCol w:w="1301"/>
        <w:gridCol w:w="1056"/>
        <w:gridCol w:w="1040"/>
        <w:gridCol w:w="1047"/>
        <w:gridCol w:w="789"/>
        <w:gridCol w:w="782"/>
      </w:tblGrid>
      <w:tr>
        <w:trPr>
          <w:trHeight w:val="391" w:hRule="atLeast"/>
        </w:trPr>
        <w:tc>
          <w:tcPr>
            <w:tcW w:w="9568" w:type="dxa"/>
            <w:gridSpan w:val="9"/>
            <w:shd w:val="clear" w:color="auto" w:fill="D3D3D3"/>
          </w:tcPr>
          <w:p>
            <w:pPr>
              <w:pStyle w:val="TableParagraph"/>
              <w:spacing w:before="81"/>
              <w:ind w:left="2535"/>
              <w:rPr>
                <w:sz w:val="18"/>
              </w:rPr>
            </w:pPr>
            <w:r>
              <w:rPr>
                <w:sz w:val="18"/>
              </w:rPr>
              <w:t>公司及其子公司对外担保情况（不包括对子公司的担保）</w:t>
            </w:r>
          </w:p>
        </w:tc>
      </w:tr>
      <w:tr>
        <w:trPr>
          <w:trHeight w:val="1016" w:hRule="atLeast"/>
        </w:trPr>
        <w:tc>
          <w:tcPr>
            <w:tcW w:w="1709" w:type="dxa"/>
            <w:shd w:val="clear" w:color="auto" w:fill="D3D3D3"/>
          </w:tcPr>
          <w:p>
            <w:pPr>
              <w:pStyle w:val="TableParagraph"/>
              <w:rPr>
                <w:sz w:val="18"/>
              </w:rPr>
            </w:pPr>
          </w:p>
          <w:p>
            <w:pPr>
              <w:pStyle w:val="TableParagraph"/>
              <w:spacing w:before="9"/>
              <w:rPr>
                <w:sz w:val="12"/>
              </w:rPr>
            </w:pPr>
          </w:p>
          <w:p>
            <w:pPr>
              <w:pStyle w:val="TableParagraph"/>
              <w:ind w:left="293" w:right="286"/>
              <w:jc w:val="center"/>
              <w:rPr>
                <w:sz w:val="18"/>
              </w:rPr>
            </w:pPr>
            <w:r>
              <w:rPr>
                <w:sz w:val="18"/>
              </w:rPr>
              <w:t>担保对象名称</w:t>
            </w:r>
          </w:p>
        </w:tc>
        <w:tc>
          <w:tcPr>
            <w:tcW w:w="923" w:type="dxa"/>
            <w:shd w:val="clear" w:color="auto" w:fill="D3D3D3"/>
          </w:tcPr>
          <w:p>
            <w:pPr>
              <w:pStyle w:val="TableParagraph"/>
              <w:spacing w:line="324" w:lineRule="auto" w:before="81"/>
              <w:ind w:left="103" w:right="88"/>
              <w:rPr>
                <w:sz w:val="18"/>
              </w:rPr>
            </w:pPr>
            <w:r>
              <w:rPr>
                <w:sz w:val="18"/>
              </w:rPr>
              <w:t>担保额度相关公告</w:t>
            </w:r>
          </w:p>
          <w:p>
            <w:pPr>
              <w:pStyle w:val="TableParagraph"/>
              <w:spacing w:before="3"/>
              <w:ind w:left="103"/>
              <w:rPr>
                <w:sz w:val="18"/>
              </w:rPr>
            </w:pPr>
            <w:r>
              <w:rPr>
                <w:sz w:val="18"/>
              </w:rPr>
              <w:t>披露日期</w:t>
            </w:r>
          </w:p>
        </w:tc>
        <w:tc>
          <w:tcPr>
            <w:tcW w:w="921" w:type="dxa"/>
            <w:shd w:val="clear" w:color="auto" w:fill="D3D3D3"/>
          </w:tcPr>
          <w:p>
            <w:pPr>
              <w:pStyle w:val="TableParagraph"/>
              <w:rPr>
                <w:sz w:val="18"/>
              </w:rPr>
            </w:pPr>
          </w:p>
          <w:p>
            <w:pPr>
              <w:pStyle w:val="TableParagraph"/>
              <w:spacing w:before="9"/>
              <w:rPr>
                <w:sz w:val="12"/>
              </w:rPr>
            </w:pPr>
          </w:p>
          <w:p>
            <w:pPr>
              <w:pStyle w:val="TableParagraph"/>
              <w:ind w:left="106"/>
              <w:rPr>
                <w:sz w:val="18"/>
              </w:rPr>
            </w:pPr>
            <w:r>
              <w:rPr>
                <w:sz w:val="18"/>
              </w:rPr>
              <w:t>担保额度</w:t>
            </w:r>
          </w:p>
        </w:tc>
        <w:tc>
          <w:tcPr>
            <w:tcW w:w="1301" w:type="dxa"/>
            <w:shd w:val="clear" w:color="auto" w:fill="D3D3D3"/>
          </w:tcPr>
          <w:p>
            <w:pPr>
              <w:pStyle w:val="TableParagraph"/>
              <w:spacing w:before="6"/>
              <w:rPr>
                <w:sz w:val="18"/>
              </w:rPr>
            </w:pPr>
          </w:p>
          <w:p>
            <w:pPr>
              <w:pStyle w:val="TableParagraph"/>
              <w:ind w:left="112"/>
              <w:rPr>
                <w:sz w:val="18"/>
              </w:rPr>
            </w:pPr>
            <w:r>
              <w:rPr>
                <w:sz w:val="18"/>
              </w:rPr>
              <w:t>实际发生日期</w:t>
            </w:r>
          </w:p>
          <w:p>
            <w:pPr>
              <w:pStyle w:val="TableParagraph"/>
              <w:spacing w:before="83"/>
              <w:ind w:left="33" w:right="-15"/>
              <w:rPr>
                <w:sz w:val="18"/>
              </w:rPr>
            </w:pPr>
            <w:r>
              <w:rPr>
                <w:sz w:val="18"/>
              </w:rPr>
              <w:t>（协议签署日）</w:t>
            </w:r>
          </w:p>
        </w:tc>
        <w:tc>
          <w:tcPr>
            <w:tcW w:w="1056" w:type="dxa"/>
            <w:shd w:val="clear" w:color="auto" w:fill="D3D3D3"/>
          </w:tcPr>
          <w:p>
            <w:pPr>
              <w:pStyle w:val="TableParagraph"/>
              <w:spacing w:before="6"/>
              <w:rPr>
                <w:sz w:val="18"/>
              </w:rPr>
            </w:pPr>
          </w:p>
          <w:p>
            <w:pPr>
              <w:pStyle w:val="TableParagraph"/>
              <w:spacing w:line="326" w:lineRule="auto"/>
              <w:ind w:left="441" w:right="62" w:hanging="360"/>
              <w:rPr>
                <w:sz w:val="18"/>
              </w:rPr>
            </w:pPr>
            <w:r>
              <w:rPr>
                <w:sz w:val="18"/>
              </w:rPr>
              <w:t>实际担保金额</w:t>
            </w:r>
          </w:p>
        </w:tc>
        <w:tc>
          <w:tcPr>
            <w:tcW w:w="1040" w:type="dxa"/>
            <w:shd w:val="clear" w:color="auto" w:fill="D3D3D3"/>
          </w:tcPr>
          <w:p>
            <w:pPr>
              <w:pStyle w:val="TableParagraph"/>
              <w:rPr>
                <w:sz w:val="18"/>
              </w:rPr>
            </w:pPr>
          </w:p>
          <w:p>
            <w:pPr>
              <w:pStyle w:val="TableParagraph"/>
              <w:spacing w:before="9"/>
              <w:rPr>
                <w:sz w:val="12"/>
              </w:rPr>
            </w:pPr>
          </w:p>
          <w:p>
            <w:pPr>
              <w:pStyle w:val="TableParagraph"/>
              <w:ind w:left="135" w:right="115"/>
              <w:jc w:val="center"/>
              <w:rPr>
                <w:sz w:val="18"/>
              </w:rPr>
            </w:pPr>
            <w:r>
              <w:rPr>
                <w:sz w:val="18"/>
              </w:rPr>
              <w:t>担保类型</w:t>
            </w:r>
          </w:p>
        </w:tc>
        <w:tc>
          <w:tcPr>
            <w:tcW w:w="1047" w:type="dxa"/>
            <w:shd w:val="clear" w:color="auto" w:fill="D3D3D3"/>
          </w:tcPr>
          <w:p>
            <w:pPr>
              <w:pStyle w:val="TableParagraph"/>
              <w:rPr>
                <w:sz w:val="18"/>
              </w:rPr>
            </w:pPr>
          </w:p>
          <w:p>
            <w:pPr>
              <w:pStyle w:val="TableParagraph"/>
              <w:spacing w:before="9"/>
              <w:rPr>
                <w:sz w:val="12"/>
              </w:rPr>
            </w:pPr>
          </w:p>
          <w:p>
            <w:pPr>
              <w:pStyle w:val="TableParagraph"/>
              <w:ind w:left="24" w:right="5"/>
              <w:jc w:val="center"/>
              <w:rPr>
                <w:sz w:val="18"/>
              </w:rPr>
            </w:pPr>
            <w:r>
              <w:rPr>
                <w:sz w:val="18"/>
              </w:rPr>
              <w:t>担保期</w:t>
            </w:r>
          </w:p>
        </w:tc>
        <w:tc>
          <w:tcPr>
            <w:tcW w:w="789" w:type="dxa"/>
            <w:shd w:val="clear" w:color="auto" w:fill="D3D3D3"/>
          </w:tcPr>
          <w:p>
            <w:pPr>
              <w:pStyle w:val="TableParagraph"/>
              <w:spacing w:before="6"/>
              <w:rPr>
                <w:sz w:val="18"/>
              </w:rPr>
            </w:pPr>
          </w:p>
          <w:p>
            <w:pPr>
              <w:pStyle w:val="TableParagraph"/>
              <w:spacing w:line="326" w:lineRule="auto"/>
              <w:ind w:left="221" w:right="15" w:hanging="180"/>
              <w:rPr>
                <w:sz w:val="18"/>
              </w:rPr>
            </w:pPr>
            <w:r>
              <w:rPr>
                <w:sz w:val="18"/>
              </w:rPr>
              <w:t>是否履行完毕</w:t>
            </w:r>
          </w:p>
        </w:tc>
        <w:tc>
          <w:tcPr>
            <w:tcW w:w="782" w:type="dxa"/>
            <w:shd w:val="clear" w:color="auto" w:fill="D3D3D3"/>
          </w:tcPr>
          <w:p>
            <w:pPr>
              <w:pStyle w:val="TableParagraph"/>
              <w:spacing w:before="6"/>
              <w:rPr>
                <w:sz w:val="18"/>
              </w:rPr>
            </w:pPr>
          </w:p>
          <w:p>
            <w:pPr>
              <w:pStyle w:val="TableParagraph"/>
              <w:spacing w:line="326" w:lineRule="auto"/>
              <w:ind w:left="37" w:right="12"/>
              <w:rPr>
                <w:sz w:val="18"/>
              </w:rPr>
            </w:pPr>
            <w:r>
              <w:rPr>
                <w:sz w:val="18"/>
              </w:rPr>
              <w:t>是否为关联方担保</w:t>
            </w:r>
          </w:p>
        </w:tc>
      </w:tr>
      <w:tr>
        <w:trPr>
          <w:trHeight w:val="392" w:hRule="atLeast"/>
        </w:trPr>
        <w:tc>
          <w:tcPr>
            <w:tcW w:w="9568" w:type="dxa"/>
            <w:gridSpan w:val="9"/>
            <w:shd w:val="clear" w:color="auto" w:fill="D3D3D3"/>
          </w:tcPr>
          <w:p>
            <w:pPr>
              <w:pStyle w:val="TableParagraph"/>
              <w:spacing w:before="81"/>
              <w:ind w:left="3325" w:right="3313"/>
              <w:jc w:val="center"/>
              <w:rPr>
                <w:sz w:val="18"/>
              </w:rPr>
            </w:pPr>
            <w:r>
              <w:rPr>
                <w:sz w:val="18"/>
              </w:rPr>
              <w:t>公司对子公司的担保情况</w:t>
            </w:r>
          </w:p>
        </w:tc>
      </w:tr>
      <w:tr>
        <w:trPr>
          <w:trHeight w:val="1015" w:hRule="atLeast"/>
        </w:trPr>
        <w:tc>
          <w:tcPr>
            <w:tcW w:w="1709" w:type="dxa"/>
            <w:shd w:val="clear" w:color="auto" w:fill="D3D3D3"/>
          </w:tcPr>
          <w:p>
            <w:pPr>
              <w:pStyle w:val="TableParagraph"/>
              <w:rPr>
                <w:sz w:val="18"/>
              </w:rPr>
            </w:pPr>
          </w:p>
          <w:p>
            <w:pPr>
              <w:pStyle w:val="TableParagraph"/>
              <w:spacing w:before="9"/>
              <w:rPr>
                <w:sz w:val="12"/>
              </w:rPr>
            </w:pPr>
          </w:p>
          <w:p>
            <w:pPr>
              <w:pStyle w:val="TableParagraph"/>
              <w:ind w:left="293" w:right="286"/>
              <w:jc w:val="center"/>
              <w:rPr>
                <w:sz w:val="18"/>
              </w:rPr>
            </w:pPr>
            <w:r>
              <w:rPr>
                <w:sz w:val="18"/>
              </w:rPr>
              <w:t>担保对象名称</w:t>
            </w:r>
          </w:p>
        </w:tc>
        <w:tc>
          <w:tcPr>
            <w:tcW w:w="923" w:type="dxa"/>
            <w:shd w:val="clear" w:color="auto" w:fill="D3D3D3"/>
          </w:tcPr>
          <w:p>
            <w:pPr>
              <w:pStyle w:val="TableParagraph"/>
              <w:spacing w:line="324" w:lineRule="auto" w:before="81"/>
              <w:ind w:left="100" w:right="90"/>
              <w:rPr>
                <w:sz w:val="18"/>
              </w:rPr>
            </w:pPr>
            <w:r>
              <w:rPr>
                <w:sz w:val="18"/>
              </w:rPr>
              <w:t>担保额度相关公告</w:t>
            </w:r>
          </w:p>
          <w:p>
            <w:pPr>
              <w:pStyle w:val="TableParagraph"/>
              <w:spacing w:before="3"/>
              <w:ind w:left="100"/>
              <w:rPr>
                <w:sz w:val="18"/>
              </w:rPr>
            </w:pPr>
            <w:r>
              <w:rPr>
                <w:sz w:val="18"/>
              </w:rPr>
              <w:t>披露日期</w:t>
            </w:r>
          </w:p>
        </w:tc>
        <w:tc>
          <w:tcPr>
            <w:tcW w:w="921" w:type="dxa"/>
            <w:shd w:val="clear" w:color="auto" w:fill="D3D3D3"/>
          </w:tcPr>
          <w:p>
            <w:pPr>
              <w:pStyle w:val="TableParagraph"/>
              <w:rPr>
                <w:sz w:val="18"/>
              </w:rPr>
            </w:pPr>
          </w:p>
          <w:p>
            <w:pPr>
              <w:pStyle w:val="TableParagraph"/>
              <w:spacing w:before="9"/>
              <w:rPr>
                <w:sz w:val="12"/>
              </w:rPr>
            </w:pPr>
          </w:p>
          <w:p>
            <w:pPr>
              <w:pStyle w:val="TableParagraph"/>
              <w:ind w:left="103"/>
              <w:rPr>
                <w:sz w:val="18"/>
              </w:rPr>
            </w:pPr>
            <w:r>
              <w:rPr>
                <w:sz w:val="18"/>
              </w:rPr>
              <w:t>担保额度</w:t>
            </w:r>
          </w:p>
        </w:tc>
        <w:tc>
          <w:tcPr>
            <w:tcW w:w="1301" w:type="dxa"/>
            <w:shd w:val="clear" w:color="auto" w:fill="D3D3D3"/>
          </w:tcPr>
          <w:p>
            <w:pPr>
              <w:pStyle w:val="TableParagraph"/>
              <w:spacing w:before="6"/>
              <w:rPr>
                <w:sz w:val="18"/>
              </w:rPr>
            </w:pPr>
          </w:p>
          <w:p>
            <w:pPr>
              <w:pStyle w:val="TableParagraph"/>
              <w:ind w:left="112"/>
              <w:rPr>
                <w:sz w:val="18"/>
              </w:rPr>
            </w:pPr>
            <w:r>
              <w:rPr>
                <w:sz w:val="18"/>
              </w:rPr>
              <w:t>实际发生日期</w:t>
            </w:r>
          </w:p>
          <w:p>
            <w:pPr>
              <w:pStyle w:val="TableParagraph"/>
              <w:spacing w:before="83"/>
              <w:ind w:left="33" w:right="-15"/>
              <w:rPr>
                <w:sz w:val="18"/>
              </w:rPr>
            </w:pPr>
            <w:r>
              <w:rPr>
                <w:sz w:val="18"/>
              </w:rPr>
              <w:t>（协议签署日）</w:t>
            </w:r>
          </w:p>
        </w:tc>
        <w:tc>
          <w:tcPr>
            <w:tcW w:w="1056" w:type="dxa"/>
            <w:shd w:val="clear" w:color="auto" w:fill="D3D3D3"/>
          </w:tcPr>
          <w:p>
            <w:pPr>
              <w:pStyle w:val="TableParagraph"/>
              <w:spacing w:before="6"/>
              <w:rPr>
                <w:sz w:val="18"/>
              </w:rPr>
            </w:pPr>
          </w:p>
          <w:p>
            <w:pPr>
              <w:pStyle w:val="TableParagraph"/>
              <w:spacing w:line="326" w:lineRule="auto"/>
              <w:ind w:left="441" w:right="62" w:hanging="360"/>
              <w:rPr>
                <w:sz w:val="18"/>
              </w:rPr>
            </w:pPr>
            <w:r>
              <w:rPr>
                <w:sz w:val="18"/>
              </w:rPr>
              <w:t>实际担保金额</w:t>
            </w:r>
          </w:p>
        </w:tc>
        <w:tc>
          <w:tcPr>
            <w:tcW w:w="1040" w:type="dxa"/>
            <w:shd w:val="clear" w:color="auto" w:fill="D3D3D3"/>
          </w:tcPr>
          <w:p>
            <w:pPr>
              <w:pStyle w:val="TableParagraph"/>
              <w:rPr>
                <w:sz w:val="18"/>
              </w:rPr>
            </w:pPr>
          </w:p>
          <w:p>
            <w:pPr>
              <w:pStyle w:val="TableParagraph"/>
              <w:spacing w:before="9"/>
              <w:rPr>
                <w:sz w:val="12"/>
              </w:rPr>
            </w:pPr>
          </w:p>
          <w:p>
            <w:pPr>
              <w:pStyle w:val="TableParagraph"/>
              <w:ind w:left="135" w:right="115"/>
              <w:jc w:val="center"/>
              <w:rPr>
                <w:sz w:val="18"/>
              </w:rPr>
            </w:pPr>
            <w:r>
              <w:rPr>
                <w:sz w:val="18"/>
              </w:rPr>
              <w:t>担保类型</w:t>
            </w:r>
          </w:p>
        </w:tc>
        <w:tc>
          <w:tcPr>
            <w:tcW w:w="1047" w:type="dxa"/>
            <w:shd w:val="clear" w:color="auto" w:fill="D3D3D3"/>
          </w:tcPr>
          <w:p>
            <w:pPr>
              <w:pStyle w:val="TableParagraph"/>
              <w:rPr>
                <w:sz w:val="18"/>
              </w:rPr>
            </w:pPr>
          </w:p>
          <w:p>
            <w:pPr>
              <w:pStyle w:val="TableParagraph"/>
              <w:spacing w:before="9"/>
              <w:rPr>
                <w:sz w:val="12"/>
              </w:rPr>
            </w:pPr>
          </w:p>
          <w:p>
            <w:pPr>
              <w:pStyle w:val="TableParagraph"/>
              <w:ind w:left="17" w:right="5"/>
              <w:jc w:val="center"/>
              <w:rPr>
                <w:sz w:val="18"/>
              </w:rPr>
            </w:pPr>
            <w:r>
              <w:rPr>
                <w:sz w:val="18"/>
              </w:rPr>
              <w:t>担保期</w:t>
            </w:r>
          </w:p>
        </w:tc>
        <w:tc>
          <w:tcPr>
            <w:tcW w:w="789" w:type="dxa"/>
            <w:shd w:val="clear" w:color="auto" w:fill="D3D3D3"/>
          </w:tcPr>
          <w:p>
            <w:pPr>
              <w:pStyle w:val="TableParagraph"/>
              <w:spacing w:before="6"/>
              <w:rPr>
                <w:sz w:val="18"/>
              </w:rPr>
            </w:pPr>
          </w:p>
          <w:p>
            <w:pPr>
              <w:pStyle w:val="TableParagraph"/>
              <w:spacing w:line="326" w:lineRule="auto"/>
              <w:ind w:left="217" w:right="20" w:hanging="180"/>
              <w:rPr>
                <w:sz w:val="18"/>
              </w:rPr>
            </w:pPr>
            <w:r>
              <w:rPr>
                <w:sz w:val="18"/>
              </w:rPr>
              <w:t>是否履行完毕</w:t>
            </w:r>
          </w:p>
        </w:tc>
        <w:tc>
          <w:tcPr>
            <w:tcW w:w="782" w:type="dxa"/>
            <w:shd w:val="clear" w:color="auto" w:fill="D3D3D3"/>
          </w:tcPr>
          <w:p>
            <w:pPr>
              <w:pStyle w:val="TableParagraph"/>
              <w:spacing w:before="6"/>
              <w:rPr>
                <w:sz w:val="18"/>
              </w:rPr>
            </w:pPr>
          </w:p>
          <w:p>
            <w:pPr>
              <w:pStyle w:val="TableParagraph"/>
              <w:spacing w:line="326" w:lineRule="auto"/>
              <w:ind w:left="37" w:right="12"/>
              <w:rPr>
                <w:sz w:val="18"/>
              </w:rPr>
            </w:pPr>
            <w:r>
              <w:rPr>
                <w:sz w:val="18"/>
              </w:rPr>
              <w:t>是否为关联方担保</w:t>
            </w:r>
          </w:p>
        </w:tc>
      </w:tr>
      <w:tr>
        <w:trPr>
          <w:trHeight w:val="1016" w:hRule="atLeast"/>
        </w:trPr>
        <w:tc>
          <w:tcPr>
            <w:tcW w:w="1709" w:type="dxa"/>
          </w:tcPr>
          <w:p>
            <w:pPr>
              <w:pStyle w:val="TableParagraph"/>
              <w:spacing w:before="6"/>
              <w:rPr>
                <w:sz w:val="18"/>
              </w:rPr>
            </w:pPr>
          </w:p>
          <w:p>
            <w:pPr>
              <w:pStyle w:val="TableParagraph"/>
              <w:spacing w:line="326" w:lineRule="auto"/>
              <w:ind w:left="27" w:right="49"/>
              <w:rPr>
                <w:sz w:val="18"/>
              </w:rPr>
            </w:pPr>
            <w:r>
              <w:rPr>
                <w:sz w:val="18"/>
              </w:rPr>
              <w:t>珠海泰坦新动力电子有限公司</w:t>
            </w:r>
          </w:p>
        </w:tc>
        <w:tc>
          <w:tcPr>
            <w:tcW w:w="923" w:type="dxa"/>
          </w:tcPr>
          <w:p>
            <w:pPr>
              <w:pStyle w:val="TableParagraph"/>
              <w:spacing w:before="6"/>
              <w:rPr>
                <w:sz w:val="18"/>
              </w:rPr>
            </w:pPr>
          </w:p>
          <w:p>
            <w:pPr>
              <w:pStyle w:val="TableParagraph"/>
              <w:ind w:left="27"/>
              <w:rPr>
                <w:rFonts w:ascii="Times New Roman" w:eastAsia="Times New Roman"/>
                <w:sz w:val="18"/>
              </w:rPr>
            </w:pPr>
            <w:r>
              <w:rPr>
                <w:rFonts w:ascii="Times New Roman" w:eastAsia="Times New Roman"/>
                <w:sz w:val="18"/>
              </w:rPr>
              <w:t>2017 </w:t>
            </w:r>
            <w:r>
              <w:rPr>
                <w:sz w:val="18"/>
              </w:rPr>
              <w:t>年 </w:t>
            </w:r>
            <w:r>
              <w:rPr>
                <w:rFonts w:ascii="Times New Roman" w:eastAsia="Times New Roman"/>
                <w:sz w:val="18"/>
              </w:rPr>
              <w:t>11</w:t>
            </w:r>
          </w:p>
          <w:p>
            <w:pPr>
              <w:pStyle w:val="TableParagraph"/>
              <w:spacing w:before="83"/>
              <w:ind w:left="27"/>
              <w:rPr>
                <w:sz w:val="18"/>
              </w:rPr>
            </w:pPr>
            <w:r>
              <w:rPr>
                <w:sz w:val="18"/>
              </w:rPr>
              <w:t>月 </w:t>
            </w:r>
            <w:r>
              <w:rPr>
                <w:rFonts w:ascii="Times New Roman" w:eastAsia="Times New Roman"/>
                <w:sz w:val="18"/>
              </w:rPr>
              <w:t>07 </w:t>
            </w:r>
            <w:r>
              <w:rPr>
                <w:sz w:val="18"/>
              </w:rPr>
              <w:t>日</w:t>
            </w:r>
          </w:p>
        </w:tc>
        <w:tc>
          <w:tcPr>
            <w:tcW w:w="921" w:type="dxa"/>
          </w:tcPr>
          <w:p>
            <w:pPr>
              <w:pStyle w:val="TableParagraph"/>
              <w:rPr>
                <w:sz w:val="20"/>
              </w:rPr>
            </w:pPr>
          </w:p>
          <w:p>
            <w:pPr>
              <w:pStyle w:val="TableParagraph"/>
              <w:spacing w:before="146"/>
              <w:ind w:left="404"/>
              <w:rPr>
                <w:rFonts w:ascii="Times New Roman"/>
                <w:sz w:val="18"/>
              </w:rPr>
            </w:pPr>
            <w:r>
              <w:rPr>
                <w:rFonts w:ascii="Times New Roman"/>
                <w:sz w:val="18"/>
              </w:rPr>
              <w:t>18,000</w:t>
            </w:r>
          </w:p>
        </w:tc>
        <w:tc>
          <w:tcPr>
            <w:tcW w:w="1301" w:type="dxa"/>
          </w:tcPr>
          <w:p>
            <w:pPr>
              <w:pStyle w:val="TableParagraph"/>
              <w:spacing w:before="6"/>
              <w:rPr>
                <w:sz w:val="18"/>
              </w:rPr>
            </w:pPr>
          </w:p>
          <w:p>
            <w:pPr>
              <w:pStyle w:val="TableParagraph"/>
              <w:ind w:left="33"/>
              <w:rPr>
                <w:rFonts w:ascii="Times New Roman" w:eastAsia="Times New Roman"/>
                <w:sz w:val="18"/>
              </w:rPr>
            </w:pPr>
            <w:r>
              <w:rPr>
                <w:rFonts w:ascii="Times New Roman" w:eastAsia="Times New Roman"/>
                <w:sz w:val="18"/>
              </w:rPr>
              <w:t>2017 </w:t>
            </w:r>
            <w:r>
              <w:rPr>
                <w:spacing w:val="-25"/>
                <w:sz w:val="18"/>
              </w:rPr>
              <w:t>年 </w:t>
            </w:r>
            <w:r>
              <w:rPr>
                <w:rFonts w:ascii="Times New Roman" w:eastAsia="Times New Roman"/>
                <w:spacing w:val="-4"/>
                <w:sz w:val="18"/>
              </w:rPr>
              <w:t>11 </w:t>
            </w:r>
            <w:r>
              <w:rPr>
                <w:spacing w:val="-25"/>
                <w:sz w:val="18"/>
              </w:rPr>
              <w:t>月 </w:t>
            </w:r>
            <w:r>
              <w:rPr>
                <w:rFonts w:ascii="Times New Roman" w:eastAsia="Times New Roman"/>
                <w:sz w:val="18"/>
              </w:rPr>
              <w:t>06</w:t>
            </w:r>
          </w:p>
          <w:p>
            <w:pPr>
              <w:pStyle w:val="TableParagraph"/>
              <w:spacing w:before="83"/>
              <w:ind w:left="33"/>
              <w:rPr>
                <w:sz w:val="18"/>
              </w:rPr>
            </w:pPr>
            <w:r>
              <w:rPr>
                <w:sz w:val="18"/>
              </w:rPr>
              <w:t>日</w:t>
            </w:r>
          </w:p>
        </w:tc>
        <w:tc>
          <w:tcPr>
            <w:tcW w:w="1056" w:type="dxa"/>
          </w:tcPr>
          <w:p>
            <w:pPr>
              <w:pStyle w:val="TableParagraph"/>
              <w:rPr>
                <w:sz w:val="20"/>
              </w:rPr>
            </w:pPr>
          </w:p>
          <w:p>
            <w:pPr>
              <w:pStyle w:val="TableParagraph"/>
              <w:spacing w:before="146"/>
              <w:ind w:left="540"/>
              <w:rPr>
                <w:rFonts w:ascii="Times New Roman"/>
                <w:sz w:val="18"/>
              </w:rPr>
            </w:pPr>
            <w:r>
              <w:rPr>
                <w:rFonts w:ascii="Times New Roman"/>
                <w:sz w:val="18"/>
              </w:rPr>
              <w:t>18,000</w:t>
            </w:r>
          </w:p>
        </w:tc>
        <w:tc>
          <w:tcPr>
            <w:tcW w:w="1040" w:type="dxa"/>
          </w:tcPr>
          <w:p>
            <w:pPr>
              <w:pStyle w:val="TableParagraph"/>
              <w:spacing w:before="6"/>
              <w:rPr>
                <w:sz w:val="18"/>
              </w:rPr>
            </w:pPr>
          </w:p>
          <w:p>
            <w:pPr>
              <w:pStyle w:val="TableParagraph"/>
              <w:spacing w:line="326" w:lineRule="auto"/>
              <w:ind w:left="35" w:right="92"/>
              <w:rPr>
                <w:sz w:val="18"/>
              </w:rPr>
            </w:pPr>
            <w:r>
              <w:rPr>
                <w:sz w:val="18"/>
              </w:rPr>
              <w:t>连带责任保证</w:t>
            </w:r>
          </w:p>
        </w:tc>
        <w:tc>
          <w:tcPr>
            <w:tcW w:w="1047" w:type="dxa"/>
          </w:tcPr>
          <w:p>
            <w:pPr>
              <w:pStyle w:val="TableParagraph"/>
              <w:spacing w:line="324" w:lineRule="auto" w:before="81"/>
              <w:ind w:left="30" w:right="104"/>
              <w:rPr>
                <w:sz w:val="18"/>
              </w:rPr>
            </w:pPr>
            <w:r>
              <w:rPr>
                <w:sz w:val="18"/>
              </w:rPr>
              <w:t>自银行授信批准之日起</w:t>
            </w:r>
          </w:p>
          <w:p>
            <w:pPr>
              <w:pStyle w:val="TableParagraph"/>
              <w:spacing w:before="3"/>
              <w:ind w:left="30"/>
              <w:rPr>
                <w:sz w:val="18"/>
              </w:rPr>
            </w:pPr>
            <w:r>
              <w:rPr>
                <w:sz w:val="18"/>
              </w:rPr>
              <w:t>一年</w:t>
            </w:r>
          </w:p>
        </w:tc>
        <w:tc>
          <w:tcPr>
            <w:tcW w:w="789" w:type="dxa"/>
          </w:tcPr>
          <w:p>
            <w:pPr>
              <w:pStyle w:val="TableParagraph"/>
              <w:rPr>
                <w:sz w:val="18"/>
              </w:rPr>
            </w:pPr>
          </w:p>
          <w:p>
            <w:pPr>
              <w:pStyle w:val="TableParagraph"/>
              <w:spacing w:before="9"/>
              <w:rPr>
                <w:sz w:val="12"/>
              </w:rPr>
            </w:pPr>
          </w:p>
          <w:p>
            <w:pPr>
              <w:pStyle w:val="TableParagraph"/>
              <w:ind w:left="28"/>
              <w:rPr>
                <w:sz w:val="18"/>
              </w:rPr>
            </w:pPr>
            <w:r>
              <w:rPr>
                <w:sz w:val="18"/>
              </w:rPr>
              <w:t>否</w:t>
            </w:r>
          </w:p>
        </w:tc>
        <w:tc>
          <w:tcPr>
            <w:tcW w:w="782" w:type="dxa"/>
          </w:tcPr>
          <w:p>
            <w:pPr>
              <w:pStyle w:val="TableParagraph"/>
              <w:rPr>
                <w:sz w:val="18"/>
              </w:rPr>
            </w:pPr>
          </w:p>
          <w:p>
            <w:pPr>
              <w:pStyle w:val="TableParagraph"/>
              <w:spacing w:before="9"/>
              <w:rPr>
                <w:sz w:val="12"/>
              </w:rPr>
            </w:pPr>
          </w:p>
          <w:p>
            <w:pPr>
              <w:pStyle w:val="TableParagraph"/>
              <w:ind w:left="36"/>
              <w:rPr>
                <w:sz w:val="18"/>
              </w:rPr>
            </w:pPr>
            <w:r>
              <w:rPr>
                <w:sz w:val="18"/>
              </w:rPr>
              <w:t>是</w:t>
            </w:r>
          </w:p>
        </w:tc>
      </w:tr>
      <w:tr>
        <w:trPr>
          <w:trHeight w:val="703" w:hRule="atLeast"/>
        </w:trPr>
        <w:tc>
          <w:tcPr>
            <w:tcW w:w="2632" w:type="dxa"/>
            <w:gridSpan w:val="2"/>
            <w:shd w:val="clear" w:color="auto" w:fill="D3D3D3"/>
          </w:tcPr>
          <w:p>
            <w:pPr>
              <w:pStyle w:val="TableParagraph"/>
              <w:spacing w:line="314" w:lineRule="exact" w:before="10"/>
              <w:ind w:left="27" w:right="72"/>
              <w:rPr>
                <w:sz w:val="18"/>
              </w:rPr>
            </w:pPr>
            <w:r>
              <w:rPr>
                <w:sz w:val="18"/>
              </w:rPr>
              <w:t>报告期内审批对子公司担保额度合计（</w:t>
            </w:r>
            <w:r>
              <w:rPr>
                <w:rFonts w:ascii="Times New Roman" w:eastAsia="Times New Roman"/>
                <w:sz w:val="18"/>
              </w:rPr>
              <w:t>B1</w:t>
            </w:r>
            <w:r>
              <w:rPr>
                <w:sz w:val="18"/>
              </w:rPr>
              <w:t>）</w:t>
            </w:r>
          </w:p>
        </w:tc>
        <w:tc>
          <w:tcPr>
            <w:tcW w:w="2222" w:type="dxa"/>
            <w:gridSpan w:val="2"/>
          </w:tcPr>
          <w:p>
            <w:pPr>
              <w:pStyle w:val="TableParagraph"/>
              <w:spacing w:before="3"/>
              <w:rPr>
                <w:sz w:val="19"/>
              </w:rPr>
            </w:pPr>
          </w:p>
          <w:p>
            <w:pPr>
              <w:pStyle w:val="TableParagraph"/>
              <w:ind w:right="13"/>
              <w:jc w:val="right"/>
              <w:rPr>
                <w:rFonts w:ascii="Times New Roman"/>
                <w:sz w:val="18"/>
              </w:rPr>
            </w:pPr>
            <w:r>
              <w:rPr>
                <w:rFonts w:ascii="Times New Roman"/>
                <w:sz w:val="18"/>
              </w:rPr>
              <w:t>18,000</w:t>
            </w:r>
          </w:p>
        </w:tc>
        <w:tc>
          <w:tcPr>
            <w:tcW w:w="2096" w:type="dxa"/>
            <w:gridSpan w:val="2"/>
            <w:shd w:val="clear" w:color="auto" w:fill="D3D3D3"/>
          </w:tcPr>
          <w:p>
            <w:pPr>
              <w:pStyle w:val="TableParagraph"/>
              <w:spacing w:line="314" w:lineRule="exact" w:before="10"/>
              <w:ind w:left="28" w:right="75"/>
              <w:rPr>
                <w:sz w:val="18"/>
              </w:rPr>
            </w:pPr>
            <w:r>
              <w:rPr>
                <w:sz w:val="18"/>
              </w:rPr>
              <w:t>报告期内对子公司担保实际发生额合计（</w:t>
            </w:r>
            <w:r>
              <w:rPr>
                <w:rFonts w:ascii="Times New Roman" w:eastAsia="Times New Roman"/>
                <w:sz w:val="18"/>
              </w:rPr>
              <w:t>B2</w:t>
            </w:r>
            <w:r>
              <w:rPr>
                <w:sz w:val="18"/>
              </w:rPr>
              <w:t>）</w:t>
            </w:r>
          </w:p>
        </w:tc>
        <w:tc>
          <w:tcPr>
            <w:tcW w:w="2618" w:type="dxa"/>
            <w:gridSpan w:val="3"/>
          </w:tcPr>
          <w:p>
            <w:pPr>
              <w:pStyle w:val="TableParagraph"/>
              <w:spacing w:before="3"/>
              <w:rPr>
                <w:sz w:val="19"/>
              </w:rPr>
            </w:pPr>
          </w:p>
          <w:p>
            <w:pPr>
              <w:pStyle w:val="TableParagraph"/>
              <w:ind w:right="10"/>
              <w:jc w:val="right"/>
              <w:rPr>
                <w:rFonts w:ascii="Times New Roman"/>
                <w:sz w:val="18"/>
              </w:rPr>
            </w:pPr>
            <w:r>
              <w:rPr>
                <w:rFonts w:ascii="Times New Roman"/>
                <w:sz w:val="18"/>
              </w:rPr>
              <w:t>18,000</w:t>
            </w:r>
          </w:p>
        </w:tc>
      </w:tr>
      <w:tr>
        <w:trPr>
          <w:trHeight w:val="704" w:hRule="atLeast"/>
        </w:trPr>
        <w:tc>
          <w:tcPr>
            <w:tcW w:w="2632" w:type="dxa"/>
            <w:gridSpan w:val="2"/>
            <w:shd w:val="clear" w:color="auto" w:fill="D3D3D3"/>
          </w:tcPr>
          <w:p>
            <w:pPr>
              <w:pStyle w:val="TableParagraph"/>
              <w:spacing w:line="314" w:lineRule="exact" w:before="10"/>
              <w:ind w:left="27" w:right="72"/>
              <w:rPr>
                <w:sz w:val="18"/>
              </w:rPr>
            </w:pPr>
            <w:r>
              <w:rPr>
                <w:sz w:val="18"/>
              </w:rPr>
              <w:t>报告期末已审批的对子公司担保额度合计（</w:t>
            </w:r>
            <w:r>
              <w:rPr>
                <w:rFonts w:ascii="Times New Roman" w:eastAsia="Times New Roman"/>
                <w:sz w:val="18"/>
              </w:rPr>
              <w:t>B3</w:t>
            </w:r>
            <w:r>
              <w:rPr>
                <w:sz w:val="18"/>
              </w:rPr>
              <w:t>）</w:t>
            </w:r>
          </w:p>
        </w:tc>
        <w:tc>
          <w:tcPr>
            <w:tcW w:w="2222" w:type="dxa"/>
            <w:gridSpan w:val="2"/>
          </w:tcPr>
          <w:p>
            <w:pPr>
              <w:pStyle w:val="TableParagraph"/>
              <w:spacing w:before="3"/>
              <w:rPr>
                <w:sz w:val="19"/>
              </w:rPr>
            </w:pPr>
          </w:p>
          <w:p>
            <w:pPr>
              <w:pStyle w:val="TableParagraph"/>
              <w:ind w:right="13"/>
              <w:jc w:val="right"/>
              <w:rPr>
                <w:rFonts w:ascii="Times New Roman"/>
                <w:sz w:val="18"/>
              </w:rPr>
            </w:pPr>
            <w:r>
              <w:rPr>
                <w:rFonts w:ascii="Times New Roman"/>
                <w:sz w:val="18"/>
              </w:rPr>
              <w:t>18,000</w:t>
            </w:r>
          </w:p>
        </w:tc>
        <w:tc>
          <w:tcPr>
            <w:tcW w:w="2096" w:type="dxa"/>
            <w:gridSpan w:val="2"/>
            <w:shd w:val="clear" w:color="auto" w:fill="D3D3D3"/>
          </w:tcPr>
          <w:p>
            <w:pPr>
              <w:pStyle w:val="TableParagraph"/>
              <w:spacing w:line="314" w:lineRule="exact" w:before="10"/>
              <w:ind w:left="28" w:right="75"/>
              <w:rPr>
                <w:sz w:val="18"/>
              </w:rPr>
            </w:pPr>
            <w:r>
              <w:rPr>
                <w:sz w:val="18"/>
              </w:rPr>
              <w:t>报告期末对子公司实际担保余额合计（</w:t>
            </w:r>
            <w:r>
              <w:rPr>
                <w:rFonts w:ascii="Times New Roman" w:eastAsia="Times New Roman"/>
                <w:sz w:val="18"/>
              </w:rPr>
              <w:t>B4</w:t>
            </w:r>
            <w:r>
              <w:rPr>
                <w:sz w:val="18"/>
              </w:rPr>
              <w:t>）</w:t>
            </w:r>
          </w:p>
        </w:tc>
        <w:tc>
          <w:tcPr>
            <w:tcW w:w="2618" w:type="dxa"/>
            <w:gridSpan w:val="3"/>
          </w:tcPr>
          <w:p>
            <w:pPr>
              <w:pStyle w:val="TableParagraph"/>
              <w:spacing w:before="3"/>
              <w:rPr>
                <w:sz w:val="19"/>
              </w:rPr>
            </w:pPr>
          </w:p>
          <w:p>
            <w:pPr>
              <w:pStyle w:val="TableParagraph"/>
              <w:ind w:right="10"/>
              <w:jc w:val="right"/>
              <w:rPr>
                <w:rFonts w:ascii="Times New Roman"/>
                <w:sz w:val="18"/>
              </w:rPr>
            </w:pPr>
            <w:r>
              <w:rPr>
                <w:rFonts w:ascii="Times New Roman"/>
                <w:sz w:val="18"/>
              </w:rPr>
              <w:t>18,000</w:t>
            </w:r>
          </w:p>
        </w:tc>
      </w:tr>
      <w:tr>
        <w:trPr>
          <w:trHeight w:val="391" w:hRule="atLeast"/>
        </w:trPr>
        <w:tc>
          <w:tcPr>
            <w:tcW w:w="9568" w:type="dxa"/>
            <w:gridSpan w:val="9"/>
            <w:shd w:val="clear" w:color="auto" w:fill="D3D3D3"/>
          </w:tcPr>
          <w:p>
            <w:pPr>
              <w:pStyle w:val="TableParagraph"/>
              <w:spacing w:before="81"/>
              <w:ind w:left="3325" w:right="3313"/>
              <w:jc w:val="center"/>
              <w:rPr>
                <w:sz w:val="18"/>
              </w:rPr>
            </w:pPr>
            <w:r>
              <w:rPr>
                <w:sz w:val="18"/>
              </w:rPr>
              <w:t>子公司对子公司的担保情况</w:t>
            </w:r>
          </w:p>
        </w:tc>
      </w:tr>
      <w:tr>
        <w:trPr>
          <w:trHeight w:val="1015" w:hRule="atLeast"/>
        </w:trPr>
        <w:tc>
          <w:tcPr>
            <w:tcW w:w="1709" w:type="dxa"/>
            <w:shd w:val="clear" w:color="auto" w:fill="D3D3D3"/>
          </w:tcPr>
          <w:p>
            <w:pPr>
              <w:pStyle w:val="TableParagraph"/>
              <w:rPr>
                <w:sz w:val="18"/>
              </w:rPr>
            </w:pPr>
          </w:p>
          <w:p>
            <w:pPr>
              <w:pStyle w:val="TableParagraph"/>
              <w:spacing w:before="9"/>
              <w:rPr>
                <w:sz w:val="12"/>
              </w:rPr>
            </w:pPr>
          </w:p>
          <w:p>
            <w:pPr>
              <w:pStyle w:val="TableParagraph"/>
              <w:ind w:left="293" w:right="286"/>
              <w:jc w:val="center"/>
              <w:rPr>
                <w:sz w:val="18"/>
              </w:rPr>
            </w:pPr>
            <w:r>
              <w:rPr>
                <w:sz w:val="18"/>
              </w:rPr>
              <w:t>担保对象名称</w:t>
            </w:r>
          </w:p>
        </w:tc>
        <w:tc>
          <w:tcPr>
            <w:tcW w:w="923" w:type="dxa"/>
            <w:shd w:val="clear" w:color="auto" w:fill="D3D3D3"/>
          </w:tcPr>
          <w:p>
            <w:pPr>
              <w:pStyle w:val="TableParagraph"/>
              <w:spacing w:line="324" w:lineRule="auto" w:before="81"/>
              <w:ind w:left="96" w:right="94"/>
              <w:rPr>
                <w:sz w:val="18"/>
              </w:rPr>
            </w:pPr>
            <w:r>
              <w:rPr>
                <w:sz w:val="18"/>
              </w:rPr>
              <w:t>担保额度相关公告</w:t>
            </w:r>
          </w:p>
          <w:p>
            <w:pPr>
              <w:pStyle w:val="TableParagraph"/>
              <w:spacing w:before="3"/>
              <w:ind w:left="96"/>
              <w:rPr>
                <w:sz w:val="18"/>
              </w:rPr>
            </w:pPr>
            <w:r>
              <w:rPr>
                <w:sz w:val="18"/>
              </w:rPr>
              <w:t>披露日期</w:t>
            </w:r>
          </w:p>
        </w:tc>
        <w:tc>
          <w:tcPr>
            <w:tcW w:w="921" w:type="dxa"/>
            <w:shd w:val="clear" w:color="auto" w:fill="D3D3D3"/>
          </w:tcPr>
          <w:p>
            <w:pPr>
              <w:pStyle w:val="TableParagraph"/>
              <w:rPr>
                <w:sz w:val="18"/>
              </w:rPr>
            </w:pPr>
          </w:p>
          <w:p>
            <w:pPr>
              <w:pStyle w:val="TableParagraph"/>
              <w:spacing w:before="9"/>
              <w:rPr>
                <w:sz w:val="12"/>
              </w:rPr>
            </w:pPr>
          </w:p>
          <w:p>
            <w:pPr>
              <w:pStyle w:val="TableParagraph"/>
              <w:ind w:left="91"/>
              <w:rPr>
                <w:sz w:val="18"/>
              </w:rPr>
            </w:pPr>
            <w:r>
              <w:rPr>
                <w:sz w:val="18"/>
              </w:rPr>
              <w:t>担保额度</w:t>
            </w:r>
          </w:p>
        </w:tc>
        <w:tc>
          <w:tcPr>
            <w:tcW w:w="1301" w:type="dxa"/>
            <w:shd w:val="clear" w:color="auto" w:fill="D3D3D3"/>
          </w:tcPr>
          <w:p>
            <w:pPr>
              <w:pStyle w:val="TableParagraph"/>
              <w:spacing w:before="6"/>
              <w:rPr>
                <w:sz w:val="18"/>
              </w:rPr>
            </w:pPr>
          </w:p>
          <w:p>
            <w:pPr>
              <w:pStyle w:val="TableParagraph"/>
              <w:ind w:left="105"/>
              <w:rPr>
                <w:sz w:val="18"/>
              </w:rPr>
            </w:pPr>
            <w:r>
              <w:rPr>
                <w:sz w:val="18"/>
              </w:rPr>
              <w:t>实际发生日期</w:t>
            </w:r>
          </w:p>
          <w:p>
            <w:pPr>
              <w:pStyle w:val="TableParagraph"/>
              <w:spacing w:before="83"/>
              <w:ind w:left="16"/>
              <w:rPr>
                <w:sz w:val="18"/>
              </w:rPr>
            </w:pPr>
            <w:r>
              <w:rPr>
                <w:sz w:val="18"/>
              </w:rPr>
              <w:t>（协议签署日）</w:t>
            </w:r>
          </w:p>
        </w:tc>
        <w:tc>
          <w:tcPr>
            <w:tcW w:w="1056" w:type="dxa"/>
            <w:shd w:val="clear" w:color="auto" w:fill="D3D3D3"/>
          </w:tcPr>
          <w:p>
            <w:pPr>
              <w:pStyle w:val="TableParagraph"/>
              <w:spacing w:before="6"/>
              <w:rPr>
                <w:sz w:val="18"/>
              </w:rPr>
            </w:pPr>
          </w:p>
          <w:p>
            <w:pPr>
              <w:pStyle w:val="TableParagraph"/>
              <w:spacing w:line="326" w:lineRule="auto"/>
              <w:ind w:left="431" w:right="72" w:hanging="360"/>
              <w:rPr>
                <w:sz w:val="18"/>
              </w:rPr>
            </w:pPr>
            <w:r>
              <w:rPr>
                <w:sz w:val="18"/>
              </w:rPr>
              <w:t>实际担保金额</w:t>
            </w:r>
          </w:p>
        </w:tc>
        <w:tc>
          <w:tcPr>
            <w:tcW w:w="1040" w:type="dxa"/>
            <w:shd w:val="clear" w:color="auto" w:fill="D3D3D3"/>
          </w:tcPr>
          <w:p>
            <w:pPr>
              <w:pStyle w:val="TableParagraph"/>
              <w:rPr>
                <w:sz w:val="18"/>
              </w:rPr>
            </w:pPr>
          </w:p>
          <w:p>
            <w:pPr>
              <w:pStyle w:val="TableParagraph"/>
              <w:spacing w:before="9"/>
              <w:rPr>
                <w:sz w:val="12"/>
              </w:rPr>
            </w:pPr>
          </w:p>
          <w:p>
            <w:pPr>
              <w:pStyle w:val="TableParagraph"/>
              <w:ind w:left="126" w:right="125"/>
              <w:jc w:val="center"/>
              <w:rPr>
                <w:sz w:val="18"/>
              </w:rPr>
            </w:pPr>
            <w:r>
              <w:rPr>
                <w:sz w:val="18"/>
              </w:rPr>
              <w:t>担保类型</w:t>
            </w:r>
          </w:p>
        </w:tc>
        <w:tc>
          <w:tcPr>
            <w:tcW w:w="1047" w:type="dxa"/>
            <w:shd w:val="clear" w:color="auto" w:fill="D3D3D3"/>
          </w:tcPr>
          <w:p>
            <w:pPr>
              <w:pStyle w:val="TableParagraph"/>
              <w:rPr>
                <w:sz w:val="18"/>
              </w:rPr>
            </w:pPr>
          </w:p>
          <w:p>
            <w:pPr>
              <w:pStyle w:val="TableParagraph"/>
              <w:spacing w:before="9"/>
              <w:rPr>
                <w:sz w:val="12"/>
              </w:rPr>
            </w:pPr>
          </w:p>
          <w:p>
            <w:pPr>
              <w:pStyle w:val="TableParagraph"/>
              <w:ind w:left="17" w:right="5"/>
              <w:jc w:val="center"/>
              <w:rPr>
                <w:sz w:val="18"/>
              </w:rPr>
            </w:pPr>
            <w:r>
              <w:rPr>
                <w:sz w:val="18"/>
              </w:rPr>
              <w:t>担保期</w:t>
            </w:r>
          </w:p>
        </w:tc>
        <w:tc>
          <w:tcPr>
            <w:tcW w:w="789" w:type="dxa"/>
            <w:shd w:val="clear" w:color="auto" w:fill="D3D3D3"/>
          </w:tcPr>
          <w:p>
            <w:pPr>
              <w:pStyle w:val="TableParagraph"/>
              <w:spacing w:before="6"/>
              <w:rPr>
                <w:sz w:val="18"/>
              </w:rPr>
            </w:pPr>
          </w:p>
          <w:p>
            <w:pPr>
              <w:pStyle w:val="TableParagraph"/>
              <w:spacing w:line="326" w:lineRule="auto"/>
              <w:ind w:left="213" w:right="23" w:hanging="180"/>
              <w:rPr>
                <w:sz w:val="18"/>
              </w:rPr>
            </w:pPr>
            <w:r>
              <w:rPr>
                <w:sz w:val="18"/>
              </w:rPr>
              <w:t>是否履行完毕</w:t>
            </w:r>
          </w:p>
        </w:tc>
        <w:tc>
          <w:tcPr>
            <w:tcW w:w="782" w:type="dxa"/>
            <w:shd w:val="clear" w:color="auto" w:fill="D3D3D3"/>
          </w:tcPr>
          <w:p>
            <w:pPr>
              <w:pStyle w:val="TableParagraph"/>
              <w:spacing w:before="6"/>
              <w:rPr>
                <w:sz w:val="18"/>
              </w:rPr>
            </w:pPr>
          </w:p>
          <w:p>
            <w:pPr>
              <w:pStyle w:val="TableParagraph"/>
              <w:spacing w:line="326" w:lineRule="auto"/>
              <w:ind w:left="31" w:right="18"/>
              <w:rPr>
                <w:sz w:val="18"/>
              </w:rPr>
            </w:pPr>
            <w:r>
              <w:rPr>
                <w:sz w:val="18"/>
              </w:rPr>
              <w:t>是否为关联方担保</w:t>
            </w:r>
          </w:p>
        </w:tc>
      </w:tr>
      <w:tr>
        <w:trPr>
          <w:trHeight w:val="392" w:hRule="atLeast"/>
        </w:trPr>
        <w:tc>
          <w:tcPr>
            <w:tcW w:w="9568" w:type="dxa"/>
            <w:gridSpan w:val="9"/>
            <w:shd w:val="clear" w:color="auto" w:fill="D3D3D3"/>
          </w:tcPr>
          <w:p>
            <w:pPr>
              <w:pStyle w:val="TableParagraph"/>
              <w:spacing w:before="81"/>
              <w:ind w:left="3325" w:right="3313"/>
              <w:jc w:val="center"/>
              <w:rPr>
                <w:sz w:val="18"/>
              </w:rPr>
            </w:pPr>
            <w:r>
              <w:rPr>
                <w:sz w:val="18"/>
              </w:rPr>
              <w:t>公司担保总额（即前三大项的合计）</w:t>
            </w:r>
          </w:p>
        </w:tc>
      </w:tr>
    </w:tbl>
    <w:p>
      <w:pPr>
        <w:spacing w:after="0"/>
        <w:jc w:val="center"/>
        <w:rPr>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2"/>
        <w:gridCol w:w="2212"/>
        <w:gridCol w:w="2108"/>
        <w:gridCol w:w="2624"/>
      </w:tblGrid>
      <w:tr>
        <w:trPr>
          <w:trHeight w:val="704" w:hRule="atLeast"/>
        </w:trPr>
        <w:tc>
          <w:tcPr>
            <w:tcW w:w="2632" w:type="dxa"/>
            <w:shd w:val="clear" w:color="auto" w:fill="D3D3D3"/>
          </w:tcPr>
          <w:p>
            <w:pPr>
              <w:pStyle w:val="TableParagraph"/>
              <w:spacing w:before="81"/>
              <w:ind w:left="27"/>
              <w:rPr>
                <w:sz w:val="18"/>
              </w:rPr>
            </w:pPr>
            <w:r>
              <w:rPr>
                <w:sz w:val="18"/>
              </w:rPr>
              <w:t>报告期内审批担保额度合计</w:t>
            </w:r>
          </w:p>
          <w:p>
            <w:pPr>
              <w:pStyle w:val="TableParagraph"/>
              <w:spacing w:before="83"/>
              <w:ind w:left="27"/>
              <w:rPr>
                <w:sz w:val="18"/>
              </w:rPr>
            </w:pPr>
            <w:r>
              <w:rPr>
                <w:sz w:val="18"/>
              </w:rPr>
              <w:t>（</w:t>
            </w:r>
            <w:r>
              <w:rPr>
                <w:rFonts w:ascii="Times New Roman" w:eastAsia="Times New Roman"/>
                <w:sz w:val="18"/>
              </w:rPr>
              <w:t>A1+B1+C1</w:t>
            </w:r>
            <w:r>
              <w:rPr>
                <w:sz w:val="18"/>
              </w:rPr>
              <w:t>）</w:t>
            </w:r>
          </w:p>
        </w:tc>
        <w:tc>
          <w:tcPr>
            <w:tcW w:w="2212" w:type="dxa"/>
          </w:tcPr>
          <w:p>
            <w:pPr>
              <w:pStyle w:val="TableParagraph"/>
              <w:spacing w:before="3"/>
              <w:rPr>
                <w:sz w:val="19"/>
              </w:rPr>
            </w:pPr>
          </w:p>
          <w:p>
            <w:pPr>
              <w:pStyle w:val="TableParagraph"/>
              <w:ind w:right="3"/>
              <w:jc w:val="right"/>
              <w:rPr>
                <w:rFonts w:ascii="Times New Roman"/>
                <w:sz w:val="18"/>
              </w:rPr>
            </w:pPr>
            <w:r>
              <w:rPr>
                <w:rFonts w:ascii="Times New Roman"/>
                <w:sz w:val="18"/>
              </w:rPr>
              <w:t>18,000</w:t>
            </w:r>
          </w:p>
        </w:tc>
        <w:tc>
          <w:tcPr>
            <w:tcW w:w="2108" w:type="dxa"/>
            <w:shd w:val="clear" w:color="auto" w:fill="D3D3D3"/>
          </w:tcPr>
          <w:p>
            <w:pPr>
              <w:pStyle w:val="TableParagraph"/>
              <w:spacing w:line="314" w:lineRule="exact" w:before="10"/>
              <w:ind w:left="38" w:right="77"/>
              <w:rPr>
                <w:sz w:val="18"/>
              </w:rPr>
            </w:pPr>
            <w:r>
              <w:rPr>
                <w:sz w:val="18"/>
              </w:rPr>
              <w:t>报告期内担保实际发生额合计（</w:t>
            </w:r>
            <w:r>
              <w:rPr>
                <w:rFonts w:ascii="Times New Roman" w:eastAsia="Times New Roman"/>
                <w:sz w:val="18"/>
              </w:rPr>
              <w:t>A2+B2+C2</w:t>
            </w:r>
            <w:r>
              <w:rPr>
                <w:sz w:val="18"/>
              </w:rPr>
              <w:t>）</w:t>
            </w:r>
          </w:p>
        </w:tc>
        <w:tc>
          <w:tcPr>
            <w:tcW w:w="2624" w:type="dxa"/>
          </w:tcPr>
          <w:p>
            <w:pPr>
              <w:pStyle w:val="TableParagraph"/>
              <w:spacing w:before="3"/>
              <w:rPr>
                <w:sz w:val="19"/>
              </w:rPr>
            </w:pPr>
          </w:p>
          <w:p>
            <w:pPr>
              <w:pStyle w:val="TableParagraph"/>
              <w:ind w:right="18"/>
              <w:jc w:val="right"/>
              <w:rPr>
                <w:rFonts w:ascii="Times New Roman"/>
                <w:sz w:val="18"/>
              </w:rPr>
            </w:pPr>
            <w:r>
              <w:rPr>
                <w:rFonts w:ascii="Times New Roman"/>
                <w:sz w:val="18"/>
              </w:rPr>
              <w:t>18,000</w:t>
            </w:r>
          </w:p>
        </w:tc>
      </w:tr>
      <w:tr>
        <w:trPr>
          <w:trHeight w:val="703" w:hRule="atLeast"/>
        </w:trPr>
        <w:tc>
          <w:tcPr>
            <w:tcW w:w="2632" w:type="dxa"/>
            <w:shd w:val="clear" w:color="auto" w:fill="D3D3D3"/>
          </w:tcPr>
          <w:p>
            <w:pPr>
              <w:pStyle w:val="TableParagraph"/>
              <w:spacing w:before="81"/>
              <w:ind w:left="27"/>
              <w:rPr>
                <w:sz w:val="18"/>
              </w:rPr>
            </w:pPr>
            <w:r>
              <w:rPr>
                <w:sz w:val="18"/>
              </w:rPr>
              <w:t>报告期末已审批的担保额度合计</w:t>
            </w:r>
          </w:p>
          <w:p>
            <w:pPr>
              <w:pStyle w:val="TableParagraph"/>
              <w:spacing w:before="83"/>
              <w:ind w:left="27"/>
              <w:rPr>
                <w:sz w:val="18"/>
              </w:rPr>
            </w:pPr>
            <w:r>
              <w:rPr>
                <w:sz w:val="18"/>
              </w:rPr>
              <w:t>（</w:t>
            </w:r>
            <w:r>
              <w:rPr>
                <w:rFonts w:ascii="Times New Roman" w:eastAsia="Times New Roman"/>
                <w:sz w:val="18"/>
              </w:rPr>
              <w:t>A3+B3+C3</w:t>
            </w:r>
            <w:r>
              <w:rPr>
                <w:sz w:val="18"/>
              </w:rPr>
              <w:t>）</w:t>
            </w:r>
          </w:p>
        </w:tc>
        <w:tc>
          <w:tcPr>
            <w:tcW w:w="2212" w:type="dxa"/>
          </w:tcPr>
          <w:p>
            <w:pPr>
              <w:pStyle w:val="TableParagraph"/>
              <w:spacing w:before="3"/>
              <w:rPr>
                <w:sz w:val="19"/>
              </w:rPr>
            </w:pPr>
          </w:p>
          <w:p>
            <w:pPr>
              <w:pStyle w:val="TableParagraph"/>
              <w:ind w:right="3"/>
              <w:jc w:val="right"/>
              <w:rPr>
                <w:rFonts w:ascii="Times New Roman"/>
                <w:sz w:val="18"/>
              </w:rPr>
            </w:pPr>
            <w:r>
              <w:rPr>
                <w:rFonts w:ascii="Times New Roman"/>
                <w:sz w:val="18"/>
              </w:rPr>
              <w:t>18,000</w:t>
            </w:r>
          </w:p>
        </w:tc>
        <w:tc>
          <w:tcPr>
            <w:tcW w:w="2108" w:type="dxa"/>
            <w:shd w:val="clear" w:color="auto" w:fill="D3D3D3"/>
          </w:tcPr>
          <w:p>
            <w:pPr>
              <w:pStyle w:val="TableParagraph"/>
              <w:spacing w:line="314" w:lineRule="exact" w:before="10"/>
              <w:ind w:left="38" w:right="77"/>
              <w:rPr>
                <w:sz w:val="18"/>
              </w:rPr>
            </w:pPr>
            <w:r>
              <w:rPr>
                <w:sz w:val="18"/>
              </w:rPr>
              <w:t>报告期末实际担保余额合计（</w:t>
            </w:r>
            <w:r>
              <w:rPr>
                <w:rFonts w:ascii="Times New Roman" w:eastAsia="Times New Roman"/>
                <w:sz w:val="18"/>
              </w:rPr>
              <w:t>A4+B4+C4</w:t>
            </w:r>
            <w:r>
              <w:rPr>
                <w:sz w:val="18"/>
              </w:rPr>
              <w:t>）</w:t>
            </w:r>
          </w:p>
        </w:tc>
        <w:tc>
          <w:tcPr>
            <w:tcW w:w="2624" w:type="dxa"/>
          </w:tcPr>
          <w:p>
            <w:pPr>
              <w:pStyle w:val="TableParagraph"/>
              <w:spacing w:before="3"/>
              <w:rPr>
                <w:sz w:val="19"/>
              </w:rPr>
            </w:pPr>
          </w:p>
          <w:p>
            <w:pPr>
              <w:pStyle w:val="TableParagraph"/>
              <w:ind w:right="18"/>
              <w:jc w:val="right"/>
              <w:rPr>
                <w:rFonts w:ascii="Times New Roman"/>
                <w:sz w:val="18"/>
              </w:rPr>
            </w:pPr>
            <w:r>
              <w:rPr>
                <w:rFonts w:ascii="Times New Roman"/>
                <w:sz w:val="18"/>
              </w:rPr>
              <w:t>18,000</w:t>
            </w:r>
          </w:p>
        </w:tc>
      </w:tr>
      <w:tr>
        <w:trPr>
          <w:trHeight w:val="392" w:hRule="atLeast"/>
        </w:trPr>
        <w:tc>
          <w:tcPr>
            <w:tcW w:w="4844" w:type="dxa"/>
            <w:gridSpan w:val="2"/>
            <w:shd w:val="clear" w:color="auto" w:fill="D3D3D3"/>
          </w:tcPr>
          <w:p>
            <w:pPr>
              <w:pStyle w:val="TableParagraph"/>
              <w:spacing w:before="81"/>
              <w:ind w:left="27"/>
              <w:rPr>
                <w:sz w:val="18"/>
              </w:rPr>
            </w:pPr>
            <w:r>
              <w:rPr>
                <w:sz w:val="18"/>
              </w:rPr>
              <w:t>实际担保总额（即</w:t>
            </w:r>
            <w:r>
              <w:rPr>
                <w:rFonts w:ascii="Times New Roman" w:eastAsia="Times New Roman"/>
                <w:sz w:val="18"/>
              </w:rPr>
              <w:t>A4+B4+C4</w:t>
            </w:r>
            <w:r>
              <w:rPr>
                <w:sz w:val="18"/>
              </w:rPr>
              <w:t>）占公司净资产的比例</w:t>
            </w:r>
          </w:p>
        </w:tc>
        <w:tc>
          <w:tcPr>
            <w:tcW w:w="2108" w:type="dxa"/>
            <w:tcBorders>
              <w:right w:val="nil"/>
            </w:tcBorders>
          </w:tcPr>
          <w:p>
            <w:pPr>
              <w:pStyle w:val="TableParagraph"/>
              <w:rPr>
                <w:rFonts w:ascii="Times New Roman"/>
                <w:sz w:val="18"/>
              </w:rPr>
            </w:pPr>
          </w:p>
        </w:tc>
        <w:tc>
          <w:tcPr>
            <w:tcW w:w="2624" w:type="dxa"/>
            <w:tcBorders>
              <w:left w:val="nil"/>
            </w:tcBorders>
          </w:tcPr>
          <w:p>
            <w:pPr>
              <w:pStyle w:val="TableParagraph"/>
              <w:spacing w:before="91"/>
              <w:ind w:right="18"/>
              <w:jc w:val="right"/>
              <w:rPr>
                <w:rFonts w:ascii="Times New Roman"/>
                <w:sz w:val="18"/>
              </w:rPr>
            </w:pPr>
            <w:r>
              <w:rPr>
                <w:rFonts w:ascii="Times New Roman"/>
                <w:sz w:val="18"/>
              </w:rPr>
              <w:t>6.47%</w:t>
            </w:r>
          </w:p>
        </w:tc>
      </w:tr>
      <w:tr>
        <w:trPr>
          <w:trHeight w:val="391" w:hRule="atLeast"/>
        </w:trPr>
        <w:tc>
          <w:tcPr>
            <w:tcW w:w="9576" w:type="dxa"/>
            <w:gridSpan w:val="4"/>
            <w:shd w:val="clear" w:color="auto" w:fill="D3D3D3"/>
          </w:tcPr>
          <w:p>
            <w:pPr>
              <w:pStyle w:val="TableParagraph"/>
              <w:spacing w:before="81"/>
              <w:ind w:left="27"/>
              <w:rPr>
                <w:sz w:val="18"/>
              </w:rPr>
            </w:pPr>
            <w:r>
              <w:rPr>
                <w:sz w:val="18"/>
              </w:rPr>
              <w:t>其中：</w:t>
            </w:r>
          </w:p>
        </w:tc>
      </w:tr>
      <w:tr>
        <w:trPr>
          <w:trHeight w:val="704" w:hRule="atLeast"/>
        </w:trPr>
        <w:tc>
          <w:tcPr>
            <w:tcW w:w="4844" w:type="dxa"/>
            <w:gridSpan w:val="2"/>
            <w:shd w:val="clear" w:color="auto" w:fill="D3D3D3"/>
          </w:tcPr>
          <w:p>
            <w:pPr>
              <w:pStyle w:val="TableParagraph"/>
              <w:spacing w:line="314" w:lineRule="exact" w:before="10"/>
              <w:ind w:left="27" w:right="48"/>
              <w:rPr>
                <w:sz w:val="18"/>
              </w:rPr>
            </w:pPr>
            <w:r>
              <w:rPr>
                <w:sz w:val="18"/>
              </w:rPr>
              <w:t>直接或间接为资产负债率超过 </w:t>
            </w:r>
            <w:r>
              <w:rPr>
                <w:rFonts w:ascii="Times New Roman" w:eastAsia="Times New Roman"/>
                <w:sz w:val="18"/>
              </w:rPr>
              <w:t>70%</w:t>
            </w:r>
            <w:r>
              <w:rPr>
                <w:sz w:val="18"/>
              </w:rPr>
              <w:t>的被担保对象提供的债务担保余额（</w:t>
            </w:r>
            <w:r>
              <w:rPr>
                <w:rFonts w:ascii="Times New Roman" w:eastAsia="Times New Roman"/>
                <w:sz w:val="18"/>
              </w:rPr>
              <w:t>E</w:t>
            </w:r>
            <w:r>
              <w:rPr>
                <w:sz w:val="18"/>
              </w:rPr>
              <w:t>）</w:t>
            </w:r>
          </w:p>
        </w:tc>
        <w:tc>
          <w:tcPr>
            <w:tcW w:w="2108" w:type="dxa"/>
            <w:tcBorders>
              <w:right w:val="nil"/>
            </w:tcBorders>
          </w:tcPr>
          <w:p>
            <w:pPr>
              <w:pStyle w:val="TableParagraph"/>
              <w:rPr>
                <w:rFonts w:ascii="Times New Roman"/>
                <w:sz w:val="18"/>
              </w:rPr>
            </w:pPr>
          </w:p>
        </w:tc>
        <w:tc>
          <w:tcPr>
            <w:tcW w:w="2624" w:type="dxa"/>
            <w:tcBorders>
              <w:left w:val="nil"/>
            </w:tcBorders>
          </w:tcPr>
          <w:p>
            <w:pPr>
              <w:pStyle w:val="TableParagraph"/>
              <w:spacing w:before="3"/>
              <w:rPr>
                <w:sz w:val="19"/>
              </w:rPr>
            </w:pPr>
          </w:p>
          <w:p>
            <w:pPr>
              <w:pStyle w:val="TableParagraph"/>
              <w:ind w:right="19"/>
              <w:jc w:val="right"/>
              <w:rPr>
                <w:rFonts w:ascii="Times New Roman"/>
                <w:sz w:val="18"/>
              </w:rPr>
            </w:pPr>
            <w:r>
              <w:rPr>
                <w:rFonts w:ascii="Times New Roman"/>
                <w:sz w:val="18"/>
              </w:rPr>
              <w:t>0</w:t>
            </w:r>
          </w:p>
        </w:tc>
      </w:tr>
      <w:tr>
        <w:trPr>
          <w:trHeight w:val="391" w:hRule="atLeast"/>
        </w:trPr>
        <w:tc>
          <w:tcPr>
            <w:tcW w:w="4844" w:type="dxa"/>
            <w:gridSpan w:val="2"/>
            <w:shd w:val="clear" w:color="auto" w:fill="D3D3D3"/>
          </w:tcPr>
          <w:p>
            <w:pPr>
              <w:pStyle w:val="TableParagraph"/>
              <w:spacing w:before="81"/>
              <w:ind w:left="27"/>
              <w:rPr>
                <w:sz w:val="18"/>
              </w:rPr>
            </w:pPr>
            <w:r>
              <w:rPr>
                <w:sz w:val="18"/>
              </w:rPr>
              <w:t>违反规定程序对外提供担保的说明（如有）</w:t>
            </w:r>
          </w:p>
        </w:tc>
        <w:tc>
          <w:tcPr>
            <w:tcW w:w="2108" w:type="dxa"/>
            <w:tcBorders>
              <w:right w:val="nil"/>
            </w:tcBorders>
          </w:tcPr>
          <w:p>
            <w:pPr>
              <w:pStyle w:val="TableParagraph"/>
              <w:spacing w:before="81"/>
              <w:ind w:left="38"/>
              <w:rPr>
                <w:sz w:val="18"/>
              </w:rPr>
            </w:pPr>
            <w:r>
              <w:rPr>
                <w:sz w:val="18"/>
              </w:rPr>
              <w:t>无</w:t>
            </w:r>
          </w:p>
        </w:tc>
        <w:tc>
          <w:tcPr>
            <w:tcW w:w="2624" w:type="dxa"/>
            <w:tcBorders>
              <w:left w:val="nil"/>
            </w:tcBorders>
          </w:tcPr>
          <w:p>
            <w:pPr>
              <w:pStyle w:val="TableParagraph"/>
              <w:rPr>
                <w:rFonts w:ascii="Times New Roman"/>
                <w:sz w:val="18"/>
              </w:rPr>
            </w:pPr>
          </w:p>
        </w:tc>
      </w:tr>
    </w:tbl>
    <w:p>
      <w:pPr>
        <w:pStyle w:val="BodyText"/>
        <w:spacing w:before="81"/>
        <w:ind w:left="114"/>
      </w:pPr>
      <w:r>
        <w:rPr/>
        <w:t>采用复合方式担保的具体情况说明</w:t>
      </w:r>
    </w:p>
    <w:p>
      <w:pPr>
        <w:pStyle w:val="BodyText"/>
      </w:pPr>
    </w:p>
    <w:p>
      <w:pPr>
        <w:pStyle w:val="Heading7"/>
        <w:spacing w:before="131"/>
      </w:pPr>
      <w:r>
        <w:rPr/>
        <w:t>（</w:t>
      </w:r>
      <w:r>
        <w:rPr>
          <w:rFonts w:ascii="Times New Roman" w:eastAsia="Times New Roman"/>
        </w:rPr>
        <w:t>2</w:t>
      </w:r>
      <w:r>
        <w:rPr/>
        <w:t>）违规对外担保情况</w:t>
      </w:r>
    </w:p>
    <w:p>
      <w:pPr>
        <w:pStyle w:val="BodyText"/>
        <w:spacing w:before="6"/>
        <w:rPr>
          <w:b/>
          <w:sz w:val="28"/>
        </w:rPr>
      </w:pPr>
    </w:p>
    <w:p>
      <w:pPr>
        <w:pStyle w:val="ListParagraph"/>
        <w:numPr>
          <w:ilvl w:val="0"/>
          <w:numId w:val="1"/>
        </w:numPr>
        <w:tabs>
          <w:tab w:pos="314" w:val="left" w:leader="none"/>
        </w:tabs>
        <w:spacing w:line="240" w:lineRule="auto" w:before="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公司报告期无违规对外担保情况。</w:t>
      </w:r>
    </w:p>
    <w:p>
      <w:pPr>
        <w:pStyle w:val="BodyText"/>
      </w:pPr>
    </w:p>
    <w:p>
      <w:pPr>
        <w:pStyle w:val="Heading7"/>
        <w:spacing w:before="129"/>
      </w:pPr>
      <w:r>
        <w:rPr>
          <w:rFonts w:ascii="Times New Roman" w:eastAsia="Times New Roman"/>
        </w:rPr>
        <w:t>3</w:t>
      </w:r>
      <w:r>
        <w:rPr/>
        <w:t>、委托他人进行现金资产管理情况</w:t>
      </w:r>
    </w:p>
    <w:p>
      <w:pPr>
        <w:pStyle w:val="BodyText"/>
        <w:spacing w:before="12"/>
        <w:rPr>
          <w:b/>
          <w:sz w:val="26"/>
        </w:rPr>
      </w:pPr>
    </w:p>
    <w:p>
      <w:pPr>
        <w:pStyle w:val="Heading7"/>
      </w:pPr>
      <w:r>
        <w:rPr/>
        <w:t>（</w:t>
      </w:r>
      <w:r>
        <w:rPr>
          <w:rFonts w:ascii="Times New Roman" w:eastAsia="Times New Roman"/>
        </w:rPr>
        <w:t>1</w:t>
      </w:r>
      <w:r>
        <w:rPr/>
        <w:t>）委托理财情况</w:t>
      </w:r>
    </w:p>
    <w:p>
      <w:pPr>
        <w:pStyle w:val="BodyText"/>
        <w:spacing w:before="2"/>
        <w:rPr>
          <w:b/>
          <w:sz w:val="22"/>
        </w:rPr>
      </w:pPr>
    </w:p>
    <w:p>
      <w:pPr>
        <w:spacing w:after="0"/>
        <w:rPr>
          <w:sz w:val="22"/>
        </w:rPr>
        <w:sectPr>
          <w:pgSz w:w="11910" w:h="16840"/>
          <w:pgMar w:header="872" w:footer="998" w:top="1100" w:bottom="1180" w:left="1020" w:right="560"/>
        </w:sectPr>
      </w:pPr>
    </w:p>
    <w:p>
      <w:pPr>
        <w:pStyle w:val="BodyText"/>
        <w:spacing w:before="81"/>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122"/>
        <w:ind w:left="114"/>
      </w:pPr>
      <w:r>
        <w:rPr/>
        <w:t>报告期内委托理财概况</w:t>
      </w:r>
    </w:p>
    <w:p>
      <w:pPr>
        <w:pStyle w:val="BodyText"/>
      </w:pPr>
      <w:r>
        <w:rPr/>
        <w:br w:type="column"/>
      </w:r>
      <w:r>
        <w:rPr/>
      </w:r>
    </w:p>
    <w:p>
      <w:pPr>
        <w:pStyle w:val="BodyText"/>
      </w:pPr>
    </w:p>
    <w:p>
      <w:pPr>
        <w:pStyle w:val="BodyText"/>
        <w:spacing w:before="3"/>
        <w:rPr>
          <w:sz w:val="25"/>
        </w:rPr>
      </w:pPr>
    </w:p>
    <w:p>
      <w:pPr>
        <w:pStyle w:val="BodyText"/>
        <w:ind w:left="113"/>
      </w:pPr>
      <w:r>
        <w:rPr/>
        <w:t>单位：万元</w:t>
      </w:r>
    </w:p>
    <w:p>
      <w:pPr>
        <w:spacing w:after="0"/>
        <w:sectPr>
          <w:type w:val="continuous"/>
          <w:pgSz w:w="11910" w:h="16840"/>
          <w:pgMar w:top="940" w:bottom="920" w:left="1020" w:right="560"/>
          <w:cols w:num="2" w:equalWidth="0">
            <w:col w:w="1955" w:space="6784"/>
            <w:col w:w="1591"/>
          </w:cols>
        </w:sectPr>
      </w:pP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8"/>
        <w:gridCol w:w="1962"/>
        <w:gridCol w:w="1981"/>
        <w:gridCol w:w="1908"/>
        <w:gridCol w:w="1848"/>
      </w:tblGrid>
      <w:tr>
        <w:trPr>
          <w:trHeight w:val="392" w:hRule="atLeast"/>
        </w:trPr>
        <w:tc>
          <w:tcPr>
            <w:tcW w:w="1868" w:type="dxa"/>
            <w:shd w:val="clear" w:color="auto" w:fill="D3D3D3"/>
          </w:tcPr>
          <w:p>
            <w:pPr>
              <w:pStyle w:val="TableParagraph"/>
              <w:spacing w:before="82"/>
              <w:ind w:left="573"/>
              <w:rPr>
                <w:sz w:val="18"/>
              </w:rPr>
            </w:pPr>
            <w:r>
              <w:rPr>
                <w:sz w:val="18"/>
              </w:rPr>
              <w:t>具体类型</w:t>
            </w:r>
          </w:p>
        </w:tc>
        <w:tc>
          <w:tcPr>
            <w:tcW w:w="1962" w:type="dxa"/>
            <w:shd w:val="clear" w:color="auto" w:fill="D3D3D3"/>
          </w:tcPr>
          <w:p>
            <w:pPr>
              <w:pStyle w:val="TableParagraph"/>
              <w:spacing w:before="82"/>
              <w:ind w:left="170"/>
              <w:rPr>
                <w:sz w:val="18"/>
              </w:rPr>
            </w:pPr>
            <w:r>
              <w:rPr>
                <w:sz w:val="18"/>
              </w:rPr>
              <w:t>委托理财的资金来源</w:t>
            </w:r>
          </w:p>
        </w:tc>
        <w:tc>
          <w:tcPr>
            <w:tcW w:w="1981" w:type="dxa"/>
            <w:shd w:val="clear" w:color="auto" w:fill="D3D3D3"/>
          </w:tcPr>
          <w:p>
            <w:pPr>
              <w:pStyle w:val="TableParagraph"/>
              <w:spacing w:before="82"/>
              <w:ind w:left="360"/>
              <w:rPr>
                <w:sz w:val="18"/>
              </w:rPr>
            </w:pPr>
            <w:r>
              <w:rPr>
                <w:sz w:val="18"/>
              </w:rPr>
              <w:t>委托理财发生额</w:t>
            </w:r>
          </w:p>
        </w:tc>
        <w:tc>
          <w:tcPr>
            <w:tcW w:w="1908" w:type="dxa"/>
            <w:shd w:val="clear" w:color="auto" w:fill="D3D3D3"/>
          </w:tcPr>
          <w:p>
            <w:pPr>
              <w:pStyle w:val="TableParagraph"/>
              <w:spacing w:before="82"/>
              <w:ind w:left="504"/>
              <w:rPr>
                <w:sz w:val="18"/>
              </w:rPr>
            </w:pPr>
            <w:r>
              <w:rPr>
                <w:sz w:val="18"/>
              </w:rPr>
              <w:t>未到期余额</w:t>
            </w:r>
          </w:p>
        </w:tc>
        <w:tc>
          <w:tcPr>
            <w:tcW w:w="1848" w:type="dxa"/>
            <w:shd w:val="clear" w:color="auto" w:fill="D3D3D3"/>
          </w:tcPr>
          <w:p>
            <w:pPr>
              <w:pStyle w:val="TableParagraph"/>
              <w:spacing w:before="82"/>
              <w:ind w:left="204"/>
              <w:rPr>
                <w:sz w:val="18"/>
              </w:rPr>
            </w:pPr>
            <w:r>
              <w:rPr>
                <w:sz w:val="18"/>
              </w:rPr>
              <w:t>逾期未收回的金额</w:t>
            </w:r>
          </w:p>
        </w:tc>
      </w:tr>
      <w:tr>
        <w:trPr>
          <w:trHeight w:val="392" w:hRule="atLeast"/>
        </w:trPr>
        <w:tc>
          <w:tcPr>
            <w:tcW w:w="1868" w:type="dxa"/>
          </w:tcPr>
          <w:p>
            <w:pPr>
              <w:pStyle w:val="TableParagraph"/>
              <w:spacing w:before="82"/>
              <w:ind w:left="27"/>
              <w:rPr>
                <w:sz w:val="18"/>
              </w:rPr>
            </w:pPr>
            <w:r>
              <w:rPr>
                <w:sz w:val="18"/>
              </w:rPr>
              <w:t>银行理财产品</w:t>
            </w:r>
          </w:p>
        </w:tc>
        <w:tc>
          <w:tcPr>
            <w:tcW w:w="1962" w:type="dxa"/>
          </w:tcPr>
          <w:p>
            <w:pPr>
              <w:pStyle w:val="TableParagraph"/>
              <w:spacing w:before="82"/>
              <w:ind w:left="27"/>
              <w:rPr>
                <w:sz w:val="18"/>
              </w:rPr>
            </w:pPr>
            <w:r>
              <w:rPr>
                <w:sz w:val="18"/>
              </w:rPr>
              <w:t>自有资金</w:t>
            </w:r>
          </w:p>
        </w:tc>
        <w:tc>
          <w:tcPr>
            <w:tcW w:w="1981" w:type="dxa"/>
          </w:tcPr>
          <w:p>
            <w:pPr>
              <w:pStyle w:val="TableParagraph"/>
              <w:spacing w:before="92"/>
              <w:ind w:right="15"/>
              <w:jc w:val="right"/>
              <w:rPr>
                <w:rFonts w:ascii="Times New Roman"/>
                <w:sz w:val="18"/>
              </w:rPr>
            </w:pPr>
            <w:r>
              <w:rPr>
                <w:rFonts w:ascii="Times New Roman"/>
                <w:sz w:val="18"/>
              </w:rPr>
              <w:t>219,025.76</w:t>
            </w:r>
          </w:p>
        </w:tc>
        <w:tc>
          <w:tcPr>
            <w:tcW w:w="1908" w:type="dxa"/>
          </w:tcPr>
          <w:p>
            <w:pPr>
              <w:pStyle w:val="TableParagraph"/>
              <w:spacing w:before="92"/>
              <w:ind w:right="13"/>
              <w:jc w:val="right"/>
              <w:rPr>
                <w:rFonts w:ascii="Times New Roman"/>
                <w:sz w:val="18"/>
              </w:rPr>
            </w:pPr>
            <w:r>
              <w:rPr>
                <w:rFonts w:ascii="Times New Roman"/>
                <w:sz w:val="18"/>
              </w:rPr>
              <w:t>16,910</w:t>
            </w:r>
          </w:p>
        </w:tc>
        <w:tc>
          <w:tcPr>
            <w:tcW w:w="1848" w:type="dxa"/>
          </w:tcPr>
          <w:p>
            <w:pPr>
              <w:pStyle w:val="TableParagraph"/>
              <w:spacing w:before="92"/>
              <w:ind w:right="15"/>
              <w:jc w:val="right"/>
              <w:rPr>
                <w:rFonts w:ascii="Times New Roman"/>
                <w:sz w:val="18"/>
              </w:rPr>
            </w:pPr>
            <w:r>
              <w:rPr>
                <w:rFonts w:ascii="Times New Roman"/>
                <w:sz w:val="18"/>
              </w:rPr>
              <w:t>0</w:t>
            </w:r>
          </w:p>
        </w:tc>
      </w:tr>
      <w:tr>
        <w:trPr>
          <w:trHeight w:val="392" w:hRule="atLeast"/>
        </w:trPr>
        <w:tc>
          <w:tcPr>
            <w:tcW w:w="1868" w:type="dxa"/>
          </w:tcPr>
          <w:p>
            <w:pPr>
              <w:pStyle w:val="TableParagraph"/>
              <w:spacing w:before="82"/>
              <w:ind w:left="27"/>
              <w:rPr>
                <w:sz w:val="18"/>
              </w:rPr>
            </w:pPr>
            <w:r>
              <w:rPr>
                <w:sz w:val="18"/>
              </w:rPr>
              <w:t>银行理财产品</w:t>
            </w:r>
          </w:p>
        </w:tc>
        <w:tc>
          <w:tcPr>
            <w:tcW w:w="1962" w:type="dxa"/>
          </w:tcPr>
          <w:p>
            <w:pPr>
              <w:pStyle w:val="TableParagraph"/>
              <w:spacing w:before="82"/>
              <w:ind w:left="27"/>
              <w:rPr>
                <w:sz w:val="18"/>
              </w:rPr>
            </w:pPr>
            <w:r>
              <w:rPr>
                <w:sz w:val="18"/>
              </w:rPr>
              <w:t>募集资金</w:t>
            </w:r>
          </w:p>
        </w:tc>
        <w:tc>
          <w:tcPr>
            <w:tcW w:w="1981" w:type="dxa"/>
          </w:tcPr>
          <w:p>
            <w:pPr>
              <w:pStyle w:val="TableParagraph"/>
              <w:spacing w:before="92"/>
              <w:ind w:right="15"/>
              <w:jc w:val="right"/>
              <w:rPr>
                <w:rFonts w:ascii="Times New Roman"/>
                <w:sz w:val="18"/>
              </w:rPr>
            </w:pPr>
            <w:r>
              <w:rPr>
                <w:rFonts w:ascii="Times New Roman"/>
                <w:sz w:val="18"/>
              </w:rPr>
              <w:t>2,949</w:t>
            </w:r>
          </w:p>
        </w:tc>
        <w:tc>
          <w:tcPr>
            <w:tcW w:w="1908" w:type="dxa"/>
          </w:tcPr>
          <w:p>
            <w:pPr>
              <w:pStyle w:val="TableParagraph"/>
              <w:spacing w:before="92"/>
              <w:ind w:right="13"/>
              <w:jc w:val="right"/>
              <w:rPr>
                <w:rFonts w:ascii="Times New Roman"/>
                <w:sz w:val="18"/>
              </w:rPr>
            </w:pPr>
            <w:r>
              <w:rPr>
                <w:rFonts w:ascii="Times New Roman"/>
                <w:sz w:val="18"/>
              </w:rPr>
              <w:t>1,665</w:t>
            </w:r>
          </w:p>
        </w:tc>
        <w:tc>
          <w:tcPr>
            <w:tcW w:w="1848" w:type="dxa"/>
          </w:tcPr>
          <w:p>
            <w:pPr>
              <w:pStyle w:val="TableParagraph"/>
              <w:spacing w:before="92"/>
              <w:ind w:right="15"/>
              <w:jc w:val="right"/>
              <w:rPr>
                <w:rFonts w:ascii="Times New Roman"/>
                <w:sz w:val="18"/>
              </w:rPr>
            </w:pPr>
            <w:r>
              <w:rPr>
                <w:rFonts w:ascii="Times New Roman"/>
                <w:sz w:val="18"/>
              </w:rPr>
              <w:t>0</w:t>
            </w:r>
          </w:p>
        </w:tc>
      </w:tr>
      <w:tr>
        <w:trPr>
          <w:trHeight w:val="391" w:hRule="atLeast"/>
        </w:trPr>
        <w:tc>
          <w:tcPr>
            <w:tcW w:w="1868" w:type="dxa"/>
          </w:tcPr>
          <w:p>
            <w:pPr>
              <w:pStyle w:val="TableParagraph"/>
              <w:spacing w:before="82"/>
              <w:ind w:left="27"/>
              <w:rPr>
                <w:sz w:val="18"/>
              </w:rPr>
            </w:pPr>
            <w:r>
              <w:rPr>
                <w:sz w:val="18"/>
              </w:rPr>
              <w:t>券商理财产品</w:t>
            </w:r>
          </w:p>
        </w:tc>
        <w:tc>
          <w:tcPr>
            <w:tcW w:w="1962" w:type="dxa"/>
          </w:tcPr>
          <w:p>
            <w:pPr>
              <w:pStyle w:val="TableParagraph"/>
              <w:spacing w:before="82"/>
              <w:ind w:left="27"/>
              <w:rPr>
                <w:sz w:val="18"/>
              </w:rPr>
            </w:pPr>
            <w:r>
              <w:rPr>
                <w:sz w:val="18"/>
              </w:rPr>
              <w:t>自有资金</w:t>
            </w:r>
          </w:p>
        </w:tc>
        <w:tc>
          <w:tcPr>
            <w:tcW w:w="1981" w:type="dxa"/>
          </w:tcPr>
          <w:p>
            <w:pPr>
              <w:pStyle w:val="TableParagraph"/>
              <w:spacing w:before="92"/>
              <w:ind w:right="15"/>
              <w:jc w:val="right"/>
              <w:rPr>
                <w:rFonts w:ascii="Times New Roman"/>
                <w:sz w:val="18"/>
              </w:rPr>
            </w:pPr>
            <w:r>
              <w:rPr>
                <w:rFonts w:ascii="Times New Roman"/>
                <w:sz w:val="18"/>
              </w:rPr>
              <w:t>50,632.2</w:t>
            </w:r>
          </w:p>
        </w:tc>
        <w:tc>
          <w:tcPr>
            <w:tcW w:w="1908" w:type="dxa"/>
          </w:tcPr>
          <w:p>
            <w:pPr>
              <w:pStyle w:val="TableParagraph"/>
              <w:spacing w:before="92"/>
              <w:ind w:right="13"/>
              <w:jc w:val="right"/>
              <w:rPr>
                <w:rFonts w:ascii="Times New Roman"/>
                <w:sz w:val="18"/>
              </w:rPr>
            </w:pPr>
            <w:r>
              <w:rPr>
                <w:rFonts w:ascii="Times New Roman"/>
                <w:sz w:val="18"/>
              </w:rPr>
              <w:t>3,410</w:t>
            </w:r>
          </w:p>
        </w:tc>
        <w:tc>
          <w:tcPr>
            <w:tcW w:w="1848" w:type="dxa"/>
          </w:tcPr>
          <w:p>
            <w:pPr>
              <w:pStyle w:val="TableParagraph"/>
              <w:spacing w:before="92"/>
              <w:ind w:right="15"/>
              <w:jc w:val="right"/>
              <w:rPr>
                <w:rFonts w:ascii="Times New Roman"/>
                <w:sz w:val="18"/>
              </w:rPr>
            </w:pPr>
            <w:r>
              <w:rPr>
                <w:rFonts w:ascii="Times New Roman"/>
                <w:sz w:val="18"/>
              </w:rPr>
              <w:t>0</w:t>
            </w:r>
          </w:p>
        </w:tc>
      </w:tr>
      <w:tr>
        <w:trPr>
          <w:trHeight w:val="393" w:hRule="atLeast"/>
        </w:trPr>
        <w:tc>
          <w:tcPr>
            <w:tcW w:w="3830" w:type="dxa"/>
            <w:gridSpan w:val="2"/>
            <w:shd w:val="clear" w:color="auto" w:fill="D3D3D3"/>
          </w:tcPr>
          <w:p>
            <w:pPr>
              <w:pStyle w:val="TableParagraph"/>
              <w:spacing w:before="82"/>
              <w:ind w:left="27"/>
              <w:rPr>
                <w:sz w:val="18"/>
              </w:rPr>
            </w:pPr>
            <w:r>
              <w:rPr>
                <w:sz w:val="18"/>
              </w:rPr>
              <w:t>合计</w:t>
            </w:r>
          </w:p>
        </w:tc>
        <w:tc>
          <w:tcPr>
            <w:tcW w:w="1981" w:type="dxa"/>
          </w:tcPr>
          <w:p>
            <w:pPr>
              <w:pStyle w:val="TableParagraph"/>
              <w:spacing w:before="92"/>
              <w:ind w:right="15"/>
              <w:jc w:val="right"/>
              <w:rPr>
                <w:rFonts w:ascii="Times New Roman"/>
                <w:sz w:val="18"/>
              </w:rPr>
            </w:pPr>
            <w:r>
              <w:rPr>
                <w:rFonts w:ascii="Times New Roman"/>
                <w:sz w:val="18"/>
              </w:rPr>
              <w:t>272,606.96</w:t>
            </w:r>
          </w:p>
        </w:tc>
        <w:tc>
          <w:tcPr>
            <w:tcW w:w="1908" w:type="dxa"/>
          </w:tcPr>
          <w:p>
            <w:pPr>
              <w:pStyle w:val="TableParagraph"/>
              <w:spacing w:before="92"/>
              <w:ind w:right="13"/>
              <w:jc w:val="right"/>
              <w:rPr>
                <w:rFonts w:ascii="Times New Roman"/>
                <w:sz w:val="18"/>
              </w:rPr>
            </w:pPr>
            <w:r>
              <w:rPr>
                <w:rFonts w:ascii="Times New Roman"/>
                <w:sz w:val="18"/>
              </w:rPr>
              <w:t>21,985</w:t>
            </w:r>
          </w:p>
        </w:tc>
        <w:tc>
          <w:tcPr>
            <w:tcW w:w="1848" w:type="dxa"/>
          </w:tcPr>
          <w:p>
            <w:pPr>
              <w:pStyle w:val="TableParagraph"/>
              <w:spacing w:before="92"/>
              <w:ind w:right="15"/>
              <w:jc w:val="right"/>
              <w:rPr>
                <w:rFonts w:ascii="Times New Roman"/>
                <w:sz w:val="18"/>
              </w:rPr>
            </w:pPr>
            <w:r>
              <w:rPr>
                <w:rFonts w:ascii="Times New Roman"/>
                <w:sz w:val="18"/>
              </w:rPr>
              <w:t>0</w:t>
            </w:r>
          </w:p>
        </w:tc>
      </w:tr>
    </w:tbl>
    <w:p>
      <w:pPr>
        <w:pStyle w:val="BodyText"/>
        <w:rPr>
          <w:sz w:val="28"/>
        </w:rPr>
      </w:pPr>
    </w:p>
    <w:p>
      <w:pPr>
        <w:pStyle w:val="BodyText"/>
        <w:spacing w:before="75"/>
        <w:ind w:left="114"/>
      </w:pPr>
      <w:r>
        <w:rPr/>
        <w:t>单项金额重大或安全性较低、流动性较差、不保本的高风险委托理财具体情况</w:t>
      </w:r>
    </w:p>
    <w:p>
      <w:pPr>
        <w:pStyle w:val="BodyText"/>
        <w:spacing w:before="122"/>
        <w:ind w:right="569"/>
        <w:jc w:val="right"/>
      </w:pPr>
      <w:r>
        <w:rPr/>
        <w:t>单位：万元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2264" w:hRule="atLeast"/>
        </w:trPr>
        <w:tc>
          <w:tcPr>
            <w:tcW w:w="571" w:type="dxa"/>
            <w:shd w:val="clear" w:color="auto" w:fill="D3D3D3"/>
          </w:tcPr>
          <w:p>
            <w:pPr>
              <w:pStyle w:val="TableParagraph"/>
              <w:spacing w:line="324" w:lineRule="auto" w:before="81"/>
              <w:ind w:left="104" w:right="94"/>
              <w:jc w:val="both"/>
              <w:rPr>
                <w:sz w:val="18"/>
              </w:rPr>
            </w:pPr>
            <w:r>
              <w:rPr>
                <w:sz w:val="18"/>
              </w:rPr>
              <w:t>受托机构名称</w:t>
            </w:r>
          </w:p>
          <w:p>
            <w:pPr>
              <w:pStyle w:val="TableParagraph"/>
              <w:spacing w:line="324" w:lineRule="auto" w:before="2"/>
              <w:ind w:left="104" w:right="94"/>
              <w:jc w:val="both"/>
              <w:rPr>
                <w:sz w:val="18"/>
              </w:rPr>
            </w:pPr>
            <w:r>
              <w:rPr>
                <w:sz w:val="18"/>
              </w:rPr>
              <w:t>（或受托人姓</w:t>
            </w:r>
          </w:p>
          <w:p>
            <w:pPr>
              <w:pStyle w:val="TableParagraph"/>
              <w:spacing w:before="3"/>
              <w:ind w:left="104"/>
              <w:jc w:val="both"/>
              <w:rPr>
                <w:sz w:val="18"/>
              </w:rPr>
            </w:pPr>
            <w:r>
              <w:rPr>
                <w:sz w:val="18"/>
              </w:rPr>
              <w:t>名）</w:t>
            </w:r>
          </w:p>
        </w:tc>
        <w:tc>
          <w:tcPr>
            <w:tcW w:w="590" w:type="dxa"/>
            <w:shd w:val="clear" w:color="auto" w:fill="D3D3D3"/>
          </w:tcPr>
          <w:p>
            <w:pPr>
              <w:pStyle w:val="TableParagraph"/>
              <w:spacing w:before="6"/>
              <w:rPr>
                <w:sz w:val="18"/>
              </w:rPr>
            </w:pPr>
          </w:p>
          <w:p>
            <w:pPr>
              <w:pStyle w:val="TableParagraph"/>
              <w:spacing w:line="324" w:lineRule="auto"/>
              <w:ind w:left="113" w:right="105"/>
              <w:jc w:val="center"/>
              <w:rPr>
                <w:sz w:val="18"/>
              </w:rPr>
            </w:pPr>
            <w:r>
              <w:rPr>
                <w:sz w:val="18"/>
              </w:rPr>
              <w:t>受托机构</w:t>
            </w:r>
          </w:p>
          <w:p>
            <w:pPr>
              <w:pStyle w:val="TableParagraph"/>
              <w:spacing w:line="324" w:lineRule="auto" w:before="2"/>
              <w:ind w:left="27" w:right="16" w:hanging="2"/>
              <w:jc w:val="center"/>
              <w:rPr>
                <w:sz w:val="18"/>
              </w:rPr>
            </w:pPr>
            <w:r>
              <w:rPr>
                <w:sz w:val="18"/>
              </w:rPr>
              <w:t>（或受托人</w:t>
            </w:r>
            <w:r>
              <w:rPr>
                <w:spacing w:val="-6"/>
                <w:sz w:val="18"/>
              </w:rPr>
              <w:t>）</w:t>
            </w:r>
            <w:r>
              <w:rPr>
                <w:sz w:val="18"/>
              </w:rPr>
              <w:t>类型</w:t>
            </w:r>
          </w:p>
        </w:tc>
        <w:tc>
          <w:tcPr>
            <w:tcW w:w="606" w:type="dxa"/>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6" w:lineRule="auto" w:before="1"/>
              <w:ind w:left="212" w:right="21" w:hanging="180"/>
              <w:rPr>
                <w:sz w:val="18"/>
              </w:rPr>
            </w:pPr>
            <w:r>
              <w:rPr>
                <w:sz w:val="18"/>
              </w:rPr>
              <w:t>产品类型</w:t>
            </w:r>
          </w:p>
        </w:tc>
        <w:tc>
          <w:tcPr>
            <w:tcW w:w="575" w:type="dxa"/>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5"/>
              <w:rPr>
                <w:sz w:val="25"/>
              </w:rPr>
            </w:pPr>
          </w:p>
          <w:p>
            <w:pPr>
              <w:pStyle w:val="TableParagraph"/>
              <w:ind w:left="108"/>
              <w:rPr>
                <w:sz w:val="18"/>
              </w:rPr>
            </w:pPr>
            <w:r>
              <w:rPr>
                <w:sz w:val="18"/>
              </w:rPr>
              <w:t>金额</w:t>
            </w:r>
          </w:p>
        </w:tc>
        <w:tc>
          <w:tcPr>
            <w:tcW w:w="561" w:type="dxa"/>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6" w:lineRule="auto" w:before="1"/>
              <w:ind w:left="99" w:right="89"/>
              <w:rPr>
                <w:sz w:val="18"/>
              </w:rPr>
            </w:pPr>
            <w:r>
              <w:rPr>
                <w:sz w:val="18"/>
              </w:rPr>
              <w:t>资金来源</w:t>
            </w:r>
          </w:p>
        </w:tc>
        <w:tc>
          <w:tcPr>
            <w:tcW w:w="562" w:type="dxa"/>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6" w:lineRule="auto" w:before="1"/>
              <w:ind w:left="99" w:right="90"/>
              <w:rPr>
                <w:sz w:val="18"/>
              </w:rPr>
            </w:pPr>
            <w:r>
              <w:rPr>
                <w:sz w:val="18"/>
              </w:rPr>
              <w:t>起始日期</w:t>
            </w:r>
          </w:p>
        </w:tc>
        <w:tc>
          <w:tcPr>
            <w:tcW w:w="561" w:type="dxa"/>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6" w:lineRule="auto" w:before="1"/>
              <w:ind w:left="98" w:right="90"/>
              <w:rPr>
                <w:sz w:val="18"/>
              </w:rPr>
            </w:pPr>
            <w:r>
              <w:rPr>
                <w:sz w:val="18"/>
              </w:rPr>
              <w:t>终止日期</w:t>
            </w:r>
          </w:p>
        </w:tc>
        <w:tc>
          <w:tcPr>
            <w:tcW w:w="562" w:type="dxa"/>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6" w:lineRule="auto" w:before="1"/>
              <w:ind w:left="98" w:right="91"/>
              <w:rPr>
                <w:sz w:val="18"/>
              </w:rPr>
            </w:pPr>
            <w:r>
              <w:rPr>
                <w:sz w:val="18"/>
              </w:rPr>
              <w:t>资金投向</w:t>
            </w:r>
          </w:p>
        </w:tc>
        <w:tc>
          <w:tcPr>
            <w:tcW w:w="561" w:type="dxa"/>
            <w:shd w:val="clear" w:color="auto" w:fill="D3D3D3"/>
          </w:tcPr>
          <w:p>
            <w:pPr>
              <w:pStyle w:val="TableParagraph"/>
              <w:rPr>
                <w:sz w:val="18"/>
              </w:rPr>
            </w:pPr>
          </w:p>
          <w:p>
            <w:pPr>
              <w:pStyle w:val="TableParagraph"/>
              <w:rPr>
                <w:sz w:val="18"/>
              </w:rPr>
            </w:pPr>
          </w:p>
          <w:p>
            <w:pPr>
              <w:pStyle w:val="TableParagraph"/>
              <w:rPr>
                <w:sz w:val="19"/>
              </w:rPr>
            </w:pPr>
          </w:p>
          <w:p>
            <w:pPr>
              <w:pStyle w:val="TableParagraph"/>
              <w:spacing w:line="326" w:lineRule="auto"/>
              <w:ind w:left="97" w:right="91"/>
              <w:jc w:val="both"/>
              <w:rPr>
                <w:sz w:val="18"/>
              </w:rPr>
            </w:pPr>
            <w:r>
              <w:rPr>
                <w:sz w:val="18"/>
              </w:rPr>
              <w:t>报酬确定方式</w:t>
            </w:r>
          </w:p>
        </w:tc>
        <w:tc>
          <w:tcPr>
            <w:tcW w:w="562" w:type="dxa"/>
            <w:shd w:val="clear" w:color="auto" w:fill="D3D3D3"/>
          </w:tcPr>
          <w:p>
            <w:pPr>
              <w:pStyle w:val="TableParagraph"/>
              <w:rPr>
                <w:sz w:val="18"/>
              </w:rPr>
            </w:pPr>
          </w:p>
          <w:p>
            <w:pPr>
              <w:pStyle w:val="TableParagraph"/>
              <w:spacing w:before="11"/>
              <w:rPr>
                <w:sz w:val="24"/>
              </w:rPr>
            </w:pPr>
          </w:p>
          <w:p>
            <w:pPr>
              <w:pStyle w:val="TableParagraph"/>
              <w:spacing w:line="324" w:lineRule="auto"/>
              <w:ind w:left="97" w:right="92"/>
              <w:jc w:val="both"/>
              <w:rPr>
                <w:sz w:val="18"/>
              </w:rPr>
            </w:pPr>
            <w:r>
              <w:rPr>
                <w:sz w:val="18"/>
              </w:rPr>
              <w:t>参考年化收益率</w:t>
            </w:r>
          </w:p>
        </w:tc>
        <w:tc>
          <w:tcPr>
            <w:tcW w:w="561" w:type="dxa"/>
            <w:shd w:val="clear" w:color="auto" w:fill="D3D3D3"/>
          </w:tcPr>
          <w:p>
            <w:pPr>
              <w:pStyle w:val="TableParagraph"/>
              <w:rPr>
                <w:sz w:val="18"/>
              </w:rPr>
            </w:pPr>
          </w:p>
          <w:p>
            <w:pPr>
              <w:pStyle w:val="TableParagraph"/>
              <w:spacing w:before="11"/>
              <w:rPr>
                <w:sz w:val="24"/>
              </w:rPr>
            </w:pPr>
          </w:p>
          <w:p>
            <w:pPr>
              <w:pStyle w:val="TableParagraph"/>
              <w:spacing w:line="324" w:lineRule="auto"/>
              <w:ind w:left="96" w:right="92"/>
              <w:rPr>
                <w:sz w:val="18"/>
              </w:rPr>
            </w:pPr>
            <w:r>
              <w:rPr>
                <w:sz w:val="18"/>
              </w:rPr>
              <w:t>预期收益</w:t>
            </w:r>
          </w:p>
          <w:p>
            <w:pPr>
              <w:pStyle w:val="TableParagraph"/>
              <w:spacing w:line="326" w:lineRule="auto" w:before="1"/>
              <w:ind w:left="186" w:right="92" w:hanging="90"/>
              <w:rPr>
                <w:sz w:val="18"/>
              </w:rPr>
            </w:pPr>
            <w:r>
              <w:rPr>
                <w:sz w:val="18"/>
              </w:rPr>
              <w:t>（如有</w:t>
            </w:r>
          </w:p>
        </w:tc>
        <w:tc>
          <w:tcPr>
            <w:tcW w:w="562" w:type="dxa"/>
            <w:shd w:val="clear" w:color="auto" w:fill="D3D3D3"/>
          </w:tcPr>
          <w:p>
            <w:pPr>
              <w:pStyle w:val="TableParagraph"/>
              <w:rPr>
                <w:sz w:val="18"/>
              </w:rPr>
            </w:pPr>
          </w:p>
          <w:p>
            <w:pPr>
              <w:pStyle w:val="TableParagraph"/>
              <w:spacing w:before="9"/>
              <w:rPr>
                <w:sz w:val="12"/>
              </w:rPr>
            </w:pPr>
          </w:p>
          <w:p>
            <w:pPr>
              <w:pStyle w:val="TableParagraph"/>
              <w:spacing w:line="324" w:lineRule="auto"/>
              <w:ind w:left="96" w:right="93"/>
              <w:jc w:val="both"/>
              <w:rPr>
                <w:sz w:val="18"/>
              </w:rPr>
            </w:pPr>
            <w:r>
              <w:rPr>
                <w:sz w:val="18"/>
              </w:rPr>
              <w:t>报告期实际损益金额</w:t>
            </w:r>
          </w:p>
        </w:tc>
        <w:tc>
          <w:tcPr>
            <w:tcW w:w="561" w:type="dxa"/>
            <w:shd w:val="clear" w:color="auto" w:fill="D3D3D3"/>
          </w:tcPr>
          <w:p>
            <w:pPr>
              <w:pStyle w:val="TableParagraph"/>
              <w:spacing w:before="6"/>
              <w:rPr>
                <w:sz w:val="18"/>
              </w:rPr>
            </w:pPr>
          </w:p>
          <w:p>
            <w:pPr>
              <w:pStyle w:val="TableParagraph"/>
              <w:spacing w:line="324" w:lineRule="auto"/>
              <w:ind w:left="95" w:right="93"/>
              <w:jc w:val="both"/>
              <w:rPr>
                <w:sz w:val="18"/>
              </w:rPr>
            </w:pPr>
            <w:r>
              <w:rPr>
                <w:sz w:val="18"/>
              </w:rPr>
              <w:t>报告期损益实际收回情况</w:t>
            </w:r>
          </w:p>
        </w:tc>
        <w:tc>
          <w:tcPr>
            <w:tcW w:w="550" w:type="dxa"/>
            <w:shd w:val="clear" w:color="auto" w:fill="D3D3D3"/>
          </w:tcPr>
          <w:p>
            <w:pPr>
              <w:pStyle w:val="TableParagraph"/>
              <w:spacing w:before="6"/>
              <w:rPr>
                <w:sz w:val="18"/>
              </w:rPr>
            </w:pPr>
          </w:p>
          <w:p>
            <w:pPr>
              <w:pStyle w:val="TableParagraph"/>
              <w:spacing w:line="324" w:lineRule="auto"/>
              <w:ind w:left="89" w:right="88"/>
              <w:jc w:val="both"/>
              <w:rPr>
                <w:sz w:val="18"/>
              </w:rPr>
            </w:pPr>
            <w:r>
              <w:rPr>
                <w:sz w:val="18"/>
              </w:rPr>
              <w:t>计提减值准备金额</w:t>
            </w:r>
          </w:p>
          <w:p>
            <w:pPr>
              <w:pStyle w:val="TableParagraph"/>
              <w:spacing w:line="326" w:lineRule="auto" w:before="3"/>
              <w:ind w:left="89" w:right="88"/>
              <w:jc w:val="both"/>
              <w:rPr>
                <w:sz w:val="18"/>
              </w:rPr>
            </w:pPr>
            <w:r>
              <w:rPr>
                <w:sz w:val="18"/>
              </w:rPr>
              <w:t>（如有）</w:t>
            </w:r>
          </w:p>
        </w:tc>
        <w:tc>
          <w:tcPr>
            <w:tcW w:w="548" w:type="dxa"/>
            <w:shd w:val="clear" w:color="auto" w:fill="D3D3D3"/>
          </w:tcPr>
          <w:p>
            <w:pPr>
              <w:pStyle w:val="TableParagraph"/>
              <w:rPr>
                <w:sz w:val="18"/>
              </w:rPr>
            </w:pPr>
          </w:p>
          <w:p>
            <w:pPr>
              <w:pStyle w:val="TableParagraph"/>
              <w:spacing w:before="11"/>
              <w:rPr>
                <w:sz w:val="24"/>
              </w:rPr>
            </w:pPr>
          </w:p>
          <w:p>
            <w:pPr>
              <w:pStyle w:val="TableParagraph"/>
              <w:spacing w:line="324" w:lineRule="auto"/>
              <w:ind w:left="87" w:right="88"/>
              <w:jc w:val="both"/>
              <w:rPr>
                <w:sz w:val="18"/>
              </w:rPr>
            </w:pPr>
            <w:r>
              <w:rPr>
                <w:sz w:val="18"/>
              </w:rPr>
              <w:t>是否经过法定程序</w:t>
            </w:r>
          </w:p>
        </w:tc>
        <w:tc>
          <w:tcPr>
            <w:tcW w:w="547" w:type="dxa"/>
            <w:shd w:val="clear" w:color="auto" w:fill="D3D3D3"/>
          </w:tcPr>
          <w:p>
            <w:pPr>
              <w:pStyle w:val="TableParagraph"/>
              <w:spacing w:before="6"/>
              <w:rPr>
                <w:sz w:val="18"/>
              </w:rPr>
            </w:pPr>
          </w:p>
          <w:p>
            <w:pPr>
              <w:pStyle w:val="TableParagraph"/>
              <w:spacing w:line="324" w:lineRule="auto"/>
              <w:ind w:left="86" w:right="88"/>
              <w:jc w:val="both"/>
              <w:rPr>
                <w:sz w:val="18"/>
              </w:rPr>
            </w:pPr>
            <w:r>
              <w:rPr>
                <w:sz w:val="18"/>
              </w:rPr>
              <w:t>未来是否还有委托理财计划</w:t>
            </w:r>
          </w:p>
        </w:tc>
        <w:tc>
          <w:tcPr>
            <w:tcW w:w="540" w:type="dxa"/>
            <w:shd w:val="clear" w:color="auto" w:fill="D3D3D3"/>
          </w:tcPr>
          <w:p>
            <w:pPr>
              <w:pStyle w:val="TableParagraph"/>
              <w:spacing w:line="324" w:lineRule="auto" w:before="81"/>
              <w:ind w:left="22" w:right="23" w:firstLine="61"/>
              <w:jc w:val="both"/>
              <w:rPr>
                <w:sz w:val="18"/>
              </w:rPr>
            </w:pPr>
            <w:r>
              <w:rPr>
                <w:sz w:val="18"/>
              </w:rPr>
              <w:t>事项概述及相关查询 索 </w:t>
            </w:r>
            <w:r>
              <w:rPr>
                <w:spacing w:val="-58"/>
                <w:sz w:val="18"/>
              </w:rPr>
              <w:t>引</w:t>
            </w:r>
            <w:r>
              <w:rPr>
                <w:sz w:val="18"/>
              </w:rPr>
              <w:t>（如</w:t>
            </w:r>
          </w:p>
          <w:p>
            <w:pPr>
              <w:pStyle w:val="TableParagraph"/>
              <w:spacing w:before="5"/>
              <w:ind w:left="83"/>
              <w:jc w:val="both"/>
              <w:rPr>
                <w:sz w:val="18"/>
              </w:rPr>
            </w:pPr>
            <w:r>
              <w:rPr>
                <w:sz w:val="18"/>
              </w:rPr>
              <w:t>有）</w:t>
            </w:r>
          </w:p>
        </w:tc>
      </w:tr>
      <w:tr>
        <w:trPr>
          <w:trHeight w:val="664" w:hRule="atLeast"/>
        </w:trPr>
        <w:tc>
          <w:tcPr>
            <w:tcW w:w="571" w:type="dxa"/>
          </w:tcPr>
          <w:p>
            <w:pPr>
              <w:pStyle w:val="TableParagraph"/>
              <w:spacing w:line="310" w:lineRule="atLeast" w:before="2"/>
              <w:ind w:left="27" w:right="171"/>
              <w:rPr>
                <w:sz w:val="18"/>
              </w:rPr>
            </w:pPr>
            <w:r>
              <w:rPr>
                <w:sz w:val="18"/>
              </w:rPr>
              <w:t>中国农业</w:t>
            </w:r>
          </w:p>
        </w:tc>
        <w:tc>
          <w:tcPr>
            <w:tcW w:w="590" w:type="dxa"/>
          </w:tcPr>
          <w:p>
            <w:pPr>
              <w:pStyle w:val="TableParagraph"/>
              <w:spacing w:before="11"/>
              <w:rPr>
                <w:sz w:val="16"/>
              </w:rPr>
            </w:pPr>
          </w:p>
          <w:p>
            <w:pPr>
              <w:pStyle w:val="TableParagraph"/>
              <w:spacing w:before="1"/>
              <w:ind w:left="27"/>
              <w:rPr>
                <w:sz w:val="18"/>
              </w:rPr>
            </w:pPr>
            <w:r>
              <w:rPr>
                <w:sz w:val="18"/>
              </w:rPr>
              <w:t>银行</w:t>
            </w:r>
          </w:p>
        </w:tc>
        <w:tc>
          <w:tcPr>
            <w:tcW w:w="606" w:type="dxa"/>
          </w:tcPr>
          <w:p>
            <w:pPr>
              <w:pStyle w:val="TableParagraph"/>
              <w:spacing w:line="310" w:lineRule="atLeast" w:before="2"/>
              <w:ind w:left="27" w:right="27"/>
              <w:rPr>
                <w:sz w:val="18"/>
              </w:rPr>
            </w:pPr>
            <w:r>
              <w:rPr>
                <w:sz w:val="18"/>
              </w:rPr>
              <w:t>固定收益保障</w:t>
            </w:r>
          </w:p>
        </w:tc>
        <w:tc>
          <w:tcPr>
            <w:tcW w:w="575" w:type="dxa"/>
          </w:tcPr>
          <w:p>
            <w:pPr>
              <w:pStyle w:val="TableParagraph"/>
              <w:spacing w:before="8"/>
              <w:rPr>
                <w:sz w:val="17"/>
              </w:rPr>
            </w:pPr>
          </w:p>
          <w:p>
            <w:pPr>
              <w:pStyle w:val="TableParagraph"/>
              <w:ind w:left="143"/>
              <w:rPr>
                <w:rFonts w:ascii="Times New Roman"/>
                <w:sz w:val="18"/>
              </w:rPr>
            </w:pPr>
            <w:r>
              <w:rPr>
                <w:rFonts w:ascii="Times New Roman"/>
                <w:sz w:val="18"/>
              </w:rPr>
              <w:t>2,000</w:t>
            </w:r>
          </w:p>
        </w:tc>
        <w:tc>
          <w:tcPr>
            <w:tcW w:w="561" w:type="dxa"/>
          </w:tcPr>
          <w:p>
            <w:pPr>
              <w:pStyle w:val="TableParagraph"/>
              <w:spacing w:before="6"/>
              <w:rPr>
                <w:sz w:val="18"/>
              </w:rPr>
            </w:pPr>
          </w:p>
          <w:p>
            <w:pPr>
              <w:pStyle w:val="TableParagraph"/>
              <w:ind w:left="27"/>
              <w:rPr>
                <w:sz w:val="18"/>
              </w:rPr>
            </w:pPr>
            <w:r>
              <w:rPr>
                <w:sz w:val="18"/>
              </w:rPr>
              <w:t>自有</w:t>
            </w:r>
          </w:p>
        </w:tc>
        <w:tc>
          <w:tcPr>
            <w:tcW w:w="562" w:type="dxa"/>
          </w:tcPr>
          <w:p>
            <w:pPr>
              <w:pStyle w:val="TableParagraph"/>
              <w:spacing w:before="91"/>
              <w:ind w:left="27"/>
              <w:rPr>
                <w:rFonts w:ascii="Times New Roman"/>
                <w:sz w:val="18"/>
              </w:rPr>
            </w:pPr>
            <w:r>
              <w:rPr>
                <w:rFonts w:ascii="Times New Roman"/>
                <w:sz w:val="18"/>
              </w:rPr>
              <w:t>2016</w:t>
            </w:r>
          </w:p>
          <w:p>
            <w:pPr>
              <w:pStyle w:val="TableParagraph"/>
              <w:spacing w:before="94"/>
              <w:ind w:left="27"/>
              <w:rPr>
                <w:rFonts w:ascii="Times New Roman" w:eastAsia="Times New Roman"/>
                <w:sz w:val="18"/>
              </w:rPr>
            </w:pPr>
            <w:r>
              <w:rPr>
                <w:sz w:val="18"/>
              </w:rPr>
              <w:t>年 </w:t>
            </w:r>
            <w:r>
              <w:rPr>
                <w:rFonts w:ascii="Times New Roman" w:eastAsia="Times New Roman"/>
                <w:sz w:val="18"/>
              </w:rPr>
              <w:t>11</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tc>
        <w:tc>
          <w:tcPr>
            <w:tcW w:w="562" w:type="dxa"/>
          </w:tcPr>
          <w:p>
            <w:pPr>
              <w:pStyle w:val="TableParagraph"/>
              <w:spacing w:before="11"/>
              <w:rPr>
                <w:sz w:val="16"/>
              </w:rPr>
            </w:pPr>
          </w:p>
          <w:p>
            <w:pPr>
              <w:pStyle w:val="TableParagraph"/>
              <w:spacing w:before="1"/>
              <w:ind w:left="26"/>
              <w:rPr>
                <w:sz w:val="18"/>
              </w:rPr>
            </w:pPr>
            <w:r>
              <w:rPr>
                <w:sz w:val="18"/>
              </w:rPr>
              <w:t>投资</w:t>
            </w:r>
          </w:p>
        </w:tc>
        <w:tc>
          <w:tcPr>
            <w:tcW w:w="561" w:type="dxa"/>
          </w:tcPr>
          <w:p>
            <w:pPr>
              <w:pStyle w:val="TableParagraph"/>
              <w:spacing w:before="6"/>
              <w:rPr>
                <w:sz w:val="18"/>
              </w:rPr>
            </w:pPr>
          </w:p>
          <w:p>
            <w:pPr>
              <w:pStyle w:val="TableParagraph"/>
              <w:ind w:left="25"/>
              <w:rPr>
                <w:sz w:val="18"/>
              </w:rPr>
            </w:pPr>
            <w:r>
              <w:rPr>
                <w:sz w:val="18"/>
              </w:rPr>
              <w:t>协议</w:t>
            </w:r>
          </w:p>
        </w:tc>
        <w:tc>
          <w:tcPr>
            <w:tcW w:w="562" w:type="dxa"/>
          </w:tcPr>
          <w:p>
            <w:pPr>
              <w:pStyle w:val="TableParagraph"/>
              <w:spacing w:before="8"/>
              <w:rPr>
                <w:sz w:val="17"/>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spacing w:before="8"/>
              <w:rPr>
                <w:sz w:val="17"/>
              </w:rPr>
            </w:pPr>
          </w:p>
          <w:p>
            <w:pPr>
              <w:pStyle w:val="TableParagraph"/>
              <w:ind w:left="214"/>
              <w:rPr>
                <w:rFonts w:ascii="Times New Roman"/>
                <w:sz w:val="18"/>
              </w:rPr>
            </w:pPr>
            <w:r>
              <w:rPr>
                <w:rFonts w:ascii="Times New Roman"/>
                <w:sz w:val="18"/>
              </w:rPr>
              <w:t>5.53</w:t>
            </w:r>
          </w:p>
        </w:tc>
        <w:tc>
          <w:tcPr>
            <w:tcW w:w="561" w:type="dxa"/>
          </w:tcPr>
          <w:p>
            <w:pPr>
              <w:pStyle w:val="TableParagraph"/>
              <w:spacing w:before="8"/>
              <w:rPr>
                <w:sz w:val="17"/>
              </w:rPr>
            </w:pPr>
          </w:p>
          <w:p>
            <w:pPr>
              <w:pStyle w:val="TableParagraph"/>
              <w:ind w:left="23"/>
              <w:rPr>
                <w:rFonts w:ascii="Times New Roman"/>
                <w:sz w:val="18"/>
              </w:rPr>
            </w:pPr>
            <w:r>
              <w:rPr>
                <w:rFonts w:ascii="Times New Roman"/>
                <w:sz w:val="18"/>
              </w:rPr>
              <w:t>5.53</w:t>
            </w:r>
          </w:p>
        </w:tc>
        <w:tc>
          <w:tcPr>
            <w:tcW w:w="550" w:type="dxa"/>
          </w:tcPr>
          <w:p>
            <w:pPr>
              <w:pStyle w:val="TableParagraph"/>
              <w:rPr>
                <w:rFonts w:ascii="Times New Roman"/>
                <w:sz w:val="18"/>
              </w:rPr>
            </w:pPr>
          </w:p>
        </w:tc>
        <w:tc>
          <w:tcPr>
            <w:tcW w:w="548" w:type="dxa"/>
          </w:tcPr>
          <w:p>
            <w:pPr>
              <w:pStyle w:val="TableParagraph"/>
              <w:spacing w:before="11"/>
              <w:rPr>
                <w:sz w:val="16"/>
              </w:rPr>
            </w:pPr>
          </w:p>
          <w:p>
            <w:pPr>
              <w:pStyle w:val="TableParagraph"/>
              <w:spacing w:before="1"/>
              <w:ind w:left="22"/>
              <w:rPr>
                <w:sz w:val="18"/>
              </w:rPr>
            </w:pPr>
            <w:r>
              <w:rPr>
                <w:sz w:val="18"/>
              </w:rPr>
              <w:t>是</w:t>
            </w:r>
          </w:p>
        </w:tc>
        <w:tc>
          <w:tcPr>
            <w:tcW w:w="547" w:type="dxa"/>
          </w:tcPr>
          <w:p>
            <w:pPr>
              <w:pStyle w:val="TableParagraph"/>
              <w:spacing w:before="11"/>
              <w:rPr>
                <w:sz w:val="16"/>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type w:val="continuous"/>
          <w:pgSz w:w="11910" w:h="16840"/>
          <w:pgMar w:top="940" w:bottom="92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2224" w:hRule="atLeast"/>
        </w:trPr>
        <w:tc>
          <w:tcPr>
            <w:tcW w:w="571" w:type="dxa"/>
          </w:tcPr>
          <w:p>
            <w:pPr>
              <w:pStyle w:val="TableParagraph"/>
              <w:spacing w:line="324" w:lineRule="auto" w:before="40"/>
              <w:ind w:left="27" w:right="171"/>
              <w:jc w:val="both"/>
              <w:rPr>
                <w:sz w:val="18"/>
              </w:rPr>
            </w:pPr>
            <w:r>
              <w:rPr>
                <w:sz w:val="18"/>
              </w:rPr>
              <w:t>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tc>
        <w:tc>
          <w:tcPr>
            <w:tcW w:w="606" w:type="dxa"/>
          </w:tcPr>
          <w:p>
            <w:pPr>
              <w:pStyle w:val="TableParagraph"/>
              <w:spacing w:before="41"/>
              <w:ind w:left="27"/>
              <w:rPr>
                <w:sz w:val="18"/>
              </w:rPr>
            </w:pPr>
            <w:r>
              <w:rPr>
                <w:sz w:val="18"/>
              </w:rPr>
              <w:t>型</w:t>
            </w:r>
          </w:p>
        </w:tc>
        <w:tc>
          <w:tcPr>
            <w:tcW w:w="575" w:type="dxa"/>
          </w:tcPr>
          <w:p>
            <w:pPr>
              <w:pStyle w:val="TableParagraph"/>
              <w:rPr>
                <w:rFonts w:ascii="Times New Roman"/>
                <w:sz w:val="18"/>
              </w:rPr>
            </w:pPr>
          </w:p>
        </w:tc>
        <w:tc>
          <w:tcPr>
            <w:tcW w:w="561" w:type="dxa"/>
          </w:tcPr>
          <w:p>
            <w:pPr>
              <w:pStyle w:val="TableParagraph"/>
              <w:spacing w:before="41"/>
              <w:ind w:left="27"/>
              <w:rPr>
                <w:sz w:val="18"/>
              </w:rPr>
            </w:pPr>
            <w:r>
              <w:rPr>
                <w:sz w:val="18"/>
              </w:rPr>
              <w:t>资金</w:t>
            </w:r>
          </w:p>
        </w:tc>
        <w:tc>
          <w:tcPr>
            <w:tcW w:w="562" w:type="dxa"/>
          </w:tcPr>
          <w:p>
            <w:pPr>
              <w:pStyle w:val="TableParagraph"/>
              <w:spacing w:before="40"/>
              <w:ind w:left="27"/>
              <w:rPr>
                <w:rFonts w:ascii="Times New Roman" w:eastAsia="Times New Roman"/>
                <w:sz w:val="18"/>
              </w:rPr>
            </w:pPr>
            <w:r>
              <w:rPr>
                <w:sz w:val="18"/>
              </w:rPr>
              <w:t>月 </w:t>
            </w:r>
            <w:r>
              <w:rPr>
                <w:rFonts w:ascii="Times New Roman" w:eastAsia="Times New Roman"/>
                <w:sz w:val="18"/>
              </w:rPr>
              <w:t>30</w:t>
            </w:r>
          </w:p>
          <w:p>
            <w:pPr>
              <w:pStyle w:val="TableParagraph"/>
              <w:spacing w:before="83"/>
              <w:ind w:left="27"/>
              <w:rPr>
                <w:sz w:val="18"/>
              </w:rPr>
            </w:pPr>
            <w:r>
              <w:rPr>
                <w:sz w:val="18"/>
              </w:rPr>
              <w:t>日</w:t>
            </w:r>
          </w:p>
        </w:tc>
        <w:tc>
          <w:tcPr>
            <w:tcW w:w="561" w:type="dxa"/>
          </w:tcPr>
          <w:p>
            <w:pPr>
              <w:pStyle w:val="TableParagraph"/>
              <w:spacing w:before="40"/>
              <w:ind w:left="26"/>
              <w:rPr>
                <w:rFonts w:ascii="Times New Roman" w:eastAsia="Times New Roman"/>
                <w:sz w:val="18"/>
              </w:rPr>
            </w:pPr>
            <w:r>
              <w:rPr>
                <w:sz w:val="18"/>
              </w:rPr>
              <w:t>月 </w:t>
            </w:r>
            <w:r>
              <w:rPr>
                <w:rFonts w:ascii="Times New Roman" w:eastAsia="Times New Roman"/>
                <w:sz w:val="18"/>
              </w:rPr>
              <w:t>04</w:t>
            </w:r>
          </w:p>
          <w:p>
            <w:pPr>
              <w:pStyle w:val="TableParagraph"/>
              <w:spacing w:before="83"/>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spacing w:before="41"/>
              <w:ind w:left="25"/>
              <w:rPr>
                <w:sz w:val="18"/>
              </w:rPr>
            </w:pPr>
            <w:r>
              <w:rPr>
                <w:sz w:val="18"/>
              </w:rPr>
              <w:t>约定</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2575" w:hRule="atLeast"/>
        </w:trPr>
        <w:tc>
          <w:tcPr>
            <w:tcW w:w="571" w:type="dxa"/>
          </w:tcPr>
          <w:p>
            <w:pPr>
              <w:pStyle w:val="TableParagraph"/>
              <w:spacing w:line="324" w:lineRule="auto" w:before="81"/>
              <w:ind w:left="27" w:right="171"/>
              <w:jc w:val="both"/>
              <w:rPr>
                <w:sz w:val="18"/>
              </w:rPr>
            </w:pPr>
            <w:r>
              <w:rPr>
                <w:sz w:val="18"/>
              </w:rPr>
              <w:t>江苏银行股份有限公司无锡河埒</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3,300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2016</w:t>
            </w:r>
          </w:p>
          <w:p>
            <w:pPr>
              <w:pStyle w:val="TableParagraph"/>
              <w:spacing w:before="94"/>
              <w:ind w:left="27"/>
              <w:rPr>
                <w:rFonts w:ascii="Times New Roman" w:eastAsia="Times New Roman"/>
                <w:sz w:val="18"/>
              </w:rPr>
            </w:pPr>
            <w:r>
              <w:rPr>
                <w:sz w:val="18"/>
              </w:rPr>
              <w:t>年 </w:t>
            </w:r>
            <w:r>
              <w:rPr>
                <w:rFonts w:ascii="Times New Roman" w:eastAsia="Times New Roman"/>
                <w:sz w:val="18"/>
              </w:rPr>
              <w:t>11</w:t>
            </w:r>
          </w:p>
          <w:p>
            <w:pPr>
              <w:pStyle w:val="TableParagraph"/>
              <w:spacing w:before="81"/>
              <w:ind w:left="27"/>
              <w:rPr>
                <w:rFonts w:ascii="Times New Roman" w:eastAsia="Times New Roman"/>
                <w:sz w:val="18"/>
              </w:rPr>
            </w:pPr>
            <w:r>
              <w:rPr>
                <w:sz w:val="18"/>
              </w:rPr>
              <w:t>月 </w:t>
            </w:r>
            <w:r>
              <w:rPr>
                <w:rFonts w:ascii="Times New Roman" w:eastAsia="Times New Roman"/>
                <w:sz w:val="18"/>
              </w:rPr>
              <w:t>30</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1"/>
              <w:ind w:left="26"/>
              <w:rPr>
                <w:rFonts w:ascii="Times New Roman" w:eastAsia="Times New Roman"/>
                <w:sz w:val="18"/>
              </w:rPr>
            </w:pPr>
            <w:r>
              <w:rPr>
                <w:sz w:val="18"/>
              </w:rPr>
              <w:t>月 </w:t>
            </w:r>
            <w:r>
              <w:rPr>
                <w:rFonts w:ascii="Times New Roman" w:eastAsia="Times New Roman"/>
                <w:sz w:val="18"/>
              </w:rPr>
              <w:t>11</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3.00%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03"/>
              <w:jc w:val="center"/>
              <w:rPr>
                <w:rFonts w:ascii="Times New Roman"/>
                <w:sz w:val="18"/>
              </w:rPr>
            </w:pPr>
            <w:r>
              <w:rPr>
                <w:rFonts w:ascii="Times New Roman"/>
                <w:sz w:val="18"/>
              </w:rPr>
              <w:t>10.57</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10.57</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2576" w:hRule="atLeast"/>
        </w:trPr>
        <w:tc>
          <w:tcPr>
            <w:tcW w:w="571" w:type="dxa"/>
          </w:tcPr>
          <w:p>
            <w:pPr>
              <w:pStyle w:val="TableParagraph"/>
              <w:spacing w:line="324" w:lineRule="auto" w:before="81"/>
              <w:ind w:left="27" w:right="171"/>
              <w:jc w:val="both"/>
              <w:rPr>
                <w:sz w:val="18"/>
              </w:rPr>
            </w:pPr>
            <w:r>
              <w:rPr>
                <w:sz w:val="18"/>
              </w:rPr>
              <w:t>宁波银行股份有限公司无锡新区</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2016</w:t>
            </w:r>
          </w:p>
          <w:p>
            <w:pPr>
              <w:pStyle w:val="TableParagraph"/>
              <w:spacing w:before="94"/>
              <w:ind w:left="27"/>
              <w:rPr>
                <w:rFonts w:ascii="Times New Roman" w:eastAsia="Times New Roman"/>
                <w:sz w:val="18"/>
              </w:rPr>
            </w:pPr>
            <w:r>
              <w:rPr>
                <w:sz w:val="18"/>
              </w:rPr>
              <w:t>年 </w:t>
            </w:r>
            <w:r>
              <w:rPr>
                <w:rFonts w:ascii="Times New Roman" w:eastAsia="Times New Roman"/>
                <w:sz w:val="18"/>
              </w:rPr>
              <w:t>11</w:t>
            </w:r>
          </w:p>
          <w:p>
            <w:pPr>
              <w:pStyle w:val="TableParagraph"/>
              <w:spacing w:before="81"/>
              <w:ind w:left="27"/>
              <w:rPr>
                <w:rFonts w:ascii="Times New Roman" w:eastAsia="Times New Roman"/>
                <w:sz w:val="18"/>
              </w:rPr>
            </w:pPr>
            <w:r>
              <w:rPr>
                <w:sz w:val="18"/>
              </w:rPr>
              <w:t>月 </w:t>
            </w:r>
            <w:r>
              <w:rPr>
                <w:rFonts w:ascii="Times New Roman" w:eastAsia="Times New Roman"/>
                <w:sz w:val="18"/>
              </w:rPr>
              <w:t>30</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2018</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1"/>
              <w:ind w:left="26"/>
              <w:rPr>
                <w:rFonts w:ascii="Times New Roman" w:eastAsia="Times New Roman"/>
                <w:sz w:val="18"/>
              </w:rPr>
            </w:pPr>
            <w:r>
              <w:rPr>
                <w:sz w:val="18"/>
              </w:rPr>
              <w:t>月 </w:t>
            </w:r>
            <w:r>
              <w:rPr>
                <w:rFonts w:ascii="Times New Roman" w:eastAsia="Times New Roman"/>
                <w:sz w:val="18"/>
              </w:rPr>
              <w:t>05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83"/>
              <w:jc w:val="center"/>
              <w:rPr>
                <w:rFonts w:ascii="Times New Roman"/>
                <w:sz w:val="18"/>
              </w:rPr>
            </w:pPr>
            <w:r>
              <w:rPr>
                <w:rFonts w:ascii="Times New Roman"/>
                <w:sz w:val="18"/>
              </w:rPr>
              <w:t>1.1</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1.1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2576" w:hRule="atLeast"/>
        </w:trPr>
        <w:tc>
          <w:tcPr>
            <w:tcW w:w="571" w:type="dxa"/>
          </w:tcPr>
          <w:p>
            <w:pPr>
              <w:pStyle w:val="TableParagraph"/>
              <w:spacing w:line="324" w:lineRule="auto" w:before="81"/>
              <w:ind w:left="27" w:right="171"/>
              <w:jc w:val="both"/>
              <w:rPr>
                <w:sz w:val="18"/>
              </w:rPr>
            </w:pPr>
            <w:r>
              <w:rPr>
                <w:sz w:val="18"/>
              </w:rPr>
              <w:t>宁波银行股份有限公司无锡新区</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1,500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2016</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1"/>
              <w:ind w:left="27"/>
              <w:rPr>
                <w:rFonts w:ascii="Times New Roman" w:eastAsia="Times New Roman"/>
                <w:sz w:val="18"/>
              </w:rPr>
            </w:pPr>
            <w:r>
              <w:rPr>
                <w:sz w:val="18"/>
              </w:rPr>
              <w:t>月 </w:t>
            </w:r>
            <w:r>
              <w:rPr>
                <w:rFonts w:ascii="Times New Roman" w:eastAsia="Times New Roman"/>
                <w:sz w:val="18"/>
              </w:rPr>
              <w:t>01</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1"/>
              <w:ind w:left="26"/>
              <w:rPr>
                <w:rFonts w:ascii="Times New Roman" w:eastAsia="Times New Roman"/>
                <w:sz w:val="18"/>
              </w:rPr>
            </w:pPr>
            <w:r>
              <w:rPr>
                <w:sz w:val="18"/>
              </w:rPr>
              <w:t>月 </w:t>
            </w:r>
            <w:r>
              <w:rPr>
                <w:rFonts w:ascii="Times New Roman" w:eastAsia="Times New Roman"/>
                <w:sz w:val="18"/>
              </w:rPr>
              <w:t>05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93"/>
              <w:jc w:val="center"/>
              <w:rPr>
                <w:rFonts w:ascii="Times New Roman"/>
                <w:sz w:val="18"/>
              </w:rPr>
            </w:pPr>
            <w:r>
              <w:rPr>
                <w:rFonts w:ascii="Times New Roman"/>
                <w:sz w:val="18"/>
              </w:rPr>
              <w:t>3.21</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3.21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中国工商银行股份有限公司无锡新吴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940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2016</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2"/>
              <w:ind w:left="27"/>
              <w:rPr>
                <w:rFonts w:ascii="Times New Roman" w:eastAsia="Times New Roman"/>
                <w:sz w:val="18"/>
              </w:rPr>
            </w:pPr>
            <w:r>
              <w:rPr>
                <w:sz w:val="18"/>
              </w:rPr>
              <w:t>月 </w:t>
            </w:r>
            <w:r>
              <w:rPr>
                <w:rFonts w:ascii="Times New Roman" w:eastAsia="Times New Roman"/>
                <w:sz w:val="18"/>
              </w:rPr>
              <w:t>09</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2018</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2"/>
              <w:ind w:left="26"/>
              <w:rPr>
                <w:rFonts w:ascii="Times New Roman" w:eastAsia="Times New Roman"/>
                <w:sz w:val="18"/>
              </w:rPr>
            </w:pPr>
            <w:r>
              <w:rPr>
                <w:sz w:val="18"/>
              </w:rPr>
              <w:t>月 </w:t>
            </w:r>
            <w:r>
              <w:rPr>
                <w:rFonts w:ascii="Times New Roman" w:eastAsia="Times New Roman"/>
                <w:sz w:val="18"/>
              </w:rPr>
              <w:t>12</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3.00%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2.21</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2.21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1016" w:hRule="atLeast"/>
        </w:trPr>
        <w:tc>
          <w:tcPr>
            <w:tcW w:w="571" w:type="dxa"/>
          </w:tcPr>
          <w:p>
            <w:pPr>
              <w:pStyle w:val="TableParagraph"/>
              <w:spacing w:line="324" w:lineRule="auto" w:before="101"/>
              <w:ind w:left="27" w:right="171"/>
              <w:rPr>
                <w:sz w:val="18"/>
              </w:rPr>
            </w:pPr>
            <w:r>
              <w:rPr>
                <w:sz w:val="18"/>
              </w:rPr>
              <w:t>中国农业</w:t>
            </w:r>
          </w:p>
          <w:p>
            <w:pPr>
              <w:pStyle w:val="TableParagraph"/>
              <w:spacing w:before="1"/>
              <w:ind w:left="27"/>
              <w:rPr>
                <w:sz w:val="18"/>
              </w:rPr>
            </w:pPr>
            <w:r>
              <w:rPr>
                <w:sz w:val="18"/>
              </w:rPr>
              <w:t>银行</w:t>
            </w:r>
          </w:p>
        </w:tc>
        <w:tc>
          <w:tcPr>
            <w:tcW w:w="590" w:type="dxa"/>
          </w:tcPr>
          <w:p>
            <w:pPr>
              <w:pStyle w:val="TableParagraph"/>
              <w:rPr>
                <w:rFonts w:ascii="Times New Roman"/>
                <w:sz w:val="18"/>
              </w:rPr>
            </w:pPr>
          </w:p>
          <w:p>
            <w:pPr>
              <w:pStyle w:val="TableParagraph"/>
              <w:spacing w:before="2"/>
              <w:rPr>
                <w:rFonts w:ascii="Times New Roman"/>
                <w:sz w:val="16"/>
              </w:rPr>
            </w:pPr>
          </w:p>
          <w:p>
            <w:pPr>
              <w:pStyle w:val="TableParagraph"/>
              <w:ind w:left="27"/>
              <w:rPr>
                <w:sz w:val="18"/>
              </w:rPr>
            </w:pPr>
            <w:r>
              <w:rPr>
                <w:sz w:val="18"/>
              </w:rPr>
              <w:t>银行</w:t>
            </w:r>
          </w:p>
        </w:tc>
        <w:tc>
          <w:tcPr>
            <w:tcW w:w="606" w:type="dxa"/>
          </w:tcPr>
          <w:p>
            <w:pPr>
              <w:pStyle w:val="TableParagraph"/>
              <w:spacing w:line="324" w:lineRule="auto" w:before="81"/>
              <w:ind w:left="27" w:right="27"/>
              <w:rPr>
                <w:sz w:val="18"/>
              </w:rPr>
            </w:pPr>
            <w:r>
              <w:rPr>
                <w:sz w:val="18"/>
              </w:rPr>
              <w:t>固定收益保障</w:t>
            </w:r>
          </w:p>
          <w:p>
            <w:pPr>
              <w:pStyle w:val="TableParagraph"/>
              <w:spacing w:before="1"/>
              <w:ind w:left="27"/>
              <w:rPr>
                <w:sz w:val="18"/>
              </w:rPr>
            </w:pPr>
            <w:r>
              <w:rPr>
                <w:sz w:val="18"/>
              </w:rPr>
              <w:t>型</w:t>
            </w:r>
          </w:p>
        </w:tc>
        <w:tc>
          <w:tcPr>
            <w:tcW w:w="575" w:type="dxa"/>
          </w:tcPr>
          <w:p>
            <w:pPr>
              <w:pStyle w:val="TableParagraph"/>
              <w:rPr>
                <w:rFonts w:ascii="Times New Roman"/>
                <w:sz w:val="20"/>
              </w:rPr>
            </w:pPr>
          </w:p>
          <w:p>
            <w:pPr>
              <w:pStyle w:val="TableParagraph"/>
              <w:spacing w:before="173"/>
              <w:ind w:right="15"/>
              <w:jc w:val="right"/>
              <w:rPr>
                <w:rFonts w:ascii="Times New Roman"/>
                <w:sz w:val="18"/>
              </w:rPr>
            </w:pPr>
            <w:r>
              <w:rPr>
                <w:rFonts w:ascii="Times New Roman"/>
                <w:sz w:val="18"/>
              </w:rPr>
              <w:t>509</w:t>
            </w:r>
          </w:p>
        </w:tc>
        <w:tc>
          <w:tcPr>
            <w:tcW w:w="561" w:type="dxa"/>
          </w:tcPr>
          <w:p>
            <w:pPr>
              <w:pStyle w:val="TableParagraph"/>
              <w:spacing w:before="7"/>
              <w:rPr>
                <w:rFonts w:ascii="Times New Roman"/>
                <w:sz w:val="20"/>
              </w:rPr>
            </w:pPr>
          </w:p>
          <w:p>
            <w:pPr>
              <w:pStyle w:val="TableParagraph"/>
              <w:spacing w:line="324" w:lineRule="auto"/>
              <w:ind w:left="27" w:right="161"/>
              <w:rPr>
                <w:sz w:val="18"/>
              </w:rPr>
            </w:pPr>
            <w:r>
              <w:rPr>
                <w:sz w:val="18"/>
              </w:rPr>
              <w:t>募集资金</w:t>
            </w:r>
          </w:p>
        </w:tc>
        <w:tc>
          <w:tcPr>
            <w:tcW w:w="562" w:type="dxa"/>
          </w:tcPr>
          <w:p>
            <w:pPr>
              <w:pStyle w:val="TableParagraph"/>
              <w:spacing w:before="111"/>
              <w:ind w:left="27"/>
              <w:rPr>
                <w:rFonts w:ascii="Times New Roman"/>
                <w:sz w:val="18"/>
              </w:rPr>
            </w:pPr>
            <w:r>
              <w:rPr>
                <w:rFonts w:ascii="Times New Roman"/>
                <w:sz w:val="18"/>
              </w:rPr>
              <w:t>2016</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2"/>
              <w:ind w:left="27"/>
              <w:rPr>
                <w:rFonts w:ascii="Times New Roman" w:eastAsia="Times New Roman"/>
                <w:sz w:val="18"/>
              </w:rPr>
            </w:pPr>
            <w:r>
              <w:rPr>
                <w:sz w:val="18"/>
              </w:rPr>
              <w:t>月 </w:t>
            </w:r>
            <w:r>
              <w:rPr>
                <w:rFonts w:ascii="Times New Roman" w:eastAsia="Times New Roman"/>
                <w:sz w:val="18"/>
              </w:rPr>
              <w:t>14</w:t>
            </w:r>
          </w:p>
        </w:tc>
        <w:tc>
          <w:tcPr>
            <w:tcW w:w="561" w:type="dxa"/>
          </w:tcPr>
          <w:p>
            <w:pPr>
              <w:pStyle w:val="TableParagraph"/>
              <w:spacing w:before="11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2"/>
              <w:ind w:left="26"/>
              <w:rPr>
                <w:rFonts w:ascii="Times New Roman" w:eastAsia="Times New Roman"/>
                <w:sz w:val="18"/>
              </w:rPr>
            </w:pPr>
            <w:r>
              <w:rPr>
                <w:sz w:val="18"/>
              </w:rPr>
              <w:t>月 </w:t>
            </w:r>
            <w:r>
              <w:rPr>
                <w:rFonts w:ascii="Times New Roman" w:eastAsia="Times New Roman"/>
                <w:sz w:val="18"/>
              </w:rPr>
              <w:t>13</w:t>
            </w:r>
          </w:p>
        </w:tc>
        <w:tc>
          <w:tcPr>
            <w:tcW w:w="562" w:type="dxa"/>
          </w:tcPr>
          <w:p>
            <w:pPr>
              <w:pStyle w:val="TableParagraph"/>
              <w:rPr>
                <w:rFonts w:ascii="Times New Roman"/>
                <w:sz w:val="18"/>
              </w:rPr>
            </w:pPr>
          </w:p>
          <w:p>
            <w:pPr>
              <w:pStyle w:val="TableParagraph"/>
              <w:spacing w:before="2"/>
              <w:rPr>
                <w:rFonts w:ascii="Times New Roman"/>
                <w:sz w:val="16"/>
              </w:rPr>
            </w:pPr>
          </w:p>
          <w:p>
            <w:pPr>
              <w:pStyle w:val="TableParagraph"/>
              <w:ind w:left="26"/>
              <w:rPr>
                <w:sz w:val="18"/>
              </w:rPr>
            </w:pPr>
            <w:r>
              <w:rPr>
                <w:sz w:val="18"/>
              </w:rPr>
              <w:t>投资</w:t>
            </w:r>
          </w:p>
        </w:tc>
        <w:tc>
          <w:tcPr>
            <w:tcW w:w="561" w:type="dxa"/>
          </w:tcPr>
          <w:p>
            <w:pPr>
              <w:pStyle w:val="TableParagraph"/>
              <w:spacing w:before="7"/>
              <w:rPr>
                <w:rFonts w:ascii="Times New Roman"/>
                <w:sz w:val="20"/>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173"/>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173"/>
              <w:ind w:left="193"/>
              <w:jc w:val="center"/>
              <w:rPr>
                <w:rFonts w:ascii="Times New Roman"/>
                <w:sz w:val="18"/>
              </w:rPr>
            </w:pPr>
            <w:r>
              <w:rPr>
                <w:rFonts w:ascii="Times New Roman"/>
                <w:sz w:val="18"/>
              </w:rPr>
              <w:t>1.04</w:t>
            </w:r>
          </w:p>
        </w:tc>
        <w:tc>
          <w:tcPr>
            <w:tcW w:w="561" w:type="dxa"/>
          </w:tcPr>
          <w:p>
            <w:pPr>
              <w:pStyle w:val="TableParagraph"/>
              <w:rPr>
                <w:rFonts w:ascii="Times New Roman"/>
                <w:sz w:val="20"/>
              </w:rPr>
            </w:pPr>
          </w:p>
          <w:p>
            <w:pPr>
              <w:pStyle w:val="TableParagraph"/>
              <w:spacing w:before="173"/>
              <w:ind w:left="23"/>
              <w:rPr>
                <w:rFonts w:ascii="Times New Roman"/>
                <w:sz w:val="18"/>
              </w:rPr>
            </w:pPr>
            <w:r>
              <w:rPr>
                <w:rFonts w:ascii="Times New Roman"/>
                <w:sz w:val="18"/>
              </w:rPr>
              <w:t>1.04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spacing w:before="2"/>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spacing w:before="2"/>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1912" w:hRule="atLeast"/>
        </w:trPr>
        <w:tc>
          <w:tcPr>
            <w:tcW w:w="571" w:type="dxa"/>
          </w:tcPr>
          <w:p>
            <w:pPr>
              <w:pStyle w:val="TableParagraph"/>
              <w:spacing w:line="324" w:lineRule="auto" w:before="40"/>
              <w:ind w:left="27" w:right="171"/>
              <w:jc w:val="both"/>
              <w:rPr>
                <w:sz w:val="18"/>
              </w:rPr>
            </w:pPr>
            <w:r>
              <w:rPr>
                <w:sz w:val="18"/>
              </w:rPr>
              <w:t>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tc>
        <w:tc>
          <w:tcPr>
            <w:tcW w:w="606" w:type="dxa"/>
          </w:tcPr>
          <w:p>
            <w:pPr>
              <w:pStyle w:val="TableParagraph"/>
              <w:rPr>
                <w:rFonts w:ascii="Times New Roman"/>
                <w:sz w:val="18"/>
              </w:rPr>
            </w:pP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spacing w:before="41"/>
              <w:ind w:left="27"/>
              <w:rPr>
                <w:sz w:val="18"/>
              </w:rPr>
            </w:pPr>
            <w:r>
              <w:rPr>
                <w:sz w:val="18"/>
              </w:rPr>
              <w:t>日</w:t>
            </w:r>
          </w:p>
        </w:tc>
        <w:tc>
          <w:tcPr>
            <w:tcW w:w="561" w:type="dxa"/>
          </w:tcPr>
          <w:p>
            <w:pPr>
              <w:pStyle w:val="TableParagraph"/>
              <w:spacing w:before="41"/>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3824" w:hRule="atLeast"/>
        </w:trPr>
        <w:tc>
          <w:tcPr>
            <w:tcW w:w="571" w:type="dxa"/>
          </w:tcPr>
          <w:p>
            <w:pPr>
              <w:pStyle w:val="TableParagraph"/>
              <w:spacing w:line="324" w:lineRule="auto" w:before="81"/>
              <w:ind w:left="27" w:right="171"/>
              <w:jc w:val="both"/>
              <w:rPr>
                <w:sz w:val="18"/>
              </w:rPr>
            </w:pPr>
            <w:r>
              <w:rPr>
                <w:sz w:val="18"/>
              </w:rPr>
              <w:t>中国银行股份有限公司无锡高新技术产业开发区支</w:t>
            </w:r>
          </w:p>
          <w:p>
            <w:pPr>
              <w:pStyle w:val="TableParagraph"/>
              <w:spacing w:before="7"/>
              <w:ind w:left="27"/>
              <w:jc w:val="both"/>
              <w:rPr>
                <w:sz w:val="18"/>
              </w:rPr>
            </w:pPr>
            <w:r>
              <w:rPr>
                <w:sz w:val="18"/>
              </w:rPr>
              <w:t>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1"/>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17"/>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7"/>
              <w:rPr>
                <w:rFonts w:ascii="Times New Roman"/>
                <w:sz w:val="18"/>
              </w:rPr>
            </w:pPr>
            <w:r>
              <w:rPr>
                <w:rFonts w:ascii="Times New Roman"/>
                <w:sz w:val="18"/>
              </w:rPr>
              <w:t>2016</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1"/>
              <w:ind w:left="27"/>
              <w:rPr>
                <w:rFonts w:ascii="Times New Roman" w:eastAsia="Times New Roman"/>
                <w:sz w:val="18"/>
              </w:rPr>
            </w:pPr>
            <w:r>
              <w:rPr>
                <w:sz w:val="18"/>
              </w:rPr>
              <w:t>月 </w:t>
            </w:r>
            <w:r>
              <w:rPr>
                <w:rFonts w:ascii="Times New Roman" w:eastAsia="Times New Roman"/>
                <w:sz w:val="18"/>
              </w:rPr>
              <w:t>30</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1"/>
              <w:ind w:left="26"/>
              <w:rPr>
                <w:rFonts w:ascii="Times New Roman" w:eastAsia="Times New Roman"/>
                <w:sz w:val="18"/>
              </w:rPr>
            </w:pPr>
            <w:r>
              <w:rPr>
                <w:sz w:val="18"/>
              </w:rPr>
              <w:t>月 </w:t>
            </w:r>
            <w:r>
              <w:rPr>
                <w:rFonts w:ascii="Times New Roman" w:eastAsia="Times New Roman"/>
                <w:sz w:val="18"/>
              </w:rPr>
              <w:t>05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17"/>
              </w:rPr>
            </w:pPr>
          </w:p>
          <w:p>
            <w:pPr>
              <w:pStyle w:val="TableParagraph"/>
              <w:ind w:left="65"/>
              <w:rPr>
                <w:rFonts w:ascii="Times New Roman"/>
                <w:sz w:val="18"/>
              </w:rPr>
            </w:pPr>
            <w:r>
              <w:rPr>
                <w:rFonts w:ascii="Times New Roman"/>
                <w:sz w:val="18"/>
              </w:rPr>
              <w:t>2.65%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17"/>
              </w:rPr>
            </w:pPr>
          </w:p>
          <w:p>
            <w:pPr>
              <w:pStyle w:val="TableParagraph"/>
              <w:ind w:left="193"/>
              <w:jc w:val="center"/>
              <w:rPr>
                <w:rFonts w:ascii="Times New Roman"/>
                <w:sz w:val="18"/>
              </w:rPr>
            </w:pPr>
            <w:r>
              <w:rPr>
                <w:rFonts w:ascii="Times New Roman"/>
                <w:sz w:val="18"/>
              </w:rPr>
              <w:t>0.34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17"/>
              </w:rPr>
            </w:pPr>
          </w:p>
          <w:p>
            <w:pPr>
              <w:pStyle w:val="TableParagraph"/>
              <w:ind w:left="23"/>
              <w:rPr>
                <w:rFonts w:ascii="Times New Roman"/>
                <w:sz w:val="18"/>
              </w:rPr>
            </w:pPr>
            <w:r>
              <w:rPr>
                <w:rFonts w:ascii="Times New Roman"/>
                <w:sz w:val="18"/>
              </w:rPr>
              <w:t>0.34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1"/>
              <w:ind w:left="21"/>
              <w:rPr>
                <w:sz w:val="18"/>
              </w:rPr>
            </w:pPr>
            <w:r>
              <w:rPr>
                <w:sz w:val="18"/>
              </w:rPr>
              <w:t>是</w:t>
            </w:r>
          </w:p>
        </w:tc>
        <w:tc>
          <w:tcPr>
            <w:tcW w:w="540" w:type="dxa"/>
          </w:tcPr>
          <w:p>
            <w:pPr>
              <w:pStyle w:val="TableParagraph"/>
              <w:rPr>
                <w:rFonts w:ascii="Times New Roman"/>
                <w:sz w:val="18"/>
              </w:rPr>
            </w:pPr>
          </w:p>
        </w:tc>
      </w:tr>
      <w:tr>
        <w:trPr>
          <w:trHeight w:val="3824" w:hRule="atLeast"/>
        </w:trPr>
        <w:tc>
          <w:tcPr>
            <w:tcW w:w="571" w:type="dxa"/>
          </w:tcPr>
          <w:p>
            <w:pPr>
              <w:pStyle w:val="TableParagraph"/>
              <w:spacing w:line="324" w:lineRule="auto" w:before="81"/>
              <w:ind w:left="27" w:right="171"/>
              <w:jc w:val="both"/>
              <w:rPr>
                <w:sz w:val="18"/>
              </w:rPr>
            </w:pPr>
            <w:r>
              <w:rPr>
                <w:sz w:val="18"/>
              </w:rPr>
              <w:t>中国银行股份有限公司无锡高新技术产业开发区支</w:t>
            </w:r>
          </w:p>
          <w:p>
            <w:pPr>
              <w:pStyle w:val="TableParagraph"/>
              <w:spacing w:before="7"/>
              <w:ind w:left="27"/>
              <w:jc w:val="both"/>
              <w:rPr>
                <w:sz w:val="18"/>
              </w:rPr>
            </w:pPr>
            <w:r>
              <w:rPr>
                <w:sz w:val="18"/>
              </w:rPr>
              <w:t>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1"/>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17"/>
              </w:rPr>
            </w:pPr>
          </w:p>
          <w:p>
            <w:pPr>
              <w:pStyle w:val="TableParagraph"/>
              <w:ind w:right="14"/>
              <w:jc w:val="right"/>
              <w:rPr>
                <w:rFonts w:ascii="Times New Roman"/>
                <w:sz w:val="18"/>
              </w:rPr>
            </w:pPr>
            <w:r>
              <w:rPr>
                <w:rFonts w:ascii="Times New Roman"/>
                <w:sz w:val="18"/>
              </w:rPr>
              <w:t>6,500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7"/>
              <w:rPr>
                <w:rFonts w:ascii="Times New Roman"/>
                <w:sz w:val="18"/>
              </w:rPr>
            </w:pPr>
            <w:r>
              <w:rPr>
                <w:rFonts w:ascii="Times New Roman"/>
                <w:sz w:val="18"/>
              </w:rPr>
              <w:t>2016</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1"/>
              <w:ind w:left="27"/>
              <w:rPr>
                <w:rFonts w:ascii="Times New Roman" w:eastAsia="Times New Roman"/>
                <w:sz w:val="18"/>
              </w:rPr>
            </w:pPr>
            <w:r>
              <w:rPr>
                <w:sz w:val="18"/>
              </w:rPr>
              <w:t>月 </w:t>
            </w:r>
            <w:r>
              <w:rPr>
                <w:rFonts w:ascii="Times New Roman" w:eastAsia="Times New Roman"/>
                <w:sz w:val="18"/>
              </w:rPr>
              <w:t>30</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1"/>
              <w:ind w:left="26"/>
              <w:rPr>
                <w:rFonts w:ascii="Times New Roman" w:eastAsia="Times New Roman"/>
                <w:sz w:val="18"/>
              </w:rPr>
            </w:pPr>
            <w:r>
              <w:rPr>
                <w:sz w:val="18"/>
              </w:rPr>
              <w:t>月 </w:t>
            </w:r>
            <w:r>
              <w:rPr>
                <w:rFonts w:ascii="Times New Roman" w:eastAsia="Times New Roman"/>
                <w:sz w:val="18"/>
              </w:rPr>
              <w:t>13</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17"/>
              </w:rPr>
            </w:pPr>
          </w:p>
          <w:p>
            <w:pPr>
              <w:pStyle w:val="TableParagraph"/>
              <w:ind w:left="65"/>
              <w:rPr>
                <w:rFonts w:ascii="Times New Roman"/>
                <w:sz w:val="18"/>
              </w:rPr>
            </w:pPr>
            <w:r>
              <w:rPr>
                <w:rFonts w:ascii="Times New Roman"/>
                <w:sz w:val="18"/>
              </w:rPr>
              <w:t>2.71%</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17"/>
              </w:rPr>
            </w:pPr>
          </w:p>
          <w:p>
            <w:pPr>
              <w:pStyle w:val="TableParagraph"/>
              <w:ind w:left="193"/>
              <w:jc w:val="center"/>
              <w:rPr>
                <w:rFonts w:ascii="Times New Roman"/>
                <w:sz w:val="18"/>
              </w:rPr>
            </w:pPr>
            <w:r>
              <w:rPr>
                <w:rFonts w:ascii="Times New Roman"/>
                <w:sz w:val="18"/>
              </w:rPr>
              <w:t>5.93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17"/>
              </w:rPr>
            </w:pPr>
          </w:p>
          <w:p>
            <w:pPr>
              <w:pStyle w:val="TableParagraph"/>
              <w:ind w:left="23"/>
              <w:rPr>
                <w:rFonts w:ascii="Times New Roman"/>
                <w:sz w:val="18"/>
              </w:rPr>
            </w:pPr>
            <w:r>
              <w:rPr>
                <w:rFonts w:ascii="Times New Roman"/>
                <w:sz w:val="18"/>
              </w:rPr>
              <w:t>5.93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1"/>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4,750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2016</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2"/>
              <w:ind w:left="27"/>
              <w:rPr>
                <w:rFonts w:ascii="Times New Roman" w:eastAsia="Times New Roman"/>
                <w:sz w:val="18"/>
              </w:rPr>
            </w:pPr>
            <w:r>
              <w:rPr>
                <w:sz w:val="18"/>
              </w:rPr>
              <w:t>月 </w:t>
            </w:r>
            <w:r>
              <w:rPr>
                <w:rFonts w:ascii="Times New Roman" w:eastAsia="Times New Roman"/>
                <w:sz w:val="18"/>
              </w:rPr>
              <w:t>14</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2"/>
              <w:ind w:left="26"/>
              <w:rPr>
                <w:rFonts w:ascii="Times New Roman" w:eastAsia="Times New Roman"/>
                <w:sz w:val="18"/>
              </w:rPr>
            </w:pPr>
            <w:r>
              <w:rPr>
                <w:sz w:val="18"/>
              </w:rPr>
              <w:t>月 </w:t>
            </w:r>
            <w:r>
              <w:rPr>
                <w:rFonts w:ascii="Times New Roman" w:eastAsia="Times New Roman"/>
                <w:sz w:val="18"/>
              </w:rPr>
              <w:t>18</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03"/>
              <w:jc w:val="center"/>
              <w:rPr>
                <w:rFonts w:ascii="Times New Roman"/>
                <w:sz w:val="18"/>
              </w:rPr>
            </w:pPr>
            <w:r>
              <w:rPr>
                <w:rFonts w:ascii="Times New Roman"/>
                <w:sz w:val="18"/>
              </w:rPr>
              <w:t>10.85</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10.85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spacing w:line="324" w:lineRule="auto" w:before="101"/>
              <w:ind w:left="27" w:right="171"/>
              <w:jc w:val="both"/>
              <w:rPr>
                <w:sz w:val="18"/>
              </w:rPr>
            </w:pPr>
            <w:r>
              <w:rPr>
                <w:sz w:val="18"/>
              </w:rPr>
              <w:t>中国农业银行</w:t>
            </w:r>
          </w:p>
          <w:p>
            <w:pPr>
              <w:pStyle w:val="TableParagraph"/>
              <w:spacing w:before="1"/>
              <w:ind w:left="27"/>
              <w:jc w:val="both"/>
              <w:rPr>
                <w:sz w:val="18"/>
              </w:rPr>
            </w:pPr>
            <w:r>
              <w:rPr>
                <w:sz w:val="18"/>
              </w:rPr>
              <w:t>股份</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160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募集资金</w:t>
            </w:r>
          </w:p>
        </w:tc>
        <w:tc>
          <w:tcPr>
            <w:tcW w:w="562" w:type="dxa"/>
          </w:tcPr>
          <w:p>
            <w:pPr>
              <w:pStyle w:val="TableParagraph"/>
              <w:spacing w:before="91"/>
              <w:ind w:left="27"/>
              <w:rPr>
                <w:rFonts w:ascii="Times New Roman"/>
                <w:sz w:val="18"/>
              </w:rPr>
            </w:pPr>
            <w:r>
              <w:rPr>
                <w:rFonts w:ascii="Times New Roman"/>
                <w:sz w:val="18"/>
              </w:rPr>
              <w:t>2016</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1"/>
              <w:ind w:left="27"/>
              <w:rPr>
                <w:rFonts w:ascii="Times New Roman" w:eastAsia="Times New Roman"/>
                <w:sz w:val="18"/>
              </w:rPr>
            </w:pPr>
            <w:r>
              <w:rPr>
                <w:sz w:val="18"/>
              </w:rPr>
              <w:t>月 </w:t>
            </w:r>
            <w:r>
              <w:rPr>
                <w:rFonts w:ascii="Times New Roman" w:eastAsia="Times New Roman"/>
                <w:sz w:val="18"/>
              </w:rPr>
              <w:t>14</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03</w:t>
            </w:r>
          </w:p>
          <w:p>
            <w:pPr>
              <w:pStyle w:val="TableParagraph"/>
              <w:spacing w:before="81"/>
              <w:ind w:left="26"/>
              <w:rPr>
                <w:rFonts w:ascii="Times New Roman" w:eastAsia="Times New Roman"/>
                <w:sz w:val="18"/>
              </w:rPr>
            </w:pPr>
            <w:r>
              <w:rPr>
                <w:sz w:val="18"/>
              </w:rPr>
              <w:t>月 </w:t>
            </w:r>
            <w:r>
              <w:rPr>
                <w:rFonts w:ascii="Times New Roman" w:eastAsia="Times New Roman"/>
                <w:sz w:val="18"/>
              </w:rPr>
              <w:t>30</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83"/>
              <w:jc w:val="center"/>
              <w:rPr>
                <w:rFonts w:ascii="Times New Roman"/>
                <w:sz w:val="18"/>
              </w:rPr>
            </w:pPr>
            <w:r>
              <w:rPr>
                <w:rFonts w:ascii="Times New Roman"/>
                <w:sz w:val="18"/>
              </w:rPr>
              <w:t>1.2</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1.2</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1600" w:hRule="atLeast"/>
        </w:trPr>
        <w:tc>
          <w:tcPr>
            <w:tcW w:w="571" w:type="dxa"/>
          </w:tcPr>
          <w:p>
            <w:pPr>
              <w:pStyle w:val="TableParagraph"/>
              <w:spacing w:line="324" w:lineRule="auto" w:before="40"/>
              <w:ind w:left="27" w:right="171"/>
              <w:jc w:val="both"/>
              <w:rPr>
                <w:sz w:val="18"/>
              </w:rPr>
            </w:pPr>
            <w:r>
              <w:rPr>
                <w:sz w:val="18"/>
              </w:rPr>
              <w:t>有限公司无锡新吴</w:t>
            </w:r>
          </w:p>
          <w:p>
            <w:pPr>
              <w:pStyle w:val="TableParagraph"/>
              <w:spacing w:before="4"/>
              <w:ind w:left="27"/>
              <w:jc w:val="both"/>
              <w:rPr>
                <w:sz w:val="18"/>
              </w:rPr>
            </w:pPr>
            <w:r>
              <w:rPr>
                <w:sz w:val="18"/>
              </w:rPr>
              <w:t>支行</w:t>
            </w:r>
          </w:p>
        </w:tc>
        <w:tc>
          <w:tcPr>
            <w:tcW w:w="590" w:type="dxa"/>
          </w:tcPr>
          <w:p>
            <w:pPr>
              <w:pStyle w:val="TableParagraph"/>
              <w:rPr>
                <w:rFonts w:ascii="Times New Roman"/>
                <w:sz w:val="18"/>
              </w:rPr>
            </w:pPr>
          </w:p>
        </w:tc>
        <w:tc>
          <w:tcPr>
            <w:tcW w:w="606" w:type="dxa"/>
          </w:tcPr>
          <w:p>
            <w:pPr>
              <w:pStyle w:val="TableParagraph"/>
              <w:rPr>
                <w:rFonts w:ascii="Times New Roman"/>
                <w:sz w:val="18"/>
              </w:rPr>
            </w:pP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2016</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2"/>
              <w:ind w:left="27"/>
              <w:rPr>
                <w:rFonts w:ascii="Times New Roman" w:eastAsia="Times New Roman"/>
                <w:sz w:val="18"/>
              </w:rPr>
            </w:pPr>
            <w:r>
              <w:rPr>
                <w:sz w:val="18"/>
              </w:rPr>
              <w:t>月 </w:t>
            </w:r>
            <w:r>
              <w:rPr>
                <w:rFonts w:ascii="Times New Roman" w:eastAsia="Times New Roman"/>
                <w:sz w:val="18"/>
              </w:rPr>
              <w:t>28</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02</w:t>
            </w:r>
          </w:p>
          <w:p>
            <w:pPr>
              <w:pStyle w:val="TableParagraph"/>
              <w:spacing w:before="82"/>
              <w:ind w:left="26"/>
              <w:rPr>
                <w:rFonts w:ascii="Times New Roman" w:eastAsia="Times New Roman"/>
                <w:sz w:val="18"/>
              </w:rPr>
            </w:pPr>
            <w:r>
              <w:rPr>
                <w:sz w:val="18"/>
              </w:rPr>
              <w:t>月 </w:t>
            </w:r>
            <w:r>
              <w:rPr>
                <w:rFonts w:ascii="Times New Roman" w:eastAsia="Times New Roman"/>
                <w:sz w:val="18"/>
              </w:rPr>
              <w:t>06</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4.90%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93"/>
              <w:jc w:val="center"/>
              <w:rPr>
                <w:rFonts w:ascii="Times New Roman"/>
                <w:sz w:val="18"/>
              </w:rPr>
            </w:pPr>
            <w:r>
              <w:rPr>
                <w:rFonts w:ascii="Times New Roman"/>
                <w:sz w:val="18"/>
              </w:rPr>
              <w:t>9.63</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9.63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2016</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2"/>
              <w:ind w:left="27"/>
              <w:rPr>
                <w:rFonts w:ascii="Times New Roman" w:eastAsia="Times New Roman"/>
                <w:sz w:val="18"/>
              </w:rPr>
            </w:pPr>
            <w:r>
              <w:rPr>
                <w:sz w:val="18"/>
              </w:rPr>
              <w:t>月 </w:t>
            </w:r>
            <w:r>
              <w:rPr>
                <w:rFonts w:ascii="Times New Roman" w:eastAsia="Times New Roman"/>
                <w:sz w:val="18"/>
              </w:rPr>
              <w:t>28</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03</w:t>
            </w:r>
          </w:p>
          <w:p>
            <w:pPr>
              <w:pStyle w:val="TableParagraph"/>
              <w:spacing w:before="82"/>
              <w:ind w:left="26"/>
              <w:rPr>
                <w:rFonts w:ascii="Times New Roman" w:eastAsia="Times New Roman"/>
                <w:sz w:val="18"/>
              </w:rPr>
            </w:pPr>
            <w:r>
              <w:rPr>
                <w:sz w:val="18"/>
              </w:rPr>
              <w:t>月 </w:t>
            </w:r>
            <w:r>
              <w:rPr>
                <w:rFonts w:ascii="Times New Roman" w:eastAsia="Times New Roman"/>
                <w:sz w:val="18"/>
              </w:rPr>
              <w:t>21</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4.80%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93"/>
              <w:jc w:val="center"/>
              <w:rPr>
                <w:rFonts w:ascii="Times New Roman"/>
                <w:sz w:val="18"/>
              </w:rPr>
            </w:pPr>
            <w:r>
              <w:rPr>
                <w:rFonts w:ascii="Times New Roman"/>
                <w:sz w:val="18"/>
              </w:rPr>
              <w:t>6.45</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6.45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03</w:t>
            </w:r>
          </w:p>
          <w:p>
            <w:pPr>
              <w:pStyle w:val="TableParagraph"/>
              <w:spacing w:before="82"/>
              <w:ind w:left="27"/>
              <w:rPr>
                <w:rFonts w:ascii="Times New Roman" w:eastAsia="Times New Roman"/>
                <w:sz w:val="18"/>
              </w:rPr>
            </w:pPr>
            <w:r>
              <w:rPr>
                <w:sz w:val="18"/>
              </w:rPr>
              <w:t>月 </w:t>
            </w:r>
            <w:r>
              <w:rPr>
                <w:rFonts w:ascii="Times New Roman" w:eastAsia="Times New Roman"/>
                <w:sz w:val="18"/>
              </w:rPr>
              <w:t>24</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03</w:t>
            </w:r>
          </w:p>
          <w:p>
            <w:pPr>
              <w:pStyle w:val="TableParagraph"/>
              <w:spacing w:before="82"/>
              <w:ind w:left="26"/>
              <w:rPr>
                <w:rFonts w:ascii="Times New Roman" w:eastAsia="Times New Roman"/>
                <w:sz w:val="18"/>
              </w:rPr>
            </w:pPr>
            <w:r>
              <w:rPr>
                <w:sz w:val="18"/>
              </w:rPr>
              <w:t>月 </w:t>
            </w:r>
            <w:r>
              <w:rPr>
                <w:rFonts w:ascii="Times New Roman" w:eastAsia="Times New Roman"/>
                <w:sz w:val="18"/>
              </w:rPr>
              <w:t>30</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4.30%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03"/>
              <w:jc w:val="center"/>
              <w:rPr>
                <w:rFonts w:ascii="Times New Roman"/>
                <w:sz w:val="18"/>
              </w:rPr>
            </w:pPr>
            <w:r>
              <w:rPr>
                <w:rFonts w:ascii="Times New Roman"/>
                <w:sz w:val="18"/>
              </w:rPr>
              <w:t>22.08</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22.08</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1639"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2016</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2"/>
              <w:ind w:left="27"/>
              <w:rPr>
                <w:rFonts w:ascii="Times New Roman" w:eastAsia="Times New Roman"/>
                <w:sz w:val="18"/>
              </w:rPr>
            </w:pPr>
            <w:r>
              <w:rPr>
                <w:sz w:val="18"/>
              </w:rPr>
              <w:t>月 </w:t>
            </w:r>
            <w:r>
              <w:rPr>
                <w:rFonts w:ascii="Times New Roman" w:eastAsia="Times New Roman"/>
                <w:sz w:val="18"/>
              </w:rPr>
              <w:t>28</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06</w:t>
            </w:r>
          </w:p>
          <w:p>
            <w:pPr>
              <w:pStyle w:val="TableParagraph"/>
              <w:spacing w:before="82"/>
              <w:ind w:left="26"/>
              <w:rPr>
                <w:rFonts w:ascii="Times New Roman" w:eastAsia="Times New Roman"/>
                <w:sz w:val="18"/>
              </w:rPr>
            </w:pPr>
            <w:r>
              <w:rPr>
                <w:sz w:val="18"/>
              </w:rPr>
              <w:t>月 </w:t>
            </w:r>
            <w:r>
              <w:rPr>
                <w:rFonts w:ascii="Times New Roman" w:eastAsia="Times New Roman"/>
                <w:sz w:val="18"/>
              </w:rPr>
              <w:t>27</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4.70%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03"/>
              <w:jc w:val="center"/>
              <w:rPr>
                <w:rFonts w:ascii="Times New Roman"/>
                <w:sz w:val="18"/>
              </w:rPr>
            </w:pPr>
            <w:r>
              <w:rPr>
                <w:rFonts w:ascii="Times New Roman"/>
                <w:sz w:val="18"/>
              </w:rPr>
              <w:t>43.49</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43.49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3512"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4"/>
              <w:jc w:val="right"/>
              <w:rPr>
                <w:rFonts w:ascii="Times New Roman"/>
                <w:sz w:val="18"/>
              </w:rPr>
            </w:pPr>
            <w:r>
              <w:rPr>
                <w:rFonts w:ascii="Times New Roman"/>
                <w:sz w:val="18"/>
              </w:rPr>
              <w:t>1,900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01</w:t>
            </w:r>
          </w:p>
          <w:p>
            <w:pPr>
              <w:pStyle w:val="TableParagraph"/>
              <w:spacing w:before="81"/>
              <w:ind w:left="27"/>
              <w:rPr>
                <w:rFonts w:ascii="Times New Roman" w:eastAsia="Times New Roman"/>
                <w:sz w:val="18"/>
              </w:rPr>
            </w:pPr>
            <w:r>
              <w:rPr>
                <w:sz w:val="18"/>
              </w:rPr>
              <w:t>月 </w:t>
            </w:r>
            <w:r>
              <w:rPr>
                <w:rFonts w:ascii="Times New Roman" w:eastAsia="Times New Roman"/>
                <w:sz w:val="18"/>
              </w:rPr>
              <w:t>03</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1"/>
              <w:ind w:left="26"/>
              <w:rPr>
                <w:rFonts w:ascii="Times New Roman" w:eastAsia="Times New Roman"/>
                <w:sz w:val="18"/>
              </w:rPr>
            </w:pP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193"/>
              <w:jc w:val="center"/>
              <w:rPr>
                <w:rFonts w:ascii="Times New Roman"/>
                <w:sz w:val="18"/>
              </w:rPr>
            </w:pPr>
            <w:r>
              <w:rPr>
                <w:rFonts w:ascii="Times New Roman"/>
                <w:sz w:val="18"/>
              </w:rPr>
              <w:t>1.35</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1.35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1912" w:hRule="atLeast"/>
        </w:trPr>
        <w:tc>
          <w:tcPr>
            <w:tcW w:w="571" w:type="dxa"/>
          </w:tcPr>
          <w:p>
            <w:pPr>
              <w:pStyle w:val="TableParagraph"/>
              <w:spacing w:line="324" w:lineRule="auto" w:before="81"/>
              <w:ind w:left="27" w:right="171"/>
              <w:jc w:val="both"/>
              <w:rPr>
                <w:sz w:val="18"/>
              </w:rPr>
            </w:pPr>
            <w:r>
              <w:rPr>
                <w:sz w:val="18"/>
              </w:rPr>
              <w:t>上海浦东发展银行股份</w:t>
            </w:r>
          </w:p>
          <w:p>
            <w:pPr>
              <w:pStyle w:val="TableParagraph"/>
              <w:spacing w:before="2"/>
              <w:ind w:left="27"/>
              <w:jc w:val="both"/>
              <w:rPr>
                <w:sz w:val="18"/>
              </w:rPr>
            </w:pPr>
            <w:r>
              <w:rPr>
                <w:sz w:val="18"/>
              </w:rPr>
              <w:t>有限</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spacing w:line="326" w:lineRule="auto" w:before="115"/>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0"/>
              <w:ind w:right="14"/>
              <w:jc w:val="right"/>
              <w:rPr>
                <w:rFonts w:ascii="Times New Roman"/>
                <w:sz w:val="18"/>
              </w:rPr>
            </w:pPr>
            <w:r>
              <w:rPr>
                <w:rFonts w:ascii="Times New Roman"/>
                <w:sz w:val="18"/>
              </w:rPr>
              <w:t>1,800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spacing w:line="326"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spacing w:before="152"/>
              <w:ind w:left="27"/>
              <w:rPr>
                <w:rFonts w:ascii="Times New Roman"/>
                <w:sz w:val="18"/>
              </w:rPr>
            </w:pPr>
            <w:r>
              <w:rPr>
                <w:rFonts w:ascii="Times New Roman"/>
                <w:sz w:val="18"/>
              </w:rPr>
              <w:t>2017</w:t>
            </w:r>
          </w:p>
          <w:p>
            <w:pPr>
              <w:pStyle w:val="TableParagraph"/>
              <w:spacing w:before="96"/>
              <w:ind w:left="27"/>
              <w:rPr>
                <w:rFonts w:ascii="Times New Roman" w:eastAsia="Times New Roman"/>
                <w:sz w:val="18"/>
              </w:rPr>
            </w:pPr>
            <w:r>
              <w:rPr>
                <w:sz w:val="18"/>
              </w:rPr>
              <w:t>年 </w:t>
            </w:r>
            <w:r>
              <w:rPr>
                <w:rFonts w:ascii="Times New Roman" w:eastAsia="Times New Roman"/>
                <w:sz w:val="18"/>
              </w:rPr>
              <w:t>01</w:t>
            </w:r>
          </w:p>
          <w:p>
            <w:pPr>
              <w:pStyle w:val="TableParagraph"/>
              <w:spacing w:before="81"/>
              <w:ind w:left="27"/>
              <w:rPr>
                <w:rFonts w:ascii="Times New Roman" w:eastAsia="Times New Roman"/>
                <w:sz w:val="18"/>
              </w:rPr>
            </w:pPr>
            <w:r>
              <w:rPr>
                <w:sz w:val="18"/>
              </w:rPr>
              <w:t>月 </w:t>
            </w:r>
            <w:r>
              <w:rPr>
                <w:rFonts w:ascii="Times New Roman" w:eastAsia="Times New Roman"/>
                <w:sz w:val="18"/>
              </w:rPr>
              <w:t>03</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spacing w:before="152"/>
              <w:ind w:left="26"/>
              <w:rPr>
                <w:rFonts w:ascii="Times New Roman"/>
                <w:sz w:val="18"/>
              </w:rPr>
            </w:pPr>
            <w:r>
              <w:rPr>
                <w:rFonts w:ascii="Times New Roman"/>
                <w:sz w:val="18"/>
              </w:rPr>
              <w:t>2017</w:t>
            </w:r>
          </w:p>
          <w:p>
            <w:pPr>
              <w:pStyle w:val="TableParagraph"/>
              <w:spacing w:before="96"/>
              <w:ind w:left="26"/>
              <w:rPr>
                <w:rFonts w:ascii="Times New Roman" w:eastAsia="Times New Roman"/>
                <w:sz w:val="18"/>
              </w:rPr>
            </w:pPr>
            <w:r>
              <w:rPr>
                <w:sz w:val="18"/>
              </w:rPr>
              <w:t>年 </w:t>
            </w:r>
            <w:r>
              <w:rPr>
                <w:rFonts w:ascii="Times New Roman" w:eastAsia="Times New Roman"/>
                <w:sz w:val="18"/>
              </w:rPr>
              <w:t>01</w:t>
            </w:r>
          </w:p>
          <w:p>
            <w:pPr>
              <w:pStyle w:val="TableParagraph"/>
              <w:spacing w:before="81"/>
              <w:ind w:left="26"/>
              <w:rPr>
                <w:rFonts w:ascii="Times New Roman" w:eastAsia="Times New Roman"/>
                <w:sz w:val="18"/>
              </w:rPr>
            </w:pPr>
            <w:r>
              <w:rPr>
                <w:sz w:val="18"/>
              </w:rPr>
              <w:t>月 </w:t>
            </w:r>
            <w:r>
              <w:rPr>
                <w:rFonts w:ascii="Times New Roman" w:eastAsia="Times New Roman"/>
                <w:sz w:val="18"/>
              </w:rPr>
              <w:t>25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0"/>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0"/>
              <w:ind w:left="193"/>
              <w:jc w:val="center"/>
              <w:rPr>
                <w:rFonts w:ascii="Times New Roman"/>
                <w:sz w:val="18"/>
              </w:rPr>
            </w:pPr>
            <w:r>
              <w:rPr>
                <w:rFonts w:ascii="Times New Roman"/>
                <w:sz w:val="18"/>
              </w:rPr>
              <w:t>2.74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0"/>
              <w:ind w:left="23"/>
              <w:rPr>
                <w:rFonts w:ascii="Times New Roman"/>
                <w:sz w:val="18"/>
              </w:rPr>
            </w:pPr>
            <w:r>
              <w:rPr>
                <w:rFonts w:ascii="Times New Roman"/>
                <w:sz w:val="18"/>
              </w:rPr>
              <w:t>2.74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1600" w:hRule="atLeast"/>
        </w:trPr>
        <w:tc>
          <w:tcPr>
            <w:tcW w:w="571" w:type="dxa"/>
          </w:tcPr>
          <w:p>
            <w:pPr>
              <w:pStyle w:val="TableParagraph"/>
              <w:spacing w:line="324" w:lineRule="auto" w:before="40"/>
              <w:ind w:left="27" w:right="171"/>
              <w:jc w:val="both"/>
              <w:rPr>
                <w:sz w:val="18"/>
              </w:rPr>
            </w:pPr>
            <w:r>
              <w:rPr>
                <w:sz w:val="18"/>
              </w:rPr>
              <w:t>公司无锡分行新区</w:t>
            </w:r>
          </w:p>
          <w:p>
            <w:pPr>
              <w:pStyle w:val="TableParagraph"/>
              <w:spacing w:before="4"/>
              <w:ind w:left="27"/>
              <w:jc w:val="both"/>
              <w:rPr>
                <w:sz w:val="18"/>
              </w:rPr>
            </w:pPr>
            <w:r>
              <w:rPr>
                <w:sz w:val="18"/>
              </w:rPr>
              <w:t>支行</w:t>
            </w:r>
          </w:p>
        </w:tc>
        <w:tc>
          <w:tcPr>
            <w:tcW w:w="590" w:type="dxa"/>
          </w:tcPr>
          <w:p>
            <w:pPr>
              <w:pStyle w:val="TableParagraph"/>
              <w:rPr>
                <w:rFonts w:ascii="Times New Roman"/>
                <w:sz w:val="18"/>
              </w:rPr>
            </w:pPr>
          </w:p>
        </w:tc>
        <w:tc>
          <w:tcPr>
            <w:tcW w:w="606" w:type="dxa"/>
          </w:tcPr>
          <w:p>
            <w:pPr>
              <w:pStyle w:val="TableParagraph"/>
              <w:rPr>
                <w:rFonts w:ascii="Times New Roman"/>
                <w:sz w:val="18"/>
              </w:rPr>
            </w:pP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2576" w:hRule="atLeast"/>
        </w:trPr>
        <w:tc>
          <w:tcPr>
            <w:tcW w:w="571" w:type="dxa"/>
          </w:tcPr>
          <w:p>
            <w:pPr>
              <w:pStyle w:val="TableParagraph"/>
              <w:spacing w:line="324" w:lineRule="auto" w:before="81"/>
              <w:ind w:left="27" w:right="171"/>
              <w:jc w:val="both"/>
              <w:rPr>
                <w:sz w:val="18"/>
              </w:rPr>
            </w:pPr>
            <w:r>
              <w:rPr>
                <w:sz w:val="18"/>
              </w:rPr>
              <w:t>宁波银行股份有限公司无锡新区</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01</w:t>
            </w:r>
          </w:p>
          <w:p>
            <w:pPr>
              <w:pStyle w:val="TableParagraph"/>
              <w:spacing w:before="81"/>
              <w:ind w:left="27"/>
              <w:rPr>
                <w:rFonts w:ascii="Times New Roman" w:eastAsia="Times New Roman"/>
                <w:sz w:val="18"/>
              </w:rPr>
            </w:pPr>
            <w:r>
              <w:rPr>
                <w:sz w:val="18"/>
              </w:rPr>
              <w:t>月 </w:t>
            </w:r>
            <w:r>
              <w:rPr>
                <w:rFonts w:ascii="Times New Roman" w:eastAsia="Times New Roman"/>
                <w:sz w:val="18"/>
              </w:rPr>
              <w:t>09</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03</w:t>
            </w:r>
          </w:p>
          <w:p>
            <w:pPr>
              <w:pStyle w:val="TableParagraph"/>
              <w:spacing w:before="81"/>
              <w:ind w:left="26"/>
              <w:rPr>
                <w:rFonts w:ascii="Times New Roman" w:eastAsia="Times New Roman"/>
                <w:sz w:val="18"/>
              </w:rPr>
            </w:pPr>
            <w:r>
              <w:rPr>
                <w:sz w:val="18"/>
              </w:rPr>
              <w:t>月 </w:t>
            </w:r>
            <w:r>
              <w:rPr>
                <w:rFonts w:ascii="Times New Roman" w:eastAsia="Times New Roman"/>
                <w:sz w:val="18"/>
              </w:rPr>
              <w:t>29</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03"/>
              <w:jc w:val="center"/>
              <w:rPr>
                <w:rFonts w:ascii="Times New Roman"/>
                <w:sz w:val="18"/>
              </w:rPr>
            </w:pPr>
            <w:r>
              <w:rPr>
                <w:rFonts w:ascii="Times New Roman"/>
                <w:sz w:val="18"/>
              </w:rPr>
              <w:t>10.44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10.44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2576" w:hRule="atLeast"/>
        </w:trPr>
        <w:tc>
          <w:tcPr>
            <w:tcW w:w="571" w:type="dxa"/>
          </w:tcPr>
          <w:p>
            <w:pPr>
              <w:pStyle w:val="TableParagraph"/>
              <w:spacing w:line="324" w:lineRule="auto" w:before="81"/>
              <w:ind w:left="27" w:right="171"/>
              <w:jc w:val="both"/>
              <w:rPr>
                <w:sz w:val="18"/>
              </w:rPr>
            </w:pPr>
            <w:r>
              <w:rPr>
                <w:sz w:val="18"/>
              </w:rPr>
              <w:t>江苏银行股份有限公司无锡河埒</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4,100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2018</w:t>
            </w:r>
          </w:p>
          <w:p>
            <w:pPr>
              <w:pStyle w:val="TableParagraph"/>
              <w:spacing w:before="94"/>
              <w:ind w:left="27"/>
              <w:rPr>
                <w:rFonts w:ascii="Times New Roman" w:eastAsia="Times New Roman"/>
                <w:sz w:val="18"/>
              </w:rPr>
            </w:pPr>
            <w:r>
              <w:rPr>
                <w:sz w:val="18"/>
              </w:rPr>
              <w:t>年 </w:t>
            </w:r>
            <w:r>
              <w:rPr>
                <w:rFonts w:ascii="Times New Roman" w:eastAsia="Times New Roman"/>
                <w:sz w:val="18"/>
              </w:rPr>
              <w:t>01</w:t>
            </w:r>
          </w:p>
          <w:p>
            <w:pPr>
              <w:pStyle w:val="TableParagraph"/>
              <w:spacing w:before="81"/>
              <w:ind w:left="27"/>
              <w:rPr>
                <w:rFonts w:ascii="Times New Roman" w:eastAsia="Times New Roman"/>
                <w:sz w:val="18"/>
              </w:rPr>
            </w:pPr>
            <w:r>
              <w:rPr>
                <w:sz w:val="18"/>
              </w:rPr>
              <w:t>月 </w:t>
            </w:r>
            <w:r>
              <w:rPr>
                <w:rFonts w:ascii="Times New Roman" w:eastAsia="Times New Roman"/>
                <w:sz w:val="18"/>
              </w:rPr>
              <w:t>18</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2018</w:t>
            </w:r>
          </w:p>
          <w:p>
            <w:pPr>
              <w:pStyle w:val="TableParagraph"/>
              <w:spacing w:before="94"/>
              <w:ind w:left="26"/>
              <w:rPr>
                <w:rFonts w:ascii="Times New Roman" w:eastAsia="Times New Roman"/>
                <w:sz w:val="18"/>
              </w:rPr>
            </w:pPr>
            <w:r>
              <w:rPr>
                <w:sz w:val="18"/>
              </w:rPr>
              <w:t>年 </w:t>
            </w:r>
            <w:r>
              <w:rPr>
                <w:rFonts w:ascii="Times New Roman" w:eastAsia="Times New Roman"/>
                <w:sz w:val="18"/>
              </w:rPr>
              <w:t>03</w:t>
            </w:r>
          </w:p>
          <w:p>
            <w:pPr>
              <w:pStyle w:val="TableParagraph"/>
              <w:spacing w:before="81"/>
              <w:ind w:left="26"/>
              <w:rPr>
                <w:rFonts w:ascii="Times New Roman" w:eastAsia="Times New Roman"/>
                <w:sz w:val="18"/>
              </w:rPr>
            </w:pPr>
            <w:r>
              <w:rPr>
                <w:sz w:val="18"/>
              </w:rPr>
              <w:t>月 </w:t>
            </w:r>
            <w:r>
              <w:rPr>
                <w:rFonts w:ascii="Times New Roman" w:eastAsia="Times New Roman"/>
                <w:sz w:val="18"/>
              </w:rPr>
              <w:t>01</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4.00%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03"/>
              <w:jc w:val="center"/>
              <w:rPr>
                <w:rFonts w:ascii="Times New Roman"/>
                <w:sz w:val="18"/>
              </w:rPr>
            </w:pPr>
            <w:r>
              <w:rPr>
                <w:rFonts w:ascii="Times New Roman"/>
                <w:sz w:val="18"/>
              </w:rPr>
              <w:t>16.91</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16.91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中国工商银行股份有限公司无锡新吴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950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01</w:t>
            </w:r>
          </w:p>
          <w:p>
            <w:pPr>
              <w:pStyle w:val="TableParagraph"/>
              <w:spacing w:before="82"/>
              <w:ind w:left="27"/>
              <w:rPr>
                <w:rFonts w:ascii="Times New Roman" w:eastAsia="Times New Roman"/>
                <w:sz w:val="18"/>
              </w:rPr>
            </w:pPr>
            <w:r>
              <w:rPr>
                <w:sz w:val="18"/>
              </w:rPr>
              <w:t>月 </w:t>
            </w:r>
            <w:r>
              <w:rPr>
                <w:rFonts w:ascii="Times New Roman" w:eastAsia="Times New Roman"/>
                <w:sz w:val="18"/>
              </w:rPr>
              <w:t>20</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2018</w:t>
            </w:r>
          </w:p>
          <w:p>
            <w:pPr>
              <w:pStyle w:val="TableParagraph"/>
              <w:spacing w:before="94"/>
              <w:ind w:left="26"/>
              <w:rPr>
                <w:rFonts w:ascii="Times New Roman" w:eastAsia="Times New Roman"/>
                <w:sz w:val="18"/>
              </w:rPr>
            </w:pPr>
            <w:r>
              <w:rPr>
                <w:sz w:val="18"/>
              </w:rPr>
              <w:t>年 </w:t>
            </w:r>
            <w:r>
              <w:rPr>
                <w:rFonts w:ascii="Times New Roman" w:eastAsia="Times New Roman"/>
                <w:sz w:val="18"/>
              </w:rPr>
              <w:t>02</w:t>
            </w:r>
          </w:p>
          <w:p>
            <w:pPr>
              <w:pStyle w:val="TableParagraph"/>
              <w:spacing w:before="82"/>
              <w:ind w:left="26"/>
              <w:rPr>
                <w:rFonts w:ascii="Times New Roman" w:eastAsia="Times New Roman"/>
                <w:sz w:val="18"/>
              </w:rPr>
            </w:pPr>
            <w:r>
              <w:rPr>
                <w:sz w:val="18"/>
              </w:rPr>
              <w:t>月 </w:t>
            </w:r>
            <w:r>
              <w:rPr>
                <w:rFonts w:ascii="Times New Roman" w:eastAsia="Times New Roman"/>
                <w:sz w:val="18"/>
              </w:rPr>
              <w:t>24</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3.00%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2.23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2.23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中国工商银行股份有限公司无锡新吴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18"/>
              </w:rPr>
            </w:pP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01</w:t>
            </w:r>
          </w:p>
          <w:p>
            <w:pPr>
              <w:pStyle w:val="TableParagraph"/>
              <w:spacing w:before="82"/>
              <w:ind w:left="27"/>
              <w:rPr>
                <w:rFonts w:ascii="Times New Roman" w:eastAsia="Times New Roman"/>
                <w:sz w:val="18"/>
              </w:rPr>
            </w:pPr>
            <w:r>
              <w:rPr>
                <w:sz w:val="18"/>
              </w:rPr>
              <w:t>月 </w:t>
            </w:r>
            <w:r>
              <w:rPr>
                <w:rFonts w:ascii="Times New Roman" w:eastAsia="Times New Roman"/>
                <w:sz w:val="18"/>
              </w:rPr>
              <w:t>20</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03</w:t>
            </w:r>
          </w:p>
          <w:p>
            <w:pPr>
              <w:pStyle w:val="TableParagraph"/>
              <w:spacing w:before="82"/>
              <w:ind w:left="26"/>
              <w:rPr>
                <w:rFonts w:ascii="Times New Roman" w:eastAsia="Times New Roman"/>
                <w:sz w:val="18"/>
              </w:rPr>
            </w:pPr>
            <w:r>
              <w:rPr>
                <w:sz w:val="18"/>
              </w:rPr>
              <w:t>月 </w:t>
            </w:r>
            <w:r>
              <w:rPr>
                <w:rFonts w:ascii="Times New Roman" w:eastAsia="Times New Roman"/>
                <w:sz w:val="18"/>
              </w:rPr>
              <w:t>30</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3.00%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2.23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2.23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spacing w:line="324" w:lineRule="auto" w:before="101"/>
              <w:ind w:left="27" w:right="171"/>
              <w:jc w:val="both"/>
              <w:rPr>
                <w:sz w:val="18"/>
              </w:rPr>
            </w:pPr>
            <w:r>
              <w:rPr>
                <w:sz w:val="18"/>
              </w:rPr>
              <w:t>中国银行股份</w:t>
            </w:r>
          </w:p>
          <w:p>
            <w:pPr>
              <w:pStyle w:val="TableParagraph"/>
              <w:spacing w:before="1"/>
              <w:ind w:left="27"/>
              <w:jc w:val="both"/>
              <w:rPr>
                <w:sz w:val="18"/>
              </w:rPr>
            </w:pPr>
            <w:r>
              <w:rPr>
                <w:sz w:val="18"/>
              </w:rPr>
              <w:t>有限</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173"/>
              <w:ind w:left="97"/>
              <w:rPr>
                <w:rFonts w:ascii="Times New Roman"/>
                <w:sz w:val="18"/>
              </w:rPr>
            </w:pPr>
            <w:r>
              <w:rPr>
                <w:rFonts w:ascii="Times New Roman"/>
                <w:sz w:val="18"/>
              </w:rPr>
              <w:t>1,373.</w:t>
            </w:r>
          </w:p>
          <w:p>
            <w:pPr>
              <w:pStyle w:val="TableParagraph"/>
              <w:spacing w:before="105"/>
              <w:ind w:left="367"/>
              <w:rPr>
                <w:rFonts w:ascii="Times New Roman"/>
                <w:sz w:val="18"/>
              </w:rPr>
            </w:pPr>
            <w:r>
              <w:rPr>
                <w:rFonts w:ascii="Times New Roman"/>
                <w:sz w:val="18"/>
              </w:rPr>
              <w:t>86</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01</w:t>
            </w:r>
          </w:p>
          <w:p>
            <w:pPr>
              <w:pStyle w:val="TableParagraph"/>
              <w:spacing w:before="81"/>
              <w:ind w:left="27"/>
              <w:rPr>
                <w:rFonts w:ascii="Times New Roman" w:eastAsia="Times New Roman"/>
                <w:sz w:val="18"/>
              </w:rPr>
            </w:pPr>
            <w:r>
              <w:rPr>
                <w:sz w:val="18"/>
              </w:rPr>
              <w:t>月 </w:t>
            </w:r>
            <w:r>
              <w:rPr>
                <w:rFonts w:ascii="Times New Roman" w:eastAsia="Times New Roman"/>
                <w:sz w:val="18"/>
              </w:rPr>
              <w:t>20</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02</w:t>
            </w:r>
          </w:p>
          <w:p>
            <w:pPr>
              <w:pStyle w:val="TableParagraph"/>
              <w:spacing w:before="81"/>
              <w:ind w:left="26"/>
              <w:rPr>
                <w:rFonts w:ascii="Times New Roman" w:eastAsia="Times New Roman"/>
                <w:sz w:val="18"/>
              </w:rPr>
            </w:pP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0.58%</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83"/>
              <w:jc w:val="center"/>
              <w:rPr>
                <w:rFonts w:ascii="Times New Roman"/>
                <w:sz w:val="18"/>
              </w:rPr>
            </w:pPr>
            <w:r>
              <w:rPr>
                <w:rFonts w:ascii="Times New Roman"/>
                <w:sz w:val="18"/>
              </w:rPr>
              <w:t>2.5</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2.5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2536" w:hRule="atLeast"/>
        </w:trPr>
        <w:tc>
          <w:tcPr>
            <w:tcW w:w="571" w:type="dxa"/>
          </w:tcPr>
          <w:p>
            <w:pPr>
              <w:pStyle w:val="TableParagraph"/>
              <w:spacing w:line="324" w:lineRule="auto" w:before="40"/>
              <w:ind w:left="27" w:right="171"/>
              <w:jc w:val="both"/>
              <w:rPr>
                <w:sz w:val="18"/>
              </w:rPr>
            </w:pPr>
            <w:r>
              <w:rPr>
                <w:sz w:val="18"/>
              </w:rPr>
              <w:t>公司无锡高新技术产业开发区支</w:t>
            </w:r>
          </w:p>
          <w:p>
            <w:pPr>
              <w:pStyle w:val="TableParagraph"/>
              <w:spacing w:before="6"/>
              <w:ind w:left="27"/>
              <w:jc w:val="both"/>
              <w:rPr>
                <w:sz w:val="18"/>
              </w:rPr>
            </w:pPr>
            <w:r>
              <w:rPr>
                <w:sz w:val="18"/>
              </w:rPr>
              <w:t>行</w:t>
            </w:r>
          </w:p>
        </w:tc>
        <w:tc>
          <w:tcPr>
            <w:tcW w:w="590" w:type="dxa"/>
          </w:tcPr>
          <w:p>
            <w:pPr>
              <w:pStyle w:val="TableParagraph"/>
              <w:rPr>
                <w:rFonts w:ascii="Times New Roman"/>
                <w:sz w:val="18"/>
              </w:rPr>
            </w:pPr>
          </w:p>
        </w:tc>
        <w:tc>
          <w:tcPr>
            <w:tcW w:w="606" w:type="dxa"/>
          </w:tcPr>
          <w:p>
            <w:pPr>
              <w:pStyle w:val="TableParagraph"/>
              <w:rPr>
                <w:rFonts w:ascii="Times New Roman"/>
                <w:sz w:val="18"/>
              </w:rPr>
            </w:pP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3511"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02</w:t>
            </w:r>
          </w:p>
          <w:p>
            <w:pPr>
              <w:pStyle w:val="TableParagraph"/>
              <w:spacing w:before="81"/>
              <w:ind w:left="27"/>
              <w:rPr>
                <w:rFonts w:ascii="Times New Roman" w:eastAsia="Times New Roman"/>
                <w:sz w:val="18"/>
              </w:rPr>
            </w:pPr>
            <w:r>
              <w:rPr>
                <w:sz w:val="18"/>
              </w:rPr>
              <w:t>月 </w:t>
            </w:r>
            <w:r>
              <w:rPr>
                <w:rFonts w:ascii="Times New Roman" w:eastAsia="Times New Roman"/>
                <w:sz w:val="18"/>
              </w:rPr>
              <w:t>08</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02</w:t>
            </w:r>
          </w:p>
          <w:p>
            <w:pPr>
              <w:pStyle w:val="TableParagraph"/>
              <w:spacing w:before="81"/>
              <w:ind w:left="26"/>
              <w:rPr>
                <w:rFonts w:ascii="Times New Roman" w:eastAsia="Times New Roman"/>
                <w:sz w:val="18"/>
              </w:rPr>
            </w:pP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83"/>
              <w:jc w:val="center"/>
              <w:rPr>
                <w:rFonts w:ascii="Times New Roman"/>
                <w:sz w:val="18"/>
              </w:rPr>
            </w:pPr>
            <w:r>
              <w:rPr>
                <w:rFonts w:ascii="Times New Roman"/>
                <w:sz w:val="18"/>
              </w:rPr>
              <w:t>0.8</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0.8</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中信银行股份有限公司无锡分行滨湖</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5,000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02</w:t>
            </w:r>
          </w:p>
          <w:p>
            <w:pPr>
              <w:pStyle w:val="TableParagraph"/>
              <w:spacing w:before="82"/>
              <w:ind w:left="27"/>
              <w:rPr>
                <w:rFonts w:ascii="Times New Roman" w:eastAsia="Times New Roman"/>
                <w:sz w:val="18"/>
              </w:rPr>
            </w:pPr>
            <w:r>
              <w:rPr>
                <w:sz w:val="18"/>
              </w:rPr>
              <w:t>月 </w:t>
            </w:r>
            <w:r>
              <w:rPr>
                <w:rFonts w:ascii="Times New Roman" w:eastAsia="Times New Roman"/>
                <w:sz w:val="18"/>
              </w:rPr>
              <w:t>08</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03</w:t>
            </w:r>
          </w:p>
          <w:p>
            <w:pPr>
              <w:pStyle w:val="TableParagraph"/>
              <w:spacing w:before="82"/>
              <w:ind w:left="26"/>
              <w:rPr>
                <w:rFonts w:ascii="Times New Roman" w:eastAsia="Times New Roman"/>
                <w:sz w:val="18"/>
              </w:rPr>
            </w:pPr>
            <w:r>
              <w:rPr>
                <w:sz w:val="18"/>
              </w:rPr>
              <w:t>月 </w:t>
            </w:r>
            <w:r>
              <w:rPr>
                <w:rFonts w:ascii="Times New Roman" w:eastAsia="Times New Roman"/>
                <w:sz w:val="18"/>
              </w:rPr>
              <w:t>30</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2.50%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03"/>
              <w:jc w:val="center"/>
              <w:rPr>
                <w:rFonts w:ascii="Times New Roman"/>
                <w:sz w:val="18"/>
              </w:rPr>
            </w:pPr>
            <w:r>
              <w:rPr>
                <w:rFonts w:ascii="Times New Roman"/>
                <w:sz w:val="18"/>
              </w:rPr>
              <w:t>18.42</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18.42</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680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02</w:t>
            </w:r>
          </w:p>
          <w:p>
            <w:pPr>
              <w:pStyle w:val="TableParagraph"/>
              <w:spacing w:before="82"/>
              <w:ind w:left="27"/>
              <w:rPr>
                <w:rFonts w:ascii="Times New Roman" w:eastAsia="Times New Roman"/>
                <w:sz w:val="18"/>
              </w:rPr>
            </w:pPr>
            <w:r>
              <w:rPr>
                <w:sz w:val="18"/>
              </w:rPr>
              <w:t>月 </w:t>
            </w:r>
            <w:r>
              <w:rPr>
                <w:rFonts w:ascii="Times New Roman" w:eastAsia="Times New Roman"/>
                <w:sz w:val="18"/>
              </w:rPr>
              <w:t>08</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03</w:t>
            </w:r>
          </w:p>
          <w:p>
            <w:pPr>
              <w:pStyle w:val="TableParagraph"/>
              <w:spacing w:before="82"/>
              <w:ind w:left="26"/>
              <w:rPr>
                <w:rFonts w:ascii="Times New Roman" w:eastAsia="Times New Roman"/>
                <w:sz w:val="18"/>
              </w:rPr>
            </w:pPr>
            <w:r>
              <w:rPr>
                <w:sz w:val="18"/>
              </w:rPr>
              <w:t>月 </w:t>
            </w:r>
            <w:r>
              <w:rPr>
                <w:rFonts w:ascii="Times New Roman" w:eastAsia="Times New Roman"/>
                <w:sz w:val="18"/>
              </w:rPr>
              <w:t>30</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2.37</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2.37</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1912" w:hRule="atLeast"/>
        </w:trPr>
        <w:tc>
          <w:tcPr>
            <w:tcW w:w="571" w:type="dxa"/>
          </w:tcPr>
          <w:p>
            <w:pPr>
              <w:pStyle w:val="TableParagraph"/>
              <w:spacing w:line="324" w:lineRule="auto" w:before="81"/>
              <w:ind w:left="27" w:right="171"/>
              <w:jc w:val="both"/>
              <w:rPr>
                <w:sz w:val="18"/>
              </w:rPr>
            </w:pPr>
            <w:r>
              <w:rPr>
                <w:sz w:val="18"/>
              </w:rPr>
              <w:t>江苏银行股份有限公司</w:t>
            </w:r>
          </w:p>
          <w:p>
            <w:pPr>
              <w:pStyle w:val="TableParagraph"/>
              <w:spacing w:before="2"/>
              <w:ind w:left="27"/>
              <w:jc w:val="both"/>
              <w:rPr>
                <w:sz w:val="18"/>
              </w:rPr>
            </w:pPr>
            <w:r>
              <w:rPr>
                <w:sz w:val="18"/>
              </w:rPr>
              <w:t>无锡</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spacing w:line="326" w:lineRule="auto" w:before="115"/>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0"/>
              <w:ind w:right="14"/>
              <w:jc w:val="right"/>
              <w:rPr>
                <w:rFonts w:ascii="Times New Roman"/>
                <w:sz w:val="18"/>
              </w:rPr>
            </w:pPr>
            <w:r>
              <w:rPr>
                <w:rFonts w:ascii="Times New Roman"/>
                <w:sz w:val="18"/>
              </w:rPr>
              <w:t>2,650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spacing w:line="326"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spacing w:before="152"/>
              <w:ind w:left="27"/>
              <w:rPr>
                <w:rFonts w:ascii="Times New Roman"/>
                <w:sz w:val="18"/>
              </w:rPr>
            </w:pPr>
            <w:r>
              <w:rPr>
                <w:rFonts w:ascii="Times New Roman"/>
                <w:sz w:val="18"/>
              </w:rPr>
              <w:t>2017</w:t>
            </w:r>
          </w:p>
          <w:p>
            <w:pPr>
              <w:pStyle w:val="TableParagraph"/>
              <w:spacing w:before="96"/>
              <w:ind w:left="27"/>
              <w:rPr>
                <w:rFonts w:ascii="Times New Roman" w:eastAsia="Times New Roman"/>
                <w:sz w:val="18"/>
              </w:rPr>
            </w:pPr>
            <w:r>
              <w:rPr>
                <w:sz w:val="18"/>
              </w:rPr>
              <w:t>年 </w:t>
            </w:r>
            <w:r>
              <w:rPr>
                <w:rFonts w:ascii="Times New Roman" w:eastAsia="Times New Roman"/>
                <w:sz w:val="18"/>
              </w:rPr>
              <w:t>03</w:t>
            </w:r>
          </w:p>
          <w:p>
            <w:pPr>
              <w:pStyle w:val="TableParagraph"/>
              <w:spacing w:before="81"/>
              <w:ind w:left="27"/>
              <w:rPr>
                <w:rFonts w:ascii="Times New Roman" w:eastAsia="Times New Roman"/>
                <w:sz w:val="18"/>
              </w:rPr>
            </w:pPr>
            <w:r>
              <w:rPr>
                <w:sz w:val="18"/>
              </w:rPr>
              <w:t>月 </w:t>
            </w:r>
            <w:r>
              <w:rPr>
                <w:rFonts w:ascii="Times New Roman" w:eastAsia="Times New Roman"/>
                <w:sz w:val="18"/>
              </w:rPr>
              <w:t>10</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spacing w:before="152"/>
              <w:ind w:left="26"/>
              <w:rPr>
                <w:rFonts w:ascii="Times New Roman"/>
                <w:sz w:val="18"/>
              </w:rPr>
            </w:pPr>
            <w:r>
              <w:rPr>
                <w:rFonts w:ascii="Times New Roman"/>
                <w:sz w:val="18"/>
              </w:rPr>
              <w:t>2017</w:t>
            </w:r>
          </w:p>
          <w:p>
            <w:pPr>
              <w:pStyle w:val="TableParagraph"/>
              <w:spacing w:before="96"/>
              <w:ind w:left="26"/>
              <w:rPr>
                <w:rFonts w:ascii="Times New Roman" w:eastAsia="Times New Roman"/>
                <w:sz w:val="18"/>
              </w:rPr>
            </w:pPr>
            <w:r>
              <w:rPr>
                <w:sz w:val="18"/>
              </w:rPr>
              <w:t>年 </w:t>
            </w:r>
            <w:r>
              <w:rPr>
                <w:rFonts w:ascii="Times New Roman" w:eastAsia="Times New Roman"/>
                <w:sz w:val="18"/>
              </w:rPr>
              <w:t>03</w:t>
            </w:r>
          </w:p>
          <w:p>
            <w:pPr>
              <w:pStyle w:val="TableParagraph"/>
              <w:spacing w:before="81"/>
              <w:ind w:left="26"/>
              <w:rPr>
                <w:rFonts w:ascii="Times New Roman" w:eastAsia="Times New Roman"/>
                <w:sz w:val="18"/>
              </w:rPr>
            </w:pPr>
            <w:r>
              <w:rPr>
                <w:sz w:val="18"/>
              </w:rPr>
              <w:t>月 </w:t>
            </w:r>
            <w:r>
              <w:rPr>
                <w:rFonts w:ascii="Times New Roman" w:eastAsia="Times New Roman"/>
                <w:sz w:val="18"/>
              </w:rPr>
              <w:t>27</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0"/>
              <w:ind w:left="65"/>
              <w:rPr>
                <w:rFonts w:ascii="Times New Roman"/>
                <w:sz w:val="18"/>
              </w:rPr>
            </w:pPr>
            <w:r>
              <w:rPr>
                <w:rFonts w:ascii="Times New Roman"/>
                <w:sz w:val="18"/>
              </w:rPr>
              <w:t>2.40%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0"/>
              <w:ind w:left="193"/>
              <w:jc w:val="center"/>
              <w:rPr>
                <w:rFonts w:ascii="Times New Roman"/>
                <w:sz w:val="18"/>
              </w:rPr>
            </w:pPr>
            <w:r>
              <w:rPr>
                <w:rFonts w:ascii="Times New Roman"/>
                <w:sz w:val="18"/>
              </w:rPr>
              <w:t>3.33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0"/>
              <w:ind w:left="23"/>
              <w:rPr>
                <w:rFonts w:ascii="Times New Roman"/>
                <w:sz w:val="18"/>
              </w:rPr>
            </w:pPr>
            <w:r>
              <w:rPr>
                <w:rFonts w:ascii="Times New Roman"/>
                <w:sz w:val="18"/>
              </w:rPr>
              <w:t>3.33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664" w:hRule="atLeast"/>
        </w:trPr>
        <w:tc>
          <w:tcPr>
            <w:tcW w:w="571" w:type="dxa"/>
          </w:tcPr>
          <w:p>
            <w:pPr>
              <w:pStyle w:val="TableParagraph"/>
              <w:spacing w:before="40"/>
              <w:ind w:left="27"/>
              <w:rPr>
                <w:sz w:val="18"/>
              </w:rPr>
            </w:pPr>
            <w:r>
              <w:rPr>
                <w:sz w:val="18"/>
              </w:rPr>
              <w:t>河埒</w:t>
            </w:r>
          </w:p>
          <w:p>
            <w:pPr>
              <w:pStyle w:val="TableParagraph"/>
              <w:spacing w:before="83"/>
              <w:ind w:left="27"/>
              <w:rPr>
                <w:sz w:val="18"/>
              </w:rPr>
            </w:pPr>
            <w:r>
              <w:rPr>
                <w:sz w:val="18"/>
              </w:rPr>
              <w:t>支行</w:t>
            </w:r>
          </w:p>
        </w:tc>
        <w:tc>
          <w:tcPr>
            <w:tcW w:w="590" w:type="dxa"/>
          </w:tcPr>
          <w:p>
            <w:pPr>
              <w:pStyle w:val="TableParagraph"/>
              <w:rPr>
                <w:rFonts w:ascii="Times New Roman"/>
                <w:sz w:val="18"/>
              </w:rPr>
            </w:pPr>
          </w:p>
        </w:tc>
        <w:tc>
          <w:tcPr>
            <w:tcW w:w="606" w:type="dxa"/>
          </w:tcPr>
          <w:p>
            <w:pPr>
              <w:pStyle w:val="TableParagraph"/>
              <w:rPr>
                <w:rFonts w:ascii="Times New Roman"/>
                <w:sz w:val="18"/>
              </w:rPr>
            </w:pP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2575" w:hRule="atLeast"/>
        </w:trPr>
        <w:tc>
          <w:tcPr>
            <w:tcW w:w="571" w:type="dxa"/>
          </w:tcPr>
          <w:p>
            <w:pPr>
              <w:pStyle w:val="TableParagraph"/>
              <w:spacing w:line="324" w:lineRule="auto" w:before="81"/>
              <w:ind w:left="27" w:right="171"/>
              <w:jc w:val="both"/>
              <w:rPr>
                <w:sz w:val="18"/>
              </w:rPr>
            </w:pPr>
            <w:r>
              <w:rPr>
                <w:sz w:val="18"/>
              </w:rPr>
              <w:t>江苏银行股份有限公司无锡河埒</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03</w:t>
            </w:r>
          </w:p>
          <w:p>
            <w:pPr>
              <w:pStyle w:val="TableParagraph"/>
              <w:spacing w:before="81"/>
              <w:ind w:left="27"/>
              <w:rPr>
                <w:rFonts w:ascii="Times New Roman" w:eastAsia="Times New Roman"/>
                <w:sz w:val="18"/>
              </w:rPr>
            </w:pPr>
            <w:r>
              <w:rPr>
                <w:sz w:val="18"/>
              </w:rPr>
              <w:t>月 </w:t>
            </w:r>
            <w:r>
              <w:rPr>
                <w:rFonts w:ascii="Times New Roman" w:eastAsia="Times New Roman"/>
                <w:sz w:val="18"/>
              </w:rPr>
              <w:t>15</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04</w:t>
            </w:r>
          </w:p>
          <w:p>
            <w:pPr>
              <w:pStyle w:val="TableParagraph"/>
              <w:spacing w:before="81"/>
              <w:ind w:left="26"/>
              <w:rPr>
                <w:rFonts w:ascii="Times New Roman" w:eastAsia="Times New Roman"/>
                <w:sz w:val="18"/>
              </w:rPr>
            </w:pP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3.70%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9"/>
              <w:jc w:val="right"/>
              <w:rPr>
                <w:rFonts w:ascii="Times New Roman"/>
                <w:sz w:val="18"/>
              </w:rPr>
            </w:pPr>
            <w:r>
              <w:rPr>
                <w:rFonts w:ascii="Times New Roman"/>
                <w:sz w:val="18"/>
              </w:rPr>
              <w:t>8.03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8.03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3512"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4"/>
              <w:jc w:val="right"/>
              <w:rPr>
                <w:rFonts w:ascii="Times New Roman"/>
                <w:sz w:val="18"/>
              </w:rPr>
            </w:pPr>
            <w:r>
              <w:rPr>
                <w:rFonts w:ascii="Times New Roman"/>
                <w:sz w:val="18"/>
              </w:rPr>
              <w:t>4,000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03</w:t>
            </w:r>
          </w:p>
          <w:p>
            <w:pPr>
              <w:pStyle w:val="TableParagraph"/>
              <w:spacing w:before="81"/>
              <w:ind w:left="27"/>
              <w:rPr>
                <w:rFonts w:ascii="Times New Roman" w:eastAsia="Times New Roman"/>
                <w:sz w:val="18"/>
              </w:rPr>
            </w:pPr>
            <w:r>
              <w:rPr>
                <w:sz w:val="18"/>
              </w:rPr>
              <w:t>月 </w:t>
            </w:r>
            <w:r>
              <w:rPr>
                <w:rFonts w:ascii="Times New Roman" w:eastAsia="Times New Roman"/>
                <w:sz w:val="18"/>
              </w:rPr>
              <w:t>20</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03</w:t>
            </w:r>
          </w:p>
          <w:p>
            <w:pPr>
              <w:pStyle w:val="TableParagraph"/>
              <w:spacing w:before="81"/>
              <w:ind w:left="26"/>
              <w:rPr>
                <w:rFonts w:ascii="Times New Roman" w:eastAsia="Times New Roman"/>
                <w:sz w:val="18"/>
              </w:rPr>
            </w:pPr>
            <w:r>
              <w:rPr>
                <w:sz w:val="18"/>
              </w:rPr>
              <w:t>月 </w:t>
            </w:r>
            <w:r>
              <w:rPr>
                <w:rFonts w:ascii="Times New Roman" w:eastAsia="Times New Roman"/>
                <w:sz w:val="18"/>
              </w:rPr>
              <w:t>30</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9"/>
              <w:jc w:val="right"/>
              <w:rPr>
                <w:rFonts w:ascii="Times New Roman"/>
                <w:sz w:val="18"/>
              </w:rPr>
            </w:pPr>
            <w:r>
              <w:rPr>
                <w:rFonts w:ascii="Times New Roman"/>
                <w:sz w:val="18"/>
              </w:rPr>
              <w:t>2.27</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2.27</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1,280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03</w:t>
            </w:r>
          </w:p>
          <w:p>
            <w:pPr>
              <w:pStyle w:val="TableParagraph"/>
              <w:spacing w:before="82"/>
              <w:ind w:left="27"/>
              <w:rPr>
                <w:rFonts w:ascii="Times New Roman" w:eastAsia="Times New Roman"/>
                <w:sz w:val="18"/>
              </w:rPr>
            </w:pPr>
            <w:r>
              <w:rPr>
                <w:sz w:val="18"/>
              </w:rPr>
              <w:t>月 </w:t>
            </w:r>
            <w:r>
              <w:rPr>
                <w:rFonts w:ascii="Times New Roman" w:eastAsia="Times New Roman"/>
                <w:sz w:val="18"/>
              </w:rPr>
              <w:t>22</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03</w:t>
            </w:r>
          </w:p>
          <w:p>
            <w:pPr>
              <w:pStyle w:val="TableParagraph"/>
              <w:spacing w:before="82"/>
              <w:ind w:left="26"/>
              <w:rPr>
                <w:rFonts w:ascii="Times New Roman" w:eastAsia="Times New Roman"/>
                <w:sz w:val="18"/>
              </w:rPr>
            </w:pPr>
            <w:r>
              <w:rPr>
                <w:sz w:val="18"/>
              </w:rPr>
              <w:t>月 </w:t>
            </w:r>
            <w:r>
              <w:rPr>
                <w:rFonts w:ascii="Times New Roman" w:eastAsia="Times New Roman"/>
                <w:sz w:val="18"/>
              </w:rPr>
              <w:t>29</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0.57</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0.57</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1639"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03</w:t>
            </w:r>
          </w:p>
          <w:p>
            <w:pPr>
              <w:pStyle w:val="TableParagraph"/>
              <w:spacing w:before="82"/>
              <w:ind w:left="27"/>
              <w:rPr>
                <w:rFonts w:ascii="Times New Roman" w:eastAsia="Times New Roman"/>
                <w:sz w:val="18"/>
              </w:rPr>
            </w:pPr>
            <w:r>
              <w:rPr>
                <w:sz w:val="18"/>
              </w:rPr>
              <w:t>月 </w:t>
            </w:r>
            <w:r>
              <w:rPr>
                <w:rFonts w:ascii="Times New Roman" w:eastAsia="Times New Roman"/>
                <w:sz w:val="18"/>
              </w:rPr>
              <w:t>27</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05</w:t>
            </w:r>
          </w:p>
          <w:p>
            <w:pPr>
              <w:pStyle w:val="TableParagraph"/>
              <w:spacing w:before="82"/>
              <w:ind w:left="26"/>
              <w:rPr>
                <w:rFonts w:ascii="Times New Roman" w:eastAsia="Times New Roman"/>
                <w:sz w:val="18"/>
              </w:rPr>
            </w:pPr>
            <w:r>
              <w:rPr>
                <w:sz w:val="18"/>
              </w:rPr>
              <w:t>月 </w:t>
            </w:r>
            <w:r>
              <w:rPr>
                <w:rFonts w:ascii="Times New Roman" w:eastAsia="Times New Roman"/>
                <w:sz w:val="18"/>
              </w:rPr>
              <w:t>03</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4.30%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9"/>
              <w:jc w:val="right"/>
              <w:rPr>
                <w:rFonts w:ascii="Times New Roman"/>
                <w:sz w:val="18"/>
              </w:rPr>
            </w:pPr>
            <w:r>
              <w:rPr>
                <w:rFonts w:ascii="Times New Roman"/>
                <w:sz w:val="18"/>
              </w:rPr>
              <w:t>8.22</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8.22</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2536" w:hRule="atLeast"/>
        </w:trPr>
        <w:tc>
          <w:tcPr>
            <w:tcW w:w="571" w:type="dxa"/>
          </w:tcPr>
          <w:p>
            <w:pPr>
              <w:pStyle w:val="TableParagraph"/>
              <w:spacing w:line="324" w:lineRule="auto" w:before="81"/>
              <w:ind w:left="27" w:right="171"/>
              <w:jc w:val="both"/>
              <w:rPr>
                <w:sz w:val="18"/>
              </w:rPr>
            </w:pPr>
            <w:r>
              <w:rPr>
                <w:sz w:val="18"/>
              </w:rPr>
              <w:t>中国银行股份有限公司无锡高新</w:t>
            </w:r>
          </w:p>
          <w:p>
            <w:pPr>
              <w:pStyle w:val="TableParagraph"/>
              <w:spacing w:before="3"/>
              <w:ind w:left="27"/>
              <w:jc w:val="both"/>
              <w:rPr>
                <w:sz w:val="18"/>
              </w:rPr>
            </w:pPr>
            <w:r>
              <w:rPr>
                <w:sz w:val="18"/>
              </w:rPr>
              <w:t>技术</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spacing w:line="326"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1"/>
              </w:rPr>
            </w:pPr>
          </w:p>
          <w:p>
            <w:pPr>
              <w:pStyle w:val="TableParagraph"/>
              <w:ind w:right="14"/>
              <w:jc w:val="right"/>
              <w:rPr>
                <w:rFonts w:ascii="Times New Roman"/>
                <w:sz w:val="18"/>
              </w:rPr>
            </w:pPr>
            <w:r>
              <w:rPr>
                <w:rFonts w:ascii="Times New Roman"/>
                <w:sz w:val="18"/>
              </w:rPr>
              <w:t>181.9</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4"/>
              </w:rPr>
            </w:pPr>
          </w:p>
          <w:p>
            <w:pPr>
              <w:pStyle w:val="TableParagraph"/>
              <w:spacing w:line="326"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0"/>
              </w:rPr>
            </w:pPr>
          </w:p>
          <w:p>
            <w:pPr>
              <w:pStyle w:val="TableParagraph"/>
              <w:ind w:left="27"/>
              <w:rPr>
                <w:rFonts w:ascii="Times New Roman"/>
                <w:sz w:val="18"/>
              </w:rPr>
            </w:pPr>
            <w:r>
              <w:rPr>
                <w:rFonts w:ascii="Times New Roman"/>
                <w:sz w:val="18"/>
              </w:rPr>
              <w:t>2017</w:t>
            </w:r>
          </w:p>
          <w:p>
            <w:pPr>
              <w:pStyle w:val="TableParagraph"/>
              <w:spacing w:before="96"/>
              <w:ind w:left="27"/>
              <w:rPr>
                <w:rFonts w:ascii="Times New Roman" w:eastAsia="Times New Roman"/>
                <w:sz w:val="18"/>
              </w:rPr>
            </w:pPr>
            <w:r>
              <w:rPr>
                <w:sz w:val="18"/>
              </w:rPr>
              <w:t>年 </w:t>
            </w:r>
            <w:r>
              <w:rPr>
                <w:rFonts w:ascii="Times New Roman" w:eastAsia="Times New Roman"/>
                <w:sz w:val="18"/>
              </w:rPr>
              <w:t>04</w:t>
            </w:r>
          </w:p>
          <w:p>
            <w:pPr>
              <w:pStyle w:val="TableParagraph"/>
              <w:spacing w:before="81"/>
              <w:ind w:left="27"/>
              <w:rPr>
                <w:rFonts w:ascii="Times New Roman" w:eastAsia="Times New Roman"/>
                <w:sz w:val="18"/>
              </w:rPr>
            </w:pPr>
            <w:r>
              <w:rPr>
                <w:sz w:val="18"/>
              </w:rPr>
              <w:t>月 </w:t>
            </w:r>
            <w:r>
              <w:rPr>
                <w:rFonts w:ascii="Times New Roman" w:eastAsia="Times New Roman"/>
                <w:sz w:val="18"/>
              </w:rPr>
              <w:t>28</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0"/>
              </w:rPr>
            </w:pPr>
          </w:p>
          <w:p>
            <w:pPr>
              <w:pStyle w:val="TableParagraph"/>
              <w:ind w:left="26"/>
              <w:rPr>
                <w:rFonts w:ascii="Times New Roman"/>
                <w:sz w:val="18"/>
              </w:rPr>
            </w:pPr>
            <w:r>
              <w:rPr>
                <w:rFonts w:ascii="Times New Roman"/>
                <w:sz w:val="18"/>
              </w:rPr>
              <w:t>2017</w:t>
            </w:r>
          </w:p>
          <w:p>
            <w:pPr>
              <w:pStyle w:val="TableParagraph"/>
              <w:spacing w:before="96"/>
              <w:ind w:left="26"/>
              <w:rPr>
                <w:rFonts w:ascii="Times New Roman" w:eastAsia="Times New Roman"/>
                <w:sz w:val="18"/>
              </w:rPr>
            </w:pPr>
            <w:r>
              <w:rPr>
                <w:sz w:val="18"/>
              </w:rPr>
              <w:t>年 </w:t>
            </w:r>
            <w:r>
              <w:rPr>
                <w:rFonts w:ascii="Times New Roman" w:eastAsia="Times New Roman"/>
                <w:sz w:val="18"/>
              </w:rPr>
              <w:t>12</w:t>
            </w:r>
          </w:p>
          <w:p>
            <w:pPr>
              <w:pStyle w:val="TableParagraph"/>
              <w:spacing w:before="81"/>
              <w:ind w:left="26"/>
              <w:rPr>
                <w:rFonts w:ascii="Times New Roman" w:eastAsia="Times New Roman"/>
                <w:sz w:val="18"/>
              </w:rPr>
            </w:pPr>
            <w:r>
              <w:rPr>
                <w:sz w:val="18"/>
              </w:rPr>
              <w:t>月 </w:t>
            </w:r>
            <w:r>
              <w:rPr>
                <w:rFonts w:ascii="Times New Roman" w:eastAsia="Times New Roman"/>
                <w:sz w:val="18"/>
              </w:rPr>
              <w:t>29</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4"/>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1"/>
              </w:rPr>
            </w:pPr>
          </w:p>
          <w:p>
            <w:pPr>
              <w:pStyle w:val="TableParagraph"/>
              <w:ind w:left="65"/>
              <w:rPr>
                <w:rFonts w:ascii="Times New Roman"/>
                <w:sz w:val="18"/>
              </w:rPr>
            </w:pPr>
            <w:r>
              <w:rPr>
                <w:rFonts w:ascii="Times New Roman"/>
                <w:sz w:val="18"/>
              </w:rPr>
              <w:t>3.20%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1"/>
              </w:rPr>
            </w:pPr>
          </w:p>
          <w:p>
            <w:pPr>
              <w:pStyle w:val="TableParagraph"/>
              <w:ind w:right="19"/>
              <w:jc w:val="right"/>
              <w:rPr>
                <w:rFonts w:ascii="Times New Roman"/>
                <w:sz w:val="18"/>
              </w:rPr>
            </w:pPr>
            <w:r>
              <w:rPr>
                <w:rFonts w:ascii="Times New Roman"/>
                <w:sz w:val="18"/>
              </w:rPr>
              <w:t>3.69</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1"/>
              </w:rPr>
            </w:pPr>
          </w:p>
          <w:p>
            <w:pPr>
              <w:pStyle w:val="TableParagraph"/>
              <w:ind w:left="23"/>
              <w:rPr>
                <w:rFonts w:ascii="Times New Roman"/>
                <w:sz w:val="18"/>
              </w:rPr>
            </w:pPr>
            <w:r>
              <w:rPr>
                <w:rFonts w:ascii="Times New Roman"/>
                <w:sz w:val="18"/>
              </w:rPr>
              <w:t>3.69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8"/>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1288" w:hRule="atLeast"/>
        </w:trPr>
        <w:tc>
          <w:tcPr>
            <w:tcW w:w="571" w:type="dxa"/>
          </w:tcPr>
          <w:p>
            <w:pPr>
              <w:pStyle w:val="TableParagraph"/>
              <w:spacing w:line="324" w:lineRule="auto" w:before="40"/>
              <w:ind w:left="27" w:right="171"/>
              <w:jc w:val="both"/>
              <w:rPr>
                <w:sz w:val="18"/>
              </w:rPr>
            </w:pPr>
            <w:r>
              <w:rPr>
                <w:sz w:val="18"/>
              </w:rPr>
              <w:t>产业开发区支</w:t>
            </w:r>
          </w:p>
          <w:p>
            <w:pPr>
              <w:pStyle w:val="TableParagraph"/>
              <w:spacing w:before="3"/>
              <w:ind w:left="27"/>
              <w:jc w:val="both"/>
              <w:rPr>
                <w:sz w:val="18"/>
              </w:rPr>
            </w:pPr>
            <w:r>
              <w:rPr>
                <w:sz w:val="18"/>
              </w:rPr>
              <w:t>行</w:t>
            </w:r>
          </w:p>
        </w:tc>
        <w:tc>
          <w:tcPr>
            <w:tcW w:w="590" w:type="dxa"/>
          </w:tcPr>
          <w:p>
            <w:pPr>
              <w:pStyle w:val="TableParagraph"/>
              <w:rPr>
                <w:rFonts w:ascii="Times New Roman"/>
                <w:sz w:val="18"/>
              </w:rPr>
            </w:pPr>
          </w:p>
        </w:tc>
        <w:tc>
          <w:tcPr>
            <w:tcW w:w="606" w:type="dxa"/>
          </w:tcPr>
          <w:p>
            <w:pPr>
              <w:pStyle w:val="TableParagraph"/>
              <w:rPr>
                <w:rFonts w:ascii="Times New Roman"/>
                <w:sz w:val="18"/>
              </w:rPr>
            </w:pP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3511"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4"/>
              <w:jc w:val="right"/>
              <w:rPr>
                <w:rFonts w:ascii="Times New Roman"/>
                <w:sz w:val="18"/>
              </w:rPr>
            </w:pPr>
            <w:r>
              <w:rPr>
                <w:rFonts w:ascii="Times New Roman"/>
                <w:sz w:val="18"/>
              </w:rPr>
              <w:t>3,000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04</w:t>
            </w:r>
          </w:p>
          <w:p>
            <w:pPr>
              <w:pStyle w:val="TableParagraph"/>
              <w:spacing w:before="81"/>
              <w:ind w:left="27"/>
              <w:rPr>
                <w:rFonts w:ascii="Times New Roman" w:eastAsia="Times New Roman"/>
                <w:sz w:val="18"/>
              </w:rPr>
            </w:pPr>
            <w:r>
              <w:rPr>
                <w:sz w:val="18"/>
              </w:rPr>
              <w:t>月 </w:t>
            </w:r>
            <w:r>
              <w:rPr>
                <w:rFonts w:ascii="Times New Roman" w:eastAsia="Times New Roman"/>
                <w:sz w:val="18"/>
              </w:rPr>
              <w:t>06</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04</w:t>
            </w:r>
          </w:p>
          <w:p>
            <w:pPr>
              <w:pStyle w:val="TableParagraph"/>
              <w:spacing w:before="81"/>
              <w:ind w:left="26"/>
              <w:rPr>
                <w:rFonts w:ascii="Times New Roman" w:eastAsia="Times New Roman"/>
                <w:sz w:val="18"/>
              </w:rPr>
            </w:pPr>
            <w:r>
              <w:rPr>
                <w:sz w:val="18"/>
              </w:rPr>
              <w:t>月 </w:t>
            </w:r>
            <w:r>
              <w:rPr>
                <w:rFonts w:ascii="Times New Roman" w:eastAsia="Times New Roman"/>
                <w:sz w:val="18"/>
              </w:rPr>
              <w:t>27</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2.40%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9"/>
              <w:jc w:val="right"/>
              <w:rPr>
                <w:rFonts w:ascii="Times New Roman"/>
                <w:sz w:val="18"/>
              </w:rPr>
            </w:pPr>
            <w:r>
              <w:rPr>
                <w:rFonts w:ascii="Times New Roman"/>
                <w:sz w:val="18"/>
              </w:rPr>
              <w:t>3.91</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3.91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1,800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04</w:t>
            </w:r>
          </w:p>
          <w:p>
            <w:pPr>
              <w:pStyle w:val="TableParagraph"/>
              <w:spacing w:before="82"/>
              <w:ind w:left="27"/>
              <w:rPr>
                <w:rFonts w:ascii="Times New Roman" w:eastAsia="Times New Roman"/>
                <w:sz w:val="18"/>
              </w:rPr>
            </w:pPr>
            <w:r>
              <w:rPr>
                <w:sz w:val="18"/>
              </w:rPr>
              <w:t>月 </w:t>
            </w:r>
            <w:r>
              <w:rPr>
                <w:rFonts w:ascii="Times New Roman" w:eastAsia="Times New Roman"/>
                <w:sz w:val="18"/>
              </w:rPr>
              <w:t>06</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04</w:t>
            </w:r>
          </w:p>
          <w:p>
            <w:pPr>
              <w:pStyle w:val="TableParagraph"/>
              <w:spacing w:before="82"/>
              <w:ind w:left="26"/>
              <w:rPr>
                <w:rFonts w:ascii="Times New Roman" w:eastAsia="Times New Roman"/>
                <w:sz w:val="18"/>
              </w:rPr>
            </w:pPr>
            <w:r>
              <w:rPr>
                <w:sz w:val="18"/>
              </w:rPr>
              <w:t>月 </w:t>
            </w:r>
            <w:r>
              <w:rPr>
                <w:rFonts w:ascii="Times New Roman" w:eastAsia="Times New Roman"/>
                <w:sz w:val="18"/>
              </w:rPr>
              <w:t>18</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1.41</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1.41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85</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募集资金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04</w:t>
            </w:r>
          </w:p>
          <w:p>
            <w:pPr>
              <w:pStyle w:val="TableParagraph"/>
              <w:spacing w:before="82"/>
              <w:ind w:left="27"/>
              <w:rPr>
                <w:rFonts w:ascii="Times New Roman" w:eastAsia="Times New Roman"/>
                <w:sz w:val="18"/>
              </w:rPr>
            </w:pPr>
            <w:r>
              <w:rPr>
                <w:sz w:val="18"/>
              </w:rPr>
              <w:t>月 </w:t>
            </w:r>
            <w:r>
              <w:rPr>
                <w:rFonts w:ascii="Times New Roman" w:eastAsia="Times New Roman"/>
                <w:sz w:val="18"/>
              </w:rPr>
              <w:t>06</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04</w:t>
            </w:r>
          </w:p>
          <w:p>
            <w:pPr>
              <w:pStyle w:val="TableParagraph"/>
              <w:spacing w:before="82"/>
              <w:ind w:left="26"/>
              <w:rPr>
                <w:rFonts w:ascii="Times New Roman" w:eastAsia="Times New Roman"/>
                <w:sz w:val="18"/>
              </w:rPr>
            </w:pPr>
            <w:r>
              <w:rPr>
                <w:sz w:val="18"/>
              </w:rPr>
              <w:t>月 </w:t>
            </w:r>
            <w:r>
              <w:rPr>
                <w:rFonts w:ascii="Times New Roman" w:eastAsia="Times New Roman"/>
                <w:sz w:val="18"/>
              </w:rPr>
              <w:t>13</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0.04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0.04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15</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募集资金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04</w:t>
            </w:r>
          </w:p>
          <w:p>
            <w:pPr>
              <w:pStyle w:val="TableParagraph"/>
              <w:spacing w:before="82"/>
              <w:ind w:left="27"/>
              <w:rPr>
                <w:rFonts w:ascii="Times New Roman" w:eastAsia="Times New Roman"/>
                <w:sz w:val="18"/>
              </w:rPr>
            </w:pPr>
            <w:r>
              <w:rPr>
                <w:sz w:val="18"/>
              </w:rPr>
              <w:t>月 </w:t>
            </w:r>
            <w:r>
              <w:rPr>
                <w:rFonts w:ascii="Times New Roman" w:eastAsia="Times New Roman"/>
                <w:sz w:val="18"/>
              </w:rPr>
              <w:t>06</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07</w:t>
            </w:r>
          </w:p>
          <w:p>
            <w:pPr>
              <w:pStyle w:val="TableParagraph"/>
              <w:spacing w:before="82"/>
              <w:ind w:left="26"/>
              <w:rPr>
                <w:rFonts w:ascii="Times New Roman" w:eastAsia="Times New Roman"/>
                <w:sz w:val="18"/>
              </w:rPr>
            </w:pPr>
            <w:r>
              <w:rPr>
                <w:sz w:val="18"/>
              </w:rPr>
              <w:t>月 </w:t>
            </w:r>
            <w:r>
              <w:rPr>
                <w:rFonts w:ascii="Times New Roman" w:eastAsia="Times New Roman"/>
                <w:sz w:val="18"/>
              </w:rPr>
              <w:t>03</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0.09</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0.09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392" w:hRule="atLeast"/>
        </w:trPr>
        <w:tc>
          <w:tcPr>
            <w:tcW w:w="571" w:type="dxa"/>
          </w:tcPr>
          <w:p>
            <w:pPr>
              <w:pStyle w:val="TableParagraph"/>
              <w:spacing w:before="101"/>
              <w:ind w:left="27"/>
              <w:rPr>
                <w:sz w:val="18"/>
              </w:rPr>
            </w:pPr>
            <w:r>
              <w:rPr>
                <w:sz w:val="18"/>
              </w:rPr>
              <w:t>中国</w:t>
            </w:r>
          </w:p>
        </w:tc>
        <w:tc>
          <w:tcPr>
            <w:tcW w:w="590" w:type="dxa"/>
          </w:tcPr>
          <w:p>
            <w:pPr>
              <w:pStyle w:val="TableParagraph"/>
              <w:spacing w:before="81"/>
              <w:ind w:left="27"/>
              <w:rPr>
                <w:sz w:val="18"/>
              </w:rPr>
            </w:pPr>
            <w:r>
              <w:rPr>
                <w:sz w:val="18"/>
              </w:rPr>
              <w:t>银行</w:t>
            </w:r>
          </w:p>
        </w:tc>
        <w:tc>
          <w:tcPr>
            <w:tcW w:w="606" w:type="dxa"/>
          </w:tcPr>
          <w:p>
            <w:pPr>
              <w:pStyle w:val="TableParagraph"/>
              <w:spacing w:before="101"/>
              <w:ind w:left="27"/>
              <w:rPr>
                <w:sz w:val="18"/>
              </w:rPr>
            </w:pPr>
            <w:r>
              <w:rPr>
                <w:sz w:val="18"/>
              </w:rPr>
              <w:t>固定收</w:t>
            </w:r>
          </w:p>
        </w:tc>
        <w:tc>
          <w:tcPr>
            <w:tcW w:w="575" w:type="dxa"/>
          </w:tcPr>
          <w:p>
            <w:pPr>
              <w:pStyle w:val="TableParagraph"/>
              <w:spacing w:before="91"/>
              <w:ind w:right="15"/>
              <w:jc w:val="right"/>
              <w:rPr>
                <w:rFonts w:ascii="Times New Roman"/>
                <w:sz w:val="18"/>
              </w:rPr>
            </w:pPr>
            <w:r>
              <w:rPr>
                <w:rFonts w:ascii="Times New Roman"/>
                <w:sz w:val="18"/>
              </w:rPr>
              <w:t>90</w:t>
            </w:r>
          </w:p>
        </w:tc>
        <w:tc>
          <w:tcPr>
            <w:tcW w:w="561" w:type="dxa"/>
          </w:tcPr>
          <w:p>
            <w:pPr>
              <w:pStyle w:val="TableParagraph"/>
              <w:spacing w:before="101"/>
              <w:ind w:left="27"/>
              <w:rPr>
                <w:sz w:val="18"/>
              </w:rPr>
            </w:pPr>
            <w:r>
              <w:rPr>
                <w:sz w:val="18"/>
              </w:rPr>
              <w:t>募集</w:t>
            </w:r>
          </w:p>
        </w:tc>
        <w:tc>
          <w:tcPr>
            <w:tcW w:w="562" w:type="dxa"/>
          </w:tcPr>
          <w:p>
            <w:pPr>
              <w:pStyle w:val="TableParagraph"/>
              <w:spacing w:before="111"/>
              <w:ind w:left="27"/>
              <w:rPr>
                <w:rFonts w:ascii="Times New Roman"/>
                <w:sz w:val="18"/>
              </w:rPr>
            </w:pPr>
            <w:r>
              <w:rPr>
                <w:rFonts w:ascii="Times New Roman"/>
                <w:sz w:val="18"/>
              </w:rPr>
              <w:t>2017</w:t>
            </w:r>
          </w:p>
        </w:tc>
        <w:tc>
          <w:tcPr>
            <w:tcW w:w="561" w:type="dxa"/>
          </w:tcPr>
          <w:p>
            <w:pPr>
              <w:pStyle w:val="TableParagraph"/>
              <w:spacing w:before="111"/>
              <w:ind w:left="26"/>
              <w:rPr>
                <w:rFonts w:ascii="Times New Roman"/>
                <w:sz w:val="18"/>
              </w:rPr>
            </w:pPr>
            <w:r>
              <w:rPr>
                <w:rFonts w:ascii="Times New Roman"/>
                <w:sz w:val="18"/>
              </w:rPr>
              <w:t>2017</w:t>
            </w:r>
          </w:p>
        </w:tc>
        <w:tc>
          <w:tcPr>
            <w:tcW w:w="562" w:type="dxa"/>
          </w:tcPr>
          <w:p>
            <w:pPr>
              <w:pStyle w:val="TableParagraph"/>
              <w:spacing w:before="81"/>
              <w:ind w:left="26"/>
              <w:rPr>
                <w:sz w:val="18"/>
              </w:rPr>
            </w:pPr>
            <w:r>
              <w:rPr>
                <w:sz w:val="18"/>
              </w:rPr>
              <w:t>投资</w:t>
            </w:r>
          </w:p>
        </w:tc>
        <w:tc>
          <w:tcPr>
            <w:tcW w:w="561" w:type="dxa"/>
          </w:tcPr>
          <w:p>
            <w:pPr>
              <w:pStyle w:val="TableParagraph"/>
              <w:spacing w:before="101"/>
              <w:ind w:left="25"/>
              <w:rPr>
                <w:sz w:val="18"/>
              </w:rPr>
            </w:pPr>
            <w:r>
              <w:rPr>
                <w:sz w:val="18"/>
              </w:rPr>
              <w:t>协议</w:t>
            </w:r>
          </w:p>
        </w:tc>
        <w:tc>
          <w:tcPr>
            <w:tcW w:w="562" w:type="dxa"/>
          </w:tcPr>
          <w:p>
            <w:pPr>
              <w:pStyle w:val="TableParagraph"/>
              <w:spacing w:before="91"/>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spacing w:before="91"/>
              <w:ind w:right="20"/>
              <w:jc w:val="right"/>
              <w:rPr>
                <w:rFonts w:ascii="Times New Roman"/>
                <w:sz w:val="18"/>
              </w:rPr>
            </w:pPr>
            <w:r>
              <w:rPr>
                <w:rFonts w:ascii="Times New Roman"/>
                <w:sz w:val="18"/>
              </w:rPr>
              <w:t>1.11</w:t>
            </w:r>
          </w:p>
        </w:tc>
        <w:tc>
          <w:tcPr>
            <w:tcW w:w="561" w:type="dxa"/>
          </w:tcPr>
          <w:p>
            <w:pPr>
              <w:pStyle w:val="TableParagraph"/>
              <w:spacing w:before="91"/>
              <w:ind w:left="23"/>
              <w:rPr>
                <w:rFonts w:ascii="Times New Roman"/>
                <w:sz w:val="18"/>
              </w:rPr>
            </w:pPr>
            <w:r>
              <w:rPr>
                <w:rFonts w:ascii="Times New Roman"/>
                <w:sz w:val="18"/>
              </w:rPr>
              <w:t>1.11</w:t>
            </w:r>
          </w:p>
        </w:tc>
        <w:tc>
          <w:tcPr>
            <w:tcW w:w="550" w:type="dxa"/>
          </w:tcPr>
          <w:p>
            <w:pPr>
              <w:pStyle w:val="TableParagraph"/>
              <w:rPr>
                <w:rFonts w:ascii="Times New Roman"/>
                <w:sz w:val="18"/>
              </w:rPr>
            </w:pPr>
          </w:p>
        </w:tc>
        <w:tc>
          <w:tcPr>
            <w:tcW w:w="548" w:type="dxa"/>
          </w:tcPr>
          <w:p>
            <w:pPr>
              <w:pStyle w:val="TableParagraph"/>
              <w:spacing w:before="81"/>
              <w:ind w:left="22"/>
              <w:rPr>
                <w:sz w:val="18"/>
              </w:rPr>
            </w:pPr>
            <w:r>
              <w:rPr>
                <w:sz w:val="18"/>
              </w:rPr>
              <w:t>是</w:t>
            </w:r>
          </w:p>
        </w:tc>
        <w:tc>
          <w:tcPr>
            <w:tcW w:w="547" w:type="dxa"/>
          </w:tcPr>
          <w:p>
            <w:pPr>
              <w:pStyle w:val="TableParagraph"/>
              <w:spacing w:before="81"/>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2536" w:hRule="atLeast"/>
        </w:trPr>
        <w:tc>
          <w:tcPr>
            <w:tcW w:w="571" w:type="dxa"/>
          </w:tcPr>
          <w:p>
            <w:pPr>
              <w:pStyle w:val="TableParagraph"/>
              <w:spacing w:line="324" w:lineRule="auto" w:before="40"/>
              <w:ind w:left="27" w:right="171"/>
              <w:jc w:val="both"/>
              <w:rPr>
                <w:sz w:val="18"/>
              </w:rPr>
            </w:pPr>
            <w:r>
              <w:rPr>
                <w:sz w:val="18"/>
              </w:rPr>
              <w:t>农业银行股份有限公司无锡新吴</w:t>
            </w:r>
          </w:p>
          <w:p>
            <w:pPr>
              <w:pStyle w:val="TableParagraph"/>
              <w:spacing w:before="6"/>
              <w:ind w:left="27"/>
              <w:jc w:val="both"/>
              <w:rPr>
                <w:sz w:val="18"/>
              </w:rPr>
            </w:pPr>
            <w:r>
              <w:rPr>
                <w:sz w:val="18"/>
              </w:rPr>
              <w:t>支行</w:t>
            </w:r>
          </w:p>
        </w:tc>
        <w:tc>
          <w:tcPr>
            <w:tcW w:w="590" w:type="dxa"/>
          </w:tcPr>
          <w:p>
            <w:pPr>
              <w:pStyle w:val="TableParagraph"/>
              <w:rPr>
                <w:rFonts w:ascii="Times New Roman"/>
                <w:sz w:val="18"/>
              </w:rPr>
            </w:pPr>
          </w:p>
        </w:tc>
        <w:tc>
          <w:tcPr>
            <w:tcW w:w="606" w:type="dxa"/>
          </w:tcPr>
          <w:p>
            <w:pPr>
              <w:pStyle w:val="TableParagraph"/>
              <w:spacing w:line="326" w:lineRule="auto" w:before="40"/>
              <w:ind w:left="27" w:right="27"/>
              <w:rPr>
                <w:sz w:val="18"/>
              </w:rPr>
            </w:pPr>
            <w:r>
              <w:rPr>
                <w:sz w:val="18"/>
              </w:rPr>
              <w:t>益保障型</w:t>
            </w:r>
          </w:p>
        </w:tc>
        <w:tc>
          <w:tcPr>
            <w:tcW w:w="575" w:type="dxa"/>
          </w:tcPr>
          <w:p>
            <w:pPr>
              <w:pStyle w:val="TableParagraph"/>
              <w:rPr>
                <w:rFonts w:ascii="Times New Roman"/>
                <w:sz w:val="18"/>
              </w:rPr>
            </w:pPr>
          </w:p>
        </w:tc>
        <w:tc>
          <w:tcPr>
            <w:tcW w:w="561" w:type="dxa"/>
          </w:tcPr>
          <w:p>
            <w:pPr>
              <w:pStyle w:val="TableParagraph"/>
              <w:spacing w:before="41"/>
              <w:ind w:left="27"/>
              <w:rPr>
                <w:sz w:val="18"/>
              </w:rPr>
            </w:pPr>
            <w:r>
              <w:rPr>
                <w:sz w:val="18"/>
              </w:rPr>
              <w:t>资金</w:t>
            </w:r>
          </w:p>
        </w:tc>
        <w:tc>
          <w:tcPr>
            <w:tcW w:w="562" w:type="dxa"/>
          </w:tcPr>
          <w:p>
            <w:pPr>
              <w:pStyle w:val="TableParagraph"/>
              <w:spacing w:before="40"/>
              <w:ind w:left="27"/>
              <w:rPr>
                <w:rFonts w:ascii="Times New Roman" w:eastAsia="Times New Roman"/>
                <w:sz w:val="18"/>
              </w:rPr>
            </w:pPr>
            <w:r>
              <w:rPr>
                <w:sz w:val="18"/>
              </w:rPr>
              <w:t>年 </w:t>
            </w:r>
            <w:r>
              <w:rPr>
                <w:rFonts w:ascii="Times New Roman" w:eastAsia="Times New Roman"/>
                <w:sz w:val="18"/>
              </w:rPr>
              <w:t>04</w:t>
            </w:r>
          </w:p>
          <w:p>
            <w:pPr>
              <w:pStyle w:val="TableParagraph"/>
              <w:spacing w:before="82"/>
              <w:ind w:left="27"/>
              <w:rPr>
                <w:rFonts w:ascii="Times New Roman" w:eastAsia="Times New Roman"/>
                <w:sz w:val="18"/>
              </w:rPr>
            </w:pPr>
            <w:r>
              <w:rPr>
                <w:sz w:val="18"/>
              </w:rPr>
              <w:t>月 </w:t>
            </w:r>
            <w:r>
              <w:rPr>
                <w:rFonts w:ascii="Times New Roman" w:eastAsia="Times New Roman"/>
                <w:sz w:val="18"/>
              </w:rPr>
              <w:t>06</w:t>
            </w:r>
          </w:p>
          <w:p>
            <w:pPr>
              <w:pStyle w:val="TableParagraph"/>
              <w:spacing w:before="82"/>
              <w:ind w:left="27"/>
              <w:rPr>
                <w:sz w:val="18"/>
              </w:rPr>
            </w:pPr>
            <w:r>
              <w:rPr>
                <w:sz w:val="18"/>
              </w:rPr>
              <w:t>日</w:t>
            </w:r>
          </w:p>
        </w:tc>
        <w:tc>
          <w:tcPr>
            <w:tcW w:w="561" w:type="dxa"/>
          </w:tcPr>
          <w:p>
            <w:pPr>
              <w:pStyle w:val="TableParagraph"/>
              <w:spacing w:before="40"/>
              <w:ind w:left="26"/>
              <w:rPr>
                <w:rFonts w:ascii="Times New Roman" w:eastAsia="Times New Roman"/>
                <w:sz w:val="18"/>
              </w:rPr>
            </w:pPr>
            <w:r>
              <w:rPr>
                <w:sz w:val="18"/>
              </w:rPr>
              <w:t>年 </w:t>
            </w:r>
            <w:r>
              <w:rPr>
                <w:rFonts w:ascii="Times New Roman" w:eastAsia="Times New Roman"/>
                <w:sz w:val="18"/>
              </w:rPr>
              <w:t>09</w:t>
            </w:r>
          </w:p>
          <w:p>
            <w:pPr>
              <w:pStyle w:val="TableParagraph"/>
              <w:spacing w:before="82"/>
              <w:ind w:left="26"/>
              <w:rPr>
                <w:rFonts w:ascii="Times New Roman" w:eastAsia="Times New Roman"/>
                <w:sz w:val="18"/>
              </w:rPr>
            </w:pPr>
            <w:r>
              <w:rPr>
                <w:sz w:val="18"/>
              </w:rPr>
              <w:t>月 </w:t>
            </w:r>
            <w:r>
              <w:rPr>
                <w:rFonts w:ascii="Times New Roman" w:eastAsia="Times New Roman"/>
                <w:sz w:val="18"/>
              </w:rPr>
              <w:t>28</w:t>
            </w:r>
          </w:p>
          <w:p>
            <w:pPr>
              <w:pStyle w:val="TableParagraph"/>
              <w:spacing w:before="82"/>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spacing w:before="41"/>
              <w:ind w:left="25"/>
              <w:rPr>
                <w:sz w:val="18"/>
              </w:rPr>
            </w:pPr>
            <w:r>
              <w:rPr>
                <w:sz w:val="18"/>
              </w:rPr>
              <w:t>约定</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中国工商银行股份有限公司无锡新吴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04</w:t>
            </w:r>
          </w:p>
          <w:p>
            <w:pPr>
              <w:pStyle w:val="TableParagraph"/>
              <w:spacing w:before="82"/>
              <w:ind w:left="27"/>
              <w:rPr>
                <w:rFonts w:ascii="Times New Roman" w:eastAsia="Times New Roman"/>
                <w:sz w:val="18"/>
              </w:rPr>
            </w:pPr>
            <w:r>
              <w:rPr>
                <w:sz w:val="18"/>
              </w:rPr>
              <w:t>月 </w:t>
            </w:r>
            <w:r>
              <w:rPr>
                <w:rFonts w:ascii="Times New Roman" w:eastAsia="Times New Roman"/>
                <w:sz w:val="18"/>
              </w:rPr>
              <w:t>07</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05</w:t>
            </w:r>
          </w:p>
          <w:p>
            <w:pPr>
              <w:pStyle w:val="TableParagraph"/>
              <w:spacing w:before="82"/>
              <w:ind w:left="26"/>
              <w:rPr>
                <w:rFonts w:ascii="Times New Roman" w:eastAsia="Times New Roman"/>
                <w:sz w:val="18"/>
              </w:rPr>
            </w:pPr>
            <w:r>
              <w:rPr>
                <w:sz w:val="18"/>
              </w:rPr>
              <w:t>月 </w:t>
            </w:r>
            <w:r>
              <w:rPr>
                <w:rFonts w:ascii="Times New Roman" w:eastAsia="Times New Roman"/>
                <w:sz w:val="18"/>
              </w:rPr>
              <w:t>11</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3.00%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2.71</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2.71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中信银行股份有限公司无锡分行滨湖</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6,000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04</w:t>
            </w:r>
          </w:p>
          <w:p>
            <w:pPr>
              <w:pStyle w:val="TableParagraph"/>
              <w:spacing w:before="82"/>
              <w:ind w:left="27"/>
              <w:rPr>
                <w:rFonts w:ascii="Times New Roman" w:eastAsia="Times New Roman"/>
                <w:sz w:val="18"/>
              </w:rPr>
            </w:pPr>
            <w:r>
              <w:rPr>
                <w:sz w:val="18"/>
              </w:rPr>
              <w:t>月 </w:t>
            </w:r>
            <w:r>
              <w:rPr>
                <w:rFonts w:ascii="Times New Roman" w:eastAsia="Times New Roman"/>
                <w:sz w:val="18"/>
              </w:rPr>
              <w:t>12</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04</w:t>
            </w:r>
          </w:p>
          <w:p>
            <w:pPr>
              <w:pStyle w:val="TableParagraph"/>
              <w:spacing w:before="82"/>
              <w:ind w:left="26"/>
              <w:rPr>
                <w:rFonts w:ascii="Times New Roman" w:eastAsia="Times New Roman"/>
                <w:sz w:val="18"/>
              </w:rPr>
            </w:pPr>
            <w:r>
              <w:rPr>
                <w:sz w:val="18"/>
              </w:rPr>
              <w:t>月 </w:t>
            </w:r>
            <w:r>
              <w:rPr>
                <w:rFonts w:ascii="Times New Roman" w:eastAsia="Times New Roman"/>
                <w:sz w:val="18"/>
              </w:rPr>
              <w:t>28</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2.50%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7.57</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7.57</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1639"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04</w:t>
            </w:r>
          </w:p>
          <w:p>
            <w:pPr>
              <w:pStyle w:val="TableParagraph"/>
              <w:spacing w:before="82"/>
              <w:ind w:left="27"/>
              <w:rPr>
                <w:rFonts w:ascii="Times New Roman" w:eastAsia="Times New Roman"/>
                <w:sz w:val="18"/>
              </w:rPr>
            </w:pPr>
            <w:r>
              <w:rPr>
                <w:sz w:val="18"/>
              </w:rPr>
              <w:t>月 </w:t>
            </w:r>
            <w:r>
              <w:rPr>
                <w:rFonts w:ascii="Times New Roman" w:eastAsia="Times New Roman"/>
                <w:sz w:val="18"/>
              </w:rPr>
              <w:t>07</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05</w:t>
            </w:r>
          </w:p>
          <w:p>
            <w:pPr>
              <w:pStyle w:val="TableParagraph"/>
              <w:spacing w:before="82"/>
              <w:ind w:left="26"/>
              <w:rPr>
                <w:rFonts w:ascii="Times New Roman" w:eastAsia="Times New Roman"/>
                <w:sz w:val="18"/>
              </w:rPr>
            </w:pPr>
            <w:r>
              <w:rPr>
                <w:sz w:val="18"/>
              </w:rPr>
              <w:t>月 </w:t>
            </w:r>
            <w:r>
              <w:rPr>
                <w:rFonts w:ascii="Times New Roman" w:eastAsia="Times New Roman"/>
                <w:sz w:val="18"/>
              </w:rPr>
              <w:t>08</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4.30%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9"/>
              <w:jc w:val="right"/>
              <w:rPr>
                <w:rFonts w:ascii="Times New Roman"/>
                <w:sz w:val="18"/>
              </w:rPr>
            </w:pPr>
            <w:r>
              <w:rPr>
                <w:rFonts w:ascii="Times New Roman"/>
                <w:sz w:val="18"/>
              </w:rPr>
              <w:t>6.89</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6.89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2575" w:hRule="atLeast"/>
        </w:trPr>
        <w:tc>
          <w:tcPr>
            <w:tcW w:w="571" w:type="dxa"/>
          </w:tcPr>
          <w:p>
            <w:pPr>
              <w:pStyle w:val="TableParagraph"/>
              <w:spacing w:line="324" w:lineRule="auto" w:before="81"/>
              <w:ind w:left="27" w:right="171"/>
              <w:jc w:val="both"/>
              <w:rPr>
                <w:sz w:val="18"/>
              </w:rPr>
            </w:pPr>
            <w:r>
              <w:rPr>
                <w:sz w:val="18"/>
              </w:rPr>
              <w:t>宁波银行股份有限公司无锡新区</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04</w:t>
            </w:r>
          </w:p>
          <w:p>
            <w:pPr>
              <w:pStyle w:val="TableParagraph"/>
              <w:spacing w:before="81"/>
              <w:ind w:left="27"/>
              <w:rPr>
                <w:rFonts w:ascii="Times New Roman" w:eastAsia="Times New Roman"/>
                <w:sz w:val="18"/>
              </w:rPr>
            </w:pPr>
            <w:r>
              <w:rPr>
                <w:sz w:val="18"/>
              </w:rPr>
              <w:t>月 </w:t>
            </w:r>
            <w:r>
              <w:rPr>
                <w:rFonts w:ascii="Times New Roman" w:eastAsia="Times New Roman"/>
                <w:sz w:val="18"/>
              </w:rPr>
              <w:t>05</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04</w:t>
            </w:r>
          </w:p>
          <w:p>
            <w:pPr>
              <w:pStyle w:val="TableParagraph"/>
              <w:spacing w:before="81"/>
              <w:ind w:left="26"/>
              <w:rPr>
                <w:rFonts w:ascii="Times New Roman" w:eastAsia="Times New Roman"/>
                <w:sz w:val="18"/>
              </w:rPr>
            </w:pPr>
            <w:r>
              <w:rPr>
                <w:sz w:val="18"/>
              </w:rPr>
              <w:t>月 </w:t>
            </w:r>
            <w:r>
              <w:rPr>
                <w:rFonts w:ascii="Times New Roman" w:eastAsia="Times New Roman"/>
                <w:sz w:val="18"/>
              </w:rPr>
              <w:t>19</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9"/>
              <w:jc w:val="right"/>
              <w:rPr>
                <w:rFonts w:ascii="Times New Roman"/>
                <w:sz w:val="18"/>
              </w:rPr>
            </w:pPr>
            <w:r>
              <w:rPr>
                <w:rFonts w:ascii="Times New Roman"/>
                <w:sz w:val="18"/>
              </w:rPr>
              <w:t>1.81</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1.81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spacing w:line="324" w:lineRule="auto" w:before="101"/>
              <w:ind w:left="27" w:right="171"/>
              <w:jc w:val="both"/>
              <w:rPr>
                <w:sz w:val="18"/>
              </w:rPr>
            </w:pPr>
            <w:r>
              <w:rPr>
                <w:sz w:val="18"/>
              </w:rPr>
              <w:t>宁波银行股份</w:t>
            </w:r>
          </w:p>
          <w:p>
            <w:pPr>
              <w:pStyle w:val="TableParagraph"/>
              <w:spacing w:before="1"/>
              <w:ind w:left="27"/>
              <w:jc w:val="both"/>
              <w:rPr>
                <w:sz w:val="18"/>
              </w:rPr>
            </w:pPr>
            <w:r>
              <w:rPr>
                <w:sz w:val="18"/>
              </w:rPr>
              <w:t>有限</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04</w:t>
            </w:r>
          </w:p>
          <w:p>
            <w:pPr>
              <w:pStyle w:val="TableParagraph"/>
              <w:spacing w:before="81"/>
              <w:ind w:left="27"/>
              <w:rPr>
                <w:rFonts w:ascii="Times New Roman" w:eastAsia="Times New Roman"/>
                <w:sz w:val="18"/>
              </w:rPr>
            </w:pPr>
            <w:r>
              <w:rPr>
                <w:sz w:val="18"/>
              </w:rPr>
              <w:t>月 </w:t>
            </w:r>
            <w:r>
              <w:rPr>
                <w:rFonts w:ascii="Times New Roman" w:eastAsia="Times New Roman"/>
                <w:sz w:val="18"/>
              </w:rPr>
              <w:t>05</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04</w:t>
            </w:r>
          </w:p>
          <w:p>
            <w:pPr>
              <w:pStyle w:val="TableParagraph"/>
              <w:spacing w:before="81"/>
              <w:ind w:left="26"/>
              <w:rPr>
                <w:rFonts w:ascii="Times New Roman" w:eastAsia="Times New Roman"/>
                <w:sz w:val="18"/>
              </w:rPr>
            </w:pPr>
            <w:r>
              <w:rPr>
                <w:sz w:val="18"/>
              </w:rPr>
              <w:t>月 </w:t>
            </w:r>
            <w:r>
              <w:rPr>
                <w:rFonts w:ascii="Times New Roman" w:eastAsia="Times New Roman"/>
                <w:sz w:val="18"/>
              </w:rPr>
              <w:t>19</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9"/>
              <w:jc w:val="right"/>
              <w:rPr>
                <w:rFonts w:ascii="Times New Roman"/>
                <w:sz w:val="18"/>
              </w:rPr>
            </w:pPr>
            <w:r>
              <w:rPr>
                <w:rFonts w:ascii="Times New Roman"/>
                <w:sz w:val="18"/>
              </w:rPr>
              <w:t>1.81</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1.81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976" w:hRule="atLeast"/>
        </w:trPr>
        <w:tc>
          <w:tcPr>
            <w:tcW w:w="571" w:type="dxa"/>
          </w:tcPr>
          <w:p>
            <w:pPr>
              <w:pStyle w:val="TableParagraph"/>
              <w:spacing w:line="324" w:lineRule="auto" w:before="40"/>
              <w:ind w:left="27" w:right="171"/>
              <w:rPr>
                <w:sz w:val="18"/>
              </w:rPr>
            </w:pPr>
            <w:r>
              <w:rPr>
                <w:sz w:val="18"/>
              </w:rPr>
              <w:t>公司无锡</w:t>
            </w:r>
          </w:p>
          <w:p>
            <w:pPr>
              <w:pStyle w:val="TableParagraph"/>
              <w:spacing w:before="3"/>
              <w:ind w:left="27"/>
              <w:rPr>
                <w:sz w:val="18"/>
              </w:rPr>
            </w:pPr>
            <w:r>
              <w:rPr>
                <w:sz w:val="18"/>
              </w:rPr>
              <w:t>分行</w:t>
            </w:r>
          </w:p>
        </w:tc>
        <w:tc>
          <w:tcPr>
            <w:tcW w:w="590" w:type="dxa"/>
          </w:tcPr>
          <w:p>
            <w:pPr>
              <w:pStyle w:val="TableParagraph"/>
              <w:rPr>
                <w:rFonts w:ascii="Times New Roman"/>
                <w:sz w:val="18"/>
              </w:rPr>
            </w:pPr>
          </w:p>
        </w:tc>
        <w:tc>
          <w:tcPr>
            <w:tcW w:w="606" w:type="dxa"/>
          </w:tcPr>
          <w:p>
            <w:pPr>
              <w:pStyle w:val="TableParagraph"/>
              <w:rPr>
                <w:rFonts w:ascii="Times New Roman"/>
                <w:sz w:val="18"/>
              </w:rPr>
            </w:pP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2576" w:hRule="atLeast"/>
        </w:trPr>
        <w:tc>
          <w:tcPr>
            <w:tcW w:w="571" w:type="dxa"/>
          </w:tcPr>
          <w:p>
            <w:pPr>
              <w:pStyle w:val="TableParagraph"/>
              <w:spacing w:line="324" w:lineRule="auto" w:before="81"/>
              <w:ind w:left="27" w:right="171"/>
              <w:jc w:val="both"/>
              <w:rPr>
                <w:sz w:val="18"/>
              </w:rPr>
            </w:pPr>
            <w:r>
              <w:rPr>
                <w:sz w:val="18"/>
              </w:rPr>
              <w:t>江苏银行股份有限公司无锡河埒</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2,400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03</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06</w:t>
            </w:r>
          </w:p>
          <w:p>
            <w:pPr>
              <w:pStyle w:val="TableParagraph"/>
              <w:spacing w:before="81"/>
              <w:ind w:left="26"/>
              <w:rPr>
                <w:rFonts w:ascii="Times New Roman" w:eastAsia="Times New Roman"/>
                <w:sz w:val="18"/>
              </w:rPr>
            </w:pPr>
            <w:r>
              <w:rPr>
                <w:sz w:val="18"/>
              </w:rPr>
              <w:t>月 </w:t>
            </w:r>
            <w:r>
              <w:rPr>
                <w:rFonts w:ascii="Times New Roman" w:eastAsia="Times New Roman"/>
                <w:sz w:val="18"/>
              </w:rPr>
              <w:t>14</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3.70%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9"/>
              <w:jc w:val="right"/>
              <w:rPr>
                <w:rFonts w:ascii="Times New Roman"/>
                <w:sz w:val="18"/>
              </w:rPr>
            </w:pPr>
            <w:r>
              <w:rPr>
                <w:rFonts w:ascii="Times New Roman"/>
                <w:sz w:val="18"/>
              </w:rPr>
              <w:t>9.64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9.64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3511"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4"/>
              <w:jc w:val="right"/>
              <w:rPr>
                <w:rFonts w:ascii="Times New Roman"/>
                <w:sz w:val="18"/>
              </w:rPr>
            </w:pPr>
            <w:r>
              <w:rPr>
                <w:rFonts w:ascii="Times New Roman"/>
                <w:sz w:val="18"/>
              </w:rPr>
              <w:t>1,700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03</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05</w:t>
            </w:r>
          </w:p>
          <w:p>
            <w:pPr>
              <w:pStyle w:val="TableParagraph"/>
              <w:spacing w:before="81"/>
              <w:ind w:left="26"/>
              <w:rPr>
                <w:rFonts w:ascii="Times New Roman" w:eastAsia="Times New Roman"/>
                <w:sz w:val="18"/>
              </w:rPr>
            </w:pP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9"/>
              <w:jc w:val="right"/>
              <w:rPr>
                <w:rFonts w:ascii="Times New Roman"/>
                <w:sz w:val="18"/>
              </w:rPr>
            </w:pPr>
            <w:r>
              <w:rPr>
                <w:rFonts w:ascii="Times New Roman"/>
                <w:sz w:val="18"/>
              </w:rPr>
              <w:t>1.95</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1.95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3512"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4"/>
              <w:jc w:val="right"/>
              <w:rPr>
                <w:rFonts w:ascii="Times New Roman"/>
                <w:sz w:val="18"/>
              </w:rPr>
            </w:pPr>
            <w:r>
              <w:rPr>
                <w:rFonts w:ascii="Times New Roman"/>
                <w:sz w:val="18"/>
              </w:rPr>
              <w:t>1,300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03</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05</w:t>
            </w:r>
          </w:p>
          <w:p>
            <w:pPr>
              <w:pStyle w:val="TableParagraph"/>
              <w:spacing w:before="81"/>
              <w:ind w:left="26"/>
              <w:rPr>
                <w:rFonts w:ascii="Times New Roman" w:eastAsia="Times New Roman"/>
                <w:sz w:val="18"/>
              </w:rPr>
            </w:pPr>
            <w:r>
              <w:rPr>
                <w:sz w:val="18"/>
              </w:rPr>
              <w:t>月 </w:t>
            </w:r>
            <w:r>
              <w:rPr>
                <w:rFonts w:ascii="Times New Roman" w:eastAsia="Times New Roman"/>
                <w:sz w:val="18"/>
              </w:rPr>
              <w:t>27</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9"/>
              <w:jc w:val="right"/>
              <w:rPr>
                <w:rFonts w:ascii="Times New Roman"/>
                <w:sz w:val="18"/>
              </w:rPr>
            </w:pPr>
            <w:r>
              <w:rPr>
                <w:rFonts w:ascii="Times New Roman"/>
                <w:sz w:val="18"/>
              </w:rPr>
              <w:t>1.88</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1.88</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2"/>
              <w:ind w:left="27"/>
              <w:rPr>
                <w:rFonts w:ascii="Times New Roman" w:eastAsia="Times New Roman"/>
                <w:sz w:val="18"/>
              </w:rPr>
            </w:pPr>
            <w:r>
              <w:rPr>
                <w:sz w:val="18"/>
              </w:rPr>
              <w:t>月 </w:t>
            </w:r>
            <w:r>
              <w:rPr>
                <w:rFonts w:ascii="Times New Roman" w:eastAsia="Times New Roman"/>
                <w:sz w:val="18"/>
              </w:rPr>
              <w:t>03</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p>
            <w:pPr>
              <w:pStyle w:val="TableParagraph"/>
              <w:spacing w:before="82"/>
              <w:ind w:left="26"/>
              <w:rPr>
                <w:rFonts w:ascii="Times New Roman" w:eastAsia="Times New Roman"/>
                <w:sz w:val="18"/>
              </w:rPr>
            </w:pPr>
            <w:r>
              <w:rPr>
                <w:sz w:val="18"/>
              </w:rPr>
              <w:t>月 </w:t>
            </w:r>
            <w:r>
              <w:rPr>
                <w:rFonts w:ascii="Times New Roman" w:eastAsia="Times New Roman"/>
                <w:sz w:val="18"/>
              </w:rPr>
              <w:t>25</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8.44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8.44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392" w:hRule="atLeast"/>
        </w:trPr>
        <w:tc>
          <w:tcPr>
            <w:tcW w:w="571" w:type="dxa"/>
          </w:tcPr>
          <w:p>
            <w:pPr>
              <w:pStyle w:val="TableParagraph"/>
              <w:spacing w:before="101"/>
              <w:ind w:left="27"/>
              <w:rPr>
                <w:sz w:val="18"/>
              </w:rPr>
            </w:pPr>
            <w:r>
              <w:rPr>
                <w:sz w:val="18"/>
              </w:rPr>
              <w:t>中信</w:t>
            </w:r>
          </w:p>
        </w:tc>
        <w:tc>
          <w:tcPr>
            <w:tcW w:w="590" w:type="dxa"/>
          </w:tcPr>
          <w:p>
            <w:pPr>
              <w:pStyle w:val="TableParagraph"/>
              <w:spacing w:before="81"/>
              <w:ind w:left="27"/>
              <w:rPr>
                <w:sz w:val="18"/>
              </w:rPr>
            </w:pPr>
            <w:r>
              <w:rPr>
                <w:sz w:val="18"/>
              </w:rPr>
              <w:t>银行</w:t>
            </w:r>
          </w:p>
        </w:tc>
        <w:tc>
          <w:tcPr>
            <w:tcW w:w="606" w:type="dxa"/>
          </w:tcPr>
          <w:p>
            <w:pPr>
              <w:pStyle w:val="TableParagraph"/>
              <w:spacing w:before="101"/>
              <w:ind w:left="27"/>
              <w:rPr>
                <w:sz w:val="18"/>
              </w:rPr>
            </w:pPr>
            <w:r>
              <w:rPr>
                <w:sz w:val="18"/>
              </w:rPr>
              <w:t>固定收</w:t>
            </w:r>
          </w:p>
        </w:tc>
        <w:tc>
          <w:tcPr>
            <w:tcW w:w="575" w:type="dxa"/>
          </w:tcPr>
          <w:p>
            <w:pPr>
              <w:pStyle w:val="TableParagraph"/>
              <w:spacing w:before="91"/>
              <w:ind w:right="15"/>
              <w:jc w:val="right"/>
              <w:rPr>
                <w:rFonts w:ascii="Times New Roman"/>
                <w:sz w:val="18"/>
              </w:rPr>
            </w:pPr>
            <w:r>
              <w:rPr>
                <w:rFonts w:ascii="Times New Roman"/>
                <w:sz w:val="18"/>
              </w:rPr>
              <w:t>100</w:t>
            </w:r>
          </w:p>
        </w:tc>
        <w:tc>
          <w:tcPr>
            <w:tcW w:w="561" w:type="dxa"/>
          </w:tcPr>
          <w:p>
            <w:pPr>
              <w:pStyle w:val="TableParagraph"/>
              <w:spacing w:before="101"/>
              <w:ind w:left="27"/>
              <w:rPr>
                <w:sz w:val="18"/>
              </w:rPr>
            </w:pPr>
            <w:r>
              <w:rPr>
                <w:sz w:val="18"/>
              </w:rPr>
              <w:t>自有</w:t>
            </w:r>
          </w:p>
        </w:tc>
        <w:tc>
          <w:tcPr>
            <w:tcW w:w="562" w:type="dxa"/>
          </w:tcPr>
          <w:p>
            <w:pPr>
              <w:pStyle w:val="TableParagraph"/>
              <w:spacing w:before="111"/>
              <w:ind w:left="27"/>
              <w:rPr>
                <w:rFonts w:ascii="Times New Roman"/>
                <w:sz w:val="18"/>
              </w:rPr>
            </w:pPr>
            <w:r>
              <w:rPr>
                <w:rFonts w:ascii="Times New Roman"/>
                <w:sz w:val="18"/>
              </w:rPr>
              <w:t>2017</w:t>
            </w:r>
          </w:p>
        </w:tc>
        <w:tc>
          <w:tcPr>
            <w:tcW w:w="561" w:type="dxa"/>
          </w:tcPr>
          <w:p>
            <w:pPr>
              <w:pStyle w:val="TableParagraph"/>
              <w:spacing w:before="111"/>
              <w:ind w:left="26"/>
              <w:rPr>
                <w:rFonts w:ascii="Times New Roman"/>
                <w:sz w:val="18"/>
              </w:rPr>
            </w:pPr>
            <w:r>
              <w:rPr>
                <w:rFonts w:ascii="Times New Roman"/>
                <w:sz w:val="18"/>
              </w:rPr>
              <w:t>2017</w:t>
            </w:r>
          </w:p>
        </w:tc>
        <w:tc>
          <w:tcPr>
            <w:tcW w:w="562" w:type="dxa"/>
          </w:tcPr>
          <w:p>
            <w:pPr>
              <w:pStyle w:val="TableParagraph"/>
              <w:spacing w:before="81"/>
              <w:ind w:left="26"/>
              <w:rPr>
                <w:sz w:val="18"/>
              </w:rPr>
            </w:pPr>
            <w:r>
              <w:rPr>
                <w:sz w:val="18"/>
              </w:rPr>
              <w:t>投资</w:t>
            </w:r>
          </w:p>
        </w:tc>
        <w:tc>
          <w:tcPr>
            <w:tcW w:w="561" w:type="dxa"/>
          </w:tcPr>
          <w:p>
            <w:pPr>
              <w:pStyle w:val="TableParagraph"/>
              <w:spacing w:before="101"/>
              <w:ind w:left="25"/>
              <w:rPr>
                <w:sz w:val="18"/>
              </w:rPr>
            </w:pPr>
            <w:r>
              <w:rPr>
                <w:sz w:val="18"/>
              </w:rPr>
              <w:t>协议</w:t>
            </w:r>
          </w:p>
        </w:tc>
        <w:tc>
          <w:tcPr>
            <w:tcW w:w="562" w:type="dxa"/>
          </w:tcPr>
          <w:p>
            <w:pPr>
              <w:pStyle w:val="TableParagraph"/>
              <w:spacing w:before="91"/>
              <w:ind w:left="65"/>
              <w:rPr>
                <w:rFonts w:ascii="Times New Roman"/>
                <w:sz w:val="18"/>
              </w:rPr>
            </w:pPr>
            <w:r>
              <w:rPr>
                <w:rFonts w:ascii="Times New Roman"/>
                <w:sz w:val="18"/>
              </w:rPr>
              <w:t>2.50%</w:t>
            </w:r>
          </w:p>
        </w:tc>
        <w:tc>
          <w:tcPr>
            <w:tcW w:w="561" w:type="dxa"/>
          </w:tcPr>
          <w:p>
            <w:pPr>
              <w:pStyle w:val="TableParagraph"/>
              <w:rPr>
                <w:rFonts w:ascii="Times New Roman"/>
                <w:sz w:val="18"/>
              </w:rPr>
            </w:pPr>
          </w:p>
        </w:tc>
        <w:tc>
          <w:tcPr>
            <w:tcW w:w="562" w:type="dxa"/>
          </w:tcPr>
          <w:p>
            <w:pPr>
              <w:pStyle w:val="TableParagraph"/>
              <w:spacing w:before="91"/>
              <w:ind w:right="19"/>
              <w:jc w:val="right"/>
              <w:rPr>
                <w:rFonts w:ascii="Times New Roman"/>
                <w:sz w:val="18"/>
              </w:rPr>
            </w:pPr>
            <w:r>
              <w:rPr>
                <w:rFonts w:ascii="Times New Roman"/>
                <w:sz w:val="18"/>
              </w:rPr>
              <w:t>1.35</w:t>
            </w:r>
          </w:p>
        </w:tc>
        <w:tc>
          <w:tcPr>
            <w:tcW w:w="561" w:type="dxa"/>
          </w:tcPr>
          <w:p>
            <w:pPr>
              <w:pStyle w:val="TableParagraph"/>
              <w:spacing w:before="91"/>
              <w:ind w:left="23"/>
              <w:rPr>
                <w:rFonts w:ascii="Times New Roman"/>
                <w:sz w:val="18"/>
              </w:rPr>
            </w:pPr>
            <w:r>
              <w:rPr>
                <w:rFonts w:ascii="Times New Roman"/>
                <w:sz w:val="18"/>
              </w:rPr>
              <w:t>1.35</w:t>
            </w:r>
          </w:p>
        </w:tc>
        <w:tc>
          <w:tcPr>
            <w:tcW w:w="550" w:type="dxa"/>
          </w:tcPr>
          <w:p>
            <w:pPr>
              <w:pStyle w:val="TableParagraph"/>
              <w:rPr>
                <w:rFonts w:ascii="Times New Roman"/>
                <w:sz w:val="18"/>
              </w:rPr>
            </w:pPr>
          </w:p>
        </w:tc>
        <w:tc>
          <w:tcPr>
            <w:tcW w:w="548" w:type="dxa"/>
          </w:tcPr>
          <w:p>
            <w:pPr>
              <w:pStyle w:val="TableParagraph"/>
              <w:spacing w:before="81"/>
              <w:ind w:left="22"/>
              <w:rPr>
                <w:sz w:val="18"/>
              </w:rPr>
            </w:pPr>
            <w:r>
              <w:rPr>
                <w:sz w:val="18"/>
              </w:rPr>
              <w:t>是</w:t>
            </w:r>
          </w:p>
        </w:tc>
        <w:tc>
          <w:tcPr>
            <w:tcW w:w="547" w:type="dxa"/>
          </w:tcPr>
          <w:p>
            <w:pPr>
              <w:pStyle w:val="TableParagraph"/>
              <w:spacing w:before="81"/>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2536" w:hRule="atLeast"/>
        </w:trPr>
        <w:tc>
          <w:tcPr>
            <w:tcW w:w="571" w:type="dxa"/>
          </w:tcPr>
          <w:p>
            <w:pPr>
              <w:pStyle w:val="TableParagraph"/>
              <w:spacing w:line="324" w:lineRule="auto" w:before="40"/>
              <w:ind w:left="27" w:right="171"/>
              <w:jc w:val="both"/>
              <w:rPr>
                <w:sz w:val="18"/>
              </w:rPr>
            </w:pPr>
            <w:r>
              <w:rPr>
                <w:sz w:val="18"/>
              </w:rPr>
              <w:t>银行股份有限公司无锡分行滨湖</w:t>
            </w:r>
          </w:p>
          <w:p>
            <w:pPr>
              <w:pStyle w:val="TableParagraph"/>
              <w:spacing w:before="6"/>
              <w:ind w:left="27"/>
              <w:jc w:val="both"/>
              <w:rPr>
                <w:sz w:val="18"/>
              </w:rPr>
            </w:pPr>
            <w:r>
              <w:rPr>
                <w:sz w:val="18"/>
              </w:rPr>
              <w:t>支行</w:t>
            </w:r>
          </w:p>
        </w:tc>
        <w:tc>
          <w:tcPr>
            <w:tcW w:w="590" w:type="dxa"/>
          </w:tcPr>
          <w:p>
            <w:pPr>
              <w:pStyle w:val="TableParagraph"/>
              <w:rPr>
                <w:rFonts w:ascii="Times New Roman"/>
                <w:sz w:val="18"/>
              </w:rPr>
            </w:pPr>
          </w:p>
        </w:tc>
        <w:tc>
          <w:tcPr>
            <w:tcW w:w="606" w:type="dxa"/>
          </w:tcPr>
          <w:p>
            <w:pPr>
              <w:pStyle w:val="TableParagraph"/>
              <w:spacing w:line="326" w:lineRule="auto" w:before="40"/>
              <w:ind w:left="27" w:right="27"/>
              <w:rPr>
                <w:sz w:val="18"/>
              </w:rPr>
            </w:pPr>
            <w:r>
              <w:rPr>
                <w:sz w:val="18"/>
              </w:rPr>
              <w:t>益保障型</w:t>
            </w:r>
          </w:p>
        </w:tc>
        <w:tc>
          <w:tcPr>
            <w:tcW w:w="575" w:type="dxa"/>
          </w:tcPr>
          <w:p>
            <w:pPr>
              <w:pStyle w:val="TableParagraph"/>
              <w:rPr>
                <w:rFonts w:ascii="Times New Roman"/>
                <w:sz w:val="18"/>
              </w:rPr>
            </w:pPr>
          </w:p>
        </w:tc>
        <w:tc>
          <w:tcPr>
            <w:tcW w:w="561" w:type="dxa"/>
          </w:tcPr>
          <w:p>
            <w:pPr>
              <w:pStyle w:val="TableParagraph"/>
              <w:spacing w:before="41"/>
              <w:ind w:left="27"/>
              <w:rPr>
                <w:sz w:val="18"/>
              </w:rPr>
            </w:pPr>
            <w:r>
              <w:rPr>
                <w:sz w:val="18"/>
              </w:rPr>
              <w:t>资金</w:t>
            </w:r>
          </w:p>
        </w:tc>
        <w:tc>
          <w:tcPr>
            <w:tcW w:w="562" w:type="dxa"/>
          </w:tcPr>
          <w:p>
            <w:pPr>
              <w:pStyle w:val="TableParagraph"/>
              <w:spacing w:before="40"/>
              <w:ind w:left="27"/>
              <w:rPr>
                <w:rFonts w:ascii="Times New Roman" w:eastAsia="Times New Roman"/>
                <w:sz w:val="18"/>
              </w:rPr>
            </w:pPr>
            <w:r>
              <w:rPr>
                <w:sz w:val="18"/>
              </w:rPr>
              <w:t>年 </w:t>
            </w:r>
            <w:r>
              <w:rPr>
                <w:rFonts w:ascii="Times New Roman" w:eastAsia="Times New Roman"/>
                <w:sz w:val="18"/>
              </w:rPr>
              <w:t>05</w:t>
            </w:r>
          </w:p>
          <w:p>
            <w:pPr>
              <w:pStyle w:val="TableParagraph"/>
              <w:spacing w:before="82"/>
              <w:ind w:left="27"/>
              <w:rPr>
                <w:rFonts w:ascii="Times New Roman" w:eastAsia="Times New Roman"/>
                <w:sz w:val="18"/>
              </w:rPr>
            </w:pPr>
            <w:r>
              <w:rPr>
                <w:sz w:val="18"/>
              </w:rPr>
              <w:t>月 </w:t>
            </w:r>
            <w:r>
              <w:rPr>
                <w:rFonts w:ascii="Times New Roman" w:eastAsia="Times New Roman"/>
                <w:sz w:val="18"/>
              </w:rPr>
              <w:t>03</w:t>
            </w:r>
          </w:p>
          <w:p>
            <w:pPr>
              <w:pStyle w:val="TableParagraph"/>
              <w:spacing w:before="82"/>
              <w:ind w:left="27"/>
              <w:rPr>
                <w:sz w:val="18"/>
              </w:rPr>
            </w:pPr>
            <w:r>
              <w:rPr>
                <w:sz w:val="18"/>
              </w:rPr>
              <w:t>日</w:t>
            </w:r>
          </w:p>
        </w:tc>
        <w:tc>
          <w:tcPr>
            <w:tcW w:w="561" w:type="dxa"/>
          </w:tcPr>
          <w:p>
            <w:pPr>
              <w:pStyle w:val="TableParagraph"/>
              <w:spacing w:before="40"/>
              <w:ind w:left="26"/>
              <w:rPr>
                <w:rFonts w:ascii="Times New Roman" w:eastAsia="Times New Roman"/>
                <w:sz w:val="18"/>
              </w:rPr>
            </w:pPr>
            <w:r>
              <w:rPr>
                <w:sz w:val="18"/>
              </w:rPr>
              <w:t>年 </w:t>
            </w:r>
            <w:r>
              <w:rPr>
                <w:rFonts w:ascii="Times New Roman" w:eastAsia="Times New Roman"/>
                <w:sz w:val="18"/>
              </w:rPr>
              <w:t>09</w:t>
            </w:r>
          </w:p>
          <w:p>
            <w:pPr>
              <w:pStyle w:val="TableParagraph"/>
              <w:spacing w:before="82"/>
              <w:ind w:left="26"/>
              <w:rPr>
                <w:rFonts w:ascii="Times New Roman" w:eastAsia="Times New Roman"/>
                <w:sz w:val="18"/>
              </w:rPr>
            </w:pPr>
            <w:r>
              <w:rPr>
                <w:sz w:val="18"/>
              </w:rPr>
              <w:t>月 </w:t>
            </w:r>
            <w:r>
              <w:rPr>
                <w:rFonts w:ascii="Times New Roman" w:eastAsia="Times New Roman"/>
                <w:sz w:val="18"/>
              </w:rPr>
              <w:t>28</w:t>
            </w:r>
          </w:p>
          <w:p>
            <w:pPr>
              <w:pStyle w:val="TableParagraph"/>
              <w:spacing w:before="82"/>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spacing w:before="41"/>
              <w:ind w:left="25"/>
              <w:rPr>
                <w:sz w:val="18"/>
              </w:rPr>
            </w:pPr>
            <w:r>
              <w:rPr>
                <w:sz w:val="18"/>
              </w:rPr>
              <w:t>约定</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中信银行股份有限公司无锡分行滨湖</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900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2"/>
              <w:ind w:left="27"/>
              <w:rPr>
                <w:rFonts w:ascii="Times New Roman" w:eastAsia="Times New Roman"/>
                <w:sz w:val="18"/>
              </w:rPr>
            </w:pPr>
            <w:r>
              <w:rPr>
                <w:sz w:val="18"/>
              </w:rPr>
              <w:t>月 </w:t>
            </w:r>
            <w:r>
              <w:rPr>
                <w:rFonts w:ascii="Times New Roman" w:eastAsia="Times New Roman"/>
                <w:sz w:val="18"/>
              </w:rPr>
              <w:t>03</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2"/>
              <w:ind w:left="26"/>
              <w:rPr>
                <w:rFonts w:ascii="Times New Roman" w:eastAsia="Times New Roman"/>
                <w:sz w:val="18"/>
              </w:rPr>
            </w:pPr>
            <w:r>
              <w:rPr>
                <w:sz w:val="18"/>
              </w:rPr>
              <w:t>月 </w:t>
            </w:r>
            <w:r>
              <w:rPr>
                <w:rFonts w:ascii="Times New Roman" w:eastAsia="Times New Roman"/>
                <w:sz w:val="18"/>
              </w:rPr>
              <w:t>28</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2.50%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03"/>
              <w:jc w:val="center"/>
              <w:rPr>
                <w:rFonts w:ascii="Times New Roman"/>
                <w:sz w:val="18"/>
              </w:rPr>
            </w:pPr>
            <w:r>
              <w:rPr>
                <w:rFonts w:ascii="Times New Roman"/>
                <w:sz w:val="18"/>
              </w:rPr>
              <w:t>12.22</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12.22</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中信银行股份有限公司无锡分行滨湖</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2"/>
              <w:ind w:left="27"/>
              <w:rPr>
                <w:rFonts w:ascii="Times New Roman" w:eastAsia="Times New Roman"/>
                <w:sz w:val="18"/>
              </w:rPr>
            </w:pPr>
            <w:r>
              <w:rPr>
                <w:sz w:val="18"/>
              </w:rPr>
              <w:t>月 </w:t>
            </w:r>
            <w:r>
              <w:rPr>
                <w:rFonts w:ascii="Times New Roman" w:eastAsia="Times New Roman"/>
                <w:sz w:val="18"/>
              </w:rPr>
              <w:t>03</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2"/>
              <w:ind w:left="26"/>
              <w:rPr>
                <w:rFonts w:ascii="Times New Roman" w:eastAsia="Times New Roman"/>
                <w:sz w:val="18"/>
              </w:rPr>
            </w:pPr>
            <w:r>
              <w:rPr>
                <w:sz w:val="18"/>
              </w:rPr>
              <w:t>月 </w:t>
            </w:r>
            <w:r>
              <w:rPr>
                <w:rFonts w:ascii="Times New Roman" w:eastAsia="Times New Roman"/>
                <w:sz w:val="18"/>
              </w:rPr>
              <w:t>27</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2.50%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03"/>
              <w:jc w:val="center"/>
              <w:rPr>
                <w:rFonts w:ascii="Times New Roman"/>
                <w:sz w:val="18"/>
              </w:rPr>
            </w:pPr>
            <w:r>
              <w:rPr>
                <w:rFonts w:ascii="Times New Roman"/>
                <w:sz w:val="18"/>
              </w:rPr>
              <w:t>13.49</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13.49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中信银行股份有限公司无锡分行滨湖</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2,400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2"/>
              <w:ind w:left="27"/>
              <w:rPr>
                <w:rFonts w:ascii="Times New Roman" w:eastAsia="Times New Roman"/>
                <w:sz w:val="18"/>
              </w:rPr>
            </w:pPr>
            <w:r>
              <w:rPr>
                <w:sz w:val="18"/>
              </w:rPr>
              <w:t>月 </w:t>
            </w:r>
            <w:r>
              <w:rPr>
                <w:rFonts w:ascii="Times New Roman" w:eastAsia="Times New Roman"/>
                <w:sz w:val="18"/>
              </w:rPr>
              <w:t>03</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05</w:t>
            </w:r>
          </w:p>
          <w:p>
            <w:pPr>
              <w:pStyle w:val="TableParagraph"/>
              <w:spacing w:before="82"/>
              <w:ind w:left="26"/>
              <w:rPr>
                <w:rFonts w:ascii="Times New Roman" w:eastAsia="Times New Roman"/>
                <w:sz w:val="18"/>
              </w:rPr>
            </w:pPr>
            <w:r>
              <w:rPr>
                <w:sz w:val="18"/>
              </w:rPr>
              <w:t>月 </w:t>
            </w:r>
            <w:r>
              <w:rPr>
                <w:rFonts w:ascii="Times New Roman" w:eastAsia="Times New Roman"/>
                <w:sz w:val="18"/>
              </w:rPr>
              <w:t>08</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2.50%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0.78</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0.78</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536" w:hRule="atLeast"/>
        </w:trPr>
        <w:tc>
          <w:tcPr>
            <w:tcW w:w="571" w:type="dxa"/>
          </w:tcPr>
          <w:p>
            <w:pPr>
              <w:pStyle w:val="TableParagraph"/>
              <w:spacing w:line="324" w:lineRule="auto" w:before="81"/>
              <w:ind w:left="27" w:right="171"/>
              <w:jc w:val="both"/>
              <w:rPr>
                <w:sz w:val="18"/>
              </w:rPr>
            </w:pPr>
            <w:r>
              <w:rPr>
                <w:sz w:val="18"/>
              </w:rPr>
              <w:t>中信银行股份有限公司无锡分行</w:t>
            </w:r>
          </w:p>
          <w:p>
            <w:pPr>
              <w:pStyle w:val="TableParagraph"/>
              <w:spacing w:before="3"/>
              <w:ind w:left="27"/>
              <w:jc w:val="both"/>
              <w:rPr>
                <w:sz w:val="18"/>
              </w:rPr>
            </w:pPr>
            <w:r>
              <w:rPr>
                <w:sz w:val="18"/>
              </w:rPr>
              <w:t>滨湖</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spacing w:line="326"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1"/>
              </w:rPr>
            </w:pPr>
          </w:p>
          <w:p>
            <w:pPr>
              <w:pStyle w:val="TableParagraph"/>
              <w:ind w:right="14"/>
              <w:jc w:val="right"/>
              <w:rPr>
                <w:rFonts w:ascii="Times New Roman"/>
                <w:sz w:val="18"/>
              </w:rPr>
            </w:pPr>
            <w:r>
              <w:rPr>
                <w:rFonts w:ascii="Times New Roman"/>
                <w:sz w:val="18"/>
              </w:rPr>
              <w:t>1,600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4"/>
              </w:rPr>
            </w:pPr>
          </w:p>
          <w:p>
            <w:pPr>
              <w:pStyle w:val="TableParagraph"/>
              <w:spacing w:line="326"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0"/>
              </w:rPr>
            </w:pPr>
          </w:p>
          <w:p>
            <w:pPr>
              <w:pStyle w:val="TableParagraph"/>
              <w:ind w:left="27"/>
              <w:rPr>
                <w:rFonts w:ascii="Times New Roman"/>
                <w:sz w:val="18"/>
              </w:rPr>
            </w:pPr>
            <w:r>
              <w:rPr>
                <w:rFonts w:ascii="Times New Roman"/>
                <w:sz w:val="18"/>
              </w:rPr>
              <w:t>2017</w:t>
            </w:r>
          </w:p>
          <w:p>
            <w:pPr>
              <w:pStyle w:val="TableParagraph"/>
              <w:spacing w:before="96"/>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03</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0"/>
              </w:rPr>
            </w:pPr>
          </w:p>
          <w:p>
            <w:pPr>
              <w:pStyle w:val="TableParagraph"/>
              <w:ind w:left="26"/>
              <w:rPr>
                <w:rFonts w:ascii="Times New Roman"/>
                <w:sz w:val="18"/>
              </w:rPr>
            </w:pPr>
            <w:r>
              <w:rPr>
                <w:rFonts w:ascii="Times New Roman"/>
                <w:sz w:val="18"/>
              </w:rPr>
              <w:t>2017</w:t>
            </w:r>
          </w:p>
          <w:p>
            <w:pPr>
              <w:pStyle w:val="TableParagraph"/>
              <w:spacing w:before="96"/>
              <w:ind w:left="26"/>
              <w:rPr>
                <w:rFonts w:ascii="Times New Roman" w:eastAsia="Times New Roman"/>
                <w:sz w:val="18"/>
              </w:rPr>
            </w:pPr>
            <w:r>
              <w:rPr>
                <w:sz w:val="18"/>
              </w:rPr>
              <w:t>年 </w:t>
            </w:r>
            <w:r>
              <w:rPr>
                <w:rFonts w:ascii="Times New Roman" w:eastAsia="Times New Roman"/>
                <w:sz w:val="18"/>
              </w:rPr>
              <w:t>05</w:t>
            </w:r>
          </w:p>
          <w:p>
            <w:pPr>
              <w:pStyle w:val="TableParagraph"/>
              <w:spacing w:before="81"/>
              <w:ind w:left="26"/>
              <w:rPr>
                <w:rFonts w:ascii="Times New Roman" w:eastAsia="Times New Roman"/>
                <w:sz w:val="18"/>
              </w:rPr>
            </w:pP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4"/>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1"/>
              </w:rPr>
            </w:pPr>
          </w:p>
          <w:p>
            <w:pPr>
              <w:pStyle w:val="TableParagraph"/>
              <w:ind w:left="65"/>
              <w:rPr>
                <w:rFonts w:ascii="Times New Roman"/>
                <w:sz w:val="18"/>
              </w:rPr>
            </w:pPr>
            <w:r>
              <w:rPr>
                <w:rFonts w:ascii="Times New Roman"/>
                <w:sz w:val="18"/>
              </w:rPr>
              <w:t>2.50%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1"/>
              </w:rPr>
            </w:pPr>
          </w:p>
          <w:p>
            <w:pPr>
              <w:pStyle w:val="TableParagraph"/>
              <w:ind w:left="283"/>
              <w:jc w:val="center"/>
              <w:rPr>
                <w:rFonts w:ascii="Times New Roman"/>
                <w:sz w:val="18"/>
              </w:rPr>
            </w:pPr>
            <w:r>
              <w:rPr>
                <w:rFonts w:ascii="Times New Roman"/>
                <w:sz w:val="18"/>
              </w:rPr>
              <w:t>2.9</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1"/>
              </w:rPr>
            </w:pPr>
          </w:p>
          <w:p>
            <w:pPr>
              <w:pStyle w:val="TableParagraph"/>
              <w:ind w:left="23"/>
              <w:rPr>
                <w:rFonts w:ascii="Times New Roman"/>
                <w:sz w:val="18"/>
              </w:rPr>
            </w:pPr>
            <w:r>
              <w:rPr>
                <w:rFonts w:ascii="Times New Roman"/>
                <w:sz w:val="18"/>
              </w:rPr>
              <w:t>2.9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8"/>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352" w:hRule="atLeast"/>
        </w:trPr>
        <w:tc>
          <w:tcPr>
            <w:tcW w:w="571" w:type="dxa"/>
          </w:tcPr>
          <w:p>
            <w:pPr>
              <w:pStyle w:val="TableParagraph"/>
              <w:spacing w:before="41"/>
              <w:ind w:left="27"/>
              <w:rPr>
                <w:sz w:val="18"/>
              </w:rPr>
            </w:pPr>
            <w:r>
              <w:rPr>
                <w:sz w:val="18"/>
              </w:rPr>
              <w:t>支行</w:t>
            </w:r>
          </w:p>
        </w:tc>
        <w:tc>
          <w:tcPr>
            <w:tcW w:w="590" w:type="dxa"/>
          </w:tcPr>
          <w:p>
            <w:pPr>
              <w:pStyle w:val="TableParagraph"/>
              <w:rPr>
                <w:rFonts w:ascii="Times New Roman"/>
                <w:sz w:val="18"/>
              </w:rPr>
            </w:pPr>
          </w:p>
        </w:tc>
        <w:tc>
          <w:tcPr>
            <w:tcW w:w="606" w:type="dxa"/>
          </w:tcPr>
          <w:p>
            <w:pPr>
              <w:pStyle w:val="TableParagraph"/>
              <w:rPr>
                <w:rFonts w:ascii="Times New Roman"/>
                <w:sz w:val="18"/>
              </w:rPr>
            </w:pP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2"/>
              <w:ind w:left="27"/>
              <w:rPr>
                <w:rFonts w:ascii="Times New Roman" w:eastAsia="Times New Roman"/>
                <w:sz w:val="18"/>
              </w:rPr>
            </w:pPr>
            <w:r>
              <w:rPr>
                <w:sz w:val="18"/>
              </w:rPr>
              <w:t>月 </w:t>
            </w:r>
            <w:r>
              <w:rPr>
                <w:rFonts w:ascii="Times New Roman" w:eastAsia="Times New Roman"/>
                <w:sz w:val="18"/>
              </w:rPr>
              <w:t>05</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05</w:t>
            </w:r>
          </w:p>
          <w:p>
            <w:pPr>
              <w:pStyle w:val="TableParagraph"/>
              <w:spacing w:before="82"/>
              <w:ind w:left="26"/>
              <w:rPr>
                <w:rFonts w:ascii="Times New Roman" w:eastAsia="Times New Roman"/>
                <w:sz w:val="18"/>
              </w:rPr>
            </w:pPr>
            <w:r>
              <w:rPr>
                <w:sz w:val="18"/>
              </w:rPr>
              <w:t>月 </w:t>
            </w:r>
            <w:r>
              <w:rPr>
                <w:rFonts w:ascii="Times New Roman" w:eastAsia="Times New Roman"/>
                <w:sz w:val="18"/>
              </w:rPr>
              <w:t>08</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3.41%</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93"/>
              <w:jc w:val="center"/>
              <w:rPr>
                <w:rFonts w:ascii="Times New Roman"/>
                <w:sz w:val="18"/>
              </w:rPr>
            </w:pPr>
            <w:r>
              <w:rPr>
                <w:rFonts w:ascii="Times New Roman"/>
                <w:sz w:val="18"/>
              </w:rPr>
              <w:t>0.18</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0.18</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2"/>
              <w:ind w:left="27"/>
              <w:rPr>
                <w:rFonts w:ascii="Times New Roman" w:eastAsia="Times New Roman"/>
                <w:sz w:val="18"/>
              </w:rPr>
            </w:pPr>
            <w:r>
              <w:rPr>
                <w:sz w:val="18"/>
              </w:rPr>
              <w:t>月 </w:t>
            </w:r>
            <w:r>
              <w:rPr>
                <w:rFonts w:ascii="Times New Roman" w:eastAsia="Times New Roman"/>
                <w:sz w:val="18"/>
              </w:rPr>
              <w:t>08</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05</w:t>
            </w:r>
          </w:p>
          <w:p>
            <w:pPr>
              <w:pStyle w:val="TableParagraph"/>
              <w:spacing w:before="82"/>
              <w:ind w:left="26"/>
              <w:rPr>
                <w:rFonts w:ascii="Times New Roman" w:eastAsia="Times New Roman"/>
                <w:sz w:val="18"/>
              </w:rPr>
            </w:pPr>
            <w:r>
              <w:rPr>
                <w:sz w:val="18"/>
              </w:rPr>
              <w:t>月 </w:t>
            </w:r>
            <w:r>
              <w:rPr>
                <w:rFonts w:ascii="Times New Roman" w:eastAsia="Times New Roman"/>
                <w:sz w:val="18"/>
              </w:rPr>
              <w:t>10</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3.27%</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93"/>
              <w:jc w:val="center"/>
              <w:rPr>
                <w:rFonts w:ascii="Times New Roman"/>
                <w:sz w:val="18"/>
              </w:rPr>
            </w:pPr>
            <w:r>
              <w:rPr>
                <w:rFonts w:ascii="Times New Roman"/>
                <w:sz w:val="18"/>
              </w:rPr>
              <w:t>0.34</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0.34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1639"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4,000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2"/>
              <w:ind w:left="27"/>
              <w:rPr>
                <w:rFonts w:ascii="Times New Roman" w:eastAsia="Times New Roman"/>
                <w:sz w:val="18"/>
              </w:rPr>
            </w:pPr>
            <w:r>
              <w:rPr>
                <w:sz w:val="18"/>
              </w:rPr>
              <w:t>月 </w:t>
            </w:r>
            <w:r>
              <w:rPr>
                <w:rFonts w:ascii="Times New Roman" w:eastAsia="Times New Roman"/>
                <w:sz w:val="18"/>
              </w:rPr>
              <w:t>08</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05</w:t>
            </w:r>
          </w:p>
          <w:p>
            <w:pPr>
              <w:pStyle w:val="TableParagraph"/>
              <w:spacing w:before="82"/>
              <w:ind w:left="26"/>
              <w:rPr>
                <w:rFonts w:ascii="Times New Roman" w:eastAsia="Times New Roman"/>
                <w:sz w:val="18"/>
              </w:rPr>
            </w:pPr>
            <w:r>
              <w:rPr>
                <w:sz w:val="18"/>
              </w:rPr>
              <w:t>月 </w:t>
            </w:r>
            <w:r>
              <w:rPr>
                <w:rFonts w:ascii="Times New Roman" w:eastAsia="Times New Roman"/>
                <w:sz w:val="18"/>
              </w:rPr>
              <w:t>10</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3.08%</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93"/>
              <w:jc w:val="center"/>
              <w:rPr>
                <w:rFonts w:ascii="Times New Roman"/>
                <w:sz w:val="18"/>
              </w:rPr>
            </w:pPr>
            <w:r>
              <w:rPr>
                <w:rFonts w:ascii="Times New Roman"/>
                <w:sz w:val="18"/>
              </w:rPr>
              <w:t>0.64</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0.64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8,000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2"/>
              <w:ind w:left="27"/>
              <w:rPr>
                <w:rFonts w:ascii="Times New Roman" w:eastAsia="Times New Roman"/>
                <w:sz w:val="18"/>
              </w:rPr>
            </w:pPr>
            <w:r>
              <w:rPr>
                <w:sz w:val="18"/>
              </w:rPr>
              <w:t>月 </w:t>
            </w:r>
            <w:r>
              <w:rPr>
                <w:rFonts w:ascii="Times New Roman" w:eastAsia="Times New Roman"/>
                <w:sz w:val="18"/>
              </w:rPr>
              <w:t>12</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p>
            <w:pPr>
              <w:pStyle w:val="TableParagraph"/>
              <w:spacing w:before="82"/>
              <w:ind w:left="26"/>
              <w:rPr>
                <w:rFonts w:ascii="Times New Roman" w:eastAsia="Times New Roman"/>
                <w:sz w:val="18"/>
              </w:rPr>
            </w:pPr>
            <w:r>
              <w:rPr>
                <w:sz w:val="18"/>
              </w:rPr>
              <w:t>月 </w:t>
            </w:r>
            <w:r>
              <w:rPr>
                <w:rFonts w:ascii="Times New Roman" w:eastAsia="Times New Roman"/>
                <w:sz w:val="18"/>
              </w:rPr>
              <w:t>10</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4.75%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03"/>
              <w:jc w:val="center"/>
              <w:rPr>
                <w:rFonts w:ascii="Times New Roman"/>
                <w:sz w:val="18"/>
              </w:rPr>
            </w:pPr>
            <w:r>
              <w:rPr>
                <w:rFonts w:ascii="Times New Roman"/>
                <w:sz w:val="18"/>
              </w:rPr>
              <w:t>88.39</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88.39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2575" w:hRule="atLeast"/>
        </w:trPr>
        <w:tc>
          <w:tcPr>
            <w:tcW w:w="571" w:type="dxa"/>
          </w:tcPr>
          <w:p>
            <w:pPr>
              <w:pStyle w:val="TableParagraph"/>
              <w:spacing w:line="324" w:lineRule="auto" w:before="81"/>
              <w:ind w:left="27" w:right="171"/>
              <w:jc w:val="both"/>
              <w:rPr>
                <w:sz w:val="18"/>
              </w:rPr>
            </w:pPr>
            <w:r>
              <w:rPr>
                <w:sz w:val="18"/>
              </w:rPr>
              <w:t>宁波银行股份有限公司无锡新区</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2,500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03</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06</w:t>
            </w:r>
          </w:p>
          <w:p>
            <w:pPr>
              <w:pStyle w:val="TableParagraph"/>
              <w:spacing w:before="81"/>
              <w:ind w:left="26"/>
              <w:rPr>
                <w:rFonts w:ascii="Times New Roman" w:eastAsia="Times New Roman"/>
                <w:sz w:val="18"/>
              </w:rPr>
            </w:pPr>
            <w:r>
              <w:rPr>
                <w:sz w:val="18"/>
              </w:rPr>
              <w:t>月 </w:t>
            </w:r>
            <w:r>
              <w:rPr>
                <w:rFonts w:ascii="Times New Roman" w:eastAsia="Times New Roman"/>
                <w:sz w:val="18"/>
              </w:rPr>
              <w:t>30</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93"/>
              <w:jc w:val="center"/>
              <w:rPr>
                <w:rFonts w:ascii="Times New Roman"/>
                <w:sz w:val="18"/>
              </w:rPr>
            </w:pPr>
            <w:r>
              <w:rPr>
                <w:rFonts w:ascii="Times New Roman"/>
                <w:sz w:val="18"/>
              </w:rPr>
              <w:t>9.92</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9.92</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2576" w:hRule="atLeast"/>
        </w:trPr>
        <w:tc>
          <w:tcPr>
            <w:tcW w:w="571" w:type="dxa"/>
          </w:tcPr>
          <w:p>
            <w:pPr>
              <w:pStyle w:val="TableParagraph"/>
              <w:spacing w:line="324" w:lineRule="auto" w:before="81"/>
              <w:ind w:left="27" w:right="171"/>
              <w:jc w:val="both"/>
              <w:rPr>
                <w:sz w:val="18"/>
              </w:rPr>
            </w:pPr>
            <w:r>
              <w:rPr>
                <w:sz w:val="18"/>
              </w:rPr>
              <w:t>宁波银行股份有限公司无锡新区</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03</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05</w:t>
            </w:r>
          </w:p>
          <w:p>
            <w:pPr>
              <w:pStyle w:val="TableParagraph"/>
              <w:spacing w:before="81"/>
              <w:ind w:left="26"/>
              <w:rPr>
                <w:rFonts w:ascii="Times New Roman" w:eastAsia="Times New Roman"/>
                <w:sz w:val="18"/>
              </w:rPr>
            </w:pP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93"/>
              <w:jc w:val="center"/>
              <w:rPr>
                <w:rFonts w:ascii="Times New Roman"/>
                <w:sz w:val="18"/>
              </w:rPr>
            </w:pPr>
            <w:r>
              <w:rPr>
                <w:rFonts w:ascii="Times New Roman"/>
                <w:sz w:val="18"/>
              </w:rPr>
              <w:t>0.75</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0.75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1600" w:hRule="atLeast"/>
        </w:trPr>
        <w:tc>
          <w:tcPr>
            <w:tcW w:w="571" w:type="dxa"/>
          </w:tcPr>
          <w:p>
            <w:pPr>
              <w:pStyle w:val="TableParagraph"/>
              <w:spacing w:line="324" w:lineRule="auto" w:before="81"/>
              <w:ind w:left="27" w:right="171"/>
              <w:jc w:val="both"/>
              <w:rPr>
                <w:sz w:val="18"/>
              </w:rPr>
            </w:pPr>
            <w:r>
              <w:rPr>
                <w:sz w:val="18"/>
              </w:rPr>
              <w:t>宁波银行股份有限</w:t>
            </w:r>
          </w:p>
          <w:p>
            <w:pPr>
              <w:pStyle w:val="TableParagraph"/>
              <w:spacing w:before="2"/>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spacing w:before="5"/>
              <w:rPr>
                <w:rFonts w:ascii="Times New Roman"/>
                <w:sz w:val="14"/>
              </w:rPr>
            </w:pPr>
          </w:p>
          <w:p>
            <w:pPr>
              <w:pStyle w:val="TableParagraph"/>
              <w:spacing w:line="326"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0"/>
              </w:rPr>
            </w:pPr>
          </w:p>
          <w:p>
            <w:pPr>
              <w:pStyle w:val="TableParagraph"/>
              <w:ind w:right="14"/>
              <w:jc w:val="right"/>
              <w:rPr>
                <w:rFonts w:ascii="Times New Roman"/>
                <w:sz w:val="18"/>
              </w:rPr>
            </w:pPr>
            <w:r>
              <w:rPr>
                <w:rFonts w:ascii="Times New Roman"/>
                <w:sz w:val="18"/>
              </w:rPr>
              <w:t>5,000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6" w:lineRule="auto" w:before="115"/>
              <w:ind w:left="27" w:right="161"/>
              <w:rPr>
                <w:sz w:val="18"/>
              </w:rPr>
            </w:pPr>
            <w:r>
              <w:rPr>
                <w:sz w:val="18"/>
              </w:rPr>
              <w:t>自有资金</w:t>
            </w:r>
          </w:p>
        </w:tc>
        <w:tc>
          <w:tcPr>
            <w:tcW w:w="562" w:type="dxa"/>
          </w:tcPr>
          <w:p>
            <w:pPr>
              <w:pStyle w:val="TableParagraph"/>
              <w:spacing w:before="8"/>
              <w:rPr>
                <w:rFonts w:ascii="Times New Roman"/>
                <w:sz w:val="19"/>
              </w:rPr>
            </w:pPr>
          </w:p>
          <w:p>
            <w:pPr>
              <w:pStyle w:val="TableParagraph"/>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05</w:t>
            </w:r>
          </w:p>
          <w:p>
            <w:pPr>
              <w:pStyle w:val="TableParagraph"/>
              <w:spacing w:before="82"/>
              <w:ind w:left="27"/>
              <w:rPr>
                <w:rFonts w:ascii="Times New Roman" w:eastAsia="Times New Roman"/>
                <w:sz w:val="18"/>
              </w:rPr>
            </w:pPr>
            <w:r>
              <w:rPr>
                <w:sz w:val="18"/>
              </w:rPr>
              <w:t>月 </w:t>
            </w:r>
            <w:r>
              <w:rPr>
                <w:rFonts w:ascii="Times New Roman" w:eastAsia="Times New Roman"/>
                <w:sz w:val="18"/>
              </w:rPr>
              <w:t>03</w:t>
            </w:r>
          </w:p>
          <w:p>
            <w:pPr>
              <w:pStyle w:val="TableParagraph"/>
              <w:spacing w:before="82"/>
              <w:ind w:left="27"/>
              <w:rPr>
                <w:sz w:val="18"/>
              </w:rPr>
            </w:pPr>
            <w:r>
              <w:rPr>
                <w:sz w:val="18"/>
              </w:rPr>
              <w:t>日</w:t>
            </w:r>
          </w:p>
        </w:tc>
        <w:tc>
          <w:tcPr>
            <w:tcW w:w="561" w:type="dxa"/>
          </w:tcPr>
          <w:p>
            <w:pPr>
              <w:pStyle w:val="TableParagraph"/>
              <w:spacing w:before="8"/>
              <w:rPr>
                <w:rFonts w:ascii="Times New Roman"/>
                <w:sz w:val="19"/>
              </w:rPr>
            </w:pPr>
          </w:p>
          <w:p>
            <w:pPr>
              <w:pStyle w:val="TableParagraph"/>
              <w:ind w:left="26"/>
              <w:rPr>
                <w:rFonts w:ascii="Times New Roman"/>
                <w:sz w:val="18"/>
              </w:rPr>
            </w:pPr>
            <w:r>
              <w:rPr>
                <w:rFonts w:ascii="Times New Roman"/>
                <w:sz w:val="18"/>
              </w:rPr>
              <w:t>2017</w:t>
            </w:r>
          </w:p>
          <w:p>
            <w:pPr>
              <w:pStyle w:val="TableParagraph"/>
              <w:spacing w:before="95"/>
              <w:ind w:left="26"/>
              <w:rPr>
                <w:rFonts w:ascii="Times New Roman" w:eastAsia="Times New Roman"/>
                <w:sz w:val="18"/>
              </w:rPr>
            </w:pPr>
            <w:r>
              <w:rPr>
                <w:sz w:val="18"/>
              </w:rPr>
              <w:t>年 </w:t>
            </w:r>
            <w:r>
              <w:rPr>
                <w:rFonts w:ascii="Times New Roman" w:eastAsia="Times New Roman"/>
                <w:sz w:val="18"/>
              </w:rPr>
              <w:t>06</w:t>
            </w:r>
          </w:p>
          <w:p>
            <w:pPr>
              <w:pStyle w:val="TableParagraph"/>
              <w:spacing w:before="82"/>
              <w:ind w:left="26"/>
              <w:rPr>
                <w:rFonts w:ascii="Times New Roman" w:eastAsia="Times New Roman"/>
                <w:sz w:val="18"/>
              </w:rPr>
            </w:pPr>
            <w:r>
              <w:rPr>
                <w:sz w:val="18"/>
              </w:rPr>
              <w:t>月 </w:t>
            </w:r>
            <w:r>
              <w:rPr>
                <w:rFonts w:ascii="Times New Roman" w:eastAsia="Times New Roman"/>
                <w:sz w:val="18"/>
              </w:rPr>
              <w:t>27</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6" w:lineRule="auto" w:before="11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0"/>
              </w:rPr>
            </w:pPr>
          </w:p>
          <w:p>
            <w:pPr>
              <w:pStyle w:val="TableParagraph"/>
              <w:ind w:left="65"/>
              <w:rPr>
                <w:rFonts w:ascii="Times New Roman"/>
                <w:sz w:val="18"/>
              </w:rPr>
            </w:pPr>
            <w:r>
              <w:rPr>
                <w:rFonts w:ascii="Times New Roman"/>
                <w:sz w:val="18"/>
              </w:rPr>
              <w:t>3.70%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0"/>
              </w:rPr>
            </w:pPr>
          </w:p>
          <w:p>
            <w:pPr>
              <w:pStyle w:val="TableParagraph"/>
              <w:ind w:left="103"/>
              <w:jc w:val="center"/>
              <w:rPr>
                <w:rFonts w:ascii="Times New Roman"/>
                <w:sz w:val="18"/>
              </w:rPr>
            </w:pPr>
            <w:r>
              <w:rPr>
                <w:rFonts w:ascii="Times New Roman"/>
                <w:sz w:val="18"/>
              </w:rPr>
              <w:t>25.34</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0"/>
              </w:rPr>
            </w:pPr>
          </w:p>
          <w:p>
            <w:pPr>
              <w:pStyle w:val="TableParagraph"/>
              <w:ind w:left="23"/>
              <w:rPr>
                <w:rFonts w:ascii="Times New Roman"/>
                <w:sz w:val="18"/>
              </w:rPr>
            </w:pPr>
            <w:r>
              <w:rPr>
                <w:rFonts w:ascii="Times New Roman"/>
                <w:sz w:val="18"/>
              </w:rPr>
              <w:t>25.34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976" w:hRule="atLeast"/>
        </w:trPr>
        <w:tc>
          <w:tcPr>
            <w:tcW w:w="571" w:type="dxa"/>
          </w:tcPr>
          <w:p>
            <w:pPr>
              <w:pStyle w:val="TableParagraph"/>
              <w:spacing w:line="324" w:lineRule="auto" w:before="40"/>
              <w:ind w:left="27" w:right="171"/>
              <w:rPr>
                <w:sz w:val="18"/>
              </w:rPr>
            </w:pPr>
            <w:r>
              <w:rPr>
                <w:sz w:val="18"/>
              </w:rPr>
              <w:t>无锡新区</w:t>
            </w:r>
          </w:p>
          <w:p>
            <w:pPr>
              <w:pStyle w:val="TableParagraph"/>
              <w:spacing w:before="3"/>
              <w:ind w:left="27"/>
              <w:rPr>
                <w:sz w:val="18"/>
              </w:rPr>
            </w:pPr>
            <w:r>
              <w:rPr>
                <w:sz w:val="18"/>
              </w:rPr>
              <w:t>支行</w:t>
            </w:r>
          </w:p>
        </w:tc>
        <w:tc>
          <w:tcPr>
            <w:tcW w:w="590" w:type="dxa"/>
          </w:tcPr>
          <w:p>
            <w:pPr>
              <w:pStyle w:val="TableParagraph"/>
              <w:rPr>
                <w:rFonts w:ascii="Times New Roman"/>
                <w:sz w:val="18"/>
              </w:rPr>
            </w:pPr>
          </w:p>
        </w:tc>
        <w:tc>
          <w:tcPr>
            <w:tcW w:w="606" w:type="dxa"/>
          </w:tcPr>
          <w:p>
            <w:pPr>
              <w:pStyle w:val="TableParagraph"/>
              <w:rPr>
                <w:rFonts w:ascii="Times New Roman"/>
                <w:sz w:val="18"/>
              </w:rPr>
            </w:pP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中国工商银行股份有限公司无锡新吴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2"/>
              <w:ind w:left="27"/>
              <w:rPr>
                <w:rFonts w:ascii="Times New Roman" w:eastAsia="Times New Roman"/>
                <w:sz w:val="18"/>
              </w:rPr>
            </w:pPr>
            <w:r>
              <w:rPr>
                <w:sz w:val="18"/>
              </w:rPr>
              <w:t>月 </w:t>
            </w:r>
            <w:r>
              <w:rPr>
                <w:rFonts w:ascii="Times New Roman" w:eastAsia="Times New Roman"/>
                <w:sz w:val="18"/>
              </w:rPr>
              <w:t>12</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06</w:t>
            </w:r>
          </w:p>
          <w:p>
            <w:pPr>
              <w:pStyle w:val="TableParagraph"/>
              <w:spacing w:before="82"/>
              <w:ind w:left="26"/>
              <w:rPr>
                <w:rFonts w:ascii="Times New Roman" w:eastAsia="Times New Roman"/>
                <w:sz w:val="18"/>
              </w:rPr>
            </w:pPr>
            <w:r>
              <w:rPr>
                <w:sz w:val="18"/>
              </w:rPr>
              <w:t>月 </w:t>
            </w:r>
            <w:r>
              <w:rPr>
                <w:rFonts w:ascii="Times New Roman" w:eastAsia="Times New Roman"/>
                <w:sz w:val="18"/>
              </w:rPr>
              <w:t>15</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3.00%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2.71</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2.71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中国工商银行股份有限公司无锡新吴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06</w:t>
            </w:r>
          </w:p>
          <w:p>
            <w:pPr>
              <w:pStyle w:val="TableParagraph"/>
              <w:spacing w:before="82"/>
              <w:ind w:left="27"/>
              <w:rPr>
                <w:rFonts w:ascii="Times New Roman" w:eastAsia="Times New Roman"/>
                <w:sz w:val="18"/>
              </w:rPr>
            </w:pPr>
            <w:r>
              <w:rPr>
                <w:sz w:val="18"/>
              </w:rPr>
              <w:t>月 </w:t>
            </w:r>
            <w:r>
              <w:rPr>
                <w:rFonts w:ascii="Times New Roman" w:eastAsia="Times New Roman"/>
                <w:sz w:val="18"/>
              </w:rPr>
              <w:t>22</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p>
            <w:pPr>
              <w:pStyle w:val="TableParagraph"/>
              <w:spacing w:before="82"/>
              <w:ind w:left="26"/>
              <w:rPr>
                <w:rFonts w:ascii="Times New Roman" w:eastAsia="Times New Roman"/>
                <w:sz w:val="18"/>
              </w:rPr>
            </w:pPr>
            <w:r>
              <w:rPr>
                <w:sz w:val="18"/>
              </w:rPr>
              <w:t>月 </w:t>
            </w:r>
            <w:r>
              <w:rPr>
                <w:rFonts w:ascii="Times New Roman" w:eastAsia="Times New Roman"/>
                <w:sz w:val="18"/>
              </w:rPr>
              <w:t>30</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3.00%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83"/>
              <w:jc w:val="center"/>
              <w:rPr>
                <w:rFonts w:ascii="Times New Roman"/>
                <w:sz w:val="18"/>
              </w:rPr>
            </w:pPr>
            <w:r>
              <w:rPr>
                <w:rFonts w:ascii="Times New Roman"/>
                <w:sz w:val="18"/>
              </w:rPr>
              <w:t>6.6</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6.6</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575" w:hRule="atLeast"/>
        </w:trPr>
        <w:tc>
          <w:tcPr>
            <w:tcW w:w="571" w:type="dxa"/>
          </w:tcPr>
          <w:p>
            <w:pPr>
              <w:pStyle w:val="TableParagraph"/>
              <w:spacing w:line="324" w:lineRule="auto" w:before="81"/>
              <w:ind w:left="27" w:right="171"/>
              <w:jc w:val="both"/>
              <w:rPr>
                <w:sz w:val="18"/>
              </w:rPr>
            </w:pPr>
            <w:r>
              <w:rPr>
                <w:sz w:val="18"/>
              </w:rPr>
              <w:t>江苏银行股份有限公司无锡河埒</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5,000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06</w:t>
            </w:r>
          </w:p>
          <w:p>
            <w:pPr>
              <w:pStyle w:val="TableParagraph"/>
              <w:spacing w:before="81"/>
              <w:ind w:left="27"/>
              <w:rPr>
                <w:rFonts w:ascii="Times New Roman" w:eastAsia="Times New Roman"/>
                <w:sz w:val="18"/>
              </w:rPr>
            </w:pPr>
            <w:r>
              <w:rPr>
                <w:sz w:val="18"/>
              </w:rPr>
              <w:t>月 </w:t>
            </w:r>
            <w:r>
              <w:rPr>
                <w:rFonts w:ascii="Times New Roman" w:eastAsia="Times New Roman"/>
                <w:sz w:val="18"/>
              </w:rPr>
              <w:t>07</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07</w:t>
            </w:r>
          </w:p>
          <w:p>
            <w:pPr>
              <w:pStyle w:val="TableParagraph"/>
              <w:spacing w:before="81"/>
              <w:ind w:left="26"/>
              <w:rPr>
                <w:rFonts w:ascii="Times New Roman" w:eastAsia="Times New Roman"/>
                <w:sz w:val="18"/>
              </w:rPr>
            </w:pPr>
            <w:r>
              <w:rPr>
                <w:sz w:val="18"/>
              </w:rPr>
              <w:t>月 </w:t>
            </w:r>
            <w:r>
              <w:rPr>
                <w:rFonts w:ascii="Times New Roman" w:eastAsia="Times New Roman"/>
                <w:sz w:val="18"/>
              </w:rPr>
              <w:t>19</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3.80%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03"/>
              <w:jc w:val="center"/>
              <w:rPr>
                <w:rFonts w:ascii="Times New Roman"/>
                <w:sz w:val="18"/>
              </w:rPr>
            </w:pPr>
            <w:r>
              <w:rPr>
                <w:rFonts w:ascii="Times New Roman"/>
                <w:sz w:val="18"/>
              </w:rPr>
              <w:t>20.63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20.63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06</w:t>
            </w:r>
          </w:p>
          <w:p>
            <w:pPr>
              <w:pStyle w:val="TableParagraph"/>
              <w:spacing w:before="82"/>
              <w:ind w:left="27"/>
              <w:rPr>
                <w:rFonts w:ascii="Times New Roman" w:eastAsia="Times New Roman"/>
                <w:sz w:val="18"/>
              </w:rPr>
            </w:pPr>
            <w:r>
              <w:rPr>
                <w:sz w:val="18"/>
              </w:rPr>
              <w:t>月 </w:t>
            </w:r>
            <w:r>
              <w:rPr>
                <w:rFonts w:ascii="Times New Roman" w:eastAsia="Times New Roman"/>
                <w:sz w:val="18"/>
              </w:rPr>
              <w:t>29</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07</w:t>
            </w:r>
          </w:p>
          <w:p>
            <w:pPr>
              <w:pStyle w:val="TableParagraph"/>
              <w:spacing w:before="82"/>
              <w:ind w:left="26"/>
              <w:rPr>
                <w:rFonts w:ascii="Times New Roman" w:eastAsia="Times New Roman"/>
                <w:sz w:val="18"/>
              </w:rPr>
            </w:pPr>
            <w:r>
              <w:rPr>
                <w:sz w:val="18"/>
              </w:rPr>
              <w:t>月 </w:t>
            </w:r>
            <w:r>
              <w:rPr>
                <w:rFonts w:ascii="Times New Roman" w:eastAsia="Times New Roman"/>
                <w:sz w:val="18"/>
              </w:rPr>
              <w:t>03</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6.35%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93"/>
              <w:jc w:val="center"/>
              <w:rPr>
                <w:rFonts w:ascii="Times New Roman"/>
                <w:sz w:val="18"/>
              </w:rPr>
            </w:pPr>
            <w:r>
              <w:rPr>
                <w:rFonts w:ascii="Times New Roman"/>
                <w:sz w:val="18"/>
              </w:rPr>
              <w:t>0.66</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0.66</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1639"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2"/>
              <w:ind w:left="27"/>
              <w:rPr>
                <w:rFonts w:ascii="Times New Roman" w:eastAsia="Times New Roman"/>
                <w:sz w:val="18"/>
              </w:rPr>
            </w:pPr>
            <w:r>
              <w:rPr>
                <w:sz w:val="18"/>
              </w:rPr>
              <w:t>月 </w:t>
            </w:r>
            <w:r>
              <w:rPr>
                <w:rFonts w:ascii="Times New Roman" w:eastAsia="Times New Roman"/>
                <w:sz w:val="18"/>
              </w:rPr>
              <w:t>03</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07</w:t>
            </w:r>
          </w:p>
          <w:p>
            <w:pPr>
              <w:pStyle w:val="TableParagraph"/>
              <w:spacing w:before="82"/>
              <w:ind w:left="26"/>
              <w:rPr>
                <w:rFonts w:ascii="Times New Roman" w:eastAsia="Times New Roman"/>
                <w:sz w:val="18"/>
              </w:rPr>
            </w:pPr>
            <w:r>
              <w:rPr>
                <w:sz w:val="18"/>
              </w:rPr>
              <w:t>月 </w:t>
            </w:r>
            <w:r>
              <w:rPr>
                <w:rFonts w:ascii="Times New Roman" w:eastAsia="Times New Roman"/>
                <w:sz w:val="18"/>
              </w:rPr>
              <w:t>04</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4.36%</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98"/>
              <w:jc w:val="center"/>
              <w:rPr>
                <w:rFonts w:ascii="Times New Roman"/>
                <w:sz w:val="18"/>
              </w:rPr>
            </w:pPr>
            <w:r>
              <w:rPr>
                <w:rFonts w:ascii="Times New Roman"/>
                <w:sz w:val="18"/>
              </w:rPr>
              <w:t>0.11</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0.11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1016" w:hRule="atLeast"/>
        </w:trPr>
        <w:tc>
          <w:tcPr>
            <w:tcW w:w="571" w:type="dxa"/>
          </w:tcPr>
          <w:p>
            <w:pPr>
              <w:pStyle w:val="TableParagraph"/>
              <w:spacing w:line="324" w:lineRule="auto" w:before="101"/>
              <w:ind w:left="27" w:right="171"/>
              <w:rPr>
                <w:sz w:val="18"/>
              </w:rPr>
            </w:pPr>
            <w:r>
              <w:rPr>
                <w:sz w:val="18"/>
              </w:rPr>
              <w:t>宁波银行</w:t>
            </w:r>
          </w:p>
          <w:p>
            <w:pPr>
              <w:pStyle w:val="TableParagraph"/>
              <w:spacing w:before="1"/>
              <w:ind w:left="27"/>
              <w:rPr>
                <w:sz w:val="18"/>
              </w:rPr>
            </w:pPr>
            <w:r>
              <w:rPr>
                <w:sz w:val="18"/>
              </w:rPr>
              <w:t>股份</w:t>
            </w:r>
          </w:p>
        </w:tc>
        <w:tc>
          <w:tcPr>
            <w:tcW w:w="590" w:type="dxa"/>
          </w:tcPr>
          <w:p>
            <w:pPr>
              <w:pStyle w:val="TableParagraph"/>
              <w:rPr>
                <w:rFonts w:ascii="Times New Roman"/>
                <w:sz w:val="18"/>
              </w:rPr>
            </w:pPr>
          </w:p>
          <w:p>
            <w:pPr>
              <w:pStyle w:val="TableParagraph"/>
              <w:spacing w:before="2"/>
              <w:rPr>
                <w:rFonts w:ascii="Times New Roman"/>
                <w:sz w:val="16"/>
              </w:rPr>
            </w:pPr>
          </w:p>
          <w:p>
            <w:pPr>
              <w:pStyle w:val="TableParagraph"/>
              <w:ind w:left="27"/>
              <w:rPr>
                <w:sz w:val="18"/>
              </w:rPr>
            </w:pPr>
            <w:r>
              <w:rPr>
                <w:sz w:val="18"/>
              </w:rPr>
              <w:t>银行</w:t>
            </w:r>
          </w:p>
        </w:tc>
        <w:tc>
          <w:tcPr>
            <w:tcW w:w="606" w:type="dxa"/>
          </w:tcPr>
          <w:p>
            <w:pPr>
              <w:pStyle w:val="TableParagraph"/>
              <w:spacing w:line="324" w:lineRule="auto" w:before="81"/>
              <w:ind w:left="27" w:right="27"/>
              <w:rPr>
                <w:sz w:val="18"/>
              </w:rPr>
            </w:pPr>
            <w:r>
              <w:rPr>
                <w:sz w:val="18"/>
              </w:rPr>
              <w:t>固定收益保障</w:t>
            </w:r>
          </w:p>
          <w:p>
            <w:pPr>
              <w:pStyle w:val="TableParagraph"/>
              <w:spacing w:before="1"/>
              <w:ind w:left="27"/>
              <w:rPr>
                <w:sz w:val="18"/>
              </w:rPr>
            </w:pPr>
            <w:r>
              <w:rPr>
                <w:sz w:val="18"/>
              </w:rPr>
              <w:t>型</w:t>
            </w:r>
          </w:p>
        </w:tc>
        <w:tc>
          <w:tcPr>
            <w:tcW w:w="575" w:type="dxa"/>
          </w:tcPr>
          <w:p>
            <w:pPr>
              <w:pStyle w:val="TableParagraph"/>
              <w:rPr>
                <w:rFonts w:ascii="Times New Roman"/>
                <w:sz w:val="20"/>
              </w:rPr>
            </w:pPr>
          </w:p>
          <w:p>
            <w:pPr>
              <w:pStyle w:val="TableParagraph"/>
              <w:spacing w:before="173"/>
              <w:ind w:right="14"/>
              <w:jc w:val="right"/>
              <w:rPr>
                <w:rFonts w:ascii="Times New Roman"/>
                <w:sz w:val="18"/>
              </w:rPr>
            </w:pPr>
            <w:r>
              <w:rPr>
                <w:rFonts w:ascii="Times New Roman"/>
                <w:sz w:val="18"/>
              </w:rPr>
              <w:t>1,000</w:t>
            </w:r>
          </w:p>
        </w:tc>
        <w:tc>
          <w:tcPr>
            <w:tcW w:w="561" w:type="dxa"/>
          </w:tcPr>
          <w:p>
            <w:pPr>
              <w:pStyle w:val="TableParagraph"/>
              <w:spacing w:before="7"/>
              <w:rPr>
                <w:rFonts w:ascii="Times New Roman"/>
                <w:sz w:val="20"/>
              </w:rPr>
            </w:pPr>
          </w:p>
          <w:p>
            <w:pPr>
              <w:pStyle w:val="TableParagraph"/>
              <w:spacing w:line="324" w:lineRule="auto"/>
              <w:ind w:left="27" w:right="161"/>
              <w:rPr>
                <w:sz w:val="18"/>
              </w:rPr>
            </w:pPr>
            <w:r>
              <w:rPr>
                <w:sz w:val="18"/>
              </w:rPr>
              <w:t>自有资金</w:t>
            </w:r>
          </w:p>
        </w:tc>
        <w:tc>
          <w:tcPr>
            <w:tcW w:w="562" w:type="dxa"/>
          </w:tcPr>
          <w:p>
            <w:pPr>
              <w:pStyle w:val="TableParagraph"/>
              <w:spacing w:before="11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2"/>
              <w:ind w:left="27"/>
              <w:rPr>
                <w:rFonts w:ascii="Times New Roman" w:eastAsia="Times New Roman"/>
                <w:sz w:val="18"/>
              </w:rPr>
            </w:pPr>
            <w:r>
              <w:rPr>
                <w:sz w:val="18"/>
              </w:rPr>
              <w:t>月 </w:t>
            </w:r>
            <w:r>
              <w:rPr>
                <w:rFonts w:ascii="Times New Roman" w:eastAsia="Times New Roman"/>
                <w:sz w:val="18"/>
              </w:rPr>
              <w:t>10</w:t>
            </w:r>
          </w:p>
        </w:tc>
        <w:tc>
          <w:tcPr>
            <w:tcW w:w="561" w:type="dxa"/>
          </w:tcPr>
          <w:p>
            <w:pPr>
              <w:pStyle w:val="TableParagraph"/>
              <w:spacing w:before="11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p>
            <w:pPr>
              <w:pStyle w:val="TableParagraph"/>
              <w:spacing w:before="82"/>
              <w:ind w:left="26"/>
              <w:rPr>
                <w:rFonts w:ascii="Times New Roman" w:eastAsia="Times New Roman"/>
                <w:sz w:val="18"/>
              </w:rPr>
            </w:pPr>
            <w:r>
              <w:rPr>
                <w:sz w:val="18"/>
              </w:rPr>
              <w:t>月 </w:t>
            </w:r>
            <w:r>
              <w:rPr>
                <w:rFonts w:ascii="Times New Roman" w:eastAsia="Times New Roman"/>
                <w:sz w:val="18"/>
              </w:rPr>
              <w:t>07</w:t>
            </w:r>
          </w:p>
        </w:tc>
        <w:tc>
          <w:tcPr>
            <w:tcW w:w="562" w:type="dxa"/>
          </w:tcPr>
          <w:p>
            <w:pPr>
              <w:pStyle w:val="TableParagraph"/>
              <w:rPr>
                <w:rFonts w:ascii="Times New Roman"/>
                <w:sz w:val="18"/>
              </w:rPr>
            </w:pPr>
          </w:p>
          <w:p>
            <w:pPr>
              <w:pStyle w:val="TableParagraph"/>
              <w:spacing w:before="2"/>
              <w:rPr>
                <w:rFonts w:ascii="Times New Roman"/>
                <w:sz w:val="16"/>
              </w:rPr>
            </w:pPr>
          </w:p>
          <w:p>
            <w:pPr>
              <w:pStyle w:val="TableParagraph"/>
              <w:ind w:left="26"/>
              <w:rPr>
                <w:sz w:val="18"/>
              </w:rPr>
            </w:pPr>
            <w:r>
              <w:rPr>
                <w:sz w:val="18"/>
              </w:rPr>
              <w:t>投资</w:t>
            </w:r>
          </w:p>
        </w:tc>
        <w:tc>
          <w:tcPr>
            <w:tcW w:w="561" w:type="dxa"/>
          </w:tcPr>
          <w:p>
            <w:pPr>
              <w:pStyle w:val="TableParagraph"/>
              <w:spacing w:before="7"/>
              <w:rPr>
                <w:rFonts w:ascii="Times New Roman"/>
                <w:sz w:val="20"/>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173"/>
              <w:ind w:left="65"/>
              <w:rPr>
                <w:rFonts w:ascii="Times New Roman"/>
                <w:sz w:val="18"/>
              </w:rPr>
            </w:pPr>
            <w:r>
              <w:rPr>
                <w:rFonts w:ascii="Times New Roman"/>
                <w:sz w:val="18"/>
              </w:rPr>
              <w:t>3.10%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173"/>
              <w:ind w:left="193"/>
              <w:jc w:val="center"/>
              <w:rPr>
                <w:rFonts w:ascii="Times New Roman"/>
                <w:sz w:val="18"/>
              </w:rPr>
            </w:pPr>
            <w:r>
              <w:rPr>
                <w:rFonts w:ascii="Times New Roman"/>
                <w:sz w:val="18"/>
              </w:rPr>
              <w:t>2.24</w:t>
            </w:r>
          </w:p>
        </w:tc>
        <w:tc>
          <w:tcPr>
            <w:tcW w:w="561" w:type="dxa"/>
          </w:tcPr>
          <w:p>
            <w:pPr>
              <w:pStyle w:val="TableParagraph"/>
              <w:rPr>
                <w:rFonts w:ascii="Times New Roman"/>
                <w:sz w:val="20"/>
              </w:rPr>
            </w:pPr>
          </w:p>
          <w:p>
            <w:pPr>
              <w:pStyle w:val="TableParagraph"/>
              <w:spacing w:before="173"/>
              <w:ind w:left="23"/>
              <w:rPr>
                <w:rFonts w:ascii="Times New Roman"/>
                <w:sz w:val="18"/>
              </w:rPr>
            </w:pPr>
            <w:r>
              <w:rPr>
                <w:rFonts w:ascii="Times New Roman"/>
                <w:sz w:val="18"/>
              </w:rPr>
              <w:t>2.24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spacing w:before="2"/>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spacing w:before="2"/>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1600" w:hRule="atLeast"/>
        </w:trPr>
        <w:tc>
          <w:tcPr>
            <w:tcW w:w="571" w:type="dxa"/>
          </w:tcPr>
          <w:p>
            <w:pPr>
              <w:pStyle w:val="TableParagraph"/>
              <w:spacing w:line="324" w:lineRule="auto" w:before="40"/>
              <w:ind w:left="27" w:right="171"/>
              <w:jc w:val="both"/>
              <w:rPr>
                <w:sz w:val="18"/>
              </w:rPr>
            </w:pPr>
            <w:r>
              <w:rPr>
                <w:sz w:val="18"/>
              </w:rPr>
              <w:t>有限公司无锡新区</w:t>
            </w:r>
          </w:p>
          <w:p>
            <w:pPr>
              <w:pStyle w:val="TableParagraph"/>
              <w:spacing w:before="4"/>
              <w:ind w:left="27"/>
              <w:jc w:val="both"/>
              <w:rPr>
                <w:sz w:val="18"/>
              </w:rPr>
            </w:pPr>
            <w:r>
              <w:rPr>
                <w:sz w:val="18"/>
              </w:rPr>
              <w:t>支行</w:t>
            </w:r>
          </w:p>
        </w:tc>
        <w:tc>
          <w:tcPr>
            <w:tcW w:w="590" w:type="dxa"/>
          </w:tcPr>
          <w:p>
            <w:pPr>
              <w:pStyle w:val="TableParagraph"/>
              <w:rPr>
                <w:rFonts w:ascii="Times New Roman"/>
                <w:sz w:val="18"/>
              </w:rPr>
            </w:pPr>
          </w:p>
        </w:tc>
        <w:tc>
          <w:tcPr>
            <w:tcW w:w="606" w:type="dxa"/>
          </w:tcPr>
          <w:p>
            <w:pPr>
              <w:pStyle w:val="TableParagraph"/>
              <w:rPr>
                <w:rFonts w:ascii="Times New Roman"/>
                <w:sz w:val="18"/>
              </w:rPr>
            </w:pP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spacing w:before="41"/>
              <w:ind w:left="27"/>
              <w:rPr>
                <w:sz w:val="18"/>
              </w:rPr>
            </w:pPr>
            <w:r>
              <w:rPr>
                <w:sz w:val="18"/>
              </w:rPr>
              <w:t>日</w:t>
            </w:r>
          </w:p>
        </w:tc>
        <w:tc>
          <w:tcPr>
            <w:tcW w:w="561" w:type="dxa"/>
          </w:tcPr>
          <w:p>
            <w:pPr>
              <w:pStyle w:val="TableParagraph"/>
              <w:spacing w:before="41"/>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2,100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2"/>
              <w:ind w:left="27"/>
              <w:rPr>
                <w:rFonts w:ascii="Times New Roman" w:eastAsia="Times New Roman"/>
                <w:sz w:val="18"/>
              </w:rPr>
            </w:pPr>
            <w:r>
              <w:rPr>
                <w:sz w:val="18"/>
              </w:rPr>
              <w:t>月 </w:t>
            </w:r>
            <w:r>
              <w:rPr>
                <w:rFonts w:ascii="Times New Roman" w:eastAsia="Times New Roman"/>
                <w:sz w:val="18"/>
              </w:rPr>
              <w:t>03</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p>
            <w:pPr>
              <w:pStyle w:val="TableParagraph"/>
              <w:spacing w:before="82"/>
              <w:ind w:left="26"/>
              <w:rPr>
                <w:rFonts w:ascii="Times New Roman" w:eastAsia="Times New Roman"/>
                <w:sz w:val="18"/>
              </w:rPr>
            </w:pPr>
            <w:r>
              <w:rPr>
                <w:sz w:val="18"/>
              </w:rPr>
              <w:t>月 </w:t>
            </w:r>
            <w:r>
              <w:rPr>
                <w:rFonts w:ascii="Times New Roman" w:eastAsia="Times New Roman"/>
                <w:sz w:val="18"/>
              </w:rPr>
              <w:t>15</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5.93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5.93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2"/>
              <w:ind w:left="27"/>
              <w:rPr>
                <w:rFonts w:ascii="Times New Roman" w:eastAsia="Times New Roman"/>
                <w:sz w:val="18"/>
              </w:rPr>
            </w:pPr>
            <w:r>
              <w:rPr>
                <w:sz w:val="18"/>
              </w:rPr>
              <w:t>月 </w:t>
            </w:r>
            <w:r>
              <w:rPr>
                <w:rFonts w:ascii="Times New Roman" w:eastAsia="Times New Roman"/>
                <w:sz w:val="18"/>
              </w:rPr>
              <w:t>03</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p>
            <w:pPr>
              <w:pStyle w:val="TableParagraph"/>
              <w:spacing w:before="82"/>
              <w:ind w:left="26"/>
              <w:rPr>
                <w:rFonts w:ascii="Times New Roman" w:eastAsia="Times New Roman"/>
                <w:sz w:val="18"/>
              </w:rPr>
            </w:pPr>
            <w:r>
              <w:rPr>
                <w:sz w:val="18"/>
              </w:rPr>
              <w:t>月 </w:t>
            </w:r>
            <w:r>
              <w:rPr>
                <w:rFonts w:ascii="Times New Roman" w:eastAsia="Times New Roman"/>
                <w:sz w:val="18"/>
              </w:rPr>
              <w:t>23</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1.73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1.73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2"/>
              <w:ind w:left="27"/>
              <w:rPr>
                <w:rFonts w:ascii="Times New Roman" w:eastAsia="Times New Roman"/>
                <w:sz w:val="18"/>
              </w:rPr>
            </w:pPr>
            <w:r>
              <w:rPr>
                <w:sz w:val="18"/>
              </w:rPr>
              <w:t>月 </w:t>
            </w:r>
            <w:r>
              <w:rPr>
                <w:rFonts w:ascii="Times New Roman" w:eastAsia="Times New Roman"/>
                <w:sz w:val="18"/>
              </w:rPr>
              <w:t>03</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p>
            <w:pPr>
              <w:pStyle w:val="TableParagraph"/>
              <w:spacing w:before="82"/>
              <w:ind w:left="26"/>
              <w:rPr>
                <w:rFonts w:ascii="Times New Roman" w:eastAsia="Times New Roman"/>
                <w:sz w:val="18"/>
              </w:rPr>
            </w:pPr>
            <w:r>
              <w:rPr>
                <w:sz w:val="18"/>
              </w:rPr>
              <w:t>月 </w:t>
            </w:r>
            <w:r>
              <w:rPr>
                <w:rFonts w:ascii="Times New Roman" w:eastAsia="Times New Roman"/>
                <w:sz w:val="18"/>
              </w:rPr>
              <w:t>24</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1.77</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1.77</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2"/>
              <w:ind w:left="27"/>
              <w:rPr>
                <w:rFonts w:ascii="Times New Roman" w:eastAsia="Times New Roman"/>
                <w:sz w:val="18"/>
              </w:rPr>
            </w:pPr>
            <w:r>
              <w:rPr>
                <w:sz w:val="18"/>
              </w:rPr>
              <w:t>月 </w:t>
            </w:r>
            <w:r>
              <w:rPr>
                <w:rFonts w:ascii="Times New Roman" w:eastAsia="Times New Roman"/>
                <w:sz w:val="18"/>
              </w:rPr>
              <w:t>03</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p>
            <w:pPr>
              <w:pStyle w:val="TableParagraph"/>
              <w:spacing w:before="82"/>
              <w:ind w:left="26"/>
              <w:rPr>
                <w:rFonts w:ascii="Times New Roman" w:eastAsia="Times New Roman"/>
                <w:sz w:val="18"/>
              </w:rPr>
            </w:pPr>
            <w:r>
              <w:rPr>
                <w:sz w:val="18"/>
              </w:rPr>
              <w:t>月 </w:t>
            </w:r>
            <w:r>
              <w:rPr>
                <w:rFonts w:ascii="Times New Roman" w:eastAsia="Times New Roman"/>
                <w:sz w:val="18"/>
              </w:rPr>
              <w:t>25</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1.4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1.4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704" w:hRule="atLeast"/>
        </w:trPr>
        <w:tc>
          <w:tcPr>
            <w:tcW w:w="571" w:type="dxa"/>
          </w:tcPr>
          <w:p>
            <w:pPr>
              <w:pStyle w:val="TableParagraph"/>
              <w:spacing w:line="310" w:lineRule="atLeast" w:before="22"/>
              <w:ind w:left="27" w:right="171"/>
              <w:rPr>
                <w:sz w:val="18"/>
              </w:rPr>
            </w:pPr>
            <w:r>
              <w:rPr>
                <w:sz w:val="18"/>
              </w:rPr>
              <w:t>宁波银行</w:t>
            </w:r>
          </w:p>
        </w:tc>
        <w:tc>
          <w:tcPr>
            <w:tcW w:w="590" w:type="dxa"/>
          </w:tcPr>
          <w:p>
            <w:pPr>
              <w:pStyle w:val="TableParagraph"/>
              <w:spacing w:before="7"/>
              <w:rPr>
                <w:rFonts w:ascii="Times New Roman"/>
                <w:sz w:val="20"/>
              </w:rPr>
            </w:pPr>
          </w:p>
          <w:p>
            <w:pPr>
              <w:pStyle w:val="TableParagraph"/>
              <w:ind w:left="27"/>
              <w:rPr>
                <w:sz w:val="18"/>
              </w:rPr>
            </w:pPr>
            <w:r>
              <w:rPr>
                <w:sz w:val="18"/>
              </w:rPr>
              <w:t>银行</w:t>
            </w:r>
          </w:p>
        </w:tc>
        <w:tc>
          <w:tcPr>
            <w:tcW w:w="606" w:type="dxa"/>
          </w:tcPr>
          <w:p>
            <w:pPr>
              <w:pStyle w:val="TableParagraph"/>
              <w:spacing w:line="310" w:lineRule="atLeast" w:before="22"/>
              <w:ind w:left="27" w:right="27"/>
              <w:rPr>
                <w:sz w:val="18"/>
              </w:rPr>
            </w:pPr>
            <w:r>
              <w:rPr>
                <w:sz w:val="18"/>
              </w:rPr>
              <w:t>固定收益保障</w:t>
            </w:r>
          </w:p>
        </w:tc>
        <w:tc>
          <w:tcPr>
            <w:tcW w:w="575"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500</w:t>
            </w:r>
          </w:p>
        </w:tc>
        <w:tc>
          <w:tcPr>
            <w:tcW w:w="561" w:type="dxa"/>
          </w:tcPr>
          <w:p>
            <w:pPr>
              <w:pStyle w:val="TableParagraph"/>
              <w:spacing w:line="310" w:lineRule="atLeast" w:before="2"/>
              <w:ind w:left="27" w:right="161"/>
              <w:rPr>
                <w:sz w:val="18"/>
              </w:rPr>
            </w:pPr>
            <w:r>
              <w:rPr>
                <w:sz w:val="18"/>
              </w:rPr>
              <w:t>自有资金</w:t>
            </w:r>
          </w:p>
        </w:tc>
        <w:tc>
          <w:tcPr>
            <w:tcW w:w="562" w:type="dxa"/>
          </w:tcPr>
          <w:p>
            <w:pPr>
              <w:pStyle w:val="TableParagraph"/>
              <w:spacing w:before="11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tc>
        <w:tc>
          <w:tcPr>
            <w:tcW w:w="561" w:type="dxa"/>
          </w:tcPr>
          <w:p>
            <w:pPr>
              <w:pStyle w:val="TableParagraph"/>
              <w:spacing w:before="11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07</w:t>
            </w:r>
          </w:p>
        </w:tc>
        <w:tc>
          <w:tcPr>
            <w:tcW w:w="562" w:type="dxa"/>
          </w:tcPr>
          <w:p>
            <w:pPr>
              <w:pStyle w:val="TableParagraph"/>
              <w:spacing w:before="7"/>
              <w:rPr>
                <w:rFonts w:ascii="Times New Roman"/>
                <w:sz w:val="20"/>
              </w:rPr>
            </w:pPr>
          </w:p>
          <w:p>
            <w:pPr>
              <w:pStyle w:val="TableParagraph"/>
              <w:ind w:left="26"/>
              <w:rPr>
                <w:sz w:val="18"/>
              </w:rPr>
            </w:pPr>
            <w:r>
              <w:rPr>
                <w:sz w:val="18"/>
              </w:rPr>
              <w:t>投资</w:t>
            </w:r>
          </w:p>
        </w:tc>
        <w:tc>
          <w:tcPr>
            <w:tcW w:w="561" w:type="dxa"/>
          </w:tcPr>
          <w:p>
            <w:pPr>
              <w:pStyle w:val="TableParagraph"/>
              <w:spacing w:line="310" w:lineRule="atLeast" w:before="2"/>
              <w:ind w:left="25" w:right="163"/>
              <w:rPr>
                <w:sz w:val="18"/>
              </w:rPr>
            </w:pPr>
            <w:r>
              <w:rPr>
                <w:sz w:val="18"/>
              </w:rPr>
              <w:t>协议约定</w:t>
            </w:r>
          </w:p>
        </w:tc>
        <w:tc>
          <w:tcPr>
            <w:tcW w:w="562" w:type="dxa"/>
          </w:tcPr>
          <w:p>
            <w:pPr>
              <w:pStyle w:val="TableParagraph"/>
              <w:spacing w:before="5"/>
              <w:rPr>
                <w:rFonts w:ascii="Times New Roman"/>
                <w:sz w:val="21"/>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spacing w:before="5"/>
              <w:rPr>
                <w:rFonts w:ascii="Times New Roman"/>
                <w:sz w:val="21"/>
              </w:rPr>
            </w:pPr>
          </w:p>
          <w:p>
            <w:pPr>
              <w:pStyle w:val="TableParagraph"/>
              <w:ind w:right="19"/>
              <w:jc w:val="right"/>
              <w:rPr>
                <w:rFonts w:ascii="Times New Roman"/>
                <w:sz w:val="18"/>
              </w:rPr>
            </w:pPr>
            <w:r>
              <w:rPr>
                <w:rFonts w:ascii="Times New Roman"/>
                <w:sz w:val="18"/>
              </w:rPr>
              <w:t>0.78</w:t>
            </w:r>
          </w:p>
        </w:tc>
        <w:tc>
          <w:tcPr>
            <w:tcW w:w="561" w:type="dxa"/>
          </w:tcPr>
          <w:p>
            <w:pPr>
              <w:pStyle w:val="TableParagraph"/>
              <w:spacing w:before="5"/>
              <w:rPr>
                <w:rFonts w:ascii="Times New Roman"/>
                <w:sz w:val="21"/>
              </w:rPr>
            </w:pPr>
          </w:p>
          <w:p>
            <w:pPr>
              <w:pStyle w:val="TableParagraph"/>
              <w:ind w:left="23"/>
              <w:rPr>
                <w:rFonts w:ascii="Times New Roman"/>
                <w:sz w:val="18"/>
              </w:rPr>
            </w:pPr>
            <w:r>
              <w:rPr>
                <w:rFonts w:ascii="Times New Roman"/>
                <w:sz w:val="18"/>
              </w:rPr>
              <w:t>0.78</w:t>
            </w:r>
          </w:p>
        </w:tc>
        <w:tc>
          <w:tcPr>
            <w:tcW w:w="550" w:type="dxa"/>
          </w:tcPr>
          <w:p>
            <w:pPr>
              <w:pStyle w:val="TableParagraph"/>
              <w:rPr>
                <w:rFonts w:ascii="Times New Roman"/>
                <w:sz w:val="18"/>
              </w:rPr>
            </w:pPr>
          </w:p>
        </w:tc>
        <w:tc>
          <w:tcPr>
            <w:tcW w:w="548" w:type="dxa"/>
          </w:tcPr>
          <w:p>
            <w:pPr>
              <w:pStyle w:val="TableParagraph"/>
              <w:spacing w:before="7"/>
              <w:rPr>
                <w:rFonts w:ascii="Times New Roman"/>
                <w:sz w:val="20"/>
              </w:rPr>
            </w:pPr>
          </w:p>
          <w:p>
            <w:pPr>
              <w:pStyle w:val="TableParagraph"/>
              <w:ind w:left="22"/>
              <w:rPr>
                <w:sz w:val="18"/>
              </w:rPr>
            </w:pPr>
            <w:r>
              <w:rPr>
                <w:sz w:val="18"/>
              </w:rPr>
              <w:t>是</w:t>
            </w:r>
          </w:p>
        </w:tc>
        <w:tc>
          <w:tcPr>
            <w:tcW w:w="547" w:type="dxa"/>
          </w:tcPr>
          <w:p>
            <w:pPr>
              <w:pStyle w:val="TableParagraph"/>
              <w:spacing w:before="7"/>
              <w:rPr>
                <w:rFonts w:ascii="Times New Roman"/>
                <w:sz w:val="20"/>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1912" w:hRule="atLeast"/>
        </w:trPr>
        <w:tc>
          <w:tcPr>
            <w:tcW w:w="571" w:type="dxa"/>
          </w:tcPr>
          <w:p>
            <w:pPr>
              <w:pStyle w:val="TableParagraph"/>
              <w:spacing w:line="324" w:lineRule="auto" w:before="40"/>
              <w:ind w:left="27" w:right="171"/>
              <w:jc w:val="both"/>
              <w:rPr>
                <w:sz w:val="18"/>
              </w:rPr>
            </w:pPr>
            <w:r>
              <w:rPr>
                <w:sz w:val="18"/>
              </w:rPr>
              <w:t>股份有限公司无锡新区</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tc>
        <w:tc>
          <w:tcPr>
            <w:tcW w:w="606" w:type="dxa"/>
          </w:tcPr>
          <w:p>
            <w:pPr>
              <w:pStyle w:val="TableParagraph"/>
              <w:spacing w:before="41"/>
              <w:ind w:left="27"/>
              <w:rPr>
                <w:sz w:val="18"/>
              </w:rPr>
            </w:pPr>
            <w:r>
              <w:rPr>
                <w:sz w:val="18"/>
              </w:rPr>
              <w:t>型</w:t>
            </w: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spacing w:before="40"/>
              <w:ind w:left="27"/>
              <w:rPr>
                <w:rFonts w:ascii="Times New Roman" w:eastAsia="Times New Roman"/>
                <w:sz w:val="18"/>
              </w:rPr>
            </w:pPr>
            <w:r>
              <w:rPr>
                <w:sz w:val="18"/>
              </w:rPr>
              <w:t>月 </w:t>
            </w:r>
            <w:r>
              <w:rPr>
                <w:rFonts w:ascii="Times New Roman" w:eastAsia="Times New Roman"/>
                <w:sz w:val="18"/>
              </w:rPr>
              <w:t>03</w:t>
            </w:r>
          </w:p>
          <w:p>
            <w:pPr>
              <w:pStyle w:val="TableParagraph"/>
              <w:spacing w:before="83"/>
              <w:ind w:left="27"/>
              <w:rPr>
                <w:sz w:val="18"/>
              </w:rPr>
            </w:pPr>
            <w:r>
              <w:rPr>
                <w:sz w:val="18"/>
              </w:rPr>
              <w:t>日</w:t>
            </w:r>
          </w:p>
        </w:tc>
        <w:tc>
          <w:tcPr>
            <w:tcW w:w="561" w:type="dxa"/>
          </w:tcPr>
          <w:p>
            <w:pPr>
              <w:pStyle w:val="TableParagraph"/>
              <w:spacing w:before="40"/>
              <w:ind w:left="26"/>
              <w:rPr>
                <w:rFonts w:ascii="Times New Roman" w:eastAsia="Times New Roman"/>
                <w:sz w:val="18"/>
              </w:rPr>
            </w:pPr>
            <w:r>
              <w:rPr>
                <w:sz w:val="18"/>
              </w:rPr>
              <w:t>月 </w:t>
            </w:r>
            <w:r>
              <w:rPr>
                <w:rFonts w:ascii="Times New Roman" w:eastAsia="Times New Roman"/>
                <w:sz w:val="18"/>
              </w:rPr>
              <w:t>27</w:t>
            </w:r>
          </w:p>
          <w:p>
            <w:pPr>
              <w:pStyle w:val="TableParagraph"/>
              <w:spacing w:before="83"/>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2576" w:hRule="atLeast"/>
        </w:trPr>
        <w:tc>
          <w:tcPr>
            <w:tcW w:w="571" w:type="dxa"/>
          </w:tcPr>
          <w:p>
            <w:pPr>
              <w:pStyle w:val="TableParagraph"/>
              <w:spacing w:line="324" w:lineRule="auto" w:before="81"/>
              <w:ind w:left="27" w:right="171"/>
              <w:jc w:val="both"/>
              <w:rPr>
                <w:sz w:val="18"/>
              </w:rPr>
            </w:pPr>
            <w:r>
              <w:rPr>
                <w:sz w:val="18"/>
              </w:rPr>
              <w:t>宁波银行股份有限公司无锡新区</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5"/>
              <w:jc w:val="right"/>
              <w:rPr>
                <w:rFonts w:ascii="Times New Roman"/>
                <w:sz w:val="18"/>
              </w:rPr>
            </w:pPr>
            <w:r>
              <w:rPr>
                <w:rFonts w:ascii="Times New Roman"/>
                <w:sz w:val="18"/>
              </w:rPr>
              <w:t>200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1"/>
              <w:ind w:left="27"/>
              <w:rPr>
                <w:rFonts w:ascii="Times New Roman" w:eastAsia="Times New Roman"/>
                <w:sz w:val="18"/>
              </w:rPr>
            </w:pPr>
            <w:r>
              <w:rPr>
                <w:sz w:val="18"/>
              </w:rPr>
              <w:t>月 </w:t>
            </w:r>
            <w:r>
              <w:rPr>
                <w:rFonts w:ascii="Times New Roman" w:eastAsia="Times New Roman"/>
                <w:sz w:val="18"/>
              </w:rPr>
              <w:t>03</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p>
            <w:pPr>
              <w:pStyle w:val="TableParagraph"/>
              <w:spacing w:before="81"/>
              <w:ind w:left="26"/>
              <w:rPr>
                <w:rFonts w:ascii="Times New Roman" w:eastAsia="Times New Roman"/>
                <w:sz w:val="18"/>
              </w:rPr>
            </w:pPr>
            <w:r>
              <w:rPr>
                <w:sz w:val="18"/>
              </w:rPr>
              <w:t>月 </w:t>
            </w:r>
            <w:r>
              <w:rPr>
                <w:rFonts w:ascii="Times New Roman" w:eastAsia="Times New Roman"/>
                <w:sz w:val="18"/>
              </w:rPr>
              <w:t>28</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93"/>
              <w:jc w:val="center"/>
              <w:rPr>
                <w:rFonts w:ascii="Times New Roman"/>
                <w:sz w:val="18"/>
              </w:rPr>
            </w:pPr>
            <w:r>
              <w:rPr>
                <w:rFonts w:ascii="Times New Roman"/>
                <w:sz w:val="18"/>
              </w:rPr>
              <w:t>0.75</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0.75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2575" w:hRule="atLeast"/>
        </w:trPr>
        <w:tc>
          <w:tcPr>
            <w:tcW w:w="571" w:type="dxa"/>
          </w:tcPr>
          <w:p>
            <w:pPr>
              <w:pStyle w:val="TableParagraph"/>
              <w:spacing w:line="324" w:lineRule="auto" w:before="81"/>
              <w:ind w:left="27" w:right="171"/>
              <w:jc w:val="both"/>
              <w:rPr>
                <w:sz w:val="18"/>
              </w:rPr>
            </w:pPr>
            <w:r>
              <w:rPr>
                <w:sz w:val="18"/>
              </w:rPr>
              <w:t>宁波银行股份有限公司无锡新区</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5"/>
              <w:jc w:val="right"/>
              <w:rPr>
                <w:rFonts w:ascii="Times New Roman"/>
                <w:sz w:val="18"/>
              </w:rPr>
            </w:pPr>
            <w:r>
              <w:rPr>
                <w:rFonts w:ascii="Times New Roman"/>
                <w:sz w:val="18"/>
              </w:rPr>
              <w:t>800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1"/>
              <w:ind w:left="27"/>
              <w:rPr>
                <w:rFonts w:ascii="Times New Roman" w:eastAsia="Times New Roman"/>
                <w:sz w:val="18"/>
              </w:rPr>
            </w:pPr>
            <w:r>
              <w:rPr>
                <w:sz w:val="18"/>
              </w:rPr>
              <w:t>月 </w:t>
            </w:r>
            <w:r>
              <w:rPr>
                <w:rFonts w:ascii="Times New Roman" w:eastAsia="Times New Roman"/>
                <w:sz w:val="18"/>
              </w:rPr>
              <w:t>03</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07</w:t>
            </w:r>
          </w:p>
          <w:p>
            <w:pPr>
              <w:pStyle w:val="TableParagraph"/>
              <w:spacing w:before="81"/>
              <w:ind w:left="26"/>
              <w:rPr>
                <w:rFonts w:ascii="Times New Roman" w:eastAsia="Times New Roman"/>
                <w:sz w:val="18"/>
              </w:rPr>
            </w:pPr>
            <w:r>
              <w:rPr>
                <w:sz w:val="18"/>
              </w:rPr>
              <w:t>月 </w:t>
            </w:r>
            <w:r>
              <w:rPr>
                <w:rFonts w:ascii="Times New Roman" w:eastAsia="Times New Roman"/>
                <w:sz w:val="18"/>
              </w:rPr>
              <w:t>31</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93"/>
              <w:jc w:val="center"/>
              <w:rPr>
                <w:rFonts w:ascii="Times New Roman"/>
                <w:sz w:val="18"/>
              </w:rPr>
            </w:pPr>
            <w:r>
              <w:rPr>
                <w:rFonts w:ascii="Times New Roman"/>
                <w:sz w:val="18"/>
              </w:rPr>
              <w:t>1.45</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1.45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2576" w:hRule="atLeast"/>
        </w:trPr>
        <w:tc>
          <w:tcPr>
            <w:tcW w:w="571" w:type="dxa"/>
          </w:tcPr>
          <w:p>
            <w:pPr>
              <w:pStyle w:val="TableParagraph"/>
              <w:spacing w:line="324" w:lineRule="auto" w:before="81"/>
              <w:ind w:left="27" w:right="171"/>
              <w:jc w:val="both"/>
              <w:rPr>
                <w:sz w:val="18"/>
              </w:rPr>
            </w:pPr>
            <w:r>
              <w:rPr>
                <w:sz w:val="18"/>
              </w:rPr>
              <w:t>江苏银行股份有限公司无锡河埒</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5,000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1"/>
              <w:ind w:left="27"/>
              <w:rPr>
                <w:rFonts w:ascii="Times New Roman" w:eastAsia="Times New Roman"/>
                <w:sz w:val="18"/>
              </w:rPr>
            </w:pPr>
            <w:r>
              <w:rPr>
                <w:sz w:val="18"/>
              </w:rPr>
              <w:t>月 </w:t>
            </w:r>
            <w:r>
              <w:rPr>
                <w:rFonts w:ascii="Times New Roman" w:eastAsia="Times New Roman"/>
                <w:sz w:val="18"/>
              </w:rPr>
              <w:t>26</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06</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4.10%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03"/>
              <w:jc w:val="center"/>
              <w:rPr>
                <w:rFonts w:ascii="Times New Roman"/>
                <w:sz w:val="18"/>
              </w:rPr>
            </w:pPr>
            <w:r>
              <w:rPr>
                <w:rFonts w:ascii="Times New Roman"/>
                <w:sz w:val="18"/>
              </w:rPr>
              <w:t>22.25</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22.25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3511"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1"/>
              <w:ind w:left="27"/>
              <w:rPr>
                <w:rFonts w:ascii="Times New Roman" w:eastAsia="Times New Roman"/>
                <w:sz w:val="18"/>
              </w:rPr>
            </w:pPr>
            <w:r>
              <w:rPr>
                <w:sz w:val="18"/>
              </w:rPr>
              <w:t>月 </w:t>
            </w:r>
            <w:r>
              <w:rPr>
                <w:rFonts w:ascii="Times New Roman" w:eastAsia="Times New Roman"/>
                <w:sz w:val="18"/>
              </w:rPr>
              <w:t>04</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07</w:t>
            </w:r>
          </w:p>
          <w:p>
            <w:pPr>
              <w:pStyle w:val="TableParagraph"/>
              <w:spacing w:before="81"/>
              <w:ind w:left="26"/>
              <w:rPr>
                <w:rFonts w:ascii="Times New Roman" w:eastAsia="Times New Roman"/>
                <w:sz w:val="18"/>
              </w:rPr>
            </w:pP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193"/>
              <w:jc w:val="center"/>
              <w:rPr>
                <w:rFonts w:ascii="Times New Roman"/>
                <w:sz w:val="18"/>
              </w:rPr>
            </w:pPr>
            <w:r>
              <w:rPr>
                <w:rFonts w:ascii="Times New Roman"/>
                <w:sz w:val="18"/>
              </w:rPr>
              <w:t>0.74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0.74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704" w:hRule="atLeast"/>
        </w:trPr>
        <w:tc>
          <w:tcPr>
            <w:tcW w:w="571" w:type="dxa"/>
          </w:tcPr>
          <w:p>
            <w:pPr>
              <w:pStyle w:val="TableParagraph"/>
              <w:spacing w:line="310" w:lineRule="atLeast" w:before="22"/>
              <w:ind w:left="27" w:right="171"/>
              <w:rPr>
                <w:sz w:val="18"/>
              </w:rPr>
            </w:pPr>
            <w:r>
              <w:rPr>
                <w:sz w:val="18"/>
              </w:rPr>
              <w:t>上海浦东</w:t>
            </w:r>
          </w:p>
        </w:tc>
        <w:tc>
          <w:tcPr>
            <w:tcW w:w="590" w:type="dxa"/>
          </w:tcPr>
          <w:p>
            <w:pPr>
              <w:pStyle w:val="TableParagraph"/>
              <w:spacing w:before="7"/>
              <w:rPr>
                <w:rFonts w:ascii="Times New Roman"/>
                <w:sz w:val="20"/>
              </w:rPr>
            </w:pPr>
          </w:p>
          <w:p>
            <w:pPr>
              <w:pStyle w:val="TableParagraph"/>
              <w:ind w:left="27"/>
              <w:rPr>
                <w:sz w:val="18"/>
              </w:rPr>
            </w:pPr>
            <w:r>
              <w:rPr>
                <w:sz w:val="18"/>
              </w:rPr>
              <w:t>银行</w:t>
            </w:r>
          </w:p>
        </w:tc>
        <w:tc>
          <w:tcPr>
            <w:tcW w:w="606" w:type="dxa"/>
          </w:tcPr>
          <w:p>
            <w:pPr>
              <w:pStyle w:val="TableParagraph"/>
              <w:spacing w:line="310" w:lineRule="atLeast" w:before="22"/>
              <w:ind w:left="27" w:right="27"/>
              <w:rPr>
                <w:sz w:val="18"/>
              </w:rPr>
            </w:pPr>
            <w:r>
              <w:rPr>
                <w:sz w:val="18"/>
              </w:rPr>
              <w:t>固定收益保障</w:t>
            </w:r>
          </w:p>
        </w:tc>
        <w:tc>
          <w:tcPr>
            <w:tcW w:w="575" w:type="dxa"/>
          </w:tcPr>
          <w:p>
            <w:pPr>
              <w:pStyle w:val="TableParagraph"/>
              <w:spacing w:before="5"/>
              <w:rPr>
                <w:rFonts w:ascii="Times New Roman"/>
                <w:sz w:val="21"/>
              </w:rPr>
            </w:pPr>
          </w:p>
          <w:p>
            <w:pPr>
              <w:pStyle w:val="TableParagraph"/>
              <w:ind w:right="14"/>
              <w:jc w:val="right"/>
              <w:rPr>
                <w:rFonts w:ascii="Times New Roman"/>
                <w:sz w:val="18"/>
              </w:rPr>
            </w:pPr>
            <w:r>
              <w:rPr>
                <w:rFonts w:ascii="Times New Roman"/>
                <w:sz w:val="18"/>
              </w:rPr>
              <w:t>1,000</w:t>
            </w:r>
          </w:p>
        </w:tc>
        <w:tc>
          <w:tcPr>
            <w:tcW w:w="561" w:type="dxa"/>
          </w:tcPr>
          <w:p>
            <w:pPr>
              <w:pStyle w:val="TableParagraph"/>
              <w:spacing w:line="310" w:lineRule="atLeast" w:before="2"/>
              <w:ind w:left="27" w:right="161"/>
              <w:rPr>
                <w:sz w:val="18"/>
              </w:rPr>
            </w:pPr>
            <w:r>
              <w:rPr>
                <w:sz w:val="18"/>
              </w:rPr>
              <w:t>自有资金</w:t>
            </w:r>
          </w:p>
        </w:tc>
        <w:tc>
          <w:tcPr>
            <w:tcW w:w="562" w:type="dxa"/>
          </w:tcPr>
          <w:p>
            <w:pPr>
              <w:pStyle w:val="TableParagraph"/>
              <w:spacing w:before="11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tc>
        <w:tc>
          <w:tcPr>
            <w:tcW w:w="561" w:type="dxa"/>
          </w:tcPr>
          <w:p>
            <w:pPr>
              <w:pStyle w:val="TableParagraph"/>
              <w:spacing w:before="11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tc>
        <w:tc>
          <w:tcPr>
            <w:tcW w:w="562" w:type="dxa"/>
          </w:tcPr>
          <w:p>
            <w:pPr>
              <w:pStyle w:val="TableParagraph"/>
              <w:spacing w:before="7"/>
              <w:rPr>
                <w:rFonts w:ascii="Times New Roman"/>
                <w:sz w:val="20"/>
              </w:rPr>
            </w:pPr>
          </w:p>
          <w:p>
            <w:pPr>
              <w:pStyle w:val="TableParagraph"/>
              <w:ind w:left="26"/>
              <w:rPr>
                <w:sz w:val="18"/>
              </w:rPr>
            </w:pPr>
            <w:r>
              <w:rPr>
                <w:sz w:val="18"/>
              </w:rPr>
              <w:t>投资</w:t>
            </w:r>
          </w:p>
        </w:tc>
        <w:tc>
          <w:tcPr>
            <w:tcW w:w="561" w:type="dxa"/>
          </w:tcPr>
          <w:p>
            <w:pPr>
              <w:pStyle w:val="TableParagraph"/>
              <w:spacing w:line="310" w:lineRule="atLeast" w:before="2"/>
              <w:ind w:left="25" w:right="163"/>
              <w:rPr>
                <w:sz w:val="18"/>
              </w:rPr>
            </w:pPr>
            <w:r>
              <w:rPr>
                <w:sz w:val="18"/>
              </w:rPr>
              <w:t>协议约定</w:t>
            </w:r>
          </w:p>
        </w:tc>
        <w:tc>
          <w:tcPr>
            <w:tcW w:w="562" w:type="dxa"/>
          </w:tcPr>
          <w:p>
            <w:pPr>
              <w:pStyle w:val="TableParagraph"/>
              <w:spacing w:before="5"/>
              <w:rPr>
                <w:rFonts w:ascii="Times New Roman"/>
                <w:sz w:val="21"/>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spacing w:before="5"/>
              <w:rPr>
                <w:rFonts w:ascii="Times New Roman"/>
                <w:sz w:val="21"/>
              </w:rPr>
            </w:pPr>
          </w:p>
          <w:p>
            <w:pPr>
              <w:pStyle w:val="TableParagraph"/>
              <w:ind w:left="193"/>
              <w:jc w:val="center"/>
              <w:rPr>
                <w:rFonts w:ascii="Times New Roman"/>
                <w:sz w:val="18"/>
              </w:rPr>
            </w:pPr>
            <w:r>
              <w:rPr>
                <w:rFonts w:ascii="Times New Roman"/>
                <w:sz w:val="18"/>
              </w:rPr>
              <w:t>1.76</w:t>
            </w:r>
          </w:p>
        </w:tc>
        <w:tc>
          <w:tcPr>
            <w:tcW w:w="561" w:type="dxa"/>
          </w:tcPr>
          <w:p>
            <w:pPr>
              <w:pStyle w:val="TableParagraph"/>
              <w:spacing w:before="5"/>
              <w:rPr>
                <w:rFonts w:ascii="Times New Roman"/>
                <w:sz w:val="21"/>
              </w:rPr>
            </w:pPr>
          </w:p>
          <w:p>
            <w:pPr>
              <w:pStyle w:val="TableParagraph"/>
              <w:ind w:left="23"/>
              <w:rPr>
                <w:rFonts w:ascii="Times New Roman"/>
                <w:sz w:val="18"/>
              </w:rPr>
            </w:pPr>
            <w:r>
              <w:rPr>
                <w:rFonts w:ascii="Times New Roman"/>
                <w:sz w:val="18"/>
              </w:rPr>
              <w:t>1.76</w:t>
            </w:r>
          </w:p>
        </w:tc>
        <w:tc>
          <w:tcPr>
            <w:tcW w:w="550" w:type="dxa"/>
          </w:tcPr>
          <w:p>
            <w:pPr>
              <w:pStyle w:val="TableParagraph"/>
              <w:rPr>
                <w:rFonts w:ascii="Times New Roman"/>
                <w:sz w:val="18"/>
              </w:rPr>
            </w:pPr>
          </w:p>
        </w:tc>
        <w:tc>
          <w:tcPr>
            <w:tcW w:w="548" w:type="dxa"/>
          </w:tcPr>
          <w:p>
            <w:pPr>
              <w:pStyle w:val="TableParagraph"/>
              <w:spacing w:before="7"/>
              <w:rPr>
                <w:rFonts w:ascii="Times New Roman"/>
                <w:sz w:val="20"/>
              </w:rPr>
            </w:pPr>
          </w:p>
          <w:p>
            <w:pPr>
              <w:pStyle w:val="TableParagraph"/>
              <w:ind w:left="22"/>
              <w:rPr>
                <w:sz w:val="18"/>
              </w:rPr>
            </w:pPr>
            <w:r>
              <w:rPr>
                <w:sz w:val="18"/>
              </w:rPr>
              <w:t>是</w:t>
            </w:r>
          </w:p>
        </w:tc>
        <w:tc>
          <w:tcPr>
            <w:tcW w:w="547" w:type="dxa"/>
          </w:tcPr>
          <w:p>
            <w:pPr>
              <w:pStyle w:val="TableParagraph"/>
              <w:spacing w:before="7"/>
              <w:rPr>
                <w:rFonts w:ascii="Times New Roman"/>
                <w:sz w:val="20"/>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2848" w:hRule="atLeast"/>
        </w:trPr>
        <w:tc>
          <w:tcPr>
            <w:tcW w:w="571" w:type="dxa"/>
          </w:tcPr>
          <w:p>
            <w:pPr>
              <w:pStyle w:val="TableParagraph"/>
              <w:spacing w:line="324" w:lineRule="auto" w:before="40"/>
              <w:ind w:left="27" w:right="171"/>
              <w:jc w:val="both"/>
              <w:rPr>
                <w:sz w:val="18"/>
              </w:rPr>
            </w:pPr>
            <w:r>
              <w:rPr>
                <w:sz w:val="18"/>
              </w:rPr>
              <w:t>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tc>
        <w:tc>
          <w:tcPr>
            <w:tcW w:w="606" w:type="dxa"/>
          </w:tcPr>
          <w:p>
            <w:pPr>
              <w:pStyle w:val="TableParagraph"/>
              <w:spacing w:before="41"/>
              <w:ind w:left="27"/>
              <w:rPr>
                <w:sz w:val="18"/>
              </w:rPr>
            </w:pPr>
            <w:r>
              <w:rPr>
                <w:sz w:val="18"/>
              </w:rPr>
              <w:t>型</w:t>
            </w: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spacing w:before="40"/>
              <w:ind w:left="27"/>
              <w:rPr>
                <w:rFonts w:ascii="Times New Roman" w:eastAsia="Times New Roman"/>
                <w:sz w:val="18"/>
              </w:rPr>
            </w:pPr>
            <w:r>
              <w:rPr>
                <w:sz w:val="18"/>
              </w:rPr>
              <w:t>月 </w:t>
            </w:r>
            <w:r>
              <w:rPr>
                <w:rFonts w:ascii="Times New Roman" w:eastAsia="Times New Roman"/>
                <w:sz w:val="18"/>
              </w:rPr>
              <w:t>15</w:t>
            </w:r>
          </w:p>
          <w:p>
            <w:pPr>
              <w:pStyle w:val="TableParagraph"/>
              <w:spacing w:before="83"/>
              <w:ind w:left="27"/>
              <w:rPr>
                <w:sz w:val="18"/>
              </w:rPr>
            </w:pPr>
            <w:r>
              <w:rPr>
                <w:sz w:val="18"/>
              </w:rPr>
              <w:t>日</w:t>
            </w:r>
          </w:p>
        </w:tc>
        <w:tc>
          <w:tcPr>
            <w:tcW w:w="561" w:type="dxa"/>
          </w:tcPr>
          <w:p>
            <w:pPr>
              <w:pStyle w:val="TableParagraph"/>
              <w:spacing w:before="40"/>
              <w:ind w:left="26"/>
              <w:rPr>
                <w:rFonts w:ascii="Times New Roman" w:eastAsia="Times New Roman"/>
                <w:sz w:val="18"/>
              </w:rPr>
            </w:pP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3511"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p>
            <w:pPr>
              <w:pStyle w:val="TableParagraph"/>
              <w:spacing w:before="81"/>
              <w:ind w:left="27"/>
              <w:rPr>
                <w:rFonts w:ascii="Times New Roman" w:eastAsia="Times New Roman"/>
                <w:sz w:val="18"/>
              </w:rPr>
            </w:pPr>
            <w:r>
              <w:rPr>
                <w:sz w:val="18"/>
              </w:rPr>
              <w:t>月 </w:t>
            </w:r>
            <w:r>
              <w:rPr>
                <w:rFonts w:ascii="Times New Roman" w:eastAsia="Times New Roman"/>
                <w:sz w:val="18"/>
              </w:rPr>
              <w:t>15</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11</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193"/>
              <w:jc w:val="center"/>
              <w:rPr>
                <w:rFonts w:ascii="Times New Roman"/>
                <w:sz w:val="18"/>
              </w:rPr>
            </w:pPr>
            <w:r>
              <w:rPr>
                <w:rFonts w:ascii="Times New Roman"/>
                <w:sz w:val="18"/>
              </w:rPr>
              <w:t>1.48</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1.48</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3511"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1"/>
              <w:ind w:left="27"/>
              <w:rPr>
                <w:rFonts w:ascii="Times New Roman" w:eastAsia="Times New Roman"/>
                <w:sz w:val="18"/>
              </w:rPr>
            </w:pPr>
            <w:r>
              <w:rPr>
                <w:sz w:val="18"/>
              </w:rPr>
              <w:t>月 </w:t>
            </w:r>
            <w:r>
              <w:rPr>
                <w:rFonts w:ascii="Times New Roman" w:eastAsia="Times New Roman"/>
                <w:sz w:val="18"/>
              </w:rPr>
              <w:t>19</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p>
            <w:pPr>
              <w:pStyle w:val="TableParagraph"/>
              <w:spacing w:before="81"/>
              <w:ind w:left="26"/>
              <w:rPr>
                <w:rFonts w:ascii="Times New Roman" w:eastAsia="Times New Roman"/>
                <w:sz w:val="18"/>
              </w:rPr>
            </w:pP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193"/>
              <w:jc w:val="center"/>
              <w:rPr>
                <w:rFonts w:ascii="Times New Roman"/>
                <w:sz w:val="18"/>
              </w:rPr>
            </w:pPr>
            <w:r>
              <w:rPr>
                <w:rFonts w:ascii="Times New Roman"/>
                <w:sz w:val="18"/>
              </w:rPr>
              <w:t>0.65</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0.65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3511"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p>
            <w:pPr>
              <w:pStyle w:val="TableParagraph"/>
              <w:spacing w:before="81"/>
              <w:ind w:left="27"/>
              <w:rPr>
                <w:rFonts w:ascii="Times New Roman" w:eastAsia="Times New Roman"/>
                <w:sz w:val="18"/>
              </w:rPr>
            </w:pPr>
            <w:r>
              <w:rPr>
                <w:sz w:val="18"/>
              </w:rPr>
              <w:t>月 </w:t>
            </w:r>
            <w:r>
              <w:rPr>
                <w:rFonts w:ascii="Times New Roman" w:eastAsia="Times New Roman"/>
                <w:sz w:val="18"/>
              </w:rPr>
              <w:t>15</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11</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193"/>
              <w:jc w:val="center"/>
              <w:rPr>
                <w:rFonts w:ascii="Times New Roman"/>
                <w:sz w:val="18"/>
              </w:rPr>
            </w:pPr>
            <w:r>
              <w:rPr>
                <w:rFonts w:ascii="Times New Roman"/>
                <w:sz w:val="18"/>
              </w:rPr>
              <w:t>0.74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0.74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392" w:hRule="atLeast"/>
        </w:trPr>
        <w:tc>
          <w:tcPr>
            <w:tcW w:w="571" w:type="dxa"/>
          </w:tcPr>
          <w:p>
            <w:pPr>
              <w:pStyle w:val="TableParagraph"/>
              <w:spacing w:before="101"/>
              <w:ind w:left="27"/>
              <w:rPr>
                <w:sz w:val="18"/>
              </w:rPr>
            </w:pPr>
            <w:r>
              <w:rPr>
                <w:sz w:val="18"/>
              </w:rPr>
              <w:t>江苏</w:t>
            </w:r>
          </w:p>
        </w:tc>
        <w:tc>
          <w:tcPr>
            <w:tcW w:w="590" w:type="dxa"/>
          </w:tcPr>
          <w:p>
            <w:pPr>
              <w:pStyle w:val="TableParagraph"/>
              <w:spacing w:before="81"/>
              <w:ind w:left="27"/>
              <w:rPr>
                <w:sz w:val="18"/>
              </w:rPr>
            </w:pPr>
            <w:r>
              <w:rPr>
                <w:sz w:val="18"/>
              </w:rPr>
              <w:t>银行</w:t>
            </w:r>
          </w:p>
        </w:tc>
        <w:tc>
          <w:tcPr>
            <w:tcW w:w="606" w:type="dxa"/>
          </w:tcPr>
          <w:p>
            <w:pPr>
              <w:pStyle w:val="TableParagraph"/>
              <w:spacing w:before="101"/>
              <w:ind w:left="27"/>
              <w:rPr>
                <w:sz w:val="18"/>
              </w:rPr>
            </w:pPr>
            <w:r>
              <w:rPr>
                <w:sz w:val="18"/>
              </w:rPr>
              <w:t>固定收</w:t>
            </w:r>
          </w:p>
        </w:tc>
        <w:tc>
          <w:tcPr>
            <w:tcW w:w="575" w:type="dxa"/>
          </w:tcPr>
          <w:p>
            <w:pPr>
              <w:pStyle w:val="TableParagraph"/>
              <w:spacing w:before="91"/>
              <w:ind w:right="14"/>
              <w:jc w:val="right"/>
              <w:rPr>
                <w:rFonts w:ascii="Times New Roman"/>
                <w:sz w:val="18"/>
              </w:rPr>
            </w:pPr>
            <w:r>
              <w:rPr>
                <w:rFonts w:ascii="Times New Roman"/>
                <w:sz w:val="18"/>
              </w:rPr>
              <w:t>3,100</w:t>
            </w:r>
          </w:p>
        </w:tc>
        <w:tc>
          <w:tcPr>
            <w:tcW w:w="561" w:type="dxa"/>
          </w:tcPr>
          <w:p>
            <w:pPr>
              <w:pStyle w:val="TableParagraph"/>
              <w:spacing w:before="101"/>
              <w:ind w:left="27"/>
              <w:rPr>
                <w:sz w:val="18"/>
              </w:rPr>
            </w:pPr>
            <w:r>
              <w:rPr>
                <w:sz w:val="18"/>
              </w:rPr>
              <w:t>自有</w:t>
            </w:r>
          </w:p>
        </w:tc>
        <w:tc>
          <w:tcPr>
            <w:tcW w:w="562" w:type="dxa"/>
          </w:tcPr>
          <w:p>
            <w:pPr>
              <w:pStyle w:val="TableParagraph"/>
              <w:spacing w:before="111"/>
              <w:ind w:left="27"/>
              <w:rPr>
                <w:rFonts w:ascii="Times New Roman"/>
                <w:sz w:val="18"/>
              </w:rPr>
            </w:pPr>
            <w:r>
              <w:rPr>
                <w:rFonts w:ascii="Times New Roman"/>
                <w:sz w:val="18"/>
              </w:rPr>
              <w:t>2017</w:t>
            </w:r>
          </w:p>
        </w:tc>
        <w:tc>
          <w:tcPr>
            <w:tcW w:w="561" w:type="dxa"/>
          </w:tcPr>
          <w:p>
            <w:pPr>
              <w:pStyle w:val="TableParagraph"/>
              <w:spacing w:before="111"/>
              <w:ind w:left="26"/>
              <w:rPr>
                <w:rFonts w:ascii="Times New Roman"/>
                <w:sz w:val="18"/>
              </w:rPr>
            </w:pPr>
            <w:r>
              <w:rPr>
                <w:rFonts w:ascii="Times New Roman"/>
                <w:sz w:val="18"/>
              </w:rPr>
              <w:t>2017</w:t>
            </w:r>
          </w:p>
        </w:tc>
        <w:tc>
          <w:tcPr>
            <w:tcW w:w="562" w:type="dxa"/>
          </w:tcPr>
          <w:p>
            <w:pPr>
              <w:pStyle w:val="TableParagraph"/>
              <w:spacing w:before="81"/>
              <w:ind w:left="26"/>
              <w:rPr>
                <w:sz w:val="18"/>
              </w:rPr>
            </w:pPr>
            <w:r>
              <w:rPr>
                <w:sz w:val="18"/>
              </w:rPr>
              <w:t>投资</w:t>
            </w:r>
          </w:p>
        </w:tc>
        <w:tc>
          <w:tcPr>
            <w:tcW w:w="561" w:type="dxa"/>
          </w:tcPr>
          <w:p>
            <w:pPr>
              <w:pStyle w:val="TableParagraph"/>
              <w:spacing w:before="101"/>
              <w:ind w:left="25"/>
              <w:rPr>
                <w:sz w:val="18"/>
              </w:rPr>
            </w:pPr>
            <w:r>
              <w:rPr>
                <w:sz w:val="18"/>
              </w:rPr>
              <w:t>协议</w:t>
            </w:r>
          </w:p>
        </w:tc>
        <w:tc>
          <w:tcPr>
            <w:tcW w:w="562" w:type="dxa"/>
          </w:tcPr>
          <w:p>
            <w:pPr>
              <w:pStyle w:val="TableParagraph"/>
              <w:spacing w:before="91"/>
              <w:ind w:left="65"/>
              <w:rPr>
                <w:rFonts w:ascii="Times New Roman"/>
                <w:sz w:val="18"/>
              </w:rPr>
            </w:pPr>
            <w:r>
              <w:rPr>
                <w:rFonts w:ascii="Times New Roman"/>
                <w:sz w:val="18"/>
              </w:rPr>
              <w:t>4.50%</w:t>
            </w:r>
          </w:p>
        </w:tc>
        <w:tc>
          <w:tcPr>
            <w:tcW w:w="561" w:type="dxa"/>
          </w:tcPr>
          <w:p>
            <w:pPr>
              <w:pStyle w:val="TableParagraph"/>
              <w:rPr>
                <w:rFonts w:ascii="Times New Roman"/>
                <w:sz w:val="18"/>
              </w:rPr>
            </w:pPr>
          </w:p>
        </w:tc>
        <w:tc>
          <w:tcPr>
            <w:tcW w:w="562" w:type="dxa"/>
          </w:tcPr>
          <w:p>
            <w:pPr>
              <w:pStyle w:val="TableParagraph"/>
              <w:spacing w:before="91"/>
              <w:ind w:left="103"/>
              <w:jc w:val="center"/>
              <w:rPr>
                <w:rFonts w:ascii="Times New Roman"/>
                <w:sz w:val="18"/>
              </w:rPr>
            </w:pPr>
            <w:r>
              <w:rPr>
                <w:rFonts w:ascii="Times New Roman"/>
                <w:sz w:val="18"/>
              </w:rPr>
              <w:t>35.33</w:t>
            </w:r>
          </w:p>
        </w:tc>
        <w:tc>
          <w:tcPr>
            <w:tcW w:w="561" w:type="dxa"/>
          </w:tcPr>
          <w:p>
            <w:pPr>
              <w:pStyle w:val="TableParagraph"/>
              <w:spacing w:before="91"/>
              <w:ind w:left="23"/>
              <w:rPr>
                <w:rFonts w:ascii="Times New Roman"/>
                <w:sz w:val="18"/>
              </w:rPr>
            </w:pPr>
            <w:r>
              <w:rPr>
                <w:rFonts w:ascii="Times New Roman"/>
                <w:sz w:val="18"/>
              </w:rPr>
              <w:t>35.33</w:t>
            </w:r>
          </w:p>
        </w:tc>
        <w:tc>
          <w:tcPr>
            <w:tcW w:w="550" w:type="dxa"/>
          </w:tcPr>
          <w:p>
            <w:pPr>
              <w:pStyle w:val="TableParagraph"/>
              <w:rPr>
                <w:rFonts w:ascii="Times New Roman"/>
                <w:sz w:val="18"/>
              </w:rPr>
            </w:pPr>
          </w:p>
        </w:tc>
        <w:tc>
          <w:tcPr>
            <w:tcW w:w="548" w:type="dxa"/>
          </w:tcPr>
          <w:p>
            <w:pPr>
              <w:pStyle w:val="TableParagraph"/>
              <w:spacing w:before="81"/>
              <w:ind w:left="22"/>
              <w:rPr>
                <w:sz w:val="18"/>
              </w:rPr>
            </w:pPr>
            <w:r>
              <w:rPr>
                <w:sz w:val="18"/>
              </w:rPr>
              <w:t>是</w:t>
            </w:r>
          </w:p>
        </w:tc>
        <w:tc>
          <w:tcPr>
            <w:tcW w:w="547" w:type="dxa"/>
          </w:tcPr>
          <w:p>
            <w:pPr>
              <w:pStyle w:val="TableParagraph"/>
              <w:spacing w:before="81"/>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2224" w:hRule="atLeast"/>
        </w:trPr>
        <w:tc>
          <w:tcPr>
            <w:tcW w:w="571" w:type="dxa"/>
          </w:tcPr>
          <w:p>
            <w:pPr>
              <w:pStyle w:val="TableParagraph"/>
              <w:spacing w:line="324" w:lineRule="auto" w:before="40"/>
              <w:ind w:left="27" w:right="171"/>
              <w:jc w:val="both"/>
              <w:rPr>
                <w:sz w:val="18"/>
              </w:rPr>
            </w:pPr>
            <w:r>
              <w:rPr>
                <w:sz w:val="18"/>
              </w:rPr>
              <w:t>银行股份有限公司无锡河埒</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tc>
        <w:tc>
          <w:tcPr>
            <w:tcW w:w="606" w:type="dxa"/>
          </w:tcPr>
          <w:p>
            <w:pPr>
              <w:pStyle w:val="TableParagraph"/>
              <w:spacing w:line="326" w:lineRule="auto" w:before="40"/>
              <w:ind w:left="27" w:right="27"/>
              <w:rPr>
                <w:sz w:val="18"/>
              </w:rPr>
            </w:pPr>
            <w:r>
              <w:rPr>
                <w:sz w:val="18"/>
              </w:rPr>
              <w:t>益保障型</w:t>
            </w:r>
          </w:p>
        </w:tc>
        <w:tc>
          <w:tcPr>
            <w:tcW w:w="575" w:type="dxa"/>
          </w:tcPr>
          <w:p>
            <w:pPr>
              <w:pStyle w:val="TableParagraph"/>
              <w:rPr>
                <w:rFonts w:ascii="Times New Roman"/>
                <w:sz w:val="18"/>
              </w:rPr>
            </w:pPr>
          </w:p>
        </w:tc>
        <w:tc>
          <w:tcPr>
            <w:tcW w:w="561" w:type="dxa"/>
          </w:tcPr>
          <w:p>
            <w:pPr>
              <w:pStyle w:val="TableParagraph"/>
              <w:spacing w:before="41"/>
              <w:ind w:left="27"/>
              <w:rPr>
                <w:sz w:val="18"/>
              </w:rPr>
            </w:pPr>
            <w:r>
              <w:rPr>
                <w:sz w:val="18"/>
              </w:rPr>
              <w:t>资金</w:t>
            </w:r>
          </w:p>
        </w:tc>
        <w:tc>
          <w:tcPr>
            <w:tcW w:w="562" w:type="dxa"/>
          </w:tcPr>
          <w:p>
            <w:pPr>
              <w:pStyle w:val="TableParagraph"/>
              <w:spacing w:before="40"/>
              <w:ind w:left="27"/>
              <w:rPr>
                <w:rFonts w:ascii="Times New Roman" w:eastAsia="Times New Roman"/>
                <w:sz w:val="18"/>
              </w:rPr>
            </w:pPr>
            <w:r>
              <w:rPr>
                <w:sz w:val="18"/>
              </w:rPr>
              <w:t>年 </w:t>
            </w:r>
            <w:r>
              <w:rPr>
                <w:rFonts w:ascii="Times New Roman" w:eastAsia="Times New Roman"/>
                <w:sz w:val="18"/>
              </w:rPr>
              <w:t>07</w:t>
            </w:r>
          </w:p>
          <w:p>
            <w:pPr>
              <w:pStyle w:val="TableParagraph"/>
              <w:spacing w:before="82"/>
              <w:ind w:left="27"/>
              <w:rPr>
                <w:rFonts w:ascii="Times New Roman" w:eastAsia="Times New Roman"/>
                <w:sz w:val="18"/>
              </w:rPr>
            </w:pPr>
            <w:r>
              <w:rPr>
                <w:sz w:val="18"/>
              </w:rPr>
              <w:t>月 </w:t>
            </w:r>
            <w:r>
              <w:rPr>
                <w:rFonts w:ascii="Times New Roman" w:eastAsia="Times New Roman"/>
                <w:sz w:val="18"/>
              </w:rPr>
              <w:t>05</w:t>
            </w:r>
          </w:p>
          <w:p>
            <w:pPr>
              <w:pStyle w:val="TableParagraph"/>
              <w:spacing w:before="82"/>
              <w:ind w:left="27"/>
              <w:rPr>
                <w:sz w:val="18"/>
              </w:rPr>
            </w:pPr>
            <w:r>
              <w:rPr>
                <w:sz w:val="18"/>
              </w:rPr>
              <w:t>日</w:t>
            </w:r>
          </w:p>
        </w:tc>
        <w:tc>
          <w:tcPr>
            <w:tcW w:w="561" w:type="dxa"/>
          </w:tcPr>
          <w:p>
            <w:pPr>
              <w:pStyle w:val="TableParagraph"/>
              <w:spacing w:before="40"/>
              <w:ind w:left="26"/>
              <w:rPr>
                <w:rFonts w:ascii="Times New Roman" w:eastAsia="Times New Roman"/>
                <w:sz w:val="18"/>
              </w:rPr>
            </w:pPr>
            <w:r>
              <w:rPr>
                <w:sz w:val="18"/>
              </w:rPr>
              <w:t>年 </w:t>
            </w:r>
            <w:r>
              <w:rPr>
                <w:rFonts w:ascii="Times New Roman" w:eastAsia="Times New Roman"/>
                <w:sz w:val="18"/>
              </w:rPr>
              <w:t>10</w:t>
            </w:r>
          </w:p>
          <w:p>
            <w:pPr>
              <w:pStyle w:val="TableParagraph"/>
              <w:spacing w:before="82"/>
              <w:ind w:left="26"/>
              <w:rPr>
                <w:rFonts w:ascii="Times New Roman" w:eastAsia="Times New Roman"/>
                <w:sz w:val="18"/>
              </w:rPr>
            </w:pPr>
            <w:r>
              <w:rPr>
                <w:sz w:val="18"/>
              </w:rPr>
              <w:t>月 </w:t>
            </w:r>
            <w:r>
              <w:rPr>
                <w:rFonts w:ascii="Times New Roman" w:eastAsia="Times New Roman"/>
                <w:sz w:val="18"/>
              </w:rPr>
              <w:t>11</w:t>
            </w:r>
          </w:p>
          <w:p>
            <w:pPr>
              <w:pStyle w:val="TableParagraph"/>
              <w:spacing w:before="82"/>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spacing w:before="41"/>
              <w:ind w:left="25"/>
              <w:rPr>
                <w:sz w:val="18"/>
              </w:rPr>
            </w:pPr>
            <w:r>
              <w:rPr>
                <w:sz w:val="18"/>
              </w:rPr>
              <w:t>约定</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2"/>
              <w:ind w:left="27"/>
              <w:rPr>
                <w:rFonts w:ascii="Times New Roman" w:eastAsia="Times New Roman"/>
                <w:sz w:val="18"/>
              </w:rPr>
            </w:pPr>
            <w:r>
              <w:rPr>
                <w:sz w:val="18"/>
              </w:rPr>
              <w:t>月 </w:t>
            </w:r>
            <w:r>
              <w:rPr>
                <w:rFonts w:ascii="Times New Roman" w:eastAsia="Times New Roman"/>
                <w:sz w:val="18"/>
              </w:rPr>
              <w:t>07</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2"/>
              <w:ind w:left="26"/>
              <w:rPr>
                <w:rFonts w:ascii="Times New Roman" w:eastAsia="Times New Roman"/>
                <w:sz w:val="18"/>
              </w:rPr>
            </w:pPr>
            <w:r>
              <w:rPr>
                <w:sz w:val="18"/>
              </w:rPr>
              <w:t>月 </w:t>
            </w:r>
            <w:r>
              <w:rPr>
                <w:rFonts w:ascii="Times New Roman" w:eastAsia="Times New Roman"/>
                <w:sz w:val="18"/>
              </w:rPr>
              <w:t>09</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4.75%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08"/>
              <w:jc w:val="center"/>
              <w:rPr>
                <w:rFonts w:ascii="Times New Roman"/>
                <w:sz w:val="18"/>
              </w:rPr>
            </w:pPr>
            <w:r>
              <w:rPr>
                <w:rFonts w:ascii="Times New Roman"/>
                <w:sz w:val="18"/>
              </w:rPr>
              <w:t>11.54</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11.54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中信银行股份有限公司无锡分行滨湖</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4,000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p>
            <w:pPr>
              <w:pStyle w:val="TableParagraph"/>
              <w:spacing w:before="82"/>
              <w:ind w:left="27"/>
              <w:rPr>
                <w:rFonts w:ascii="Times New Roman" w:eastAsia="Times New Roman"/>
                <w:sz w:val="18"/>
              </w:rPr>
            </w:pPr>
            <w:r>
              <w:rPr>
                <w:sz w:val="18"/>
              </w:rPr>
              <w:t>月 </w:t>
            </w:r>
            <w:r>
              <w:rPr>
                <w:rFonts w:ascii="Times New Roman" w:eastAsia="Times New Roman"/>
                <w:sz w:val="18"/>
              </w:rPr>
              <w:t>10</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p>
            <w:pPr>
              <w:pStyle w:val="TableParagraph"/>
              <w:spacing w:before="82"/>
              <w:ind w:left="26"/>
              <w:rPr>
                <w:rFonts w:ascii="Times New Roman" w:eastAsia="Times New Roman"/>
                <w:sz w:val="18"/>
              </w:rPr>
            </w:pPr>
            <w:r>
              <w:rPr>
                <w:sz w:val="18"/>
              </w:rPr>
              <w:t>月 </w:t>
            </w:r>
            <w:r>
              <w:rPr>
                <w:rFonts w:ascii="Times New Roman" w:eastAsia="Times New Roman"/>
                <w:sz w:val="18"/>
              </w:rPr>
              <w:t>25</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2.65%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8"/>
              <w:jc w:val="center"/>
              <w:rPr>
                <w:rFonts w:ascii="Times New Roman"/>
                <w:sz w:val="18"/>
              </w:rPr>
            </w:pPr>
            <w:r>
              <w:rPr>
                <w:rFonts w:ascii="Times New Roman"/>
                <w:sz w:val="18"/>
              </w:rPr>
              <w:t>4.11</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4.11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p>
            <w:pPr>
              <w:pStyle w:val="TableParagraph"/>
              <w:spacing w:before="82"/>
              <w:ind w:left="27"/>
              <w:rPr>
                <w:rFonts w:ascii="Times New Roman" w:eastAsia="Times New Roman"/>
                <w:sz w:val="18"/>
              </w:rPr>
            </w:pPr>
            <w:r>
              <w:rPr>
                <w:sz w:val="18"/>
              </w:rPr>
              <w:t>月 </w:t>
            </w:r>
            <w:r>
              <w:rPr>
                <w:rFonts w:ascii="Times New Roman" w:eastAsia="Times New Roman"/>
                <w:sz w:val="18"/>
              </w:rPr>
              <w:t>29</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2"/>
              <w:ind w:left="26"/>
              <w:rPr>
                <w:rFonts w:ascii="Times New Roman" w:eastAsia="Times New Roman"/>
                <w:sz w:val="18"/>
              </w:rPr>
            </w:pPr>
            <w:r>
              <w:rPr>
                <w:sz w:val="18"/>
              </w:rPr>
              <w:t>月 </w:t>
            </w:r>
            <w:r>
              <w:rPr>
                <w:rFonts w:ascii="Times New Roman" w:eastAsia="Times New Roman"/>
                <w:sz w:val="18"/>
              </w:rPr>
              <w:t>05</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0.16</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0.16</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3511"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4"/>
              <w:jc w:val="right"/>
              <w:rPr>
                <w:rFonts w:ascii="Times New Roman"/>
                <w:sz w:val="18"/>
              </w:rPr>
            </w:pPr>
            <w:r>
              <w:rPr>
                <w:rFonts w:ascii="Times New Roman"/>
                <w:sz w:val="18"/>
              </w:rPr>
              <w:t>1,300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p>
            <w:pPr>
              <w:pStyle w:val="TableParagraph"/>
              <w:spacing w:before="81"/>
              <w:ind w:left="27"/>
              <w:rPr>
                <w:rFonts w:ascii="Times New Roman" w:eastAsia="Times New Roman"/>
                <w:sz w:val="18"/>
              </w:rPr>
            </w:pPr>
            <w:r>
              <w:rPr>
                <w:sz w:val="18"/>
              </w:rPr>
              <w:t>月 </w:t>
            </w:r>
            <w:r>
              <w:rPr>
                <w:rFonts w:ascii="Times New Roman" w:eastAsia="Times New Roman"/>
                <w:sz w:val="18"/>
              </w:rPr>
              <w:t>22</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11</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83"/>
              <w:jc w:val="center"/>
              <w:rPr>
                <w:rFonts w:ascii="Times New Roman"/>
                <w:sz w:val="18"/>
              </w:rPr>
            </w:pPr>
            <w:r>
              <w:rPr>
                <w:rFonts w:ascii="Times New Roman"/>
                <w:sz w:val="18"/>
              </w:rPr>
              <w:t>1.4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1.4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704" w:hRule="atLeast"/>
        </w:trPr>
        <w:tc>
          <w:tcPr>
            <w:tcW w:w="571" w:type="dxa"/>
          </w:tcPr>
          <w:p>
            <w:pPr>
              <w:pStyle w:val="TableParagraph"/>
              <w:spacing w:line="310" w:lineRule="atLeast" w:before="22"/>
              <w:ind w:left="27" w:right="171"/>
              <w:rPr>
                <w:sz w:val="18"/>
              </w:rPr>
            </w:pPr>
            <w:r>
              <w:rPr>
                <w:sz w:val="18"/>
              </w:rPr>
              <w:t>长江证券</w:t>
            </w:r>
          </w:p>
        </w:tc>
        <w:tc>
          <w:tcPr>
            <w:tcW w:w="590" w:type="dxa"/>
          </w:tcPr>
          <w:p>
            <w:pPr>
              <w:pStyle w:val="TableParagraph"/>
              <w:spacing w:before="7"/>
              <w:rPr>
                <w:rFonts w:ascii="Times New Roman"/>
                <w:sz w:val="20"/>
              </w:rPr>
            </w:pPr>
          </w:p>
          <w:p>
            <w:pPr>
              <w:pStyle w:val="TableParagraph"/>
              <w:ind w:left="27"/>
              <w:rPr>
                <w:sz w:val="18"/>
              </w:rPr>
            </w:pPr>
            <w:r>
              <w:rPr>
                <w:sz w:val="18"/>
              </w:rPr>
              <w:t>券商</w:t>
            </w:r>
          </w:p>
        </w:tc>
        <w:tc>
          <w:tcPr>
            <w:tcW w:w="606" w:type="dxa"/>
          </w:tcPr>
          <w:p>
            <w:pPr>
              <w:pStyle w:val="TableParagraph"/>
              <w:spacing w:line="310" w:lineRule="atLeast" w:before="22"/>
              <w:ind w:left="27" w:right="27"/>
              <w:rPr>
                <w:sz w:val="18"/>
              </w:rPr>
            </w:pPr>
            <w:r>
              <w:rPr>
                <w:sz w:val="18"/>
              </w:rPr>
              <w:t>固定收益保障</w:t>
            </w:r>
          </w:p>
        </w:tc>
        <w:tc>
          <w:tcPr>
            <w:tcW w:w="575" w:type="dxa"/>
          </w:tcPr>
          <w:p>
            <w:pPr>
              <w:pStyle w:val="TableParagraph"/>
              <w:spacing w:before="5"/>
              <w:rPr>
                <w:rFonts w:ascii="Times New Roman"/>
                <w:sz w:val="21"/>
              </w:rPr>
            </w:pPr>
          </w:p>
          <w:p>
            <w:pPr>
              <w:pStyle w:val="TableParagraph"/>
              <w:ind w:right="14"/>
              <w:jc w:val="right"/>
              <w:rPr>
                <w:rFonts w:ascii="Times New Roman"/>
                <w:sz w:val="18"/>
              </w:rPr>
            </w:pPr>
            <w:r>
              <w:rPr>
                <w:rFonts w:ascii="Times New Roman"/>
                <w:sz w:val="18"/>
              </w:rPr>
              <w:t>2,990</w:t>
            </w:r>
          </w:p>
        </w:tc>
        <w:tc>
          <w:tcPr>
            <w:tcW w:w="561" w:type="dxa"/>
          </w:tcPr>
          <w:p>
            <w:pPr>
              <w:pStyle w:val="TableParagraph"/>
              <w:spacing w:line="310" w:lineRule="atLeast" w:before="2"/>
              <w:ind w:left="27" w:right="161"/>
              <w:rPr>
                <w:sz w:val="18"/>
              </w:rPr>
            </w:pPr>
            <w:r>
              <w:rPr>
                <w:sz w:val="18"/>
              </w:rPr>
              <w:t>自有资金</w:t>
            </w:r>
          </w:p>
        </w:tc>
        <w:tc>
          <w:tcPr>
            <w:tcW w:w="562" w:type="dxa"/>
          </w:tcPr>
          <w:p>
            <w:pPr>
              <w:pStyle w:val="TableParagraph"/>
              <w:spacing w:before="11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tc>
        <w:tc>
          <w:tcPr>
            <w:tcW w:w="561" w:type="dxa"/>
          </w:tcPr>
          <w:p>
            <w:pPr>
              <w:pStyle w:val="TableParagraph"/>
              <w:spacing w:before="11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tc>
        <w:tc>
          <w:tcPr>
            <w:tcW w:w="562" w:type="dxa"/>
          </w:tcPr>
          <w:p>
            <w:pPr>
              <w:pStyle w:val="TableParagraph"/>
              <w:spacing w:before="7"/>
              <w:rPr>
                <w:rFonts w:ascii="Times New Roman"/>
                <w:sz w:val="20"/>
              </w:rPr>
            </w:pPr>
          </w:p>
          <w:p>
            <w:pPr>
              <w:pStyle w:val="TableParagraph"/>
              <w:ind w:left="26"/>
              <w:rPr>
                <w:sz w:val="18"/>
              </w:rPr>
            </w:pPr>
            <w:r>
              <w:rPr>
                <w:sz w:val="18"/>
              </w:rPr>
              <w:t>投资</w:t>
            </w:r>
          </w:p>
        </w:tc>
        <w:tc>
          <w:tcPr>
            <w:tcW w:w="561" w:type="dxa"/>
          </w:tcPr>
          <w:p>
            <w:pPr>
              <w:pStyle w:val="TableParagraph"/>
              <w:spacing w:line="310" w:lineRule="atLeast" w:before="2"/>
              <w:ind w:left="25" w:right="163"/>
              <w:rPr>
                <w:sz w:val="18"/>
              </w:rPr>
            </w:pPr>
            <w:r>
              <w:rPr>
                <w:sz w:val="18"/>
              </w:rPr>
              <w:t>协议约定</w:t>
            </w:r>
          </w:p>
        </w:tc>
        <w:tc>
          <w:tcPr>
            <w:tcW w:w="562" w:type="dxa"/>
          </w:tcPr>
          <w:p>
            <w:pPr>
              <w:pStyle w:val="TableParagraph"/>
              <w:spacing w:before="5"/>
              <w:rPr>
                <w:rFonts w:ascii="Times New Roman"/>
                <w:sz w:val="21"/>
              </w:rPr>
            </w:pPr>
          </w:p>
          <w:p>
            <w:pPr>
              <w:pStyle w:val="TableParagraph"/>
              <w:ind w:left="65"/>
              <w:rPr>
                <w:rFonts w:ascii="Times New Roman"/>
                <w:sz w:val="18"/>
              </w:rPr>
            </w:pPr>
            <w:r>
              <w:rPr>
                <w:rFonts w:ascii="Times New Roman"/>
                <w:sz w:val="18"/>
              </w:rPr>
              <w:t>3.98%</w:t>
            </w:r>
          </w:p>
        </w:tc>
        <w:tc>
          <w:tcPr>
            <w:tcW w:w="561" w:type="dxa"/>
          </w:tcPr>
          <w:p>
            <w:pPr>
              <w:pStyle w:val="TableParagraph"/>
              <w:rPr>
                <w:rFonts w:ascii="Times New Roman"/>
                <w:sz w:val="18"/>
              </w:rPr>
            </w:pPr>
          </w:p>
        </w:tc>
        <w:tc>
          <w:tcPr>
            <w:tcW w:w="562" w:type="dxa"/>
          </w:tcPr>
          <w:p>
            <w:pPr>
              <w:pStyle w:val="TableParagraph"/>
              <w:spacing w:before="5"/>
              <w:rPr>
                <w:rFonts w:ascii="Times New Roman"/>
                <w:sz w:val="21"/>
              </w:rPr>
            </w:pPr>
          </w:p>
          <w:p>
            <w:pPr>
              <w:pStyle w:val="TableParagraph"/>
              <w:ind w:left="193"/>
              <w:jc w:val="center"/>
              <w:rPr>
                <w:rFonts w:ascii="Times New Roman"/>
                <w:sz w:val="18"/>
              </w:rPr>
            </w:pPr>
            <w:r>
              <w:rPr>
                <w:rFonts w:ascii="Times New Roman"/>
                <w:sz w:val="18"/>
              </w:rPr>
              <w:t>8.63</w:t>
            </w:r>
          </w:p>
        </w:tc>
        <w:tc>
          <w:tcPr>
            <w:tcW w:w="561" w:type="dxa"/>
          </w:tcPr>
          <w:p>
            <w:pPr>
              <w:pStyle w:val="TableParagraph"/>
              <w:spacing w:before="5"/>
              <w:rPr>
                <w:rFonts w:ascii="Times New Roman"/>
                <w:sz w:val="21"/>
              </w:rPr>
            </w:pPr>
          </w:p>
          <w:p>
            <w:pPr>
              <w:pStyle w:val="TableParagraph"/>
              <w:ind w:left="23"/>
              <w:rPr>
                <w:rFonts w:ascii="Times New Roman"/>
                <w:sz w:val="18"/>
              </w:rPr>
            </w:pPr>
            <w:r>
              <w:rPr>
                <w:rFonts w:ascii="Times New Roman"/>
                <w:sz w:val="18"/>
              </w:rPr>
              <w:t>8.63</w:t>
            </w:r>
          </w:p>
        </w:tc>
        <w:tc>
          <w:tcPr>
            <w:tcW w:w="550" w:type="dxa"/>
          </w:tcPr>
          <w:p>
            <w:pPr>
              <w:pStyle w:val="TableParagraph"/>
              <w:rPr>
                <w:rFonts w:ascii="Times New Roman"/>
                <w:sz w:val="18"/>
              </w:rPr>
            </w:pPr>
          </w:p>
        </w:tc>
        <w:tc>
          <w:tcPr>
            <w:tcW w:w="548" w:type="dxa"/>
          </w:tcPr>
          <w:p>
            <w:pPr>
              <w:pStyle w:val="TableParagraph"/>
              <w:spacing w:before="7"/>
              <w:rPr>
                <w:rFonts w:ascii="Times New Roman"/>
                <w:sz w:val="20"/>
              </w:rPr>
            </w:pPr>
          </w:p>
          <w:p>
            <w:pPr>
              <w:pStyle w:val="TableParagraph"/>
              <w:ind w:left="22"/>
              <w:rPr>
                <w:sz w:val="18"/>
              </w:rPr>
            </w:pPr>
            <w:r>
              <w:rPr>
                <w:sz w:val="18"/>
              </w:rPr>
              <w:t>是</w:t>
            </w:r>
          </w:p>
        </w:tc>
        <w:tc>
          <w:tcPr>
            <w:tcW w:w="547" w:type="dxa"/>
          </w:tcPr>
          <w:p>
            <w:pPr>
              <w:pStyle w:val="TableParagraph"/>
              <w:spacing w:before="7"/>
              <w:rPr>
                <w:rFonts w:ascii="Times New Roman"/>
                <w:sz w:val="20"/>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976" w:hRule="atLeast"/>
        </w:trPr>
        <w:tc>
          <w:tcPr>
            <w:tcW w:w="571" w:type="dxa"/>
          </w:tcPr>
          <w:p>
            <w:pPr>
              <w:pStyle w:val="TableParagraph"/>
              <w:spacing w:line="324" w:lineRule="auto" w:before="40"/>
              <w:ind w:left="27" w:right="171"/>
              <w:rPr>
                <w:sz w:val="18"/>
              </w:rPr>
            </w:pPr>
            <w:r>
              <w:rPr>
                <w:sz w:val="18"/>
              </w:rPr>
              <w:t>股份有限</w:t>
            </w:r>
          </w:p>
          <w:p>
            <w:pPr>
              <w:pStyle w:val="TableParagraph"/>
              <w:spacing w:before="3"/>
              <w:ind w:left="27"/>
              <w:rPr>
                <w:sz w:val="18"/>
              </w:rPr>
            </w:pPr>
            <w:r>
              <w:rPr>
                <w:sz w:val="18"/>
              </w:rPr>
              <w:t>公司</w:t>
            </w:r>
          </w:p>
        </w:tc>
        <w:tc>
          <w:tcPr>
            <w:tcW w:w="590" w:type="dxa"/>
          </w:tcPr>
          <w:p>
            <w:pPr>
              <w:pStyle w:val="TableParagraph"/>
              <w:rPr>
                <w:rFonts w:ascii="Times New Roman"/>
                <w:sz w:val="18"/>
              </w:rPr>
            </w:pPr>
          </w:p>
        </w:tc>
        <w:tc>
          <w:tcPr>
            <w:tcW w:w="606" w:type="dxa"/>
          </w:tcPr>
          <w:p>
            <w:pPr>
              <w:pStyle w:val="TableParagraph"/>
              <w:spacing w:before="41"/>
              <w:ind w:left="27"/>
              <w:rPr>
                <w:sz w:val="18"/>
              </w:rPr>
            </w:pPr>
            <w:r>
              <w:rPr>
                <w:sz w:val="18"/>
              </w:rPr>
              <w:t>型</w:t>
            </w: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spacing w:before="40"/>
              <w:ind w:left="27"/>
              <w:rPr>
                <w:rFonts w:ascii="Times New Roman" w:eastAsia="Times New Roman"/>
                <w:sz w:val="18"/>
              </w:rPr>
            </w:pPr>
            <w:r>
              <w:rPr>
                <w:sz w:val="18"/>
              </w:rPr>
              <w:t>月 </w:t>
            </w:r>
            <w:r>
              <w:rPr>
                <w:rFonts w:ascii="Times New Roman" w:eastAsia="Times New Roman"/>
                <w:sz w:val="18"/>
              </w:rPr>
              <w:t>17</w:t>
            </w:r>
          </w:p>
          <w:p>
            <w:pPr>
              <w:pStyle w:val="TableParagraph"/>
              <w:spacing w:before="83"/>
              <w:ind w:left="27"/>
              <w:rPr>
                <w:sz w:val="18"/>
              </w:rPr>
            </w:pPr>
            <w:r>
              <w:rPr>
                <w:sz w:val="18"/>
              </w:rPr>
              <w:t>日</w:t>
            </w:r>
          </w:p>
        </w:tc>
        <w:tc>
          <w:tcPr>
            <w:tcW w:w="561" w:type="dxa"/>
          </w:tcPr>
          <w:p>
            <w:pPr>
              <w:pStyle w:val="TableParagraph"/>
              <w:spacing w:before="40"/>
              <w:ind w:left="26"/>
              <w:rPr>
                <w:rFonts w:ascii="Times New Roman" w:eastAsia="Times New Roman"/>
                <w:sz w:val="18"/>
              </w:rPr>
            </w:pPr>
            <w:r>
              <w:rPr>
                <w:sz w:val="18"/>
              </w:rPr>
              <w:t>月 </w:t>
            </w:r>
            <w:r>
              <w:rPr>
                <w:rFonts w:ascii="Times New Roman" w:eastAsia="Times New Roman"/>
                <w:sz w:val="18"/>
              </w:rPr>
              <w:t>13</w:t>
            </w:r>
          </w:p>
          <w:p>
            <w:pPr>
              <w:pStyle w:val="TableParagraph"/>
              <w:spacing w:before="83"/>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3"/>
              <w:jc w:val="right"/>
              <w:rPr>
                <w:rFonts w:ascii="Times New Roman"/>
                <w:sz w:val="18"/>
              </w:rPr>
            </w:pPr>
            <w:r>
              <w:rPr>
                <w:rFonts w:ascii="Times New Roman"/>
                <w:sz w:val="18"/>
              </w:rPr>
              <w:t>9.5</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p>
            <w:pPr>
              <w:pStyle w:val="TableParagraph"/>
              <w:spacing w:before="82"/>
              <w:ind w:left="27"/>
              <w:rPr>
                <w:rFonts w:ascii="Times New Roman" w:eastAsia="Times New Roman"/>
                <w:sz w:val="18"/>
              </w:rPr>
            </w:pPr>
            <w:r>
              <w:rPr>
                <w:sz w:val="18"/>
              </w:rPr>
              <w:t>月 </w:t>
            </w:r>
            <w:r>
              <w:rPr>
                <w:rFonts w:ascii="Times New Roman" w:eastAsia="Times New Roman"/>
                <w:sz w:val="18"/>
              </w:rPr>
              <w:t>17</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2"/>
              <w:ind w:left="26"/>
              <w:rPr>
                <w:rFonts w:ascii="Times New Roman" w:eastAsia="Times New Roman"/>
                <w:sz w:val="18"/>
              </w:rPr>
            </w:pPr>
            <w:r>
              <w:rPr>
                <w:sz w:val="18"/>
              </w:rPr>
              <w:t>月 </w:t>
            </w:r>
            <w:r>
              <w:rPr>
                <w:rFonts w:ascii="Times New Roman" w:eastAsia="Times New Roman"/>
                <w:sz w:val="18"/>
              </w:rPr>
              <w:t>13</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3.81%</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93"/>
              <w:jc w:val="center"/>
              <w:rPr>
                <w:rFonts w:ascii="Times New Roman"/>
                <w:sz w:val="18"/>
              </w:rPr>
            </w:pPr>
            <w:r>
              <w:rPr>
                <w:rFonts w:ascii="Times New Roman"/>
                <w:sz w:val="18"/>
              </w:rPr>
              <w:t>0.26</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0.26</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300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p>
            <w:pPr>
              <w:pStyle w:val="TableParagraph"/>
              <w:spacing w:before="82"/>
              <w:ind w:left="27"/>
              <w:rPr>
                <w:rFonts w:ascii="Times New Roman" w:eastAsia="Times New Roman"/>
                <w:sz w:val="18"/>
              </w:rPr>
            </w:pPr>
            <w:r>
              <w:rPr>
                <w:sz w:val="18"/>
              </w:rPr>
              <w:t>月 </w:t>
            </w:r>
            <w:r>
              <w:rPr>
                <w:rFonts w:ascii="Times New Roman" w:eastAsia="Times New Roman"/>
                <w:sz w:val="18"/>
              </w:rPr>
              <w:t>29</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2"/>
              <w:ind w:left="26"/>
              <w:rPr>
                <w:rFonts w:ascii="Times New Roman" w:eastAsia="Times New Roman"/>
                <w:sz w:val="18"/>
              </w:rPr>
            </w:pPr>
            <w:r>
              <w:rPr>
                <w:sz w:val="18"/>
              </w:rPr>
              <w:t>月 </w:t>
            </w:r>
            <w:r>
              <w:rPr>
                <w:rFonts w:ascii="Times New Roman" w:eastAsia="Times New Roman"/>
                <w:sz w:val="18"/>
              </w:rPr>
              <w:t>28</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0.53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0.53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576" w:hRule="atLeast"/>
        </w:trPr>
        <w:tc>
          <w:tcPr>
            <w:tcW w:w="571" w:type="dxa"/>
          </w:tcPr>
          <w:p>
            <w:pPr>
              <w:pStyle w:val="TableParagraph"/>
              <w:spacing w:line="324" w:lineRule="auto" w:before="81"/>
              <w:ind w:left="27" w:right="171"/>
              <w:jc w:val="both"/>
              <w:rPr>
                <w:sz w:val="18"/>
              </w:rPr>
            </w:pPr>
            <w:r>
              <w:rPr>
                <w:sz w:val="18"/>
              </w:rPr>
              <w:t>宁波银行股份有限公司无锡新区</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p>
            <w:pPr>
              <w:pStyle w:val="TableParagraph"/>
              <w:spacing w:before="81"/>
              <w:ind w:left="27"/>
              <w:rPr>
                <w:rFonts w:ascii="Times New Roman" w:eastAsia="Times New Roman"/>
                <w:sz w:val="18"/>
              </w:rPr>
            </w:pPr>
            <w:r>
              <w:rPr>
                <w:sz w:val="18"/>
              </w:rPr>
              <w:t>月 </w:t>
            </w:r>
            <w:r>
              <w:rPr>
                <w:rFonts w:ascii="Times New Roman" w:eastAsia="Times New Roman"/>
                <w:sz w:val="18"/>
              </w:rPr>
              <w:t>14</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23</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3.60%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93"/>
              <w:jc w:val="center"/>
              <w:rPr>
                <w:rFonts w:ascii="Times New Roman"/>
                <w:sz w:val="18"/>
              </w:rPr>
            </w:pPr>
            <w:r>
              <w:rPr>
                <w:rFonts w:ascii="Times New Roman"/>
                <w:sz w:val="18"/>
              </w:rPr>
              <w:t>0.24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0.24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2264" w:hRule="atLeast"/>
        </w:trPr>
        <w:tc>
          <w:tcPr>
            <w:tcW w:w="571" w:type="dxa"/>
          </w:tcPr>
          <w:p>
            <w:pPr>
              <w:pStyle w:val="TableParagraph"/>
              <w:spacing w:line="324" w:lineRule="auto" w:before="81"/>
              <w:ind w:left="27" w:right="171"/>
              <w:jc w:val="both"/>
              <w:rPr>
                <w:sz w:val="18"/>
              </w:rPr>
            </w:pPr>
            <w:r>
              <w:rPr>
                <w:sz w:val="18"/>
              </w:rPr>
              <w:t>宁波银行股份有限公司无锡</w:t>
            </w:r>
          </w:p>
          <w:p>
            <w:pPr>
              <w:pStyle w:val="TableParagraph"/>
              <w:spacing w:before="4"/>
              <w:ind w:left="27"/>
              <w:jc w:val="both"/>
              <w:rPr>
                <w:sz w:val="18"/>
              </w:rPr>
            </w:pPr>
            <w:r>
              <w:rPr>
                <w:sz w:val="18"/>
              </w:rPr>
              <w:t>分行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4"/>
              <w:jc w:val="right"/>
              <w:rPr>
                <w:rFonts w:ascii="Times New Roman"/>
                <w:sz w:val="18"/>
              </w:rPr>
            </w:pPr>
            <w:r>
              <w:rPr>
                <w:rFonts w:ascii="Times New Roman"/>
                <w:sz w:val="18"/>
              </w:rPr>
              <w:t>5,000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p>
            <w:pPr>
              <w:pStyle w:val="TableParagraph"/>
              <w:spacing w:before="81"/>
              <w:ind w:left="27"/>
              <w:rPr>
                <w:rFonts w:ascii="Times New Roman" w:eastAsia="Times New Roman"/>
                <w:sz w:val="18"/>
              </w:rPr>
            </w:pPr>
            <w:r>
              <w:rPr>
                <w:sz w:val="18"/>
              </w:rPr>
              <w:t>月 </w:t>
            </w:r>
            <w:r>
              <w:rPr>
                <w:rFonts w:ascii="Times New Roman" w:eastAsia="Times New Roman"/>
                <w:sz w:val="18"/>
              </w:rPr>
              <w:t>31</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1"/>
              <w:ind w:left="26"/>
              <w:rPr>
                <w:rFonts w:ascii="Times New Roman" w:eastAsia="Times New Roman"/>
                <w:sz w:val="18"/>
              </w:rPr>
            </w:pPr>
            <w:r>
              <w:rPr>
                <w:sz w:val="18"/>
              </w:rPr>
              <w:t>月 </w:t>
            </w:r>
            <w:r>
              <w:rPr>
                <w:rFonts w:ascii="Times New Roman" w:eastAsia="Times New Roman"/>
                <w:sz w:val="18"/>
              </w:rPr>
              <w:t>10</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left="65"/>
              <w:rPr>
                <w:rFonts w:ascii="Times New Roman"/>
                <w:sz w:val="18"/>
              </w:rPr>
            </w:pPr>
            <w:r>
              <w:rPr>
                <w:rFonts w:ascii="Times New Roman"/>
                <w:sz w:val="18"/>
              </w:rPr>
              <w:t>3.60%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left="103"/>
              <w:jc w:val="center"/>
              <w:rPr>
                <w:rFonts w:ascii="Times New Roman"/>
                <w:sz w:val="18"/>
              </w:rPr>
            </w:pPr>
            <w:r>
              <w:rPr>
                <w:rFonts w:ascii="Times New Roman"/>
                <w:sz w:val="18"/>
              </w:rPr>
              <w:t>19.38</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left="23"/>
              <w:rPr>
                <w:rFonts w:ascii="Times New Roman"/>
                <w:sz w:val="18"/>
              </w:rPr>
            </w:pPr>
            <w:r>
              <w:rPr>
                <w:rFonts w:ascii="Times New Roman"/>
                <w:sz w:val="18"/>
              </w:rPr>
              <w:t>19.38</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中信银行股份有限公司无锡分行滨湖</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p>
            <w:pPr>
              <w:pStyle w:val="TableParagraph"/>
              <w:spacing w:before="82"/>
              <w:ind w:left="27"/>
              <w:rPr>
                <w:rFonts w:ascii="Times New Roman" w:eastAsia="Times New Roman"/>
                <w:sz w:val="18"/>
              </w:rPr>
            </w:pPr>
            <w:r>
              <w:rPr>
                <w:sz w:val="18"/>
              </w:rPr>
              <w:t>月 </w:t>
            </w:r>
            <w:r>
              <w:rPr>
                <w:rFonts w:ascii="Times New Roman" w:eastAsia="Times New Roman"/>
                <w:sz w:val="18"/>
              </w:rPr>
              <w:t>10</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2"/>
              <w:ind w:left="26"/>
              <w:rPr>
                <w:rFonts w:ascii="Times New Roman" w:eastAsia="Times New Roman"/>
                <w:sz w:val="18"/>
              </w:rPr>
            </w:pPr>
            <w:r>
              <w:rPr>
                <w:sz w:val="18"/>
              </w:rPr>
              <w:t>月 </w:t>
            </w:r>
            <w:r>
              <w:rPr>
                <w:rFonts w:ascii="Times New Roman" w:eastAsia="Times New Roman"/>
                <w:sz w:val="18"/>
              </w:rPr>
              <w:t>23</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2.65%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2.53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2.53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392" w:hRule="atLeast"/>
        </w:trPr>
        <w:tc>
          <w:tcPr>
            <w:tcW w:w="571" w:type="dxa"/>
          </w:tcPr>
          <w:p>
            <w:pPr>
              <w:pStyle w:val="TableParagraph"/>
              <w:spacing w:before="101"/>
              <w:ind w:left="27"/>
              <w:rPr>
                <w:sz w:val="18"/>
              </w:rPr>
            </w:pPr>
            <w:r>
              <w:rPr>
                <w:sz w:val="18"/>
              </w:rPr>
              <w:t>宁波</w:t>
            </w:r>
          </w:p>
        </w:tc>
        <w:tc>
          <w:tcPr>
            <w:tcW w:w="590" w:type="dxa"/>
          </w:tcPr>
          <w:p>
            <w:pPr>
              <w:pStyle w:val="TableParagraph"/>
              <w:spacing w:before="81"/>
              <w:ind w:left="27"/>
              <w:rPr>
                <w:sz w:val="18"/>
              </w:rPr>
            </w:pPr>
            <w:r>
              <w:rPr>
                <w:sz w:val="18"/>
              </w:rPr>
              <w:t>银行</w:t>
            </w:r>
          </w:p>
        </w:tc>
        <w:tc>
          <w:tcPr>
            <w:tcW w:w="606" w:type="dxa"/>
          </w:tcPr>
          <w:p>
            <w:pPr>
              <w:pStyle w:val="TableParagraph"/>
              <w:spacing w:before="101"/>
              <w:ind w:left="27"/>
              <w:rPr>
                <w:sz w:val="18"/>
              </w:rPr>
            </w:pPr>
            <w:r>
              <w:rPr>
                <w:sz w:val="18"/>
              </w:rPr>
              <w:t>固定收</w:t>
            </w:r>
          </w:p>
        </w:tc>
        <w:tc>
          <w:tcPr>
            <w:tcW w:w="575" w:type="dxa"/>
          </w:tcPr>
          <w:p>
            <w:pPr>
              <w:pStyle w:val="TableParagraph"/>
              <w:spacing w:before="91"/>
              <w:ind w:right="14"/>
              <w:jc w:val="right"/>
              <w:rPr>
                <w:rFonts w:ascii="Times New Roman"/>
                <w:sz w:val="18"/>
              </w:rPr>
            </w:pPr>
            <w:r>
              <w:rPr>
                <w:rFonts w:ascii="Times New Roman"/>
                <w:sz w:val="18"/>
              </w:rPr>
              <w:t>1,000</w:t>
            </w:r>
          </w:p>
        </w:tc>
        <w:tc>
          <w:tcPr>
            <w:tcW w:w="561" w:type="dxa"/>
          </w:tcPr>
          <w:p>
            <w:pPr>
              <w:pStyle w:val="TableParagraph"/>
              <w:spacing w:before="101"/>
              <w:ind w:left="27"/>
              <w:rPr>
                <w:sz w:val="18"/>
              </w:rPr>
            </w:pPr>
            <w:r>
              <w:rPr>
                <w:sz w:val="18"/>
              </w:rPr>
              <w:t>自有</w:t>
            </w:r>
          </w:p>
        </w:tc>
        <w:tc>
          <w:tcPr>
            <w:tcW w:w="562" w:type="dxa"/>
          </w:tcPr>
          <w:p>
            <w:pPr>
              <w:pStyle w:val="TableParagraph"/>
              <w:spacing w:before="111"/>
              <w:ind w:left="27"/>
              <w:rPr>
                <w:rFonts w:ascii="Times New Roman"/>
                <w:sz w:val="18"/>
              </w:rPr>
            </w:pPr>
            <w:r>
              <w:rPr>
                <w:rFonts w:ascii="Times New Roman"/>
                <w:sz w:val="18"/>
              </w:rPr>
              <w:t>2017</w:t>
            </w:r>
          </w:p>
        </w:tc>
        <w:tc>
          <w:tcPr>
            <w:tcW w:w="561" w:type="dxa"/>
          </w:tcPr>
          <w:p>
            <w:pPr>
              <w:pStyle w:val="TableParagraph"/>
              <w:spacing w:before="111"/>
              <w:ind w:left="26"/>
              <w:rPr>
                <w:rFonts w:ascii="Times New Roman"/>
                <w:sz w:val="18"/>
              </w:rPr>
            </w:pPr>
            <w:r>
              <w:rPr>
                <w:rFonts w:ascii="Times New Roman"/>
                <w:sz w:val="18"/>
              </w:rPr>
              <w:t>2017</w:t>
            </w:r>
          </w:p>
        </w:tc>
        <w:tc>
          <w:tcPr>
            <w:tcW w:w="562" w:type="dxa"/>
          </w:tcPr>
          <w:p>
            <w:pPr>
              <w:pStyle w:val="TableParagraph"/>
              <w:spacing w:before="81"/>
              <w:ind w:left="26"/>
              <w:rPr>
                <w:sz w:val="18"/>
              </w:rPr>
            </w:pPr>
            <w:r>
              <w:rPr>
                <w:sz w:val="18"/>
              </w:rPr>
              <w:t>投资</w:t>
            </w:r>
          </w:p>
        </w:tc>
        <w:tc>
          <w:tcPr>
            <w:tcW w:w="561" w:type="dxa"/>
          </w:tcPr>
          <w:p>
            <w:pPr>
              <w:pStyle w:val="TableParagraph"/>
              <w:spacing w:before="101"/>
              <w:ind w:left="25"/>
              <w:rPr>
                <w:sz w:val="18"/>
              </w:rPr>
            </w:pPr>
            <w:r>
              <w:rPr>
                <w:sz w:val="18"/>
              </w:rPr>
              <w:t>协议</w:t>
            </w:r>
          </w:p>
        </w:tc>
        <w:tc>
          <w:tcPr>
            <w:tcW w:w="562" w:type="dxa"/>
          </w:tcPr>
          <w:p>
            <w:pPr>
              <w:pStyle w:val="TableParagraph"/>
              <w:spacing w:before="91"/>
              <w:ind w:left="65"/>
              <w:rPr>
                <w:rFonts w:ascii="Times New Roman"/>
                <w:sz w:val="18"/>
              </w:rPr>
            </w:pPr>
            <w:r>
              <w:rPr>
                <w:rFonts w:ascii="Times New Roman"/>
                <w:sz w:val="18"/>
              </w:rPr>
              <w:t>3.95%</w:t>
            </w:r>
          </w:p>
        </w:tc>
        <w:tc>
          <w:tcPr>
            <w:tcW w:w="561" w:type="dxa"/>
          </w:tcPr>
          <w:p>
            <w:pPr>
              <w:pStyle w:val="TableParagraph"/>
              <w:rPr>
                <w:rFonts w:ascii="Times New Roman"/>
                <w:sz w:val="18"/>
              </w:rPr>
            </w:pPr>
          </w:p>
        </w:tc>
        <w:tc>
          <w:tcPr>
            <w:tcW w:w="562" w:type="dxa"/>
          </w:tcPr>
          <w:p>
            <w:pPr>
              <w:pStyle w:val="TableParagraph"/>
              <w:spacing w:before="91"/>
              <w:ind w:left="193"/>
              <w:jc w:val="center"/>
              <w:rPr>
                <w:rFonts w:ascii="Times New Roman"/>
                <w:sz w:val="18"/>
              </w:rPr>
            </w:pPr>
            <w:r>
              <w:rPr>
                <w:rFonts w:ascii="Times New Roman"/>
                <w:sz w:val="18"/>
              </w:rPr>
              <w:t>9.19</w:t>
            </w:r>
          </w:p>
        </w:tc>
        <w:tc>
          <w:tcPr>
            <w:tcW w:w="561" w:type="dxa"/>
          </w:tcPr>
          <w:p>
            <w:pPr>
              <w:pStyle w:val="TableParagraph"/>
              <w:spacing w:before="91"/>
              <w:ind w:left="23"/>
              <w:rPr>
                <w:rFonts w:ascii="Times New Roman"/>
                <w:sz w:val="18"/>
              </w:rPr>
            </w:pPr>
            <w:r>
              <w:rPr>
                <w:rFonts w:ascii="Times New Roman"/>
                <w:sz w:val="18"/>
              </w:rPr>
              <w:t>9.19</w:t>
            </w:r>
          </w:p>
        </w:tc>
        <w:tc>
          <w:tcPr>
            <w:tcW w:w="550" w:type="dxa"/>
          </w:tcPr>
          <w:p>
            <w:pPr>
              <w:pStyle w:val="TableParagraph"/>
              <w:rPr>
                <w:rFonts w:ascii="Times New Roman"/>
                <w:sz w:val="18"/>
              </w:rPr>
            </w:pPr>
          </w:p>
        </w:tc>
        <w:tc>
          <w:tcPr>
            <w:tcW w:w="548" w:type="dxa"/>
          </w:tcPr>
          <w:p>
            <w:pPr>
              <w:pStyle w:val="TableParagraph"/>
              <w:spacing w:before="81"/>
              <w:ind w:left="22"/>
              <w:rPr>
                <w:sz w:val="18"/>
              </w:rPr>
            </w:pPr>
            <w:r>
              <w:rPr>
                <w:sz w:val="18"/>
              </w:rPr>
              <w:t>是</w:t>
            </w:r>
          </w:p>
        </w:tc>
        <w:tc>
          <w:tcPr>
            <w:tcW w:w="547" w:type="dxa"/>
          </w:tcPr>
          <w:p>
            <w:pPr>
              <w:pStyle w:val="TableParagraph"/>
              <w:spacing w:before="81"/>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2224" w:hRule="atLeast"/>
        </w:trPr>
        <w:tc>
          <w:tcPr>
            <w:tcW w:w="571" w:type="dxa"/>
          </w:tcPr>
          <w:p>
            <w:pPr>
              <w:pStyle w:val="TableParagraph"/>
              <w:spacing w:line="324" w:lineRule="auto" w:before="40"/>
              <w:ind w:left="27" w:right="171"/>
              <w:jc w:val="both"/>
              <w:rPr>
                <w:sz w:val="18"/>
              </w:rPr>
            </w:pPr>
            <w:r>
              <w:rPr>
                <w:sz w:val="18"/>
              </w:rPr>
              <w:t>银行股份有限公司无锡新区</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tc>
        <w:tc>
          <w:tcPr>
            <w:tcW w:w="606" w:type="dxa"/>
          </w:tcPr>
          <w:p>
            <w:pPr>
              <w:pStyle w:val="TableParagraph"/>
              <w:spacing w:line="326" w:lineRule="auto" w:before="40"/>
              <w:ind w:left="27" w:right="27"/>
              <w:rPr>
                <w:sz w:val="18"/>
              </w:rPr>
            </w:pPr>
            <w:r>
              <w:rPr>
                <w:sz w:val="18"/>
              </w:rPr>
              <w:t>益保障型</w:t>
            </w:r>
          </w:p>
        </w:tc>
        <w:tc>
          <w:tcPr>
            <w:tcW w:w="575" w:type="dxa"/>
          </w:tcPr>
          <w:p>
            <w:pPr>
              <w:pStyle w:val="TableParagraph"/>
              <w:rPr>
                <w:rFonts w:ascii="Times New Roman"/>
                <w:sz w:val="18"/>
              </w:rPr>
            </w:pPr>
          </w:p>
        </w:tc>
        <w:tc>
          <w:tcPr>
            <w:tcW w:w="561" w:type="dxa"/>
          </w:tcPr>
          <w:p>
            <w:pPr>
              <w:pStyle w:val="TableParagraph"/>
              <w:spacing w:before="41"/>
              <w:ind w:left="27"/>
              <w:rPr>
                <w:sz w:val="18"/>
              </w:rPr>
            </w:pPr>
            <w:r>
              <w:rPr>
                <w:sz w:val="18"/>
              </w:rPr>
              <w:t>资金</w:t>
            </w:r>
          </w:p>
        </w:tc>
        <w:tc>
          <w:tcPr>
            <w:tcW w:w="562" w:type="dxa"/>
          </w:tcPr>
          <w:p>
            <w:pPr>
              <w:pStyle w:val="TableParagraph"/>
              <w:spacing w:before="40"/>
              <w:ind w:left="27"/>
              <w:rPr>
                <w:rFonts w:ascii="Times New Roman" w:eastAsia="Times New Roman"/>
                <w:sz w:val="18"/>
              </w:rPr>
            </w:pPr>
            <w:r>
              <w:rPr>
                <w:sz w:val="18"/>
              </w:rPr>
              <w:t>年 </w:t>
            </w:r>
            <w:r>
              <w:rPr>
                <w:rFonts w:ascii="Times New Roman" w:eastAsia="Times New Roman"/>
                <w:sz w:val="18"/>
              </w:rPr>
              <w:t>08</w:t>
            </w:r>
          </w:p>
          <w:p>
            <w:pPr>
              <w:pStyle w:val="TableParagraph"/>
              <w:spacing w:before="82"/>
              <w:ind w:left="27"/>
              <w:rPr>
                <w:rFonts w:ascii="Times New Roman" w:eastAsia="Times New Roman"/>
                <w:sz w:val="18"/>
              </w:rPr>
            </w:pPr>
            <w:r>
              <w:rPr>
                <w:sz w:val="18"/>
              </w:rPr>
              <w:t>月 </w:t>
            </w:r>
            <w:r>
              <w:rPr>
                <w:rFonts w:ascii="Times New Roman" w:eastAsia="Times New Roman"/>
                <w:sz w:val="18"/>
              </w:rPr>
              <w:t>22</w:t>
            </w:r>
          </w:p>
          <w:p>
            <w:pPr>
              <w:pStyle w:val="TableParagraph"/>
              <w:spacing w:before="82"/>
              <w:ind w:left="27"/>
              <w:rPr>
                <w:sz w:val="18"/>
              </w:rPr>
            </w:pPr>
            <w:r>
              <w:rPr>
                <w:sz w:val="18"/>
              </w:rPr>
              <w:t>日</w:t>
            </w:r>
          </w:p>
        </w:tc>
        <w:tc>
          <w:tcPr>
            <w:tcW w:w="561" w:type="dxa"/>
          </w:tcPr>
          <w:p>
            <w:pPr>
              <w:pStyle w:val="TableParagraph"/>
              <w:spacing w:before="40"/>
              <w:ind w:left="26"/>
              <w:rPr>
                <w:rFonts w:ascii="Times New Roman" w:eastAsia="Times New Roman"/>
                <w:sz w:val="18"/>
              </w:rPr>
            </w:pPr>
            <w:r>
              <w:rPr>
                <w:sz w:val="18"/>
              </w:rPr>
              <w:t>年 </w:t>
            </w:r>
            <w:r>
              <w:rPr>
                <w:rFonts w:ascii="Times New Roman" w:eastAsia="Times New Roman"/>
                <w:sz w:val="18"/>
              </w:rPr>
              <w:t>11</w:t>
            </w:r>
          </w:p>
          <w:p>
            <w:pPr>
              <w:pStyle w:val="TableParagraph"/>
              <w:spacing w:before="82"/>
              <w:ind w:left="26"/>
              <w:rPr>
                <w:rFonts w:ascii="Times New Roman" w:eastAsia="Times New Roman"/>
                <w:sz w:val="18"/>
              </w:rPr>
            </w:pPr>
            <w:r>
              <w:rPr>
                <w:sz w:val="18"/>
              </w:rPr>
              <w:t>月 </w:t>
            </w:r>
            <w:r>
              <w:rPr>
                <w:rFonts w:ascii="Times New Roman" w:eastAsia="Times New Roman"/>
                <w:sz w:val="18"/>
              </w:rPr>
              <w:t>20</w:t>
            </w:r>
          </w:p>
          <w:p>
            <w:pPr>
              <w:pStyle w:val="TableParagraph"/>
              <w:spacing w:before="82"/>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spacing w:before="41"/>
              <w:ind w:left="25"/>
              <w:rPr>
                <w:sz w:val="18"/>
              </w:rPr>
            </w:pPr>
            <w:r>
              <w:rPr>
                <w:sz w:val="18"/>
              </w:rPr>
              <w:t>约定</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09</w:t>
            </w:r>
          </w:p>
          <w:p>
            <w:pPr>
              <w:pStyle w:val="TableParagraph"/>
              <w:spacing w:before="82"/>
              <w:ind w:left="27"/>
              <w:rPr>
                <w:rFonts w:ascii="Times New Roman" w:eastAsia="Times New Roman"/>
                <w:sz w:val="18"/>
              </w:rPr>
            </w:pPr>
            <w:r>
              <w:rPr>
                <w:sz w:val="18"/>
              </w:rPr>
              <w:t>月 </w:t>
            </w:r>
            <w:r>
              <w:rPr>
                <w:rFonts w:ascii="Times New Roman" w:eastAsia="Times New Roman"/>
                <w:sz w:val="18"/>
              </w:rPr>
              <w:t>12</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2"/>
              <w:ind w:left="26"/>
              <w:rPr>
                <w:rFonts w:ascii="Times New Roman" w:eastAsia="Times New Roman"/>
                <w:sz w:val="18"/>
              </w:rPr>
            </w:pPr>
            <w:r>
              <w:rPr>
                <w:sz w:val="18"/>
              </w:rPr>
              <w:t>月 </w:t>
            </w:r>
            <w:r>
              <w:rPr>
                <w:rFonts w:ascii="Times New Roman" w:eastAsia="Times New Roman"/>
                <w:sz w:val="18"/>
              </w:rPr>
              <w:t>28</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0.44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0.44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中信银行股份有限公司无锡分行滨湖</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09</w:t>
            </w:r>
          </w:p>
          <w:p>
            <w:pPr>
              <w:pStyle w:val="TableParagraph"/>
              <w:spacing w:before="82"/>
              <w:ind w:left="27"/>
              <w:rPr>
                <w:rFonts w:ascii="Times New Roman" w:eastAsia="Times New Roman"/>
                <w:sz w:val="18"/>
              </w:rPr>
            </w:pPr>
            <w:r>
              <w:rPr>
                <w:sz w:val="18"/>
              </w:rPr>
              <w:t>月 </w:t>
            </w:r>
            <w:r>
              <w:rPr>
                <w:rFonts w:ascii="Times New Roman" w:eastAsia="Times New Roman"/>
                <w:sz w:val="18"/>
              </w:rPr>
              <w:t>12</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2"/>
              <w:ind w:left="26"/>
              <w:rPr>
                <w:rFonts w:ascii="Times New Roman" w:eastAsia="Times New Roman"/>
                <w:sz w:val="18"/>
              </w:rPr>
            </w:pPr>
            <w:r>
              <w:rPr>
                <w:sz w:val="18"/>
              </w:rPr>
              <w:t>月 </w:t>
            </w:r>
            <w:r>
              <w:rPr>
                <w:rFonts w:ascii="Times New Roman" w:eastAsia="Times New Roman"/>
                <w:sz w:val="18"/>
              </w:rPr>
              <w:t>26</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2.65%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2.02</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2.02</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3512"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4"/>
              <w:jc w:val="right"/>
              <w:rPr>
                <w:rFonts w:ascii="Times New Roman"/>
                <w:sz w:val="18"/>
              </w:rPr>
            </w:pPr>
            <w:r>
              <w:rPr>
                <w:rFonts w:ascii="Times New Roman"/>
                <w:sz w:val="18"/>
              </w:rPr>
              <w:t>3,000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09</w:t>
            </w:r>
          </w:p>
          <w:p>
            <w:pPr>
              <w:pStyle w:val="TableParagraph"/>
              <w:spacing w:before="81"/>
              <w:ind w:left="27"/>
              <w:rPr>
                <w:rFonts w:ascii="Times New Roman" w:eastAsia="Times New Roman"/>
                <w:sz w:val="18"/>
              </w:rPr>
            </w:pPr>
            <w:r>
              <w:rPr>
                <w:sz w:val="18"/>
              </w:rPr>
              <w:t>月 </w:t>
            </w:r>
            <w:r>
              <w:rPr>
                <w:rFonts w:ascii="Times New Roman" w:eastAsia="Times New Roman"/>
                <w:sz w:val="18"/>
              </w:rPr>
              <w:t>04</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9"/>
              <w:jc w:val="right"/>
              <w:rPr>
                <w:rFonts w:ascii="Times New Roman"/>
                <w:sz w:val="18"/>
              </w:rPr>
            </w:pPr>
            <w:r>
              <w:rPr>
                <w:rFonts w:ascii="Times New Roman"/>
                <w:sz w:val="18"/>
              </w:rPr>
              <w:t>2.04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2.04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224" w:hRule="atLeast"/>
        </w:trPr>
        <w:tc>
          <w:tcPr>
            <w:tcW w:w="571" w:type="dxa"/>
          </w:tcPr>
          <w:p>
            <w:pPr>
              <w:pStyle w:val="TableParagraph"/>
              <w:spacing w:line="324" w:lineRule="auto" w:before="81"/>
              <w:ind w:left="27" w:right="171"/>
              <w:jc w:val="both"/>
              <w:rPr>
                <w:sz w:val="18"/>
              </w:rPr>
            </w:pPr>
            <w:r>
              <w:rPr>
                <w:sz w:val="18"/>
              </w:rPr>
              <w:t>上海浦东发展银行股份有限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4"/>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spacing w:line="326"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7"/>
              </w:rPr>
            </w:pPr>
          </w:p>
          <w:p>
            <w:pPr>
              <w:pStyle w:val="TableParagraph"/>
              <w:ind w:right="14"/>
              <w:jc w:val="right"/>
              <w:rPr>
                <w:rFonts w:ascii="Times New Roman"/>
                <w:sz w:val="18"/>
              </w:rPr>
            </w:pPr>
            <w:r>
              <w:rPr>
                <w:rFonts w:ascii="Times New Roman"/>
                <w:sz w:val="18"/>
              </w:rPr>
              <w:t>3,000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spacing w:line="326"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spacing w:before="9"/>
              <w:rPr>
                <w:rFonts w:ascii="Times New Roman"/>
                <w:sz w:val="26"/>
              </w:rPr>
            </w:pPr>
          </w:p>
          <w:p>
            <w:pPr>
              <w:pStyle w:val="TableParagraph"/>
              <w:ind w:left="27"/>
              <w:rPr>
                <w:rFonts w:ascii="Times New Roman"/>
                <w:sz w:val="18"/>
              </w:rPr>
            </w:pPr>
            <w:r>
              <w:rPr>
                <w:rFonts w:ascii="Times New Roman"/>
                <w:sz w:val="18"/>
              </w:rPr>
              <w:t>2017</w:t>
            </w:r>
          </w:p>
          <w:p>
            <w:pPr>
              <w:pStyle w:val="TableParagraph"/>
              <w:spacing w:before="96"/>
              <w:ind w:left="27"/>
              <w:rPr>
                <w:rFonts w:ascii="Times New Roman" w:eastAsia="Times New Roman"/>
                <w:sz w:val="18"/>
              </w:rPr>
            </w:pPr>
            <w:r>
              <w:rPr>
                <w:sz w:val="18"/>
              </w:rPr>
              <w:t>年 </w:t>
            </w:r>
            <w:r>
              <w:rPr>
                <w:rFonts w:ascii="Times New Roman" w:eastAsia="Times New Roman"/>
                <w:sz w:val="18"/>
              </w:rPr>
              <w:t>09</w:t>
            </w:r>
          </w:p>
          <w:p>
            <w:pPr>
              <w:pStyle w:val="TableParagraph"/>
              <w:spacing w:before="81"/>
              <w:ind w:left="27"/>
              <w:rPr>
                <w:rFonts w:ascii="Times New Roman" w:eastAsia="Times New Roman"/>
                <w:sz w:val="18"/>
              </w:rPr>
            </w:pPr>
            <w:r>
              <w:rPr>
                <w:sz w:val="18"/>
              </w:rPr>
              <w:t>月 </w:t>
            </w:r>
            <w:r>
              <w:rPr>
                <w:rFonts w:ascii="Times New Roman" w:eastAsia="Times New Roman"/>
                <w:sz w:val="18"/>
              </w:rPr>
              <w:t>15</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spacing w:before="9"/>
              <w:rPr>
                <w:rFonts w:ascii="Times New Roman"/>
                <w:sz w:val="26"/>
              </w:rPr>
            </w:pPr>
          </w:p>
          <w:p>
            <w:pPr>
              <w:pStyle w:val="TableParagraph"/>
              <w:ind w:left="26"/>
              <w:rPr>
                <w:rFonts w:ascii="Times New Roman"/>
                <w:sz w:val="18"/>
              </w:rPr>
            </w:pPr>
            <w:r>
              <w:rPr>
                <w:rFonts w:ascii="Times New Roman"/>
                <w:sz w:val="18"/>
              </w:rPr>
              <w:t>2017</w:t>
            </w:r>
          </w:p>
          <w:p>
            <w:pPr>
              <w:pStyle w:val="TableParagraph"/>
              <w:spacing w:before="96"/>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4"/>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7"/>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7"/>
              </w:rPr>
            </w:pPr>
          </w:p>
          <w:p>
            <w:pPr>
              <w:pStyle w:val="TableParagraph"/>
              <w:ind w:right="19"/>
              <w:jc w:val="right"/>
              <w:rPr>
                <w:rFonts w:ascii="Times New Roman"/>
                <w:sz w:val="18"/>
              </w:rPr>
            </w:pPr>
            <w:r>
              <w:rPr>
                <w:rFonts w:ascii="Times New Roman"/>
                <w:sz w:val="18"/>
              </w:rPr>
              <w:t>1.88</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7"/>
              </w:rPr>
            </w:pPr>
          </w:p>
          <w:p>
            <w:pPr>
              <w:pStyle w:val="TableParagraph"/>
              <w:ind w:left="23"/>
              <w:rPr>
                <w:rFonts w:ascii="Times New Roman"/>
                <w:sz w:val="18"/>
              </w:rPr>
            </w:pPr>
            <w:r>
              <w:rPr>
                <w:rFonts w:ascii="Times New Roman"/>
                <w:sz w:val="18"/>
              </w:rPr>
              <w:t>1.88</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4"/>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4"/>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1288" w:hRule="atLeast"/>
        </w:trPr>
        <w:tc>
          <w:tcPr>
            <w:tcW w:w="571" w:type="dxa"/>
          </w:tcPr>
          <w:p>
            <w:pPr>
              <w:pStyle w:val="TableParagraph"/>
              <w:spacing w:line="324" w:lineRule="auto" w:before="40"/>
              <w:ind w:left="27" w:right="171"/>
              <w:jc w:val="both"/>
              <w:rPr>
                <w:sz w:val="18"/>
              </w:rPr>
            </w:pPr>
            <w:r>
              <w:rPr>
                <w:sz w:val="18"/>
              </w:rPr>
              <w:t>无锡分行新区</w:t>
            </w:r>
          </w:p>
          <w:p>
            <w:pPr>
              <w:pStyle w:val="TableParagraph"/>
              <w:spacing w:before="3"/>
              <w:ind w:left="27"/>
              <w:jc w:val="both"/>
              <w:rPr>
                <w:sz w:val="18"/>
              </w:rPr>
            </w:pPr>
            <w:r>
              <w:rPr>
                <w:sz w:val="18"/>
              </w:rPr>
              <w:t>支行</w:t>
            </w:r>
          </w:p>
        </w:tc>
        <w:tc>
          <w:tcPr>
            <w:tcW w:w="590" w:type="dxa"/>
          </w:tcPr>
          <w:p>
            <w:pPr>
              <w:pStyle w:val="TableParagraph"/>
              <w:rPr>
                <w:rFonts w:ascii="Times New Roman"/>
                <w:sz w:val="18"/>
              </w:rPr>
            </w:pPr>
          </w:p>
        </w:tc>
        <w:tc>
          <w:tcPr>
            <w:tcW w:w="606" w:type="dxa"/>
          </w:tcPr>
          <w:p>
            <w:pPr>
              <w:pStyle w:val="TableParagraph"/>
              <w:rPr>
                <w:rFonts w:ascii="Times New Roman"/>
                <w:sz w:val="18"/>
              </w:rPr>
            </w:pP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3,000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09</w:t>
            </w:r>
          </w:p>
          <w:p>
            <w:pPr>
              <w:pStyle w:val="TableParagraph"/>
              <w:spacing w:before="82"/>
              <w:ind w:left="27"/>
              <w:rPr>
                <w:rFonts w:ascii="Times New Roman" w:eastAsia="Times New Roman"/>
                <w:sz w:val="18"/>
              </w:rPr>
            </w:pPr>
            <w:r>
              <w:rPr>
                <w:sz w:val="18"/>
              </w:rPr>
              <w:t>月 </w:t>
            </w:r>
            <w:r>
              <w:rPr>
                <w:rFonts w:ascii="Times New Roman" w:eastAsia="Times New Roman"/>
                <w:sz w:val="18"/>
              </w:rPr>
              <w:t>14</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2"/>
              <w:ind w:left="26"/>
              <w:rPr>
                <w:rFonts w:ascii="Times New Roman" w:eastAsia="Times New Roman"/>
                <w:sz w:val="18"/>
              </w:rPr>
            </w:pPr>
            <w:r>
              <w:rPr>
                <w:sz w:val="18"/>
              </w:rPr>
              <w:t>月 </w:t>
            </w:r>
            <w:r>
              <w:rPr>
                <w:rFonts w:ascii="Times New Roman" w:eastAsia="Times New Roman"/>
                <w:sz w:val="18"/>
              </w:rPr>
              <w:t>11</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4.70%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93"/>
              <w:jc w:val="center"/>
              <w:rPr>
                <w:rFonts w:ascii="Times New Roman"/>
                <w:sz w:val="18"/>
              </w:rPr>
            </w:pPr>
            <w:r>
              <w:rPr>
                <w:rFonts w:ascii="Times New Roman"/>
                <w:sz w:val="18"/>
              </w:rPr>
              <w:t>10.2</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10.2</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中国工商银行股份有限公司无锡新吴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09</w:t>
            </w:r>
          </w:p>
          <w:p>
            <w:pPr>
              <w:pStyle w:val="TableParagraph"/>
              <w:spacing w:before="82"/>
              <w:ind w:left="27"/>
              <w:rPr>
                <w:rFonts w:ascii="Times New Roman" w:eastAsia="Times New Roman"/>
                <w:sz w:val="18"/>
              </w:rPr>
            </w:pPr>
            <w:r>
              <w:rPr>
                <w:sz w:val="18"/>
              </w:rPr>
              <w:t>月 </w:t>
            </w:r>
            <w:r>
              <w:rPr>
                <w:rFonts w:ascii="Times New Roman" w:eastAsia="Times New Roman"/>
                <w:sz w:val="18"/>
              </w:rPr>
              <w:t>05</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11</w:t>
            </w:r>
          </w:p>
          <w:p>
            <w:pPr>
              <w:pStyle w:val="TableParagraph"/>
              <w:spacing w:before="82"/>
              <w:ind w:left="26"/>
              <w:rPr>
                <w:rFonts w:ascii="Times New Roman" w:eastAsia="Times New Roman"/>
                <w:sz w:val="18"/>
              </w:rPr>
            </w:pPr>
            <w:r>
              <w:rPr>
                <w:sz w:val="18"/>
              </w:rPr>
              <w:t>月 </w:t>
            </w:r>
            <w:r>
              <w:rPr>
                <w:rFonts w:ascii="Times New Roman" w:eastAsia="Times New Roman"/>
                <w:sz w:val="18"/>
              </w:rPr>
              <w:t>06</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3.25%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5.29</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5.29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10</w:t>
            </w:r>
          </w:p>
          <w:p>
            <w:pPr>
              <w:pStyle w:val="TableParagraph"/>
              <w:spacing w:before="82"/>
              <w:ind w:left="27"/>
              <w:rPr>
                <w:rFonts w:ascii="Times New Roman" w:eastAsia="Times New Roman"/>
                <w:sz w:val="18"/>
              </w:rPr>
            </w:pPr>
            <w:r>
              <w:rPr>
                <w:sz w:val="18"/>
              </w:rPr>
              <w:t>月 </w:t>
            </w:r>
            <w:r>
              <w:rPr>
                <w:rFonts w:ascii="Times New Roman" w:eastAsia="Times New Roman"/>
                <w:sz w:val="18"/>
              </w:rPr>
              <w:t>13</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2018</w:t>
            </w:r>
          </w:p>
          <w:p>
            <w:pPr>
              <w:pStyle w:val="TableParagraph"/>
              <w:spacing w:before="94"/>
              <w:ind w:left="26"/>
              <w:rPr>
                <w:rFonts w:ascii="Times New Roman" w:eastAsia="Times New Roman"/>
                <w:sz w:val="18"/>
              </w:rPr>
            </w:pPr>
            <w:r>
              <w:rPr>
                <w:sz w:val="18"/>
              </w:rPr>
              <w:t>年 </w:t>
            </w:r>
            <w:r>
              <w:rPr>
                <w:rFonts w:ascii="Times New Roman" w:eastAsia="Times New Roman"/>
                <w:sz w:val="18"/>
              </w:rPr>
              <w:t>02</w:t>
            </w:r>
          </w:p>
          <w:p>
            <w:pPr>
              <w:pStyle w:val="TableParagraph"/>
              <w:spacing w:before="82"/>
              <w:ind w:left="26"/>
              <w:rPr>
                <w:rFonts w:ascii="Times New Roman" w:eastAsia="Times New Roman"/>
                <w:sz w:val="18"/>
              </w:rPr>
            </w:pPr>
            <w:r>
              <w:rPr>
                <w:sz w:val="18"/>
              </w:rPr>
              <w:t>月 </w:t>
            </w:r>
            <w:r>
              <w:rPr>
                <w:rFonts w:ascii="Times New Roman" w:eastAsia="Times New Roman"/>
                <w:sz w:val="18"/>
              </w:rPr>
              <w:t>12</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4.85%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03"/>
              <w:jc w:val="center"/>
              <w:rPr>
                <w:rFonts w:ascii="Times New Roman"/>
                <w:sz w:val="18"/>
              </w:rPr>
            </w:pPr>
            <w:r>
              <w:rPr>
                <w:rFonts w:ascii="Times New Roman"/>
                <w:sz w:val="18"/>
              </w:rPr>
              <w:t>15.29</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0</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90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募集资金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10</w:t>
            </w:r>
          </w:p>
          <w:p>
            <w:pPr>
              <w:pStyle w:val="TableParagraph"/>
              <w:spacing w:before="82"/>
              <w:ind w:left="27"/>
              <w:rPr>
                <w:rFonts w:ascii="Times New Roman" w:eastAsia="Times New Roman"/>
                <w:sz w:val="18"/>
              </w:rPr>
            </w:pPr>
            <w:r>
              <w:rPr>
                <w:sz w:val="18"/>
              </w:rPr>
              <w:t>月 </w:t>
            </w:r>
            <w:r>
              <w:rPr>
                <w:rFonts w:ascii="Times New Roman" w:eastAsia="Times New Roman"/>
                <w:sz w:val="18"/>
              </w:rPr>
              <w:t>12</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2018</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2"/>
              <w:ind w:left="26"/>
              <w:rPr>
                <w:rFonts w:ascii="Times New Roman" w:eastAsia="Times New Roman"/>
                <w:sz w:val="18"/>
              </w:rPr>
            </w:pPr>
            <w:r>
              <w:rPr>
                <w:sz w:val="18"/>
              </w:rPr>
              <w:t>月 </w:t>
            </w:r>
            <w:r>
              <w:rPr>
                <w:rFonts w:ascii="Times New Roman" w:eastAsia="Times New Roman"/>
                <w:sz w:val="18"/>
              </w:rPr>
              <w:t>17</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0.57</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264" w:hRule="atLeast"/>
        </w:trPr>
        <w:tc>
          <w:tcPr>
            <w:tcW w:w="571" w:type="dxa"/>
          </w:tcPr>
          <w:p>
            <w:pPr>
              <w:pStyle w:val="TableParagraph"/>
              <w:spacing w:line="324" w:lineRule="auto" w:before="81"/>
              <w:ind w:left="27" w:right="171"/>
              <w:jc w:val="both"/>
              <w:rPr>
                <w:sz w:val="18"/>
              </w:rPr>
            </w:pPr>
            <w:r>
              <w:rPr>
                <w:sz w:val="18"/>
              </w:rPr>
              <w:t>宁波银行股份有限公司无锡</w:t>
            </w:r>
          </w:p>
          <w:p>
            <w:pPr>
              <w:pStyle w:val="TableParagraph"/>
              <w:spacing w:before="4"/>
              <w:ind w:left="27"/>
              <w:jc w:val="both"/>
              <w:rPr>
                <w:sz w:val="18"/>
              </w:rPr>
            </w:pPr>
            <w:r>
              <w:rPr>
                <w:sz w:val="18"/>
              </w:rPr>
              <w:t>分行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10</w:t>
            </w:r>
          </w:p>
          <w:p>
            <w:pPr>
              <w:pStyle w:val="TableParagraph"/>
              <w:spacing w:before="81"/>
              <w:ind w:left="27"/>
              <w:rPr>
                <w:rFonts w:ascii="Times New Roman" w:eastAsia="Times New Roman"/>
                <w:sz w:val="18"/>
              </w:rPr>
            </w:pPr>
            <w:r>
              <w:rPr>
                <w:sz w:val="18"/>
              </w:rPr>
              <w:t>月 </w:t>
            </w:r>
            <w:r>
              <w:rPr>
                <w:rFonts w:ascii="Times New Roman" w:eastAsia="Times New Roman"/>
                <w:sz w:val="18"/>
              </w:rPr>
              <w:t>10</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1"/>
              <w:ind w:left="26"/>
              <w:rPr>
                <w:rFonts w:ascii="Times New Roman" w:eastAsia="Times New Roman"/>
                <w:sz w:val="18"/>
              </w:rPr>
            </w:pPr>
            <w:r>
              <w:rPr>
                <w:sz w:val="18"/>
              </w:rPr>
              <w:t>月 </w:t>
            </w:r>
            <w:r>
              <w:rPr>
                <w:rFonts w:ascii="Times New Roman" w:eastAsia="Times New Roman"/>
                <w:sz w:val="18"/>
              </w:rPr>
              <w:t>17</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left="193"/>
              <w:jc w:val="center"/>
              <w:rPr>
                <w:rFonts w:ascii="Times New Roman"/>
                <w:sz w:val="18"/>
              </w:rPr>
            </w:pPr>
            <w:r>
              <w:rPr>
                <w:rFonts w:ascii="Times New Roman"/>
                <w:sz w:val="18"/>
              </w:rPr>
              <w:t>0.43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left="23"/>
              <w:rPr>
                <w:rFonts w:ascii="Times New Roman"/>
                <w:sz w:val="18"/>
              </w:rPr>
            </w:pPr>
            <w:r>
              <w:rPr>
                <w:rFonts w:ascii="Times New Roman"/>
                <w:sz w:val="18"/>
              </w:rPr>
              <w:t>0.43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1016" w:hRule="atLeast"/>
        </w:trPr>
        <w:tc>
          <w:tcPr>
            <w:tcW w:w="571" w:type="dxa"/>
          </w:tcPr>
          <w:p>
            <w:pPr>
              <w:pStyle w:val="TableParagraph"/>
              <w:spacing w:line="324" w:lineRule="auto" w:before="101"/>
              <w:ind w:left="27" w:right="171"/>
              <w:rPr>
                <w:sz w:val="18"/>
              </w:rPr>
            </w:pPr>
            <w:r>
              <w:rPr>
                <w:sz w:val="18"/>
              </w:rPr>
              <w:t>宁波银行</w:t>
            </w:r>
          </w:p>
          <w:p>
            <w:pPr>
              <w:pStyle w:val="TableParagraph"/>
              <w:spacing w:before="1"/>
              <w:ind w:left="27"/>
              <w:rPr>
                <w:sz w:val="18"/>
              </w:rPr>
            </w:pPr>
            <w:r>
              <w:rPr>
                <w:sz w:val="18"/>
              </w:rPr>
              <w:t>股份</w:t>
            </w:r>
          </w:p>
        </w:tc>
        <w:tc>
          <w:tcPr>
            <w:tcW w:w="590" w:type="dxa"/>
          </w:tcPr>
          <w:p>
            <w:pPr>
              <w:pStyle w:val="TableParagraph"/>
              <w:rPr>
                <w:rFonts w:ascii="Times New Roman"/>
                <w:sz w:val="18"/>
              </w:rPr>
            </w:pPr>
          </w:p>
          <w:p>
            <w:pPr>
              <w:pStyle w:val="TableParagraph"/>
              <w:spacing w:before="2"/>
              <w:rPr>
                <w:rFonts w:ascii="Times New Roman"/>
                <w:sz w:val="16"/>
              </w:rPr>
            </w:pPr>
          </w:p>
          <w:p>
            <w:pPr>
              <w:pStyle w:val="TableParagraph"/>
              <w:ind w:left="27"/>
              <w:rPr>
                <w:sz w:val="18"/>
              </w:rPr>
            </w:pPr>
            <w:r>
              <w:rPr>
                <w:sz w:val="18"/>
              </w:rPr>
              <w:t>银行</w:t>
            </w:r>
          </w:p>
        </w:tc>
        <w:tc>
          <w:tcPr>
            <w:tcW w:w="606" w:type="dxa"/>
          </w:tcPr>
          <w:p>
            <w:pPr>
              <w:pStyle w:val="TableParagraph"/>
              <w:spacing w:line="324" w:lineRule="auto" w:before="81"/>
              <w:ind w:left="27" w:right="27"/>
              <w:rPr>
                <w:sz w:val="18"/>
              </w:rPr>
            </w:pPr>
            <w:r>
              <w:rPr>
                <w:sz w:val="18"/>
              </w:rPr>
              <w:t>固定收益保障</w:t>
            </w:r>
          </w:p>
          <w:p>
            <w:pPr>
              <w:pStyle w:val="TableParagraph"/>
              <w:spacing w:before="1"/>
              <w:ind w:left="27"/>
              <w:rPr>
                <w:sz w:val="18"/>
              </w:rPr>
            </w:pPr>
            <w:r>
              <w:rPr>
                <w:sz w:val="18"/>
              </w:rPr>
              <w:t>型</w:t>
            </w:r>
          </w:p>
        </w:tc>
        <w:tc>
          <w:tcPr>
            <w:tcW w:w="575" w:type="dxa"/>
          </w:tcPr>
          <w:p>
            <w:pPr>
              <w:pStyle w:val="TableParagraph"/>
              <w:rPr>
                <w:rFonts w:ascii="Times New Roman"/>
                <w:sz w:val="20"/>
              </w:rPr>
            </w:pPr>
          </w:p>
          <w:p>
            <w:pPr>
              <w:pStyle w:val="TableParagraph"/>
              <w:spacing w:before="173"/>
              <w:ind w:right="14"/>
              <w:jc w:val="right"/>
              <w:rPr>
                <w:rFonts w:ascii="Times New Roman"/>
                <w:sz w:val="18"/>
              </w:rPr>
            </w:pPr>
            <w:r>
              <w:rPr>
                <w:rFonts w:ascii="Times New Roman"/>
                <w:sz w:val="18"/>
              </w:rPr>
              <w:t>1,000</w:t>
            </w:r>
          </w:p>
        </w:tc>
        <w:tc>
          <w:tcPr>
            <w:tcW w:w="561" w:type="dxa"/>
          </w:tcPr>
          <w:p>
            <w:pPr>
              <w:pStyle w:val="TableParagraph"/>
              <w:spacing w:before="7"/>
              <w:rPr>
                <w:rFonts w:ascii="Times New Roman"/>
                <w:sz w:val="20"/>
              </w:rPr>
            </w:pPr>
          </w:p>
          <w:p>
            <w:pPr>
              <w:pStyle w:val="TableParagraph"/>
              <w:spacing w:line="324" w:lineRule="auto"/>
              <w:ind w:left="27" w:right="161"/>
              <w:rPr>
                <w:sz w:val="18"/>
              </w:rPr>
            </w:pPr>
            <w:r>
              <w:rPr>
                <w:sz w:val="18"/>
              </w:rPr>
              <w:t>自有资金</w:t>
            </w:r>
          </w:p>
        </w:tc>
        <w:tc>
          <w:tcPr>
            <w:tcW w:w="562" w:type="dxa"/>
          </w:tcPr>
          <w:p>
            <w:pPr>
              <w:pStyle w:val="TableParagraph"/>
              <w:spacing w:before="11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10</w:t>
            </w:r>
          </w:p>
          <w:p>
            <w:pPr>
              <w:pStyle w:val="TableParagraph"/>
              <w:spacing w:before="82"/>
              <w:ind w:left="27"/>
              <w:rPr>
                <w:rFonts w:ascii="Times New Roman" w:eastAsia="Times New Roman"/>
                <w:sz w:val="18"/>
              </w:rPr>
            </w:pPr>
            <w:r>
              <w:rPr>
                <w:sz w:val="18"/>
              </w:rPr>
              <w:t>月 </w:t>
            </w:r>
            <w:r>
              <w:rPr>
                <w:rFonts w:ascii="Times New Roman" w:eastAsia="Times New Roman"/>
                <w:sz w:val="18"/>
              </w:rPr>
              <w:t>10</w:t>
            </w:r>
          </w:p>
        </w:tc>
        <w:tc>
          <w:tcPr>
            <w:tcW w:w="561" w:type="dxa"/>
          </w:tcPr>
          <w:p>
            <w:pPr>
              <w:pStyle w:val="TableParagraph"/>
              <w:spacing w:before="11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2"/>
              <w:ind w:left="26"/>
              <w:rPr>
                <w:rFonts w:ascii="Times New Roman" w:eastAsia="Times New Roman"/>
                <w:sz w:val="18"/>
              </w:rPr>
            </w:pPr>
            <w:r>
              <w:rPr>
                <w:sz w:val="18"/>
              </w:rPr>
              <w:t>月 </w:t>
            </w:r>
            <w:r>
              <w:rPr>
                <w:rFonts w:ascii="Times New Roman" w:eastAsia="Times New Roman"/>
                <w:sz w:val="18"/>
              </w:rPr>
              <w:t>24</w:t>
            </w:r>
          </w:p>
        </w:tc>
        <w:tc>
          <w:tcPr>
            <w:tcW w:w="562" w:type="dxa"/>
          </w:tcPr>
          <w:p>
            <w:pPr>
              <w:pStyle w:val="TableParagraph"/>
              <w:rPr>
                <w:rFonts w:ascii="Times New Roman"/>
                <w:sz w:val="18"/>
              </w:rPr>
            </w:pPr>
          </w:p>
          <w:p>
            <w:pPr>
              <w:pStyle w:val="TableParagraph"/>
              <w:spacing w:before="2"/>
              <w:rPr>
                <w:rFonts w:ascii="Times New Roman"/>
                <w:sz w:val="16"/>
              </w:rPr>
            </w:pPr>
          </w:p>
          <w:p>
            <w:pPr>
              <w:pStyle w:val="TableParagraph"/>
              <w:ind w:left="26"/>
              <w:rPr>
                <w:sz w:val="18"/>
              </w:rPr>
            </w:pPr>
            <w:r>
              <w:rPr>
                <w:sz w:val="18"/>
              </w:rPr>
              <w:t>投资</w:t>
            </w:r>
          </w:p>
        </w:tc>
        <w:tc>
          <w:tcPr>
            <w:tcW w:w="561" w:type="dxa"/>
          </w:tcPr>
          <w:p>
            <w:pPr>
              <w:pStyle w:val="TableParagraph"/>
              <w:spacing w:before="7"/>
              <w:rPr>
                <w:rFonts w:ascii="Times New Roman"/>
                <w:sz w:val="20"/>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173"/>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173"/>
              <w:ind w:left="283"/>
              <w:jc w:val="center"/>
              <w:rPr>
                <w:rFonts w:ascii="Times New Roman"/>
                <w:sz w:val="18"/>
              </w:rPr>
            </w:pPr>
            <w:r>
              <w:rPr>
                <w:rFonts w:ascii="Times New Roman"/>
                <w:sz w:val="18"/>
              </w:rPr>
              <w:t>0.9</w:t>
            </w:r>
          </w:p>
        </w:tc>
        <w:tc>
          <w:tcPr>
            <w:tcW w:w="561" w:type="dxa"/>
          </w:tcPr>
          <w:p>
            <w:pPr>
              <w:pStyle w:val="TableParagraph"/>
              <w:rPr>
                <w:rFonts w:ascii="Times New Roman"/>
                <w:sz w:val="20"/>
              </w:rPr>
            </w:pPr>
          </w:p>
          <w:p>
            <w:pPr>
              <w:pStyle w:val="TableParagraph"/>
              <w:spacing w:before="173"/>
              <w:ind w:left="23"/>
              <w:rPr>
                <w:rFonts w:ascii="Times New Roman"/>
                <w:sz w:val="18"/>
              </w:rPr>
            </w:pPr>
            <w:r>
              <w:rPr>
                <w:rFonts w:ascii="Times New Roman"/>
                <w:sz w:val="18"/>
              </w:rPr>
              <w:t>0.9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spacing w:before="2"/>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spacing w:before="2"/>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1288" w:hRule="atLeast"/>
        </w:trPr>
        <w:tc>
          <w:tcPr>
            <w:tcW w:w="571" w:type="dxa"/>
          </w:tcPr>
          <w:p>
            <w:pPr>
              <w:pStyle w:val="TableParagraph"/>
              <w:spacing w:line="324" w:lineRule="auto" w:before="40"/>
              <w:ind w:left="27" w:right="171"/>
              <w:jc w:val="both"/>
              <w:rPr>
                <w:sz w:val="18"/>
              </w:rPr>
            </w:pPr>
            <w:r>
              <w:rPr>
                <w:sz w:val="18"/>
              </w:rPr>
              <w:t>有限公司无锡</w:t>
            </w:r>
          </w:p>
          <w:p>
            <w:pPr>
              <w:pStyle w:val="TableParagraph"/>
              <w:spacing w:before="3"/>
              <w:ind w:left="27"/>
              <w:jc w:val="both"/>
              <w:rPr>
                <w:sz w:val="18"/>
              </w:rPr>
            </w:pPr>
            <w:r>
              <w:rPr>
                <w:sz w:val="18"/>
              </w:rPr>
              <w:t>分行</w:t>
            </w:r>
          </w:p>
        </w:tc>
        <w:tc>
          <w:tcPr>
            <w:tcW w:w="590" w:type="dxa"/>
          </w:tcPr>
          <w:p>
            <w:pPr>
              <w:pStyle w:val="TableParagraph"/>
              <w:rPr>
                <w:rFonts w:ascii="Times New Roman"/>
                <w:sz w:val="18"/>
              </w:rPr>
            </w:pPr>
          </w:p>
        </w:tc>
        <w:tc>
          <w:tcPr>
            <w:tcW w:w="606" w:type="dxa"/>
          </w:tcPr>
          <w:p>
            <w:pPr>
              <w:pStyle w:val="TableParagraph"/>
              <w:rPr>
                <w:rFonts w:ascii="Times New Roman"/>
                <w:sz w:val="18"/>
              </w:rPr>
            </w:pP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spacing w:before="41"/>
              <w:ind w:left="27"/>
              <w:rPr>
                <w:sz w:val="18"/>
              </w:rPr>
            </w:pPr>
            <w:r>
              <w:rPr>
                <w:sz w:val="18"/>
              </w:rPr>
              <w:t>日</w:t>
            </w:r>
          </w:p>
        </w:tc>
        <w:tc>
          <w:tcPr>
            <w:tcW w:w="561" w:type="dxa"/>
          </w:tcPr>
          <w:p>
            <w:pPr>
              <w:pStyle w:val="TableParagraph"/>
              <w:spacing w:before="41"/>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中信银行股份有限公司无锡分行滨湖</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2,100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10</w:t>
            </w:r>
          </w:p>
          <w:p>
            <w:pPr>
              <w:pStyle w:val="TableParagraph"/>
              <w:spacing w:before="82"/>
              <w:ind w:left="27"/>
              <w:rPr>
                <w:rFonts w:ascii="Times New Roman" w:eastAsia="Times New Roman"/>
                <w:sz w:val="18"/>
              </w:rPr>
            </w:pPr>
            <w:r>
              <w:rPr>
                <w:sz w:val="18"/>
              </w:rPr>
              <w:t>月 </w:t>
            </w:r>
            <w:r>
              <w:rPr>
                <w:rFonts w:ascii="Times New Roman" w:eastAsia="Times New Roman"/>
                <w:sz w:val="18"/>
              </w:rPr>
              <w:t>10</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2"/>
              <w:ind w:left="26"/>
              <w:rPr>
                <w:rFonts w:ascii="Times New Roman" w:eastAsia="Times New Roman"/>
                <w:sz w:val="18"/>
              </w:rPr>
            </w:pPr>
            <w:r>
              <w:rPr>
                <w:sz w:val="18"/>
              </w:rPr>
              <w:t>月 </w:t>
            </w:r>
            <w:r>
              <w:rPr>
                <w:rFonts w:ascii="Times New Roman" w:eastAsia="Times New Roman"/>
                <w:sz w:val="18"/>
              </w:rPr>
              <w:t>23</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2.65%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0.74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0.74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3511"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4"/>
              <w:jc w:val="right"/>
              <w:rPr>
                <w:rFonts w:ascii="Times New Roman"/>
                <w:sz w:val="18"/>
              </w:rPr>
            </w:pPr>
            <w:r>
              <w:rPr>
                <w:rFonts w:ascii="Times New Roman"/>
                <w:sz w:val="18"/>
              </w:rPr>
              <w:t>3,800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10</w:t>
            </w:r>
          </w:p>
          <w:p>
            <w:pPr>
              <w:pStyle w:val="TableParagraph"/>
              <w:spacing w:before="81"/>
              <w:ind w:left="27"/>
              <w:rPr>
                <w:rFonts w:ascii="Times New Roman" w:eastAsia="Times New Roman"/>
                <w:sz w:val="18"/>
              </w:rPr>
            </w:pPr>
            <w:r>
              <w:rPr>
                <w:sz w:val="18"/>
              </w:rPr>
              <w:t>月 </w:t>
            </w:r>
            <w:r>
              <w:rPr>
                <w:rFonts w:ascii="Times New Roman" w:eastAsia="Times New Roman"/>
                <w:sz w:val="18"/>
              </w:rPr>
              <w:t>16</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1"/>
              <w:ind w:left="26"/>
              <w:rPr>
                <w:rFonts w:ascii="Times New Roman" w:eastAsia="Times New Roman"/>
                <w:sz w:val="18"/>
              </w:rPr>
            </w:pPr>
            <w:r>
              <w:rPr>
                <w:sz w:val="18"/>
              </w:rPr>
              <w:t>月 </w:t>
            </w:r>
            <w:r>
              <w:rPr>
                <w:rFonts w:ascii="Times New Roman" w:eastAsia="Times New Roman"/>
                <w:sz w:val="18"/>
              </w:rPr>
              <w:t>25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9"/>
              <w:jc w:val="right"/>
              <w:rPr>
                <w:rFonts w:ascii="Times New Roman"/>
                <w:sz w:val="18"/>
              </w:rPr>
            </w:pPr>
            <w:r>
              <w:rPr>
                <w:rFonts w:ascii="Times New Roman"/>
                <w:sz w:val="18"/>
              </w:rPr>
              <w:t>1.94</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1.94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3,022.</w:t>
            </w:r>
          </w:p>
          <w:p>
            <w:pPr>
              <w:pStyle w:val="TableParagraph"/>
              <w:spacing w:before="105"/>
              <w:ind w:right="15"/>
              <w:jc w:val="right"/>
              <w:rPr>
                <w:rFonts w:ascii="Times New Roman"/>
                <w:sz w:val="18"/>
              </w:rPr>
            </w:pPr>
            <w:r>
              <w:rPr>
                <w:rFonts w:ascii="Times New Roman"/>
                <w:sz w:val="18"/>
              </w:rPr>
              <w:t>7</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10</w:t>
            </w:r>
          </w:p>
          <w:p>
            <w:pPr>
              <w:pStyle w:val="TableParagraph"/>
              <w:spacing w:before="82"/>
              <w:ind w:left="27"/>
              <w:rPr>
                <w:rFonts w:ascii="Times New Roman" w:eastAsia="Times New Roman"/>
                <w:sz w:val="18"/>
              </w:rPr>
            </w:pPr>
            <w:r>
              <w:rPr>
                <w:sz w:val="18"/>
              </w:rPr>
              <w:t>月 </w:t>
            </w:r>
            <w:r>
              <w:rPr>
                <w:rFonts w:ascii="Times New Roman" w:eastAsia="Times New Roman"/>
                <w:sz w:val="18"/>
              </w:rPr>
              <w:t>11</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2"/>
              <w:ind w:left="26"/>
              <w:rPr>
                <w:rFonts w:ascii="Times New Roman" w:eastAsia="Times New Roman"/>
                <w:sz w:val="18"/>
              </w:rPr>
            </w:pPr>
            <w:r>
              <w:rPr>
                <w:sz w:val="18"/>
              </w:rPr>
              <w:t>月 </w:t>
            </w:r>
            <w:r>
              <w:rPr>
                <w:rFonts w:ascii="Times New Roman" w:eastAsia="Times New Roman"/>
                <w:sz w:val="18"/>
              </w:rPr>
              <w:t>25</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4.01%</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9"/>
              <w:jc w:val="right"/>
              <w:rPr>
                <w:rFonts w:ascii="Times New Roman"/>
                <w:sz w:val="18"/>
              </w:rPr>
            </w:pPr>
            <w:r>
              <w:rPr>
                <w:rFonts w:ascii="Times New Roman"/>
                <w:sz w:val="18"/>
              </w:rPr>
              <w:t>4.39</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4.39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1,630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10</w:t>
            </w:r>
          </w:p>
          <w:p>
            <w:pPr>
              <w:pStyle w:val="TableParagraph"/>
              <w:spacing w:before="82"/>
              <w:ind w:left="27"/>
              <w:rPr>
                <w:rFonts w:ascii="Times New Roman" w:eastAsia="Times New Roman"/>
                <w:sz w:val="18"/>
              </w:rPr>
            </w:pPr>
            <w:r>
              <w:rPr>
                <w:sz w:val="18"/>
              </w:rPr>
              <w:t>月 </w:t>
            </w:r>
            <w:r>
              <w:rPr>
                <w:rFonts w:ascii="Times New Roman" w:eastAsia="Times New Roman"/>
                <w:sz w:val="18"/>
              </w:rPr>
              <w:t>12</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2"/>
              <w:ind w:left="26"/>
              <w:rPr>
                <w:rFonts w:ascii="Times New Roman" w:eastAsia="Times New Roman"/>
                <w:sz w:val="18"/>
              </w:rPr>
            </w:pPr>
            <w:r>
              <w:rPr>
                <w:sz w:val="18"/>
              </w:rPr>
              <w:t>月 </w:t>
            </w:r>
            <w:r>
              <w:rPr>
                <w:rFonts w:ascii="Times New Roman" w:eastAsia="Times New Roman"/>
                <w:sz w:val="18"/>
              </w:rPr>
              <w:t>26</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9"/>
              <w:jc w:val="right"/>
              <w:rPr>
                <w:rFonts w:ascii="Times New Roman"/>
                <w:sz w:val="18"/>
              </w:rPr>
            </w:pPr>
            <w:r>
              <w:rPr>
                <w:rFonts w:ascii="Times New Roman"/>
                <w:sz w:val="18"/>
              </w:rPr>
              <w:t>1.33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1.33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1600" w:hRule="atLeast"/>
        </w:trPr>
        <w:tc>
          <w:tcPr>
            <w:tcW w:w="571" w:type="dxa"/>
          </w:tcPr>
          <w:p>
            <w:pPr>
              <w:pStyle w:val="TableParagraph"/>
              <w:spacing w:line="324" w:lineRule="auto" w:before="81"/>
              <w:ind w:left="27" w:right="171"/>
              <w:jc w:val="both"/>
              <w:rPr>
                <w:sz w:val="18"/>
              </w:rPr>
            </w:pPr>
            <w:r>
              <w:rPr>
                <w:sz w:val="18"/>
              </w:rPr>
              <w:t>江苏银行股份有限</w:t>
            </w:r>
          </w:p>
          <w:p>
            <w:pPr>
              <w:pStyle w:val="TableParagraph"/>
              <w:spacing w:before="2"/>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spacing w:before="5"/>
              <w:rPr>
                <w:rFonts w:ascii="Times New Roman"/>
                <w:sz w:val="14"/>
              </w:rPr>
            </w:pPr>
          </w:p>
          <w:p>
            <w:pPr>
              <w:pStyle w:val="TableParagraph"/>
              <w:spacing w:line="326"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0"/>
              </w:rPr>
            </w:pPr>
          </w:p>
          <w:p>
            <w:pPr>
              <w:pStyle w:val="TableParagraph"/>
              <w:ind w:right="14"/>
              <w:jc w:val="right"/>
              <w:rPr>
                <w:rFonts w:ascii="Times New Roman"/>
                <w:sz w:val="18"/>
              </w:rPr>
            </w:pPr>
            <w:r>
              <w:rPr>
                <w:rFonts w:ascii="Times New Roman"/>
                <w:sz w:val="18"/>
              </w:rPr>
              <w:t>3,200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6" w:lineRule="auto" w:before="115"/>
              <w:ind w:left="27" w:right="161"/>
              <w:rPr>
                <w:sz w:val="18"/>
              </w:rPr>
            </w:pPr>
            <w:r>
              <w:rPr>
                <w:sz w:val="18"/>
              </w:rPr>
              <w:t>自有资金</w:t>
            </w:r>
          </w:p>
        </w:tc>
        <w:tc>
          <w:tcPr>
            <w:tcW w:w="562" w:type="dxa"/>
          </w:tcPr>
          <w:p>
            <w:pPr>
              <w:pStyle w:val="TableParagraph"/>
              <w:spacing w:before="8"/>
              <w:rPr>
                <w:rFonts w:ascii="Times New Roman"/>
                <w:sz w:val="19"/>
              </w:rPr>
            </w:pPr>
          </w:p>
          <w:p>
            <w:pPr>
              <w:pStyle w:val="TableParagraph"/>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10</w:t>
            </w:r>
          </w:p>
          <w:p>
            <w:pPr>
              <w:pStyle w:val="TableParagraph"/>
              <w:spacing w:before="82"/>
              <w:ind w:left="27"/>
              <w:rPr>
                <w:rFonts w:ascii="Times New Roman" w:eastAsia="Times New Roman"/>
                <w:sz w:val="18"/>
              </w:rPr>
            </w:pPr>
            <w:r>
              <w:rPr>
                <w:sz w:val="18"/>
              </w:rPr>
              <w:t>月 </w:t>
            </w:r>
            <w:r>
              <w:rPr>
                <w:rFonts w:ascii="Times New Roman" w:eastAsia="Times New Roman"/>
                <w:sz w:val="18"/>
              </w:rPr>
              <w:t>13</w:t>
            </w:r>
          </w:p>
          <w:p>
            <w:pPr>
              <w:pStyle w:val="TableParagraph"/>
              <w:spacing w:before="82"/>
              <w:ind w:left="27"/>
              <w:rPr>
                <w:sz w:val="18"/>
              </w:rPr>
            </w:pPr>
            <w:r>
              <w:rPr>
                <w:sz w:val="18"/>
              </w:rPr>
              <w:t>日</w:t>
            </w:r>
          </w:p>
        </w:tc>
        <w:tc>
          <w:tcPr>
            <w:tcW w:w="561" w:type="dxa"/>
          </w:tcPr>
          <w:p>
            <w:pPr>
              <w:pStyle w:val="TableParagraph"/>
              <w:spacing w:before="8"/>
              <w:rPr>
                <w:rFonts w:ascii="Times New Roman"/>
                <w:sz w:val="19"/>
              </w:rPr>
            </w:pPr>
          </w:p>
          <w:p>
            <w:pPr>
              <w:pStyle w:val="TableParagraph"/>
              <w:ind w:left="26"/>
              <w:rPr>
                <w:rFonts w:ascii="Times New Roman"/>
                <w:sz w:val="18"/>
              </w:rPr>
            </w:pPr>
            <w:r>
              <w:rPr>
                <w:rFonts w:ascii="Times New Roman"/>
                <w:sz w:val="18"/>
              </w:rPr>
              <w:t>2017</w:t>
            </w:r>
          </w:p>
          <w:p>
            <w:pPr>
              <w:pStyle w:val="TableParagraph"/>
              <w:spacing w:before="95"/>
              <w:ind w:left="26"/>
              <w:rPr>
                <w:rFonts w:ascii="Times New Roman" w:eastAsia="Times New Roman"/>
                <w:sz w:val="18"/>
              </w:rPr>
            </w:pPr>
            <w:r>
              <w:rPr>
                <w:sz w:val="18"/>
              </w:rPr>
              <w:t>年 </w:t>
            </w:r>
            <w:r>
              <w:rPr>
                <w:rFonts w:ascii="Times New Roman" w:eastAsia="Times New Roman"/>
                <w:sz w:val="18"/>
              </w:rPr>
              <w:t>10</w:t>
            </w:r>
          </w:p>
          <w:p>
            <w:pPr>
              <w:pStyle w:val="TableParagraph"/>
              <w:spacing w:before="82"/>
              <w:ind w:left="26"/>
              <w:rPr>
                <w:rFonts w:ascii="Times New Roman" w:eastAsia="Times New Roman"/>
                <w:sz w:val="18"/>
              </w:rPr>
            </w:pPr>
            <w:r>
              <w:rPr>
                <w:sz w:val="18"/>
              </w:rPr>
              <w:t>月 </w:t>
            </w:r>
            <w:r>
              <w:rPr>
                <w:rFonts w:ascii="Times New Roman" w:eastAsia="Times New Roman"/>
                <w:sz w:val="18"/>
              </w:rPr>
              <w:t>27</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6" w:lineRule="auto" w:before="11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0"/>
              </w:rPr>
            </w:pPr>
          </w:p>
          <w:p>
            <w:pPr>
              <w:pStyle w:val="TableParagraph"/>
              <w:ind w:left="65"/>
              <w:rPr>
                <w:rFonts w:ascii="Times New Roman"/>
                <w:sz w:val="18"/>
              </w:rPr>
            </w:pPr>
            <w:r>
              <w:rPr>
                <w:rFonts w:ascii="Times New Roman"/>
                <w:sz w:val="18"/>
              </w:rPr>
              <w:t>2.40%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0"/>
              </w:rPr>
            </w:pPr>
          </w:p>
          <w:p>
            <w:pPr>
              <w:pStyle w:val="TableParagraph"/>
              <w:ind w:right="19"/>
              <w:jc w:val="right"/>
              <w:rPr>
                <w:rFonts w:ascii="Times New Roman"/>
                <w:sz w:val="18"/>
              </w:rPr>
            </w:pPr>
            <w:r>
              <w:rPr>
                <w:rFonts w:ascii="Times New Roman"/>
                <w:sz w:val="18"/>
              </w:rPr>
              <w:t>2.98</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0"/>
              </w:rPr>
            </w:pPr>
          </w:p>
          <w:p>
            <w:pPr>
              <w:pStyle w:val="TableParagraph"/>
              <w:ind w:left="23"/>
              <w:rPr>
                <w:rFonts w:ascii="Times New Roman"/>
                <w:sz w:val="18"/>
              </w:rPr>
            </w:pPr>
            <w:r>
              <w:rPr>
                <w:rFonts w:ascii="Times New Roman"/>
                <w:sz w:val="18"/>
              </w:rPr>
              <w:t>2.98</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976" w:hRule="atLeast"/>
        </w:trPr>
        <w:tc>
          <w:tcPr>
            <w:tcW w:w="571" w:type="dxa"/>
          </w:tcPr>
          <w:p>
            <w:pPr>
              <w:pStyle w:val="TableParagraph"/>
              <w:spacing w:line="324" w:lineRule="auto" w:before="40"/>
              <w:ind w:left="27" w:right="171"/>
              <w:rPr>
                <w:sz w:val="18"/>
              </w:rPr>
            </w:pPr>
            <w:r>
              <w:rPr>
                <w:sz w:val="18"/>
              </w:rPr>
              <w:t>无锡河埒</w:t>
            </w:r>
          </w:p>
          <w:p>
            <w:pPr>
              <w:pStyle w:val="TableParagraph"/>
              <w:spacing w:before="3"/>
              <w:ind w:left="27"/>
              <w:rPr>
                <w:sz w:val="18"/>
              </w:rPr>
            </w:pPr>
            <w:r>
              <w:rPr>
                <w:sz w:val="18"/>
              </w:rPr>
              <w:t>支行</w:t>
            </w:r>
          </w:p>
        </w:tc>
        <w:tc>
          <w:tcPr>
            <w:tcW w:w="590" w:type="dxa"/>
          </w:tcPr>
          <w:p>
            <w:pPr>
              <w:pStyle w:val="TableParagraph"/>
              <w:rPr>
                <w:rFonts w:ascii="Times New Roman"/>
                <w:sz w:val="18"/>
              </w:rPr>
            </w:pPr>
          </w:p>
        </w:tc>
        <w:tc>
          <w:tcPr>
            <w:tcW w:w="606" w:type="dxa"/>
          </w:tcPr>
          <w:p>
            <w:pPr>
              <w:pStyle w:val="TableParagraph"/>
              <w:rPr>
                <w:rFonts w:ascii="Times New Roman"/>
                <w:sz w:val="18"/>
              </w:rPr>
            </w:pP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2576" w:hRule="atLeast"/>
        </w:trPr>
        <w:tc>
          <w:tcPr>
            <w:tcW w:w="571" w:type="dxa"/>
          </w:tcPr>
          <w:p>
            <w:pPr>
              <w:pStyle w:val="TableParagraph"/>
              <w:spacing w:line="324" w:lineRule="auto" w:before="81"/>
              <w:ind w:left="27" w:right="171"/>
              <w:jc w:val="both"/>
              <w:rPr>
                <w:sz w:val="18"/>
              </w:rPr>
            </w:pPr>
            <w:r>
              <w:rPr>
                <w:sz w:val="18"/>
              </w:rPr>
              <w:t>江苏银行股份有限公司无锡河埒</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2,060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10</w:t>
            </w:r>
          </w:p>
          <w:p>
            <w:pPr>
              <w:pStyle w:val="TableParagraph"/>
              <w:spacing w:before="81"/>
              <w:ind w:left="27"/>
              <w:rPr>
                <w:rFonts w:ascii="Times New Roman" w:eastAsia="Times New Roman"/>
                <w:sz w:val="18"/>
              </w:rPr>
            </w:pPr>
            <w:r>
              <w:rPr>
                <w:sz w:val="18"/>
              </w:rPr>
              <w:t>月 </w:t>
            </w:r>
            <w:r>
              <w:rPr>
                <w:rFonts w:ascii="Times New Roman" w:eastAsia="Times New Roman"/>
                <w:sz w:val="18"/>
              </w:rPr>
              <w:t>17</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1"/>
              <w:ind w:left="26"/>
              <w:rPr>
                <w:rFonts w:ascii="Times New Roman" w:eastAsia="Times New Roman"/>
                <w:sz w:val="18"/>
              </w:rPr>
            </w:pPr>
            <w:r>
              <w:rPr>
                <w:sz w:val="18"/>
              </w:rPr>
              <w:t>月 </w:t>
            </w:r>
            <w:r>
              <w:rPr>
                <w:rFonts w:ascii="Times New Roman" w:eastAsia="Times New Roman"/>
                <w:sz w:val="18"/>
              </w:rPr>
              <w:t>27</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2.40%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93"/>
              <w:jc w:val="center"/>
              <w:rPr>
                <w:rFonts w:ascii="Times New Roman"/>
                <w:sz w:val="18"/>
              </w:rPr>
            </w:pPr>
            <w:r>
              <w:rPr>
                <w:rFonts w:ascii="Times New Roman"/>
                <w:sz w:val="18"/>
              </w:rPr>
              <w:t>1.76</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1.76</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1639"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2,400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10</w:t>
            </w:r>
          </w:p>
          <w:p>
            <w:pPr>
              <w:pStyle w:val="TableParagraph"/>
              <w:spacing w:before="82"/>
              <w:ind w:left="27"/>
              <w:rPr>
                <w:rFonts w:ascii="Times New Roman" w:eastAsia="Times New Roman"/>
                <w:sz w:val="18"/>
              </w:rPr>
            </w:pPr>
            <w:r>
              <w:rPr>
                <w:sz w:val="18"/>
              </w:rPr>
              <w:t>月 </w:t>
            </w:r>
            <w:r>
              <w:rPr>
                <w:rFonts w:ascii="Times New Roman" w:eastAsia="Times New Roman"/>
                <w:sz w:val="18"/>
              </w:rPr>
              <w:t>27</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11</w:t>
            </w:r>
          </w:p>
          <w:p>
            <w:pPr>
              <w:pStyle w:val="TableParagraph"/>
              <w:spacing w:before="82"/>
              <w:ind w:left="26"/>
              <w:rPr>
                <w:rFonts w:ascii="Times New Roman" w:eastAsia="Times New Roman"/>
                <w:sz w:val="18"/>
              </w:rPr>
            </w:pPr>
            <w:r>
              <w:rPr>
                <w:sz w:val="18"/>
              </w:rPr>
              <w:t>月 </w:t>
            </w:r>
            <w:r>
              <w:rPr>
                <w:rFonts w:ascii="Times New Roman" w:eastAsia="Times New Roman"/>
                <w:sz w:val="18"/>
              </w:rPr>
              <w:t>09</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4.01%</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93"/>
              <w:jc w:val="center"/>
              <w:rPr>
                <w:rFonts w:ascii="Times New Roman"/>
                <w:sz w:val="18"/>
              </w:rPr>
            </w:pPr>
            <w:r>
              <w:rPr>
                <w:rFonts w:ascii="Times New Roman"/>
                <w:sz w:val="18"/>
              </w:rPr>
              <w:t>3.47</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3.47</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2575" w:hRule="atLeast"/>
        </w:trPr>
        <w:tc>
          <w:tcPr>
            <w:tcW w:w="571" w:type="dxa"/>
          </w:tcPr>
          <w:p>
            <w:pPr>
              <w:pStyle w:val="TableParagraph"/>
              <w:spacing w:line="324" w:lineRule="auto" w:before="81"/>
              <w:ind w:left="27" w:right="171"/>
              <w:jc w:val="both"/>
              <w:rPr>
                <w:sz w:val="18"/>
              </w:rPr>
            </w:pPr>
            <w:r>
              <w:rPr>
                <w:sz w:val="18"/>
              </w:rPr>
              <w:t>宁波银行股份有限公司无锡新区</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3,000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10</w:t>
            </w:r>
          </w:p>
          <w:p>
            <w:pPr>
              <w:pStyle w:val="TableParagraph"/>
              <w:spacing w:before="81"/>
              <w:ind w:left="27"/>
              <w:rPr>
                <w:rFonts w:ascii="Times New Roman" w:eastAsia="Times New Roman"/>
                <w:sz w:val="18"/>
              </w:rPr>
            </w:pPr>
            <w:r>
              <w:rPr>
                <w:sz w:val="18"/>
              </w:rPr>
              <w:t>月 </w:t>
            </w:r>
            <w:r>
              <w:rPr>
                <w:rFonts w:ascii="Times New Roman" w:eastAsia="Times New Roman"/>
                <w:sz w:val="18"/>
              </w:rPr>
              <w:t>11</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11</w:t>
            </w:r>
          </w:p>
          <w:p>
            <w:pPr>
              <w:pStyle w:val="TableParagraph"/>
              <w:spacing w:before="81"/>
              <w:ind w:left="26"/>
              <w:rPr>
                <w:rFonts w:ascii="Times New Roman" w:eastAsia="Times New Roman"/>
                <w:sz w:val="18"/>
              </w:rPr>
            </w:pP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3.50%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03"/>
              <w:jc w:val="center"/>
              <w:rPr>
                <w:rFonts w:ascii="Times New Roman"/>
                <w:sz w:val="18"/>
              </w:rPr>
            </w:pPr>
            <w:r>
              <w:rPr>
                <w:rFonts w:ascii="Times New Roman"/>
                <w:sz w:val="18"/>
              </w:rPr>
              <w:t>10.86</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10.86</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中国工商银行股份有限公司无锡新吴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1,000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11</w:t>
            </w:r>
          </w:p>
          <w:p>
            <w:pPr>
              <w:pStyle w:val="TableParagraph"/>
              <w:spacing w:before="82"/>
              <w:ind w:left="27"/>
              <w:rPr>
                <w:rFonts w:ascii="Times New Roman" w:eastAsia="Times New Roman"/>
                <w:sz w:val="18"/>
              </w:rPr>
            </w:pPr>
            <w:r>
              <w:rPr>
                <w:sz w:val="18"/>
              </w:rPr>
              <w:t>月 </w:t>
            </w:r>
            <w:r>
              <w:rPr>
                <w:rFonts w:ascii="Times New Roman" w:eastAsia="Times New Roman"/>
                <w:sz w:val="18"/>
              </w:rPr>
              <w:t>06</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2018</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2"/>
              <w:ind w:left="26"/>
              <w:rPr>
                <w:rFonts w:ascii="Times New Roman" w:eastAsia="Times New Roman"/>
                <w:sz w:val="18"/>
              </w:rPr>
            </w:pPr>
            <w:r>
              <w:rPr>
                <w:sz w:val="18"/>
              </w:rPr>
              <w:t>月 </w:t>
            </w:r>
            <w:r>
              <w:rPr>
                <w:rFonts w:ascii="Times New Roman" w:eastAsia="Times New Roman"/>
                <w:sz w:val="18"/>
              </w:rPr>
              <w:t>08</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3.25%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5.29</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75</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募集资金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11</w:t>
            </w:r>
          </w:p>
          <w:p>
            <w:pPr>
              <w:pStyle w:val="TableParagraph"/>
              <w:spacing w:before="82"/>
              <w:ind w:left="27"/>
              <w:rPr>
                <w:rFonts w:ascii="Times New Roman" w:eastAsia="Times New Roman"/>
                <w:sz w:val="18"/>
              </w:rPr>
            </w:pPr>
            <w:r>
              <w:rPr>
                <w:sz w:val="18"/>
              </w:rPr>
              <w:t>月 </w:t>
            </w:r>
            <w:r>
              <w:rPr>
                <w:rFonts w:ascii="Times New Roman" w:eastAsia="Times New Roman"/>
                <w:sz w:val="18"/>
              </w:rPr>
              <w:t>03</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2018</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2"/>
              <w:ind w:left="26"/>
              <w:rPr>
                <w:rFonts w:ascii="Times New Roman" w:eastAsia="Times New Roman"/>
                <w:sz w:val="18"/>
              </w:rPr>
            </w:pPr>
            <w:r>
              <w:rPr>
                <w:sz w:val="18"/>
              </w:rPr>
              <w:t>月 </w:t>
            </w:r>
            <w:r>
              <w:rPr>
                <w:rFonts w:ascii="Times New Roman" w:eastAsia="Times New Roman"/>
                <w:sz w:val="18"/>
              </w:rPr>
              <w:t>17</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0.49</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2887"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6"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1,500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6" w:lineRule="auto" w:before="138"/>
              <w:ind w:left="27" w:right="161"/>
              <w:rPr>
                <w:sz w:val="18"/>
              </w:rPr>
            </w:pPr>
            <w:r>
              <w:rPr>
                <w:sz w:val="18"/>
              </w:rPr>
              <w:t>募集资金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6"/>
              <w:ind w:left="27"/>
              <w:rPr>
                <w:rFonts w:ascii="Times New Roman" w:eastAsia="Times New Roman"/>
                <w:sz w:val="18"/>
              </w:rPr>
            </w:pPr>
            <w:r>
              <w:rPr>
                <w:sz w:val="18"/>
              </w:rPr>
              <w:t>年 </w:t>
            </w:r>
            <w:r>
              <w:rPr>
                <w:rFonts w:ascii="Times New Roman" w:eastAsia="Times New Roman"/>
                <w:sz w:val="18"/>
              </w:rPr>
              <w:t>11</w:t>
            </w:r>
          </w:p>
          <w:p>
            <w:pPr>
              <w:pStyle w:val="TableParagraph"/>
              <w:spacing w:before="81"/>
              <w:ind w:left="27"/>
              <w:rPr>
                <w:rFonts w:ascii="Times New Roman" w:eastAsia="Times New Roman"/>
                <w:sz w:val="18"/>
              </w:rPr>
            </w:pPr>
            <w:r>
              <w:rPr>
                <w:sz w:val="18"/>
              </w:rPr>
              <w:t>月 </w:t>
            </w:r>
            <w:r>
              <w:rPr>
                <w:rFonts w:ascii="Times New Roman" w:eastAsia="Times New Roman"/>
                <w:sz w:val="18"/>
              </w:rPr>
              <w:t>07</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2018</w:t>
            </w:r>
          </w:p>
          <w:p>
            <w:pPr>
              <w:pStyle w:val="TableParagraph"/>
              <w:spacing w:before="96"/>
              <w:ind w:left="26"/>
              <w:rPr>
                <w:rFonts w:ascii="Times New Roman" w:eastAsia="Times New Roman"/>
                <w:sz w:val="18"/>
              </w:rPr>
            </w:pPr>
            <w:r>
              <w:rPr>
                <w:sz w:val="18"/>
              </w:rPr>
              <w:t>年 </w:t>
            </w:r>
            <w:r>
              <w:rPr>
                <w:rFonts w:ascii="Times New Roman" w:eastAsia="Times New Roman"/>
                <w:sz w:val="18"/>
              </w:rPr>
              <w:t>02</w:t>
            </w:r>
          </w:p>
          <w:p>
            <w:pPr>
              <w:pStyle w:val="TableParagraph"/>
              <w:spacing w:before="81"/>
              <w:ind w:left="26"/>
              <w:rPr>
                <w:rFonts w:ascii="Times New Roman" w:eastAsia="Times New Roman"/>
                <w:sz w:val="18"/>
              </w:rPr>
            </w:pPr>
            <w:r>
              <w:rPr>
                <w:sz w:val="18"/>
              </w:rPr>
              <w:t>月 </w:t>
            </w:r>
            <w:r>
              <w:rPr>
                <w:rFonts w:ascii="Times New Roman" w:eastAsia="Times New Roman"/>
                <w:sz w:val="18"/>
              </w:rPr>
              <w:t>06</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6"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3.90%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03"/>
              <w:jc w:val="center"/>
              <w:rPr>
                <w:rFonts w:ascii="Times New Roman"/>
                <w:sz w:val="18"/>
              </w:rPr>
            </w:pPr>
            <w:r>
              <w:rPr>
                <w:rFonts w:ascii="Times New Roman"/>
                <w:sz w:val="18"/>
              </w:rPr>
              <w:t>13.61</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4"/>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2,400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6"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6"/>
              <w:ind w:left="27"/>
              <w:rPr>
                <w:rFonts w:ascii="Times New Roman" w:eastAsia="Times New Roman"/>
                <w:sz w:val="18"/>
              </w:rPr>
            </w:pPr>
            <w:r>
              <w:rPr>
                <w:sz w:val="18"/>
              </w:rPr>
              <w:t>年 </w:t>
            </w:r>
            <w:r>
              <w:rPr>
                <w:rFonts w:ascii="Times New Roman" w:eastAsia="Times New Roman"/>
                <w:sz w:val="18"/>
              </w:rPr>
              <w:t>11</w:t>
            </w:r>
          </w:p>
          <w:p>
            <w:pPr>
              <w:pStyle w:val="TableParagraph"/>
              <w:spacing w:before="81"/>
              <w:ind w:left="27"/>
              <w:rPr>
                <w:rFonts w:ascii="Times New Roman" w:eastAsia="Times New Roman"/>
                <w:sz w:val="18"/>
              </w:rPr>
            </w:pPr>
            <w:r>
              <w:rPr>
                <w:sz w:val="18"/>
              </w:rPr>
              <w:t>月 </w:t>
            </w:r>
            <w:r>
              <w:rPr>
                <w:rFonts w:ascii="Times New Roman" w:eastAsia="Times New Roman"/>
                <w:sz w:val="18"/>
              </w:rPr>
              <w:t>10</w:t>
            </w:r>
          </w:p>
          <w:p>
            <w:pPr>
              <w:pStyle w:val="TableParagraph"/>
              <w:spacing w:before="83"/>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6"/>
              <w:ind w:left="26"/>
              <w:rPr>
                <w:rFonts w:ascii="Times New Roman" w:eastAsia="Times New Roman"/>
                <w:sz w:val="18"/>
              </w:rPr>
            </w:pPr>
            <w:r>
              <w:rPr>
                <w:sz w:val="18"/>
              </w:rPr>
              <w:t>年 </w:t>
            </w:r>
            <w:r>
              <w:rPr>
                <w:rFonts w:ascii="Times New Roman" w:eastAsia="Times New Roman"/>
                <w:sz w:val="18"/>
              </w:rPr>
              <w:t>12</w:t>
            </w:r>
          </w:p>
          <w:p>
            <w:pPr>
              <w:pStyle w:val="TableParagraph"/>
              <w:spacing w:before="81"/>
              <w:ind w:left="26"/>
              <w:rPr>
                <w:rFonts w:ascii="Times New Roman" w:eastAsia="Times New Roman"/>
                <w:sz w:val="18"/>
              </w:rPr>
            </w:pPr>
            <w:r>
              <w:rPr>
                <w:sz w:val="18"/>
              </w:rPr>
              <w:t>月 </w:t>
            </w:r>
            <w:r>
              <w:rPr>
                <w:rFonts w:ascii="Times New Roman" w:eastAsia="Times New Roman"/>
                <w:sz w:val="18"/>
              </w:rPr>
              <w:t>07</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6"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4.05%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93"/>
              <w:jc w:val="center"/>
              <w:rPr>
                <w:rFonts w:ascii="Times New Roman"/>
                <w:sz w:val="18"/>
              </w:rPr>
            </w:pPr>
            <w:r>
              <w:rPr>
                <w:rFonts w:ascii="Times New Roman"/>
                <w:sz w:val="18"/>
              </w:rPr>
              <w:t>7.03</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7.03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2575" w:hRule="atLeast"/>
        </w:trPr>
        <w:tc>
          <w:tcPr>
            <w:tcW w:w="571" w:type="dxa"/>
          </w:tcPr>
          <w:p>
            <w:pPr>
              <w:pStyle w:val="TableParagraph"/>
              <w:spacing w:line="324" w:lineRule="auto" w:before="81"/>
              <w:ind w:left="27" w:right="171"/>
              <w:jc w:val="both"/>
              <w:rPr>
                <w:sz w:val="18"/>
              </w:rPr>
            </w:pPr>
            <w:r>
              <w:rPr>
                <w:sz w:val="18"/>
              </w:rPr>
              <w:t>宁波银行股份有限公司无锡新区</w:t>
            </w:r>
          </w:p>
          <w:p>
            <w:pPr>
              <w:pStyle w:val="TableParagraph"/>
              <w:spacing w:before="6"/>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6"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4,800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6"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12</w:t>
            </w:r>
          </w:p>
          <w:p>
            <w:pPr>
              <w:pStyle w:val="TableParagraph"/>
              <w:spacing w:before="82"/>
              <w:ind w:left="27"/>
              <w:rPr>
                <w:rFonts w:ascii="Times New Roman" w:eastAsia="Times New Roman"/>
                <w:sz w:val="18"/>
              </w:rPr>
            </w:pPr>
            <w:r>
              <w:rPr>
                <w:sz w:val="18"/>
              </w:rPr>
              <w:t>月 </w:t>
            </w:r>
            <w:r>
              <w:rPr>
                <w:rFonts w:ascii="Times New Roman" w:eastAsia="Times New Roman"/>
                <w:sz w:val="18"/>
              </w:rPr>
              <w:t>27</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2018</w:t>
            </w:r>
          </w:p>
          <w:p>
            <w:pPr>
              <w:pStyle w:val="TableParagraph"/>
              <w:spacing w:before="95"/>
              <w:ind w:left="26"/>
              <w:rPr>
                <w:rFonts w:ascii="Times New Roman" w:eastAsia="Times New Roman"/>
                <w:sz w:val="18"/>
              </w:rPr>
            </w:pPr>
            <w:r>
              <w:rPr>
                <w:sz w:val="18"/>
              </w:rPr>
              <w:t>年 </w:t>
            </w:r>
            <w:r>
              <w:rPr>
                <w:rFonts w:ascii="Times New Roman" w:eastAsia="Times New Roman"/>
                <w:sz w:val="18"/>
              </w:rPr>
              <w:t>01</w:t>
            </w:r>
          </w:p>
          <w:p>
            <w:pPr>
              <w:pStyle w:val="TableParagraph"/>
              <w:spacing w:before="82"/>
              <w:ind w:left="26"/>
              <w:rPr>
                <w:rFonts w:ascii="Times New Roman" w:eastAsia="Times New Roman"/>
                <w:sz w:val="18"/>
              </w:rPr>
            </w:pPr>
            <w:r>
              <w:rPr>
                <w:sz w:val="18"/>
              </w:rPr>
              <w:t>月 </w:t>
            </w:r>
            <w:r>
              <w:rPr>
                <w:rFonts w:ascii="Times New Roman" w:eastAsia="Times New Roman"/>
                <w:sz w:val="18"/>
              </w:rPr>
              <w:t>01</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3.90%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03"/>
              <w:jc w:val="center"/>
              <w:rPr>
                <w:rFonts w:ascii="Times New Roman"/>
                <w:sz w:val="18"/>
              </w:rPr>
            </w:pPr>
            <w:r>
              <w:rPr>
                <w:rFonts w:ascii="Times New Roman"/>
                <w:sz w:val="18"/>
              </w:rPr>
              <w:t>17.42</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0</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2888" w:hRule="atLeast"/>
        </w:trPr>
        <w:tc>
          <w:tcPr>
            <w:tcW w:w="571" w:type="dxa"/>
          </w:tcPr>
          <w:p>
            <w:pPr>
              <w:pStyle w:val="TableParagraph"/>
              <w:spacing w:line="324" w:lineRule="auto" w:before="81"/>
              <w:ind w:left="27" w:right="171"/>
              <w:jc w:val="both"/>
              <w:rPr>
                <w:sz w:val="18"/>
              </w:rPr>
            </w:pPr>
            <w:r>
              <w:rPr>
                <w:sz w:val="18"/>
              </w:rPr>
              <w:t>中信银行股份有限公司无锡分行滨湖</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6"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4"/>
              <w:jc w:val="right"/>
              <w:rPr>
                <w:rFonts w:ascii="Times New Roman"/>
                <w:sz w:val="18"/>
              </w:rPr>
            </w:pPr>
            <w:r>
              <w:rPr>
                <w:rFonts w:ascii="Times New Roman"/>
                <w:sz w:val="18"/>
              </w:rPr>
              <w:t>3,300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6"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6"/>
              <w:ind w:left="27"/>
              <w:rPr>
                <w:rFonts w:ascii="Times New Roman" w:eastAsia="Times New Roman"/>
                <w:sz w:val="18"/>
              </w:rPr>
            </w:pPr>
            <w:r>
              <w:rPr>
                <w:sz w:val="18"/>
              </w:rPr>
              <w:t>年 </w:t>
            </w:r>
            <w:r>
              <w:rPr>
                <w:rFonts w:ascii="Times New Roman" w:eastAsia="Times New Roman"/>
                <w:sz w:val="18"/>
              </w:rPr>
              <w:t>11</w:t>
            </w:r>
          </w:p>
          <w:p>
            <w:pPr>
              <w:pStyle w:val="TableParagraph"/>
              <w:spacing w:before="81"/>
              <w:ind w:left="27"/>
              <w:rPr>
                <w:rFonts w:ascii="Times New Roman" w:eastAsia="Times New Roman"/>
                <w:sz w:val="18"/>
              </w:rPr>
            </w:pPr>
            <w:r>
              <w:rPr>
                <w:sz w:val="18"/>
              </w:rPr>
              <w:t>月 </w:t>
            </w:r>
            <w:r>
              <w:rPr>
                <w:rFonts w:ascii="Times New Roman" w:eastAsia="Times New Roman"/>
                <w:sz w:val="18"/>
              </w:rPr>
              <w:t>28</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6"/>
              <w:ind w:left="26"/>
              <w:rPr>
                <w:rFonts w:ascii="Times New Roman" w:eastAsia="Times New Roman"/>
                <w:sz w:val="18"/>
              </w:rPr>
            </w:pPr>
            <w:r>
              <w:rPr>
                <w:sz w:val="18"/>
              </w:rPr>
              <w:t>年 </w:t>
            </w:r>
            <w:r>
              <w:rPr>
                <w:rFonts w:ascii="Times New Roman" w:eastAsia="Times New Roman"/>
                <w:sz w:val="18"/>
              </w:rPr>
              <w:t>12</w:t>
            </w:r>
          </w:p>
          <w:p>
            <w:pPr>
              <w:pStyle w:val="TableParagraph"/>
              <w:spacing w:before="81"/>
              <w:ind w:left="26"/>
              <w:rPr>
                <w:rFonts w:ascii="Times New Roman" w:eastAsia="Times New Roman"/>
                <w:sz w:val="18"/>
              </w:rPr>
            </w:pPr>
            <w:r>
              <w:rPr>
                <w:sz w:val="18"/>
              </w:rPr>
              <w:t>月 </w:t>
            </w:r>
            <w:r>
              <w:rPr>
                <w:rFonts w:ascii="Times New Roman" w:eastAsia="Times New Roman"/>
                <w:sz w:val="18"/>
              </w:rPr>
              <w:t>21</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6"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2.65%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83"/>
              <w:jc w:val="center"/>
              <w:rPr>
                <w:rFonts w:ascii="Times New Roman"/>
                <w:sz w:val="18"/>
              </w:rPr>
            </w:pPr>
            <w:r>
              <w:rPr>
                <w:rFonts w:ascii="Times New Roman"/>
                <w:sz w:val="18"/>
              </w:rPr>
              <w:t>5.2</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5.2</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6"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425</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6" w:lineRule="auto" w:before="138"/>
              <w:ind w:left="27" w:right="161"/>
              <w:rPr>
                <w:sz w:val="18"/>
              </w:rPr>
            </w:pPr>
            <w:r>
              <w:rPr>
                <w:sz w:val="18"/>
              </w:rPr>
              <w:t>募集资金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6"/>
              <w:ind w:left="27"/>
              <w:rPr>
                <w:rFonts w:ascii="Times New Roman" w:eastAsia="Times New Roman"/>
                <w:sz w:val="18"/>
              </w:rPr>
            </w:pPr>
            <w:r>
              <w:rPr>
                <w:sz w:val="18"/>
              </w:rPr>
              <w:t>年 </w:t>
            </w:r>
            <w:r>
              <w:rPr>
                <w:rFonts w:ascii="Times New Roman" w:eastAsia="Times New Roman"/>
                <w:sz w:val="18"/>
              </w:rPr>
              <w:t>11</w:t>
            </w:r>
          </w:p>
          <w:p>
            <w:pPr>
              <w:pStyle w:val="TableParagraph"/>
              <w:spacing w:before="81"/>
              <w:ind w:left="27"/>
              <w:rPr>
                <w:rFonts w:ascii="Times New Roman" w:eastAsia="Times New Roman"/>
                <w:sz w:val="18"/>
              </w:rPr>
            </w:pPr>
            <w:r>
              <w:rPr>
                <w:sz w:val="18"/>
              </w:rPr>
              <w:t>月 </w:t>
            </w:r>
            <w:r>
              <w:rPr>
                <w:rFonts w:ascii="Times New Roman" w:eastAsia="Times New Roman"/>
                <w:sz w:val="18"/>
              </w:rPr>
              <w:t>03</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2017</w:t>
            </w:r>
          </w:p>
          <w:p>
            <w:pPr>
              <w:pStyle w:val="TableParagraph"/>
              <w:spacing w:before="96"/>
              <w:ind w:left="26"/>
              <w:rPr>
                <w:rFonts w:ascii="Times New Roman" w:eastAsia="Times New Roman"/>
                <w:sz w:val="18"/>
              </w:rPr>
            </w:pPr>
            <w:r>
              <w:rPr>
                <w:sz w:val="18"/>
              </w:rPr>
              <w:t>年 </w:t>
            </w:r>
            <w:r>
              <w:rPr>
                <w:rFonts w:ascii="Times New Roman" w:eastAsia="Times New Roman"/>
                <w:sz w:val="18"/>
              </w:rPr>
              <w:t>11</w:t>
            </w:r>
          </w:p>
          <w:p>
            <w:pPr>
              <w:pStyle w:val="TableParagraph"/>
              <w:spacing w:before="81"/>
              <w:ind w:left="26"/>
              <w:rPr>
                <w:rFonts w:ascii="Times New Roman" w:eastAsia="Times New Roman"/>
                <w:sz w:val="18"/>
              </w:rPr>
            </w:pPr>
            <w:r>
              <w:rPr>
                <w:sz w:val="18"/>
              </w:rPr>
              <w:t>月 </w:t>
            </w:r>
            <w:r>
              <w:rPr>
                <w:rFonts w:ascii="Times New Roman" w:eastAsia="Times New Roman"/>
                <w:sz w:val="18"/>
              </w:rPr>
              <w:t>30</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6"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0.65</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0.65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976" w:hRule="atLeast"/>
        </w:trPr>
        <w:tc>
          <w:tcPr>
            <w:tcW w:w="571" w:type="dxa"/>
          </w:tcPr>
          <w:p>
            <w:pPr>
              <w:pStyle w:val="TableParagraph"/>
              <w:spacing w:line="310" w:lineRule="atLeast" w:before="2"/>
              <w:ind w:left="27" w:right="171"/>
              <w:jc w:val="both"/>
              <w:rPr>
                <w:sz w:val="18"/>
              </w:rPr>
            </w:pPr>
            <w:r>
              <w:rPr>
                <w:sz w:val="18"/>
              </w:rPr>
              <w:t>中信银行股份</w:t>
            </w:r>
          </w:p>
        </w:tc>
        <w:tc>
          <w:tcPr>
            <w:tcW w:w="590" w:type="dxa"/>
          </w:tcPr>
          <w:p>
            <w:pPr>
              <w:pStyle w:val="TableParagraph"/>
              <w:rPr>
                <w:rFonts w:ascii="Times New Roman"/>
                <w:sz w:val="18"/>
              </w:rPr>
            </w:pPr>
          </w:p>
          <w:p>
            <w:pPr>
              <w:pStyle w:val="TableParagraph"/>
              <w:spacing w:before="6"/>
              <w:rPr>
                <w:rFonts w:ascii="Times New Roman"/>
                <w:sz w:val="14"/>
              </w:rPr>
            </w:pPr>
          </w:p>
          <w:p>
            <w:pPr>
              <w:pStyle w:val="TableParagraph"/>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rPr>
                <w:sz w:val="18"/>
              </w:rPr>
            </w:pPr>
            <w:r>
              <w:rPr>
                <w:sz w:val="18"/>
              </w:rPr>
              <w:t>固定收益保障</w:t>
            </w:r>
          </w:p>
        </w:tc>
        <w:tc>
          <w:tcPr>
            <w:tcW w:w="575" w:type="dxa"/>
          </w:tcPr>
          <w:p>
            <w:pPr>
              <w:pStyle w:val="TableParagraph"/>
              <w:rPr>
                <w:rFonts w:ascii="Times New Roman"/>
                <w:sz w:val="20"/>
              </w:rPr>
            </w:pPr>
          </w:p>
          <w:p>
            <w:pPr>
              <w:pStyle w:val="TableParagraph"/>
              <w:spacing w:before="153"/>
              <w:ind w:right="15"/>
              <w:jc w:val="right"/>
              <w:rPr>
                <w:rFonts w:ascii="Times New Roman"/>
                <w:sz w:val="18"/>
              </w:rPr>
            </w:pPr>
            <w:r>
              <w:rPr>
                <w:rFonts w:ascii="Times New Roman"/>
                <w:sz w:val="18"/>
              </w:rPr>
              <w:t>210</w:t>
            </w:r>
          </w:p>
        </w:tc>
        <w:tc>
          <w:tcPr>
            <w:tcW w:w="561" w:type="dxa"/>
          </w:tcPr>
          <w:p>
            <w:pPr>
              <w:pStyle w:val="TableParagraph"/>
              <w:spacing w:before="11"/>
              <w:rPr>
                <w:rFonts w:ascii="Times New Roman"/>
                <w:sz w:val="18"/>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12</w:t>
            </w:r>
          </w:p>
          <w:p>
            <w:pPr>
              <w:pStyle w:val="TableParagraph"/>
              <w:spacing w:before="81"/>
              <w:ind w:left="27"/>
              <w:rPr>
                <w:rFonts w:ascii="Times New Roman" w:eastAsia="Times New Roman"/>
                <w:sz w:val="18"/>
              </w:rPr>
            </w:pPr>
            <w:r>
              <w:rPr>
                <w:sz w:val="18"/>
              </w:rPr>
              <w:t>月 </w:t>
            </w:r>
            <w:r>
              <w:rPr>
                <w:rFonts w:ascii="Times New Roman" w:eastAsia="Times New Roman"/>
                <w:sz w:val="18"/>
              </w:rPr>
              <w:t>12</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5"/>
              <w:ind w:left="26"/>
              <w:rPr>
                <w:rFonts w:ascii="Times New Roman" w:eastAsia="Times New Roman"/>
                <w:sz w:val="18"/>
              </w:rPr>
            </w:pPr>
            <w:r>
              <w:rPr>
                <w:sz w:val="18"/>
              </w:rPr>
              <w:t>年 </w:t>
            </w:r>
            <w:r>
              <w:rPr>
                <w:rFonts w:ascii="Times New Roman" w:eastAsia="Times New Roman"/>
                <w:sz w:val="18"/>
              </w:rPr>
              <w:t>12</w:t>
            </w:r>
          </w:p>
          <w:p>
            <w:pPr>
              <w:pStyle w:val="TableParagraph"/>
              <w:spacing w:before="81"/>
              <w:ind w:left="26"/>
              <w:rPr>
                <w:rFonts w:ascii="Times New Roman" w:eastAsia="Times New Roman"/>
                <w:sz w:val="18"/>
              </w:rPr>
            </w:pPr>
            <w:r>
              <w:rPr>
                <w:sz w:val="18"/>
              </w:rPr>
              <w:t>月 </w:t>
            </w:r>
            <w:r>
              <w:rPr>
                <w:rFonts w:ascii="Times New Roman" w:eastAsia="Times New Roman"/>
                <w:sz w:val="18"/>
              </w:rPr>
              <w:t>21</w:t>
            </w:r>
          </w:p>
        </w:tc>
        <w:tc>
          <w:tcPr>
            <w:tcW w:w="562" w:type="dxa"/>
          </w:tcPr>
          <w:p>
            <w:pPr>
              <w:pStyle w:val="TableParagraph"/>
              <w:rPr>
                <w:rFonts w:ascii="Times New Roman"/>
                <w:sz w:val="18"/>
              </w:rPr>
            </w:pPr>
          </w:p>
          <w:p>
            <w:pPr>
              <w:pStyle w:val="TableParagraph"/>
              <w:spacing w:before="6"/>
              <w:rPr>
                <w:rFonts w:ascii="Times New Roman"/>
                <w:sz w:val="14"/>
              </w:rPr>
            </w:pPr>
          </w:p>
          <w:p>
            <w:pPr>
              <w:pStyle w:val="TableParagraph"/>
              <w:ind w:left="26"/>
              <w:rPr>
                <w:sz w:val="18"/>
              </w:rPr>
            </w:pPr>
            <w:r>
              <w:rPr>
                <w:sz w:val="18"/>
              </w:rPr>
              <w:t>投资</w:t>
            </w:r>
          </w:p>
        </w:tc>
        <w:tc>
          <w:tcPr>
            <w:tcW w:w="561" w:type="dxa"/>
          </w:tcPr>
          <w:p>
            <w:pPr>
              <w:pStyle w:val="TableParagraph"/>
              <w:spacing w:before="11"/>
              <w:rPr>
                <w:rFonts w:ascii="Times New Roman"/>
                <w:sz w:val="18"/>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153"/>
              <w:ind w:left="65"/>
              <w:rPr>
                <w:rFonts w:ascii="Times New Roman"/>
                <w:sz w:val="18"/>
              </w:rPr>
            </w:pPr>
            <w:r>
              <w:rPr>
                <w:rFonts w:ascii="Times New Roman"/>
                <w:sz w:val="18"/>
              </w:rPr>
              <w:t>2.65%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153"/>
              <w:ind w:left="193"/>
              <w:jc w:val="center"/>
              <w:rPr>
                <w:rFonts w:ascii="Times New Roman"/>
                <w:sz w:val="18"/>
              </w:rPr>
            </w:pPr>
            <w:r>
              <w:rPr>
                <w:rFonts w:ascii="Times New Roman"/>
                <w:sz w:val="18"/>
              </w:rPr>
              <w:t>0.13</w:t>
            </w:r>
          </w:p>
        </w:tc>
        <w:tc>
          <w:tcPr>
            <w:tcW w:w="561" w:type="dxa"/>
          </w:tcPr>
          <w:p>
            <w:pPr>
              <w:pStyle w:val="TableParagraph"/>
              <w:rPr>
                <w:rFonts w:ascii="Times New Roman"/>
                <w:sz w:val="20"/>
              </w:rPr>
            </w:pPr>
          </w:p>
          <w:p>
            <w:pPr>
              <w:pStyle w:val="TableParagraph"/>
              <w:spacing w:before="153"/>
              <w:ind w:left="23"/>
              <w:rPr>
                <w:rFonts w:ascii="Times New Roman"/>
                <w:sz w:val="18"/>
              </w:rPr>
            </w:pPr>
            <w:r>
              <w:rPr>
                <w:rFonts w:ascii="Times New Roman"/>
                <w:sz w:val="18"/>
              </w:rPr>
              <w:t>0.13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spacing w:before="6"/>
              <w:rPr>
                <w:rFonts w:ascii="Times New Roman"/>
                <w:sz w:val="14"/>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spacing w:before="6"/>
              <w:rPr>
                <w:rFonts w:ascii="Times New Roman"/>
                <w:sz w:val="14"/>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1912" w:hRule="atLeast"/>
        </w:trPr>
        <w:tc>
          <w:tcPr>
            <w:tcW w:w="571" w:type="dxa"/>
          </w:tcPr>
          <w:p>
            <w:pPr>
              <w:pStyle w:val="TableParagraph"/>
              <w:spacing w:line="324" w:lineRule="auto" w:before="40"/>
              <w:ind w:left="27" w:right="171"/>
              <w:jc w:val="both"/>
              <w:rPr>
                <w:sz w:val="18"/>
              </w:rPr>
            </w:pPr>
            <w:r>
              <w:rPr>
                <w:sz w:val="18"/>
              </w:rPr>
              <w:t>有限公司无锡分行滨湖</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tc>
        <w:tc>
          <w:tcPr>
            <w:tcW w:w="606" w:type="dxa"/>
          </w:tcPr>
          <w:p>
            <w:pPr>
              <w:pStyle w:val="TableParagraph"/>
              <w:spacing w:before="41"/>
              <w:ind w:left="27"/>
              <w:rPr>
                <w:sz w:val="18"/>
              </w:rPr>
            </w:pPr>
            <w:r>
              <w:rPr>
                <w:sz w:val="18"/>
              </w:rPr>
              <w:t>型</w:t>
            </w: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spacing w:before="41"/>
              <w:ind w:left="27"/>
              <w:rPr>
                <w:sz w:val="18"/>
              </w:rPr>
            </w:pPr>
            <w:r>
              <w:rPr>
                <w:sz w:val="18"/>
              </w:rPr>
              <w:t>日</w:t>
            </w:r>
          </w:p>
        </w:tc>
        <w:tc>
          <w:tcPr>
            <w:tcW w:w="561" w:type="dxa"/>
          </w:tcPr>
          <w:p>
            <w:pPr>
              <w:pStyle w:val="TableParagraph"/>
              <w:spacing w:before="41"/>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2576" w:hRule="atLeast"/>
        </w:trPr>
        <w:tc>
          <w:tcPr>
            <w:tcW w:w="571" w:type="dxa"/>
          </w:tcPr>
          <w:p>
            <w:pPr>
              <w:pStyle w:val="TableParagraph"/>
              <w:spacing w:line="324" w:lineRule="auto" w:before="81"/>
              <w:ind w:left="27" w:right="171"/>
              <w:jc w:val="both"/>
              <w:rPr>
                <w:sz w:val="18"/>
              </w:rPr>
            </w:pPr>
            <w:r>
              <w:rPr>
                <w:sz w:val="18"/>
              </w:rPr>
              <w:t>江苏银行股份有限公司无锡河埒</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4"/>
              <w:jc w:val="right"/>
              <w:rPr>
                <w:rFonts w:ascii="Times New Roman"/>
                <w:sz w:val="18"/>
              </w:rPr>
            </w:pPr>
            <w:r>
              <w:rPr>
                <w:rFonts w:ascii="Times New Roman"/>
                <w:sz w:val="18"/>
              </w:rPr>
              <w:t>2,210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1"/>
              <w:ind w:left="27"/>
              <w:rPr>
                <w:rFonts w:ascii="Times New Roman" w:eastAsia="Times New Roman"/>
                <w:sz w:val="18"/>
              </w:rPr>
            </w:pPr>
            <w:r>
              <w:rPr>
                <w:sz w:val="18"/>
              </w:rPr>
              <w:t>月 </w:t>
            </w:r>
            <w:r>
              <w:rPr>
                <w:rFonts w:ascii="Times New Roman" w:eastAsia="Times New Roman"/>
                <w:sz w:val="18"/>
              </w:rPr>
              <w:t>13</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12</w:t>
            </w:r>
          </w:p>
          <w:p>
            <w:pPr>
              <w:pStyle w:val="TableParagraph"/>
              <w:spacing w:before="81"/>
              <w:ind w:left="26"/>
              <w:rPr>
                <w:rFonts w:ascii="Times New Roman" w:eastAsia="Times New Roman"/>
                <w:sz w:val="18"/>
              </w:rPr>
            </w:pP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65"/>
              <w:rPr>
                <w:rFonts w:ascii="Times New Roman"/>
                <w:sz w:val="18"/>
              </w:rPr>
            </w:pPr>
            <w:r>
              <w:rPr>
                <w:rFonts w:ascii="Times New Roman"/>
                <w:sz w:val="18"/>
              </w:rPr>
              <w:t>2.40%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9"/>
              <w:jc w:val="right"/>
              <w:rPr>
                <w:rFonts w:ascii="Times New Roman"/>
                <w:sz w:val="18"/>
              </w:rPr>
            </w:pPr>
            <w:r>
              <w:rPr>
                <w:rFonts w:ascii="Times New Roman"/>
                <w:sz w:val="18"/>
              </w:rPr>
              <w:t>0.96</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3"/>
              <w:rPr>
                <w:rFonts w:ascii="Times New Roman"/>
                <w:sz w:val="18"/>
              </w:rPr>
            </w:pPr>
            <w:r>
              <w:rPr>
                <w:rFonts w:ascii="Times New Roman"/>
                <w:sz w:val="18"/>
              </w:rPr>
              <w:t>0.96</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1"/>
              <w:rPr>
                <w:sz w:val="18"/>
              </w:rPr>
            </w:pPr>
            <w:r>
              <w:rPr>
                <w:sz w:val="18"/>
              </w:rPr>
              <w:t>是</w:t>
            </w:r>
          </w:p>
        </w:tc>
        <w:tc>
          <w:tcPr>
            <w:tcW w:w="540" w:type="dxa"/>
          </w:tcPr>
          <w:p>
            <w:pPr>
              <w:pStyle w:val="TableParagraph"/>
              <w:rPr>
                <w:rFonts w:ascii="Times New Roman"/>
                <w:sz w:val="18"/>
              </w:rPr>
            </w:pPr>
          </w:p>
        </w:tc>
      </w:tr>
      <w:tr>
        <w:trPr>
          <w:trHeight w:val="1639"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2,400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2"/>
              <w:ind w:left="27"/>
              <w:rPr>
                <w:rFonts w:ascii="Times New Roman" w:eastAsia="Times New Roman"/>
                <w:sz w:val="18"/>
              </w:rPr>
            </w:pPr>
            <w:r>
              <w:rPr>
                <w:sz w:val="18"/>
              </w:rPr>
              <w:t>月 </w:t>
            </w:r>
            <w:r>
              <w:rPr>
                <w:rFonts w:ascii="Times New Roman" w:eastAsia="Times New Roman"/>
                <w:sz w:val="18"/>
              </w:rPr>
              <w:t>11</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12</w:t>
            </w:r>
          </w:p>
          <w:p>
            <w:pPr>
              <w:pStyle w:val="TableParagraph"/>
              <w:spacing w:before="82"/>
              <w:ind w:left="26"/>
              <w:rPr>
                <w:rFonts w:ascii="Times New Roman" w:eastAsia="Times New Roman"/>
                <w:sz w:val="18"/>
              </w:rPr>
            </w:pPr>
            <w:r>
              <w:rPr>
                <w:sz w:val="18"/>
              </w:rPr>
              <w:t>月 </w:t>
            </w:r>
            <w:r>
              <w:rPr>
                <w:rFonts w:ascii="Times New Roman" w:eastAsia="Times New Roman"/>
                <w:sz w:val="18"/>
              </w:rPr>
              <w:t>22</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65"/>
              <w:rPr>
                <w:rFonts w:ascii="Times New Roman"/>
                <w:sz w:val="18"/>
              </w:rPr>
            </w:pPr>
            <w:r>
              <w:rPr>
                <w:rFonts w:ascii="Times New Roman"/>
                <w:sz w:val="18"/>
              </w:rPr>
              <w:t>3.96%</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9"/>
              <w:jc w:val="right"/>
              <w:rPr>
                <w:rFonts w:ascii="Times New Roman"/>
                <w:sz w:val="18"/>
              </w:rPr>
            </w:pPr>
            <w:r>
              <w:rPr>
                <w:rFonts w:ascii="Times New Roman"/>
                <w:sz w:val="18"/>
              </w:rPr>
              <w:t>3.44</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3.44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3512"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4"/>
              <w:jc w:val="right"/>
              <w:rPr>
                <w:rFonts w:ascii="Times New Roman"/>
                <w:sz w:val="18"/>
              </w:rPr>
            </w:pPr>
            <w:r>
              <w:rPr>
                <w:rFonts w:ascii="Times New Roman"/>
                <w:sz w:val="18"/>
              </w:rPr>
              <w:t>4,040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1"/>
              <w:ind w:left="27"/>
              <w:rPr>
                <w:rFonts w:ascii="Times New Roman" w:eastAsia="Times New Roman"/>
                <w:sz w:val="18"/>
              </w:rPr>
            </w:pPr>
            <w:r>
              <w:rPr>
                <w:sz w:val="18"/>
              </w:rPr>
              <w:t>月 </w:t>
            </w:r>
            <w:r>
              <w:rPr>
                <w:rFonts w:ascii="Times New Roman" w:eastAsia="Times New Roman"/>
                <w:sz w:val="18"/>
              </w:rPr>
              <w:t>14</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12</w:t>
            </w:r>
          </w:p>
          <w:p>
            <w:pPr>
              <w:pStyle w:val="TableParagraph"/>
              <w:spacing w:before="81"/>
              <w:ind w:left="26"/>
              <w:rPr>
                <w:rFonts w:ascii="Times New Roman" w:eastAsia="Times New Roman"/>
                <w:sz w:val="18"/>
              </w:rPr>
            </w:pPr>
            <w:r>
              <w:rPr>
                <w:sz w:val="18"/>
              </w:rPr>
              <w:t>月 </w:t>
            </w:r>
            <w:r>
              <w:rPr>
                <w:rFonts w:ascii="Times New Roman" w:eastAsia="Times New Roman"/>
                <w:sz w:val="18"/>
              </w:rPr>
              <w:t>25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9"/>
              <w:jc w:val="right"/>
              <w:rPr>
                <w:rFonts w:ascii="Times New Roman"/>
                <w:sz w:val="18"/>
              </w:rPr>
            </w:pPr>
            <w:r>
              <w:rPr>
                <w:rFonts w:ascii="Times New Roman"/>
                <w:sz w:val="18"/>
              </w:rPr>
              <w:t>0.23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0.23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3511" w:hRule="atLeast"/>
        </w:trPr>
        <w:tc>
          <w:tcPr>
            <w:tcW w:w="571" w:type="dxa"/>
          </w:tcPr>
          <w:p>
            <w:pPr>
              <w:pStyle w:val="TableParagraph"/>
              <w:spacing w:line="324" w:lineRule="auto" w:before="81"/>
              <w:ind w:left="27" w:right="171"/>
              <w:jc w:val="both"/>
              <w:rPr>
                <w:sz w:val="18"/>
              </w:rPr>
            </w:pPr>
            <w:r>
              <w:rPr>
                <w:sz w:val="18"/>
              </w:rPr>
              <w:t>上海浦东发展银行股份有限公司无锡分行新区</w:t>
            </w:r>
          </w:p>
          <w:p>
            <w:pPr>
              <w:pStyle w:val="TableParagraph"/>
              <w:spacing w:before="7"/>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4"/>
              <w:jc w:val="right"/>
              <w:rPr>
                <w:rFonts w:ascii="Times New Roman"/>
                <w:sz w:val="18"/>
              </w:rPr>
            </w:pPr>
            <w:r>
              <w:rPr>
                <w:rFonts w:ascii="Times New Roman"/>
                <w:sz w:val="18"/>
              </w:rPr>
              <w:t>4,040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1"/>
              <w:ind w:left="27"/>
              <w:rPr>
                <w:rFonts w:ascii="Times New Roman" w:eastAsia="Times New Roman"/>
                <w:sz w:val="18"/>
              </w:rPr>
            </w:pPr>
            <w:r>
              <w:rPr>
                <w:sz w:val="18"/>
              </w:rPr>
              <w:t>月 </w:t>
            </w:r>
            <w:r>
              <w:rPr>
                <w:rFonts w:ascii="Times New Roman" w:eastAsia="Times New Roman"/>
                <w:sz w:val="18"/>
              </w:rPr>
              <w:t>14</w:t>
            </w:r>
          </w:p>
          <w:p>
            <w:pPr>
              <w:pStyle w:val="TableParagraph"/>
              <w:spacing w:before="83"/>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12</w:t>
            </w:r>
          </w:p>
          <w:p>
            <w:pPr>
              <w:pStyle w:val="TableParagraph"/>
              <w:spacing w:before="81"/>
              <w:ind w:left="26"/>
              <w:rPr>
                <w:rFonts w:ascii="Times New Roman" w:eastAsia="Times New Roman"/>
                <w:sz w:val="18"/>
              </w:rPr>
            </w:pPr>
            <w:r>
              <w:rPr>
                <w:sz w:val="18"/>
              </w:rPr>
              <w:t>月 </w:t>
            </w:r>
            <w:r>
              <w:rPr>
                <w:rFonts w:ascii="Times New Roman" w:eastAsia="Times New Roman"/>
                <w:sz w:val="18"/>
              </w:rPr>
              <w:t>25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65"/>
              <w:rPr>
                <w:rFonts w:ascii="Times New Roman"/>
                <w:sz w:val="18"/>
              </w:rPr>
            </w:pPr>
            <w:r>
              <w:rPr>
                <w:rFonts w:ascii="Times New Roman"/>
                <w:sz w:val="18"/>
              </w:rPr>
              <w:t>2.20%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right="19"/>
              <w:jc w:val="right"/>
              <w:rPr>
                <w:rFonts w:ascii="Times New Roman"/>
                <w:sz w:val="18"/>
              </w:rPr>
            </w:pPr>
            <w:r>
              <w:rPr>
                <w:rFonts w:ascii="Times New Roman"/>
                <w:sz w:val="18"/>
              </w:rPr>
              <w:t>2.3</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3"/>
              </w:rPr>
            </w:pPr>
          </w:p>
          <w:p>
            <w:pPr>
              <w:pStyle w:val="TableParagraph"/>
              <w:ind w:left="23"/>
              <w:rPr>
                <w:rFonts w:ascii="Times New Roman"/>
                <w:sz w:val="18"/>
              </w:rPr>
            </w:pPr>
            <w:r>
              <w:rPr>
                <w:rFonts w:ascii="Times New Roman"/>
                <w:sz w:val="18"/>
              </w:rPr>
              <w:t>2.3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6"/>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704" w:hRule="atLeast"/>
        </w:trPr>
        <w:tc>
          <w:tcPr>
            <w:tcW w:w="571" w:type="dxa"/>
          </w:tcPr>
          <w:p>
            <w:pPr>
              <w:pStyle w:val="TableParagraph"/>
              <w:spacing w:line="310" w:lineRule="atLeast" w:before="22"/>
              <w:ind w:left="27" w:right="171"/>
              <w:rPr>
                <w:sz w:val="18"/>
              </w:rPr>
            </w:pPr>
            <w:r>
              <w:rPr>
                <w:sz w:val="18"/>
              </w:rPr>
              <w:t>长江证券</w:t>
            </w:r>
          </w:p>
        </w:tc>
        <w:tc>
          <w:tcPr>
            <w:tcW w:w="590" w:type="dxa"/>
          </w:tcPr>
          <w:p>
            <w:pPr>
              <w:pStyle w:val="TableParagraph"/>
              <w:spacing w:before="7"/>
              <w:rPr>
                <w:rFonts w:ascii="Times New Roman"/>
                <w:sz w:val="20"/>
              </w:rPr>
            </w:pPr>
          </w:p>
          <w:p>
            <w:pPr>
              <w:pStyle w:val="TableParagraph"/>
              <w:ind w:left="27"/>
              <w:rPr>
                <w:sz w:val="18"/>
              </w:rPr>
            </w:pPr>
            <w:r>
              <w:rPr>
                <w:sz w:val="18"/>
              </w:rPr>
              <w:t>券商</w:t>
            </w:r>
          </w:p>
        </w:tc>
        <w:tc>
          <w:tcPr>
            <w:tcW w:w="606" w:type="dxa"/>
          </w:tcPr>
          <w:p>
            <w:pPr>
              <w:pStyle w:val="TableParagraph"/>
              <w:spacing w:line="310" w:lineRule="atLeast" w:before="22"/>
              <w:ind w:left="27" w:right="27"/>
              <w:rPr>
                <w:sz w:val="18"/>
              </w:rPr>
            </w:pPr>
            <w:r>
              <w:rPr>
                <w:sz w:val="18"/>
              </w:rPr>
              <w:t>固定收益保障</w:t>
            </w:r>
          </w:p>
        </w:tc>
        <w:tc>
          <w:tcPr>
            <w:tcW w:w="575" w:type="dxa"/>
          </w:tcPr>
          <w:p>
            <w:pPr>
              <w:pStyle w:val="TableParagraph"/>
              <w:spacing w:before="5"/>
              <w:rPr>
                <w:rFonts w:ascii="Times New Roman"/>
                <w:sz w:val="21"/>
              </w:rPr>
            </w:pPr>
          </w:p>
          <w:p>
            <w:pPr>
              <w:pStyle w:val="TableParagraph"/>
              <w:ind w:right="14"/>
              <w:jc w:val="right"/>
              <w:rPr>
                <w:rFonts w:ascii="Times New Roman"/>
                <w:sz w:val="18"/>
              </w:rPr>
            </w:pPr>
            <w:r>
              <w:rPr>
                <w:rFonts w:ascii="Times New Roman"/>
                <w:sz w:val="18"/>
              </w:rPr>
              <w:t>1,610</w:t>
            </w:r>
          </w:p>
        </w:tc>
        <w:tc>
          <w:tcPr>
            <w:tcW w:w="561" w:type="dxa"/>
          </w:tcPr>
          <w:p>
            <w:pPr>
              <w:pStyle w:val="TableParagraph"/>
              <w:spacing w:line="310" w:lineRule="atLeast" w:before="2"/>
              <w:ind w:left="27" w:right="161"/>
              <w:rPr>
                <w:sz w:val="18"/>
              </w:rPr>
            </w:pPr>
            <w:r>
              <w:rPr>
                <w:sz w:val="18"/>
              </w:rPr>
              <w:t>自有资金</w:t>
            </w:r>
          </w:p>
        </w:tc>
        <w:tc>
          <w:tcPr>
            <w:tcW w:w="562" w:type="dxa"/>
          </w:tcPr>
          <w:p>
            <w:pPr>
              <w:pStyle w:val="TableParagraph"/>
              <w:spacing w:before="11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tc>
        <w:tc>
          <w:tcPr>
            <w:tcW w:w="561" w:type="dxa"/>
          </w:tcPr>
          <w:p>
            <w:pPr>
              <w:pStyle w:val="TableParagraph"/>
              <w:spacing w:before="111"/>
              <w:ind w:left="26"/>
              <w:rPr>
                <w:rFonts w:ascii="Times New Roman"/>
                <w:sz w:val="18"/>
              </w:rPr>
            </w:pPr>
            <w:r>
              <w:rPr>
                <w:rFonts w:ascii="Times New Roman"/>
                <w:sz w:val="18"/>
              </w:rPr>
              <w:t>2018</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tc>
        <w:tc>
          <w:tcPr>
            <w:tcW w:w="562" w:type="dxa"/>
          </w:tcPr>
          <w:p>
            <w:pPr>
              <w:pStyle w:val="TableParagraph"/>
              <w:spacing w:before="7"/>
              <w:rPr>
                <w:rFonts w:ascii="Times New Roman"/>
                <w:sz w:val="20"/>
              </w:rPr>
            </w:pPr>
          </w:p>
          <w:p>
            <w:pPr>
              <w:pStyle w:val="TableParagraph"/>
              <w:ind w:left="26"/>
              <w:rPr>
                <w:sz w:val="18"/>
              </w:rPr>
            </w:pPr>
            <w:r>
              <w:rPr>
                <w:sz w:val="18"/>
              </w:rPr>
              <w:t>投资</w:t>
            </w:r>
          </w:p>
        </w:tc>
        <w:tc>
          <w:tcPr>
            <w:tcW w:w="561" w:type="dxa"/>
          </w:tcPr>
          <w:p>
            <w:pPr>
              <w:pStyle w:val="TableParagraph"/>
              <w:spacing w:line="310" w:lineRule="atLeast" w:before="2"/>
              <w:ind w:left="25" w:right="163"/>
              <w:rPr>
                <w:sz w:val="18"/>
              </w:rPr>
            </w:pPr>
            <w:r>
              <w:rPr>
                <w:sz w:val="18"/>
              </w:rPr>
              <w:t>协议约定</w:t>
            </w:r>
          </w:p>
        </w:tc>
        <w:tc>
          <w:tcPr>
            <w:tcW w:w="562" w:type="dxa"/>
          </w:tcPr>
          <w:p>
            <w:pPr>
              <w:pStyle w:val="TableParagraph"/>
              <w:spacing w:before="91"/>
              <w:ind w:right="18"/>
              <w:jc w:val="right"/>
              <w:rPr>
                <w:rFonts w:ascii="Times New Roman"/>
                <w:sz w:val="18"/>
              </w:rPr>
            </w:pPr>
            <w:r>
              <w:rPr>
                <w:rFonts w:ascii="Times New Roman"/>
                <w:sz w:val="18"/>
              </w:rPr>
              <w:t>14.20</w:t>
            </w:r>
          </w:p>
          <w:p>
            <w:pPr>
              <w:pStyle w:val="TableParagraph"/>
              <w:spacing w:before="105"/>
              <w:ind w:right="19"/>
              <w:jc w:val="right"/>
              <w:rPr>
                <w:rFonts w:ascii="Times New Roman"/>
                <w:sz w:val="18"/>
              </w:rPr>
            </w:pPr>
            <w:r>
              <w:rPr>
                <w:rFonts w:ascii="Times New Roman"/>
                <w:sz w:val="18"/>
              </w:rPr>
              <w:t>%</w:t>
            </w:r>
          </w:p>
        </w:tc>
        <w:tc>
          <w:tcPr>
            <w:tcW w:w="561" w:type="dxa"/>
          </w:tcPr>
          <w:p>
            <w:pPr>
              <w:pStyle w:val="TableParagraph"/>
              <w:rPr>
                <w:rFonts w:ascii="Times New Roman"/>
                <w:sz w:val="18"/>
              </w:rPr>
            </w:pPr>
          </w:p>
        </w:tc>
        <w:tc>
          <w:tcPr>
            <w:tcW w:w="562" w:type="dxa"/>
          </w:tcPr>
          <w:p>
            <w:pPr>
              <w:pStyle w:val="TableParagraph"/>
              <w:spacing w:before="5"/>
              <w:rPr>
                <w:rFonts w:ascii="Times New Roman"/>
                <w:sz w:val="21"/>
              </w:rPr>
            </w:pPr>
          </w:p>
          <w:p>
            <w:pPr>
              <w:pStyle w:val="TableParagraph"/>
              <w:ind w:right="19"/>
              <w:jc w:val="right"/>
              <w:rPr>
                <w:rFonts w:ascii="Times New Roman"/>
                <w:sz w:val="18"/>
              </w:rPr>
            </w:pPr>
            <w:r>
              <w:rPr>
                <w:rFonts w:ascii="Times New Roman"/>
                <w:sz w:val="18"/>
              </w:rPr>
              <w:t>4.38</w:t>
            </w:r>
          </w:p>
        </w:tc>
        <w:tc>
          <w:tcPr>
            <w:tcW w:w="561" w:type="dxa"/>
          </w:tcPr>
          <w:p>
            <w:pPr>
              <w:pStyle w:val="TableParagraph"/>
              <w:spacing w:before="5"/>
              <w:rPr>
                <w:rFonts w:ascii="Times New Roman"/>
                <w:sz w:val="21"/>
              </w:rPr>
            </w:pPr>
          </w:p>
          <w:p>
            <w:pPr>
              <w:pStyle w:val="TableParagraph"/>
              <w:ind w:left="23"/>
              <w:rPr>
                <w:rFonts w:ascii="Times New Roman"/>
                <w:sz w:val="18"/>
              </w:rPr>
            </w:pPr>
            <w:r>
              <w:rPr>
                <w:rFonts w:ascii="Times New Roman"/>
                <w:sz w:val="18"/>
              </w:rPr>
              <w:t>0</w:t>
            </w:r>
          </w:p>
        </w:tc>
        <w:tc>
          <w:tcPr>
            <w:tcW w:w="550" w:type="dxa"/>
          </w:tcPr>
          <w:p>
            <w:pPr>
              <w:pStyle w:val="TableParagraph"/>
              <w:rPr>
                <w:rFonts w:ascii="Times New Roman"/>
                <w:sz w:val="18"/>
              </w:rPr>
            </w:pPr>
          </w:p>
        </w:tc>
        <w:tc>
          <w:tcPr>
            <w:tcW w:w="548" w:type="dxa"/>
          </w:tcPr>
          <w:p>
            <w:pPr>
              <w:pStyle w:val="TableParagraph"/>
              <w:spacing w:before="7"/>
              <w:rPr>
                <w:rFonts w:ascii="Times New Roman"/>
                <w:sz w:val="20"/>
              </w:rPr>
            </w:pPr>
          </w:p>
          <w:p>
            <w:pPr>
              <w:pStyle w:val="TableParagraph"/>
              <w:ind w:left="22"/>
              <w:rPr>
                <w:sz w:val="18"/>
              </w:rPr>
            </w:pPr>
            <w:r>
              <w:rPr>
                <w:sz w:val="18"/>
              </w:rPr>
              <w:t>是</w:t>
            </w:r>
          </w:p>
        </w:tc>
        <w:tc>
          <w:tcPr>
            <w:tcW w:w="547" w:type="dxa"/>
          </w:tcPr>
          <w:p>
            <w:pPr>
              <w:pStyle w:val="TableParagraph"/>
              <w:spacing w:before="7"/>
              <w:rPr>
                <w:rFonts w:ascii="Times New Roman"/>
                <w:sz w:val="20"/>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976" w:hRule="atLeast"/>
        </w:trPr>
        <w:tc>
          <w:tcPr>
            <w:tcW w:w="571" w:type="dxa"/>
          </w:tcPr>
          <w:p>
            <w:pPr>
              <w:pStyle w:val="TableParagraph"/>
              <w:spacing w:line="324" w:lineRule="auto" w:before="40"/>
              <w:ind w:left="27" w:right="171"/>
              <w:rPr>
                <w:sz w:val="18"/>
              </w:rPr>
            </w:pPr>
            <w:r>
              <w:rPr>
                <w:sz w:val="18"/>
              </w:rPr>
              <w:t>股份有限</w:t>
            </w:r>
          </w:p>
          <w:p>
            <w:pPr>
              <w:pStyle w:val="TableParagraph"/>
              <w:spacing w:before="3"/>
              <w:ind w:left="27"/>
              <w:rPr>
                <w:sz w:val="18"/>
              </w:rPr>
            </w:pPr>
            <w:r>
              <w:rPr>
                <w:sz w:val="18"/>
              </w:rPr>
              <w:t>公司</w:t>
            </w:r>
          </w:p>
        </w:tc>
        <w:tc>
          <w:tcPr>
            <w:tcW w:w="590" w:type="dxa"/>
          </w:tcPr>
          <w:p>
            <w:pPr>
              <w:pStyle w:val="TableParagraph"/>
              <w:rPr>
                <w:rFonts w:ascii="Times New Roman"/>
                <w:sz w:val="18"/>
              </w:rPr>
            </w:pPr>
          </w:p>
        </w:tc>
        <w:tc>
          <w:tcPr>
            <w:tcW w:w="606" w:type="dxa"/>
          </w:tcPr>
          <w:p>
            <w:pPr>
              <w:pStyle w:val="TableParagraph"/>
              <w:spacing w:before="41"/>
              <w:ind w:left="27"/>
              <w:rPr>
                <w:sz w:val="18"/>
              </w:rPr>
            </w:pPr>
            <w:r>
              <w:rPr>
                <w:sz w:val="18"/>
              </w:rPr>
              <w:t>型</w:t>
            </w: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spacing w:before="40"/>
              <w:ind w:left="27"/>
              <w:rPr>
                <w:rFonts w:ascii="Times New Roman" w:eastAsia="Times New Roman"/>
                <w:sz w:val="18"/>
              </w:rPr>
            </w:pPr>
            <w:r>
              <w:rPr>
                <w:sz w:val="18"/>
              </w:rPr>
              <w:t>月 </w:t>
            </w:r>
            <w:r>
              <w:rPr>
                <w:rFonts w:ascii="Times New Roman" w:eastAsia="Times New Roman"/>
                <w:sz w:val="18"/>
              </w:rPr>
              <w:t>27</w:t>
            </w:r>
          </w:p>
          <w:p>
            <w:pPr>
              <w:pStyle w:val="TableParagraph"/>
              <w:spacing w:before="83"/>
              <w:ind w:left="27"/>
              <w:rPr>
                <w:sz w:val="18"/>
              </w:rPr>
            </w:pPr>
            <w:r>
              <w:rPr>
                <w:sz w:val="18"/>
              </w:rPr>
              <w:t>日</w:t>
            </w:r>
          </w:p>
        </w:tc>
        <w:tc>
          <w:tcPr>
            <w:tcW w:w="561" w:type="dxa"/>
          </w:tcPr>
          <w:p>
            <w:pPr>
              <w:pStyle w:val="TableParagraph"/>
              <w:spacing w:before="40"/>
              <w:ind w:left="26"/>
              <w:rPr>
                <w:rFonts w:ascii="Times New Roman" w:eastAsia="Times New Roman"/>
                <w:sz w:val="18"/>
              </w:rPr>
            </w:pPr>
            <w:r>
              <w:rPr>
                <w:sz w:val="18"/>
              </w:rPr>
              <w:t>月 </w:t>
            </w:r>
            <w:r>
              <w:rPr>
                <w:rFonts w:ascii="Times New Roman" w:eastAsia="Times New Roman"/>
                <w:sz w:val="18"/>
              </w:rPr>
              <w:t>03</w:t>
            </w:r>
          </w:p>
          <w:p>
            <w:pPr>
              <w:pStyle w:val="TableParagraph"/>
              <w:spacing w:before="83"/>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1640" w:hRule="atLeast"/>
        </w:trPr>
        <w:tc>
          <w:tcPr>
            <w:tcW w:w="571" w:type="dxa"/>
          </w:tcPr>
          <w:p>
            <w:pPr>
              <w:pStyle w:val="TableParagraph"/>
              <w:spacing w:line="324" w:lineRule="auto" w:before="81"/>
              <w:ind w:left="27" w:right="171"/>
              <w:jc w:val="both"/>
              <w:rPr>
                <w:sz w:val="18"/>
              </w:rPr>
            </w:pPr>
            <w:r>
              <w:rPr>
                <w:sz w:val="18"/>
              </w:rPr>
              <w:t>长江证券股份有限</w:t>
            </w:r>
          </w:p>
          <w:p>
            <w:pPr>
              <w:pStyle w:val="TableParagraph"/>
              <w:spacing w:before="3"/>
              <w:ind w:left="27"/>
              <w:jc w:val="both"/>
              <w:rPr>
                <w:sz w:val="18"/>
              </w:rPr>
            </w:pPr>
            <w:r>
              <w:rPr>
                <w:sz w:val="18"/>
              </w:rPr>
              <w:t>公司</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券商</w:t>
            </w:r>
          </w:p>
        </w:tc>
        <w:tc>
          <w:tcPr>
            <w:tcW w:w="60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5"/>
              <w:jc w:val="right"/>
              <w:rPr>
                <w:rFonts w:ascii="Times New Roman"/>
                <w:sz w:val="18"/>
              </w:rPr>
            </w:pPr>
            <w:r>
              <w:rPr>
                <w:rFonts w:ascii="Times New Roman"/>
                <w:sz w:val="18"/>
              </w:rPr>
              <w:t>800</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61"/>
              <w:rPr>
                <w:sz w:val="18"/>
              </w:rPr>
            </w:pPr>
            <w:r>
              <w:rPr>
                <w:sz w:val="18"/>
              </w:rPr>
              <w:t>自有资金</w:t>
            </w:r>
          </w:p>
        </w:tc>
        <w:tc>
          <w:tcPr>
            <w:tcW w:w="562"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2"/>
              <w:ind w:left="27"/>
              <w:rPr>
                <w:rFonts w:ascii="Times New Roman" w:eastAsia="Times New Roman"/>
                <w:sz w:val="18"/>
              </w:rPr>
            </w:pPr>
            <w:r>
              <w:rPr>
                <w:sz w:val="18"/>
              </w:rPr>
              <w:t>月 </w:t>
            </w:r>
            <w:r>
              <w:rPr>
                <w:rFonts w:ascii="Times New Roman" w:eastAsia="Times New Roman"/>
                <w:sz w:val="18"/>
              </w:rPr>
              <w:t>27</w:t>
            </w:r>
          </w:p>
          <w:p>
            <w:pPr>
              <w:pStyle w:val="TableParagraph"/>
              <w:spacing w:before="82"/>
              <w:ind w:left="27"/>
              <w:rPr>
                <w:sz w:val="18"/>
              </w:rPr>
            </w:pPr>
            <w:r>
              <w:rPr>
                <w:sz w:val="18"/>
              </w:rPr>
              <w:t>日</w:t>
            </w:r>
          </w:p>
        </w:tc>
        <w:tc>
          <w:tcPr>
            <w:tcW w:w="561" w:type="dxa"/>
          </w:tcPr>
          <w:p>
            <w:pPr>
              <w:pStyle w:val="TableParagraph"/>
              <w:spacing w:before="5"/>
              <w:rPr>
                <w:rFonts w:ascii="Times New Roman"/>
                <w:sz w:val="21"/>
              </w:rPr>
            </w:pPr>
          </w:p>
          <w:p>
            <w:pPr>
              <w:pStyle w:val="TableParagraph"/>
              <w:ind w:left="26"/>
              <w:rPr>
                <w:rFonts w:ascii="Times New Roman"/>
                <w:sz w:val="18"/>
              </w:rPr>
            </w:pPr>
            <w:r>
              <w:rPr>
                <w:rFonts w:ascii="Times New Roman"/>
                <w:sz w:val="18"/>
              </w:rPr>
              <w:t>2018</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2"/>
              <w:ind w:left="26"/>
              <w:rPr>
                <w:rFonts w:ascii="Times New Roman" w:eastAsia="Times New Roman"/>
                <w:sz w:val="18"/>
              </w:rPr>
            </w:pPr>
            <w:r>
              <w:rPr>
                <w:sz w:val="18"/>
              </w:rPr>
              <w:t>月 </w:t>
            </w:r>
            <w:r>
              <w:rPr>
                <w:rFonts w:ascii="Times New Roman" w:eastAsia="Times New Roman"/>
                <w:sz w:val="18"/>
              </w:rPr>
              <w:t>03</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8"/>
              <w:jc w:val="right"/>
              <w:rPr>
                <w:rFonts w:ascii="Times New Roman"/>
                <w:sz w:val="18"/>
              </w:rPr>
            </w:pPr>
            <w:r>
              <w:rPr>
                <w:rFonts w:ascii="Times New Roman"/>
                <w:sz w:val="18"/>
              </w:rPr>
              <w:t>14.20</w:t>
            </w:r>
          </w:p>
          <w:p>
            <w:pPr>
              <w:pStyle w:val="TableParagraph"/>
              <w:spacing w:before="105"/>
              <w:ind w:right="19"/>
              <w:jc w:val="right"/>
              <w:rPr>
                <w:rFonts w:ascii="Times New Roman"/>
                <w:sz w:val="18"/>
              </w:rPr>
            </w:pPr>
            <w:r>
              <w:rPr>
                <w:rFonts w:ascii="Times New Roman"/>
                <w:sz w:val="18"/>
              </w:rPr>
              <w:t>%</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193"/>
              <w:jc w:val="center"/>
              <w:rPr>
                <w:rFonts w:ascii="Times New Roman"/>
                <w:sz w:val="18"/>
              </w:rPr>
            </w:pPr>
            <w:r>
              <w:rPr>
                <w:rFonts w:ascii="Times New Roman"/>
                <w:sz w:val="18"/>
              </w:rPr>
              <w:t>2.19</w:t>
            </w:r>
          </w:p>
        </w:tc>
        <w:tc>
          <w:tcPr>
            <w:tcW w:w="561"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left="23"/>
              <w:rPr>
                <w:rFonts w:ascii="Times New Roman"/>
                <w:sz w:val="18"/>
              </w:rPr>
            </w:pPr>
            <w:r>
              <w:rPr>
                <w:rFonts w:ascii="Times New Roman"/>
                <w:sz w:val="18"/>
              </w:rPr>
              <w:t>0</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1"/>
              <w:rPr>
                <w:sz w:val="18"/>
              </w:rPr>
            </w:pPr>
            <w:r>
              <w:rPr>
                <w:sz w:val="18"/>
              </w:rPr>
              <w:t>是</w:t>
            </w:r>
          </w:p>
        </w:tc>
        <w:tc>
          <w:tcPr>
            <w:tcW w:w="540" w:type="dxa"/>
          </w:tcPr>
          <w:p>
            <w:pPr>
              <w:pStyle w:val="TableParagraph"/>
              <w:rPr>
                <w:rFonts w:ascii="Times New Roman"/>
                <w:sz w:val="18"/>
              </w:rPr>
            </w:pPr>
          </w:p>
        </w:tc>
      </w:tr>
      <w:tr>
        <w:trPr>
          <w:trHeight w:val="2887" w:hRule="atLeast"/>
        </w:trPr>
        <w:tc>
          <w:tcPr>
            <w:tcW w:w="571" w:type="dxa"/>
          </w:tcPr>
          <w:p>
            <w:pPr>
              <w:pStyle w:val="TableParagraph"/>
              <w:spacing w:line="324" w:lineRule="auto" w:before="81"/>
              <w:ind w:left="27" w:right="171"/>
              <w:jc w:val="both"/>
              <w:rPr>
                <w:sz w:val="18"/>
              </w:rPr>
            </w:pPr>
            <w:r>
              <w:rPr>
                <w:sz w:val="18"/>
              </w:rPr>
              <w:t>中国农业银行股份有限公司无锡新吴</w:t>
            </w:r>
          </w:p>
          <w:p>
            <w:pPr>
              <w:pStyle w:val="TableParagraph"/>
              <w:spacing w:before="5"/>
              <w:ind w:left="27"/>
              <w:jc w:val="both"/>
              <w:rPr>
                <w:sz w:val="18"/>
              </w:rPr>
            </w:pPr>
            <w:r>
              <w:rPr>
                <w:sz w:val="18"/>
              </w:rPr>
              <w:t>支行</w:t>
            </w:r>
          </w:p>
        </w:tc>
        <w:tc>
          <w:tcPr>
            <w:tcW w:w="59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7"/>
              <w:rPr>
                <w:sz w:val="18"/>
              </w:rPr>
            </w:pPr>
            <w:r>
              <w:rPr>
                <w:sz w:val="18"/>
              </w:rPr>
              <w:t>银行</w:t>
            </w:r>
          </w:p>
        </w:tc>
        <w:tc>
          <w:tcPr>
            <w:tcW w:w="60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right="15"/>
              <w:jc w:val="right"/>
              <w:rPr>
                <w:rFonts w:ascii="Times New Roman"/>
                <w:sz w:val="18"/>
              </w:rPr>
            </w:pPr>
            <w:r>
              <w:rPr>
                <w:rFonts w:ascii="Times New Roman"/>
                <w:sz w:val="18"/>
              </w:rPr>
              <w:t>3,110</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7" w:right="161"/>
              <w:rPr>
                <w:sz w:val="18"/>
              </w:rPr>
            </w:pPr>
            <w:r>
              <w:rPr>
                <w:sz w:val="18"/>
              </w:rPr>
              <w:t>自有资金</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2"/>
              <w:ind w:left="27"/>
              <w:rPr>
                <w:rFonts w:ascii="Times New Roman" w:eastAsia="Times New Roman"/>
                <w:sz w:val="18"/>
              </w:rPr>
            </w:pPr>
            <w:r>
              <w:rPr>
                <w:sz w:val="18"/>
              </w:rPr>
              <w:t>月 </w:t>
            </w:r>
            <w:r>
              <w:rPr>
                <w:rFonts w:ascii="Times New Roman" w:eastAsia="Times New Roman"/>
                <w:sz w:val="18"/>
              </w:rPr>
              <w:t>29</w:t>
            </w:r>
          </w:p>
          <w:p>
            <w:pPr>
              <w:pStyle w:val="TableParagraph"/>
              <w:spacing w:before="82"/>
              <w:ind w:left="27"/>
              <w:rPr>
                <w:sz w:val="18"/>
              </w:rPr>
            </w:pPr>
            <w:r>
              <w:rPr>
                <w:sz w:val="18"/>
              </w:rPr>
              <w:t>日</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left="26"/>
              <w:rPr>
                <w:rFonts w:ascii="Times New Roman"/>
                <w:sz w:val="18"/>
              </w:rPr>
            </w:pPr>
            <w:r>
              <w:rPr>
                <w:rFonts w:ascii="Times New Roman"/>
                <w:sz w:val="18"/>
              </w:rPr>
              <w:t>2018</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2"/>
              <w:ind w:left="26"/>
              <w:rPr>
                <w:rFonts w:ascii="Times New Roman" w:eastAsia="Times New Roman"/>
                <w:sz w:val="18"/>
              </w:rPr>
            </w:pPr>
            <w:r>
              <w:rPr>
                <w:sz w:val="18"/>
              </w:rPr>
              <w:t>月 </w:t>
            </w:r>
            <w:r>
              <w:rPr>
                <w:rFonts w:ascii="Times New Roman" w:eastAsia="Times New Roman"/>
                <w:sz w:val="18"/>
              </w:rPr>
              <w:t>03</w:t>
            </w:r>
          </w:p>
          <w:p>
            <w:pPr>
              <w:pStyle w:val="TableParagraph"/>
              <w:spacing w:before="82"/>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6"/>
              <w:rPr>
                <w:sz w:val="18"/>
              </w:rPr>
            </w:pPr>
            <w:r>
              <w:rPr>
                <w:sz w:val="18"/>
              </w:rPr>
              <w:t>投资</w:t>
            </w:r>
          </w:p>
        </w:tc>
        <w:tc>
          <w:tcPr>
            <w:tcW w:w="56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24" w:lineRule="auto" w:before="138"/>
              <w:ind w:left="25" w:right="163"/>
              <w:rPr>
                <w:sz w:val="18"/>
              </w:rPr>
            </w:pPr>
            <w:r>
              <w:rPr>
                <w:sz w:val="18"/>
              </w:rPr>
              <w:t>协议约定</w:t>
            </w: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193"/>
              <w:jc w:val="center"/>
              <w:rPr>
                <w:rFonts w:ascii="Times New Roman"/>
                <w:sz w:val="18"/>
              </w:rPr>
            </w:pPr>
            <w:r>
              <w:rPr>
                <w:rFonts w:ascii="Times New Roman"/>
                <w:sz w:val="18"/>
              </w:rPr>
              <w:t>0.82</w:t>
            </w:r>
          </w:p>
        </w:tc>
        <w:tc>
          <w:tcPr>
            <w:tcW w:w="56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6"/>
              </w:rPr>
            </w:pPr>
          </w:p>
          <w:p>
            <w:pPr>
              <w:pStyle w:val="TableParagraph"/>
              <w:ind w:left="23"/>
              <w:rPr>
                <w:rFonts w:ascii="Times New Roman"/>
                <w:sz w:val="18"/>
              </w:rPr>
            </w:pPr>
            <w:r>
              <w:rPr>
                <w:rFonts w:ascii="Times New Roman"/>
                <w:sz w:val="18"/>
              </w:rPr>
              <w:t>0</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5"/>
              </w:rPr>
            </w:pPr>
          </w:p>
          <w:p>
            <w:pPr>
              <w:pStyle w:val="TableParagraph"/>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民生银行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4,400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1"/>
              <w:ind w:left="27"/>
              <w:rPr>
                <w:rFonts w:ascii="Times New Roman" w:eastAsia="Times New Roman"/>
                <w:sz w:val="18"/>
              </w:rPr>
            </w:pPr>
            <w:r>
              <w:rPr>
                <w:sz w:val="18"/>
              </w:rPr>
              <w:t>月 </w:t>
            </w:r>
            <w:r>
              <w:rPr>
                <w:rFonts w:ascii="Times New Roman" w:eastAsia="Times New Roman"/>
                <w:sz w:val="18"/>
              </w:rPr>
              <w:t>27</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p>
            <w:pPr>
              <w:pStyle w:val="TableParagraph"/>
              <w:spacing w:before="81"/>
              <w:ind w:left="26"/>
              <w:rPr>
                <w:rFonts w:ascii="Times New Roman" w:eastAsia="Times New Roman"/>
                <w:sz w:val="18"/>
              </w:rPr>
            </w:pP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3.79%</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98"/>
              <w:jc w:val="center"/>
              <w:rPr>
                <w:rFonts w:ascii="Times New Roman"/>
                <w:sz w:val="18"/>
              </w:rPr>
            </w:pPr>
            <w:r>
              <w:rPr>
                <w:rFonts w:ascii="Times New Roman"/>
                <w:sz w:val="18"/>
              </w:rPr>
              <w:t>9.11</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9.11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民生银行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1,060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07</w:t>
            </w:r>
          </w:p>
          <w:p>
            <w:pPr>
              <w:pStyle w:val="TableParagraph"/>
              <w:spacing w:before="81"/>
              <w:ind w:left="27"/>
              <w:rPr>
                <w:rFonts w:ascii="Times New Roman" w:eastAsia="Times New Roman"/>
                <w:sz w:val="18"/>
              </w:rPr>
            </w:pPr>
            <w:r>
              <w:rPr>
                <w:sz w:val="18"/>
              </w:rPr>
              <w:t>月 </w:t>
            </w:r>
            <w:r>
              <w:rPr>
                <w:rFonts w:ascii="Times New Roman" w:eastAsia="Times New Roman"/>
                <w:sz w:val="18"/>
              </w:rPr>
              <w:t>18</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08</w:t>
            </w:r>
          </w:p>
          <w:p>
            <w:pPr>
              <w:pStyle w:val="TableParagraph"/>
              <w:spacing w:before="81"/>
              <w:ind w:left="26"/>
              <w:rPr>
                <w:rFonts w:ascii="Times New Roman" w:eastAsia="Times New Roman"/>
                <w:sz w:val="18"/>
              </w:rPr>
            </w:pP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3.77%</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93"/>
              <w:jc w:val="center"/>
              <w:rPr>
                <w:rFonts w:ascii="Times New Roman"/>
                <w:sz w:val="18"/>
              </w:rPr>
            </w:pPr>
            <w:r>
              <w:rPr>
                <w:rFonts w:ascii="Times New Roman"/>
                <w:sz w:val="18"/>
              </w:rPr>
              <w:t>3.18</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3.18</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民生银行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2,303</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p>
            <w:pPr>
              <w:pStyle w:val="TableParagraph"/>
              <w:spacing w:before="81"/>
              <w:ind w:left="27"/>
              <w:rPr>
                <w:rFonts w:ascii="Times New Roman" w:eastAsia="Times New Roman"/>
                <w:sz w:val="18"/>
              </w:rPr>
            </w:pPr>
            <w:r>
              <w:rPr>
                <w:sz w:val="18"/>
              </w:rPr>
              <w:t>月 </w:t>
            </w:r>
            <w:r>
              <w:rPr>
                <w:rFonts w:ascii="Times New Roman" w:eastAsia="Times New Roman"/>
                <w:sz w:val="18"/>
              </w:rPr>
              <w:t>16</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17</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3.87%</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93"/>
              <w:jc w:val="center"/>
              <w:rPr>
                <w:rFonts w:ascii="Times New Roman"/>
                <w:sz w:val="18"/>
              </w:rPr>
            </w:pPr>
            <w:r>
              <w:rPr>
                <w:rFonts w:ascii="Times New Roman"/>
                <w:sz w:val="18"/>
              </w:rPr>
              <w:t>8.05</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8.05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民生银行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2,940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p>
            <w:pPr>
              <w:pStyle w:val="TableParagraph"/>
              <w:spacing w:before="81"/>
              <w:ind w:left="27"/>
              <w:rPr>
                <w:rFonts w:ascii="Times New Roman" w:eastAsia="Times New Roman"/>
                <w:sz w:val="18"/>
              </w:rPr>
            </w:pPr>
            <w:r>
              <w:rPr>
                <w:sz w:val="18"/>
              </w:rPr>
              <w:t>月 </w:t>
            </w:r>
            <w:r>
              <w:rPr>
                <w:rFonts w:ascii="Times New Roman" w:eastAsia="Times New Roman"/>
                <w:sz w:val="18"/>
              </w:rPr>
              <w:t>16</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17</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3.87%</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03"/>
              <w:jc w:val="center"/>
              <w:rPr>
                <w:rFonts w:ascii="Times New Roman"/>
                <w:sz w:val="18"/>
              </w:rPr>
            </w:pPr>
            <w:r>
              <w:rPr>
                <w:rFonts w:ascii="Times New Roman"/>
                <w:sz w:val="18"/>
              </w:rPr>
              <w:t>10.28</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10.28</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民生银行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890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09</w:t>
            </w:r>
          </w:p>
          <w:p>
            <w:pPr>
              <w:pStyle w:val="TableParagraph"/>
              <w:spacing w:before="81"/>
              <w:ind w:left="27"/>
              <w:rPr>
                <w:rFonts w:ascii="Times New Roman" w:eastAsia="Times New Roman"/>
                <w:sz w:val="18"/>
              </w:rPr>
            </w:pPr>
            <w:r>
              <w:rPr>
                <w:sz w:val="18"/>
              </w:rPr>
              <w:t>月 </w:t>
            </w:r>
            <w:r>
              <w:rPr>
                <w:rFonts w:ascii="Times New Roman" w:eastAsia="Times New Roman"/>
                <w:sz w:val="18"/>
              </w:rPr>
              <w:t>18</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1"/>
              <w:ind w:left="26"/>
              <w:rPr>
                <w:rFonts w:ascii="Times New Roman" w:eastAsia="Times New Roman"/>
                <w:sz w:val="18"/>
              </w:rPr>
            </w:pP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3.84%</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93"/>
              <w:jc w:val="center"/>
              <w:rPr>
                <w:rFonts w:ascii="Times New Roman"/>
                <w:sz w:val="18"/>
              </w:rPr>
            </w:pPr>
            <w:r>
              <w:rPr>
                <w:rFonts w:ascii="Times New Roman"/>
                <w:sz w:val="18"/>
              </w:rPr>
              <w:t>2.62</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2.62</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民生银行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3,000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09</w:t>
            </w:r>
          </w:p>
          <w:p>
            <w:pPr>
              <w:pStyle w:val="TableParagraph"/>
              <w:spacing w:before="81"/>
              <w:ind w:left="27"/>
              <w:rPr>
                <w:rFonts w:ascii="Times New Roman" w:eastAsia="Times New Roman"/>
                <w:sz w:val="18"/>
              </w:rPr>
            </w:pPr>
            <w:r>
              <w:rPr>
                <w:sz w:val="18"/>
              </w:rPr>
              <w:t>月 </w:t>
            </w:r>
            <w:r>
              <w:rPr>
                <w:rFonts w:ascii="Times New Roman" w:eastAsia="Times New Roman"/>
                <w:sz w:val="18"/>
              </w:rPr>
              <w:t>18</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1"/>
              <w:ind w:left="26"/>
              <w:rPr>
                <w:rFonts w:ascii="Times New Roman" w:eastAsia="Times New Roman"/>
                <w:sz w:val="18"/>
              </w:rPr>
            </w:pP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3.80%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93"/>
              <w:jc w:val="center"/>
              <w:rPr>
                <w:rFonts w:ascii="Times New Roman"/>
                <w:sz w:val="18"/>
              </w:rPr>
            </w:pPr>
            <w:r>
              <w:rPr>
                <w:rFonts w:ascii="Times New Roman"/>
                <w:sz w:val="18"/>
              </w:rPr>
              <w:t>8.83</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8.83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71"/>
              <w:rPr>
                <w:sz w:val="18"/>
              </w:rPr>
            </w:pPr>
            <w:r>
              <w:rPr>
                <w:sz w:val="18"/>
              </w:rPr>
              <w:t>民生银行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6"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300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10</w:t>
            </w:r>
          </w:p>
          <w:p>
            <w:pPr>
              <w:pStyle w:val="TableParagraph"/>
              <w:spacing w:before="81"/>
              <w:ind w:left="27"/>
              <w:rPr>
                <w:rFonts w:ascii="Times New Roman" w:eastAsia="Times New Roman"/>
                <w:sz w:val="18"/>
              </w:rPr>
            </w:pPr>
            <w:r>
              <w:rPr>
                <w:sz w:val="18"/>
              </w:rPr>
              <w:t>月 </w:t>
            </w:r>
            <w:r>
              <w:rPr>
                <w:rFonts w:ascii="Times New Roman" w:eastAsia="Times New Roman"/>
                <w:sz w:val="18"/>
              </w:rPr>
              <w:t>16</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5"/>
              <w:ind w:left="26"/>
              <w:rPr>
                <w:rFonts w:ascii="Times New Roman" w:eastAsia="Times New Roman"/>
                <w:sz w:val="18"/>
              </w:rPr>
            </w:pPr>
            <w:r>
              <w:rPr>
                <w:sz w:val="18"/>
              </w:rPr>
              <w:t>年 </w:t>
            </w:r>
            <w:r>
              <w:rPr>
                <w:rFonts w:ascii="Times New Roman" w:eastAsia="Times New Roman"/>
                <w:sz w:val="18"/>
              </w:rPr>
              <w:t>11</w:t>
            </w:r>
          </w:p>
          <w:p>
            <w:pPr>
              <w:pStyle w:val="TableParagraph"/>
              <w:spacing w:before="81"/>
              <w:ind w:left="26"/>
              <w:rPr>
                <w:rFonts w:ascii="Times New Roman" w:eastAsia="Times New Roman"/>
                <w:sz w:val="18"/>
              </w:rPr>
            </w:pPr>
            <w:r>
              <w:rPr>
                <w:sz w:val="18"/>
              </w:rPr>
              <w:t>月 </w:t>
            </w:r>
            <w:r>
              <w:rPr>
                <w:rFonts w:ascii="Times New Roman" w:eastAsia="Times New Roman"/>
                <w:sz w:val="18"/>
              </w:rPr>
              <w:t>01</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3.80%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9"/>
              <w:jc w:val="right"/>
              <w:rPr>
                <w:rFonts w:ascii="Times New Roman"/>
                <w:sz w:val="18"/>
              </w:rPr>
            </w:pPr>
            <w:r>
              <w:rPr>
                <w:rFonts w:ascii="Times New Roman"/>
                <w:sz w:val="18"/>
              </w:rPr>
              <w:t>0.5</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0.5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71"/>
              <w:rPr>
                <w:sz w:val="18"/>
              </w:rPr>
            </w:pPr>
            <w:r>
              <w:rPr>
                <w:sz w:val="18"/>
              </w:rPr>
              <w:t>民生银行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6"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3,000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10</w:t>
            </w:r>
          </w:p>
          <w:p>
            <w:pPr>
              <w:pStyle w:val="TableParagraph"/>
              <w:spacing w:before="81"/>
              <w:ind w:left="27"/>
              <w:rPr>
                <w:rFonts w:ascii="Times New Roman" w:eastAsia="Times New Roman"/>
                <w:sz w:val="18"/>
              </w:rPr>
            </w:pPr>
            <w:r>
              <w:rPr>
                <w:sz w:val="18"/>
              </w:rPr>
              <w:t>月 </w:t>
            </w:r>
            <w:r>
              <w:rPr>
                <w:rFonts w:ascii="Times New Roman" w:eastAsia="Times New Roman"/>
                <w:sz w:val="18"/>
              </w:rPr>
              <w:t>16</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5"/>
              <w:ind w:left="26"/>
              <w:rPr>
                <w:rFonts w:ascii="Times New Roman" w:eastAsia="Times New Roman"/>
                <w:sz w:val="18"/>
              </w:rPr>
            </w:pPr>
            <w:r>
              <w:rPr>
                <w:sz w:val="18"/>
              </w:rPr>
              <w:t>年 </w:t>
            </w:r>
            <w:r>
              <w:rPr>
                <w:rFonts w:ascii="Times New Roman" w:eastAsia="Times New Roman"/>
                <w:sz w:val="18"/>
              </w:rPr>
              <w:t>11</w:t>
            </w:r>
          </w:p>
          <w:p>
            <w:pPr>
              <w:pStyle w:val="TableParagraph"/>
              <w:spacing w:before="81"/>
              <w:ind w:left="26"/>
              <w:rPr>
                <w:rFonts w:ascii="Times New Roman" w:eastAsia="Times New Roman"/>
                <w:sz w:val="18"/>
              </w:rPr>
            </w:pPr>
            <w:r>
              <w:rPr>
                <w:sz w:val="18"/>
              </w:rPr>
              <w:t>月 </w:t>
            </w:r>
            <w:r>
              <w:rPr>
                <w:rFonts w:ascii="Times New Roman" w:eastAsia="Times New Roman"/>
                <w:sz w:val="18"/>
              </w:rPr>
              <w:t>02</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3.80%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9"/>
              <w:jc w:val="right"/>
              <w:rPr>
                <w:rFonts w:ascii="Times New Roman"/>
                <w:sz w:val="18"/>
              </w:rPr>
            </w:pPr>
            <w:r>
              <w:rPr>
                <w:rFonts w:ascii="Times New Roman"/>
                <w:sz w:val="18"/>
              </w:rPr>
              <w:t>5.31</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5.31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6"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08</w:t>
            </w:r>
          </w:p>
          <w:p>
            <w:pPr>
              <w:pStyle w:val="TableParagraph"/>
              <w:spacing w:before="81"/>
              <w:ind w:left="27"/>
              <w:rPr>
                <w:rFonts w:ascii="Times New Roman" w:eastAsia="Times New Roman"/>
                <w:sz w:val="18"/>
              </w:rPr>
            </w:pPr>
            <w:r>
              <w:rPr>
                <w:sz w:val="18"/>
              </w:rPr>
              <w:t>月 </w:t>
            </w:r>
            <w:r>
              <w:rPr>
                <w:rFonts w:ascii="Times New Roman" w:eastAsia="Times New Roman"/>
                <w:sz w:val="18"/>
              </w:rPr>
              <w:t>02</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5"/>
              <w:ind w:left="26"/>
              <w:rPr>
                <w:rFonts w:ascii="Times New Roman" w:eastAsia="Times New Roman"/>
                <w:sz w:val="18"/>
              </w:rPr>
            </w:pPr>
            <w:r>
              <w:rPr>
                <w:sz w:val="18"/>
              </w:rPr>
              <w:t>年 </w:t>
            </w:r>
            <w:r>
              <w:rPr>
                <w:rFonts w:ascii="Times New Roman" w:eastAsia="Times New Roman"/>
                <w:sz w:val="18"/>
              </w:rPr>
              <w:t>08</w:t>
            </w:r>
          </w:p>
          <w:p>
            <w:pPr>
              <w:pStyle w:val="TableParagraph"/>
              <w:spacing w:before="81"/>
              <w:ind w:left="26"/>
              <w:rPr>
                <w:rFonts w:ascii="Times New Roman" w:eastAsia="Times New Roman"/>
                <w:sz w:val="18"/>
              </w:rPr>
            </w:pPr>
            <w:r>
              <w:rPr>
                <w:sz w:val="18"/>
              </w:rPr>
              <w:t>月 </w:t>
            </w:r>
            <w:r>
              <w:rPr>
                <w:rFonts w:ascii="Times New Roman" w:eastAsia="Times New Roman"/>
                <w:sz w:val="18"/>
              </w:rPr>
              <w:t>04</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2.30%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9"/>
              <w:jc w:val="right"/>
              <w:rPr>
                <w:rFonts w:ascii="Times New Roman"/>
                <w:sz w:val="18"/>
              </w:rPr>
            </w:pPr>
            <w:r>
              <w:rPr>
                <w:rFonts w:ascii="Times New Roman"/>
                <w:sz w:val="18"/>
              </w:rPr>
              <w:t>0.06</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0.06</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6"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100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08</w:t>
            </w:r>
          </w:p>
          <w:p>
            <w:pPr>
              <w:pStyle w:val="TableParagraph"/>
              <w:spacing w:before="81"/>
              <w:ind w:left="27"/>
              <w:rPr>
                <w:rFonts w:ascii="Times New Roman" w:eastAsia="Times New Roman"/>
                <w:sz w:val="18"/>
              </w:rPr>
            </w:pPr>
            <w:r>
              <w:rPr>
                <w:sz w:val="18"/>
              </w:rPr>
              <w:t>月 </w:t>
            </w:r>
            <w:r>
              <w:rPr>
                <w:rFonts w:ascii="Times New Roman" w:eastAsia="Times New Roman"/>
                <w:sz w:val="18"/>
              </w:rPr>
              <w:t>02</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5"/>
              <w:ind w:left="26"/>
              <w:rPr>
                <w:rFonts w:ascii="Times New Roman" w:eastAsia="Times New Roman"/>
                <w:sz w:val="18"/>
              </w:rPr>
            </w:pPr>
            <w:r>
              <w:rPr>
                <w:sz w:val="18"/>
              </w:rPr>
              <w:t>年 </w:t>
            </w:r>
            <w:r>
              <w:rPr>
                <w:rFonts w:ascii="Times New Roman" w:eastAsia="Times New Roman"/>
                <w:sz w:val="18"/>
              </w:rPr>
              <w:t>08</w:t>
            </w:r>
          </w:p>
          <w:p>
            <w:pPr>
              <w:pStyle w:val="TableParagraph"/>
              <w:spacing w:before="81"/>
              <w:ind w:left="26"/>
              <w:rPr>
                <w:rFonts w:ascii="Times New Roman" w:eastAsia="Times New Roman"/>
                <w:sz w:val="18"/>
              </w:rPr>
            </w:pPr>
            <w:r>
              <w:rPr>
                <w:sz w:val="18"/>
              </w:rPr>
              <w:t>月 </w:t>
            </w:r>
            <w:r>
              <w:rPr>
                <w:rFonts w:ascii="Times New Roman" w:eastAsia="Times New Roman"/>
                <w:sz w:val="18"/>
              </w:rPr>
              <w:t>08</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2.30%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9"/>
              <w:jc w:val="right"/>
              <w:rPr>
                <w:rFonts w:ascii="Times New Roman"/>
                <w:sz w:val="18"/>
              </w:rPr>
            </w:pPr>
            <w:r>
              <w:rPr>
                <w:rFonts w:ascii="Times New Roman"/>
                <w:sz w:val="18"/>
              </w:rPr>
              <w:t>0.04</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0.04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6"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300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08</w:t>
            </w:r>
          </w:p>
          <w:p>
            <w:pPr>
              <w:pStyle w:val="TableParagraph"/>
              <w:spacing w:before="81"/>
              <w:ind w:left="27"/>
              <w:rPr>
                <w:rFonts w:ascii="Times New Roman" w:eastAsia="Times New Roman"/>
                <w:sz w:val="18"/>
              </w:rPr>
            </w:pPr>
            <w:r>
              <w:rPr>
                <w:sz w:val="18"/>
              </w:rPr>
              <w:t>月 </w:t>
            </w:r>
            <w:r>
              <w:rPr>
                <w:rFonts w:ascii="Times New Roman" w:eastAsia="Times New Roman"/>
                <w:sz w:val="18"/>
              </w:rPr>
              <w:t>02</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5"/>
              <w:ind w:left="26"/>
              <w:rPr>
                <w:rFonts w:ascii="Times New Roman" w:eastAsia="Times New Roman"/>
                <w:sz w:val="18"/>
              </w:rPr>
            </w:pPr>
            <w:r>
              <w:rPr>
                <w:sz w:val="18"/>
              </w:rPr>
              <w:t>年 </w:t>
            </w:r>
            <w:r>
              <w:rPr>
                <w:rFonts w:ascii="Times New Roman" w:eastAsia="Times New Roman"/>
                <w:sz w:val="18"/>
              </w:rPr>
              <w:t>08</w:t>
            </w:r>
          </w:p>
          <w:p>
            <w:pPr>
              <w:pStyle w:val="TableParagraph"/>
              <w:spacing w:before="81"/>
              <w:ind w:left="26"/>
              <w:rPr>
                <w:rFonts w:ascii="Times New Roman" w:eastAsia="Times New Roman"/>
                <w:sz w:val="18"/>
              </w:rPr>
            </w:pP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2.30%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9"/>
              <w:jc w:val="right"/>
              <w:rPr>
                <w:rFonts w:ascii="Times New Roman"/>
                <w:sz w:val="18"/>
              </w:rPr>
            </w:pPr>
            <w:r>
              <w:rPr>
                <w:rFonts w:ascii="Times New Roman"/>
                <w:sz w:val="18"/>
              </w:rPr>
              <w:t>0.26</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0.26</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6"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2,500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08</w:t>
            </w:r>
          </w:p>
          <w:p>
            <w:pPr>
              <w:pStyle w:val="TableParagraph"/>
              <w:spacing w:before="81"/>
              <w:ind w:left="27"/>
              <w:rPr>
                <w:rFonts w:ascii="Times New Roman" w:eastAsia="Times New Roman"/>
                <w:sz w:val="18"/>
              </w:rPr>
            </w:pPr>
            <w:r>
              <w:rPr>
                <w:sz w:val="18"/>
              </w:rPr>
              <w:t>月 </w:t>
            </w:r>
            <w:r>
              <w:rPr>
                <w:rFonts w:ascii="Times New Roman" w:eastAsia="Times New Roman"/>
                <w:sz w:val="18"/>
              </w:rPr>
              <w:t>02</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5"/>
              <w:ind w:left="26"/>
              <w:rPr>
                <w:rFonts w:ascii="Times New Roman" w:eastAsia="Times New Roman"/>
                <w:sz w:val="18"/>
              </w:rPr>
            </w:pPr>
            <w:r>
              <w:rPr>
                <w:sz w:val="18"/>
              </w:rPr>
              <w:t>年 </w:t>
            </w:r>
            <w:r>
              <w:rPr>
                <w:rFonts w:ascii="Times New Roman" w:eastAsia="Times New Roman"/>
                <w:sz w:val="18"/>
              </w:rPr>
              <w:t>08</w:t>
            </w:r>
          </w:p>
          <w:p>
            <w:pPr>
              <w:pStyle w:val="TableParagraph"/>
              <w:spacing w:before="81"/>
              <w:ind w:left="26"/>
              <w:rPr>
                <w:rFonts w:ascii="Times New Roman" w:eastAsia="Times New Roman"/>
                <w:sz w:val="18"/>
              </w:rPr>
            </w:pPr>
            <w:r>
              <w:rPr>
                <w:sz w:val="18"/>
              </w:rPr>
              <w:t>月 </w:t>
            </w:r>
            <w:r>
              <w:rPr>
                <w:rFonts w:ascii="Times New Roman" w:eastAsia="Times New Roman"/>
                <w:sz w:val="18"/>
              </w:rPr>
              <w:t>17</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2.30%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9"/>
              <w:jc w:val="right"/>
              <w:rPr>
                <w:rFonts w:ascii="Times New Roman"/>
                <w:sz w:val="18"/>
              </w:rPr>
            </w:pPr>
            <w:r>
              <w:rPr>
                <w:rFonts w:ascii="Times New Roman"/>
                <w:sz w:val="18"/>
              </w:rPr>
              <w:t>2.88</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2.88</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6"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300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08</w:t>
            </w:r>
          </w:p>
          <w:p>
            <w:pPr>
              <w:pStyle w:val="TableParagraph"/>
              <w:spacing w:before="81"/>
              <w:ind w:left="27"/>
              <w:rPr>
                <w:rFonts w:ascii="Times New Roman" w:eastAsia="Times New Roman"/>
                <w:sz w:val="18"/>
              </w:rPr>
            </w:pPr>
            <w:r>
              <w:rPr>
                <w:sz w:val="18"/>
              </w:rPr>
              <w:t>月 </w:t>
            </w:r>
            <w:r>
              <w:rPr>
                <w:rFonts w:ascii="Times New Roman" w:eastAsia="Times New Roman"/>
                <w:sz w:val="18"/>
              </w:rPr>
              <w:t>02</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5"/>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01</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2.30%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9"/>
              <w:jc w:val="right"/>
              <w:rPr>
                <w:rFonts w:ascii="Times New Roman"/>
                <w:sz w:val="18"/>
              </w:rPr>
            </w:pPr>
            <w:r>
              <w:rPr>
                <w:rFonts w:ascii="Times New Roman"/>
                <w:sz w:val="18"/>
              </w:rPr>
              <w:t>0.69</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0.69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6"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07</w:t>
            </w:r>
          </w:p>
          <w:p>
            <w:pPr>
              <w:pStyle w:val="TableParagraph"/>
              <w:spacing w:before="81"/>
              <w:ind w:left="27"/>
              <w:rPr>
                <w:rFonts w:ascii="Times New Roman" w:eastAsia="Times New Roman"/>
                <w:sz w:val="18"/>
              </w:rPr>
            </w:pPr>
            <w:r>
              <w:rPr>
                <w:sz w:val="18"/>
              </w:rPr>
              <w:t>月 </w:t>
            </w:r>
            <w:r>
              <w:rPr>
                <w:rFonts w:ascii="Times New Roman" w:eastAsia="Times New Roman"/>
                <w:sz w:val="18"/>
              </w:rPr>
              <w:t>25</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5"/>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07</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2.30%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9"/>
              <w:jc w:val="right"/>
              <w:rPr>
                <w:rFonts w:ascii="Times New Roman"/>
                <w:sz w:val="18"/>
              </w:rPr>
            </w:pPr>
            <w:r>
              <w:rPr>
                <w:rFonts w:ascii="Times New Roman"/>
                <w:sz w:val="18"/>
              </w:rPr>
              <w:t>1.69</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1.69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6"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07</w:t>
            </w:r>
          </w:p>
          <w:p>
            <w:pPr>
              <w:pStyle w:val="TableParagraph"/>
              <w:spacing w:before="81"/>
              <w:ind w:left="27"/>
              <w:rPr>
                <w:rFonts w:ascii="Times New Roman" w:eastAsia="Times New Roman"/>
                <w:sz w:val="18"/>
              </w:rPr>
            </w:pPr>
            <w:r>
              <w:rPr>
                <w:sz w:val="18"/>
              </w:rPr>
              <w:t>月 </w:t>
            </w:r>
            <w:r>
              <w:rPr>
                <w:rFonts w:ascii="Times New Roman" w:eastAsia="Times New Roman"/>
                <w:sz w:val="18"/>
              </w:rPr>
              <w:t>05</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5"/>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11</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2.30%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9"/>
              <w:jc w:val="right"/>
              <w:rPr>
                <w:rFonts w:ascii="Times New Roman"/>
                <w:sz w:val="18"/>
              </w:rPr>
            </w:pPr>
            <w:r>
              <w:rPr>
                <w:rFonts w:ascii="Times New Roman"/>
                <w:sz w:val="18"/>
              </w:rPr>
              <w:t>3.12</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3.12</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6"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100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5"/>
              <w:ind w:left="27"/>
              <w:rPr>
                <w:rFonts w:ascii="Times New Roman" w:eastAsia="Times New Roman"/>
                <w:sz w:val="18"/>
              </w:rPr>
            </w:pPr>
            <w:r>
              <w:rPr>
                <w:sz w:val="18"/>
              </w:rPr>
              <w:t>年 </w:t>
            </w:r>
            <w:r>
              <w:rPr>
                <w:rFonts w:ascii="Times New Roman" w:eastAsia="Times New Roman"/>
                <w:sz w:val="18"/>
              </w:rPr>
              <w:t>07</w:t>
            </w:r>
          </w:p>
          <w:p>
            <w:pPr>
              <w:pStyle w:val="TableParagraph"/>
              <w:spacing w:before="81"/>
              <w:ind w:left="27"/>
              <w:rPr>
                <w:rFonts w:ascii="Times New Roman" w:eastAsia="Times New Roman"/>
                <w:sz w:val="18"/>
              </w:rPr>
            </w:pPr>
            <w:r>
              <w:rPr>
                <w:sz w:val="18"/>
              </w:rPr>
              <w:t>月 </w:t>
            </w:r>
            <w:r>
              <w:rPr>
                <w:rFonts w:ascii="Times New Roman" w:eastAsia="Times New Roman"/>
                <w:sz w:val="18"/>
              </w:rPr>
              <w:t>05</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5"/>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12</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6"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2.30%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9"/>
              <w:jc w:val="right"/>
              <w:rPr>
                <w:rFonts w:ascii="Times New Roman"/>
                <w:sz w:val="18"/>
              </w:rPr>
            </w:pPr>
            <w:r>
              <w:rPr>
                <w:rFonts w:ascii="Times New Roman"/>
                <w:sz w:val="18"/>
              </w:rPr>
              <w:t>0.63</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0.63</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392" w:hRule="atLeast"/>
        </w:trPr>
        <w:tc>
          <w:tcPr>
            <w:tcW w:w="571" w:type="dxa"/>
          </w:tcPr>
          <w:p>
            <w:pPr>
              <w:pStyle w:val="TableParagraph"/>
              <w:spacing w:before="101"/>
              <w:ind w:left="27"/>
              <w:rPr>
                <w:sz w:val="18"/>
              </w:rPr>
            </w:pPr>
            <w:r>
              <w:rPr>
                <w:sz w:val="18"/>
              </w:rPr>
              <w:t>农业</w:t>
            </w:r>
          </w:p>
        </w:tc>
        <w:tc>
          <w:tcPr>
            <w:tcW w:w="590" w:type="dxa"/>
          </w:tcPr>
          <w:p>
            <w:pPr>
              <w:pStyle w:val="TableParagraph"/>
              <w:spacing w:before="81"/>
              <w:ind w:left="27"/>
              <w:rPr>
                <w:sz w:val="18"/>
              </w:rPr>
            </w:pPr>
            <w:r>
              <w:rPr>
                <w:sz w:val="18"/>
              </w:rPr>
              <w:t>银行</w:t>
            </w:r>
          </w:p>
        </w:tc>
        <w:tc>
          <w:tcPr>
            <w:tcW w:w="606" w:type="dxa"/>
          </w:tcPr>
          <w:p>
            <w:pPr>
              <w:pStyle w:val="TableParagraph"/>
              <w:spacing w:before="101"/>
              <w:ind w:left="27"/>
              <w:rPr>
                <w:sz w:val="18"/>
              </w:rPr>
            </w:pPr>
            <w:r>
              <w:rPr>
                <w:sz w:val="18"/>
              </w:rPr>
              <w:t>非固定</w:t>
            </w:r>
          </w:p>
        </w:tc>
        <w:tc>
          <w:tcPr>
            <w:tcW w:w="575" w:type="dxa"/>
          </w:tcPr>
          <w:p>
            <w:pPr>
              <w:pStyle w:val="TableParagraph"/>
              <w:spacing w:before="91"/>
              <w:ind w:right="15"/>
              <w:jc w:val="right"/>
              <w:rPr>
                <w:rFonts w:ascii="Times New Roman"/>
                <w:sz w:val="18"/>
              </w:rPr>
            </w:pPr>
            <w:r>
              <w:rPr>
                <w:rFonts w:ascii="Times New Roman"/>
                <w:sz w:val="18"/>
              </w:rPr>
              <w:t>600</w:t>
            </w:r>
          </w:p>
        </w:tc>
        <w:tc>
          <w:tcPr>
            <w:tcW w:w="561" w:type="dxa"/>
          </w:tcPr>
          <w:p>
            <w:pPr>
              <w:pStyle w:val="TableParagraph"/>
              <w:spacing w:before="101"/>
              <w:ind w:left="27"/>
              <w:rPr>
                <w:sz w:val="18"/>
              </w:rPr>
            </w:pPr>
            <w:r>
              <w:rPr>
                <w:sz w:val="18"/>
              </w:rPr>
              <w:t>自有</w:t>
            </w:r>
          </w:p>
        </w:tc>
        <w:tc>
          <w:tcPr>
            <w:tcW w:w="562" w:type="dxa"/>
          </w:tcPr>
          <w:p>
            <w:pPr>
              <w:pStyle w:val="TableParagraph"/>
              <w:spacing w:before="111"/>
              <w:ind w:left="27"/>
              <w:rPr>
                <w:rFonts w:ascii="Times New Roman"/>
                <w:sz w:val="18"/>
              </w:rPr>
            </w:pPr>
            <w:r>
              <w:rPr>
                <w:rFonts w:ascii="Times New Roman"/>
                <w:sz w:val="18"/>
              </w:rPr>
              <w:t>2017</w:t>
            </w:r>
          </w:p>
        </w:tc>
        <w:tc>
          <w:tcPr>
            <w:tcW w:w="561" w:type="dxa"/>
          </w:tcPr>
          <w:p>
            <w:pPr>
              <w:pStyle w:val="TableParagraph"/>
              <w:spacing w:before="111"/>
              <w:ind w:left="26"/>
              <w:rPr>
                <w:rFonts w:ascii="Times New Roman"/>
                <w:sz w:val="18"/>
              </w:rPr>
            </w:pPr>
            <w:r>
              <w:rPr>
                <w:rFonts w:ascii="Times New Roman"/>
                <w:sz w:val="18"/>
              </w:rPr>
              <w:t>2017</w:t>
            </w:r>
          </w:p>
        </w:tc>
        <w:tc>
          <w:tcPr>
            <w:tcW w:w="562" w:type="dxa"/>
          </w:tcPr>
          <w:p>
            <w:pPr>
              <w:pStyle w:val="TableParagraph"/>
              <w:spacing w:before="81"/>
              <w:ind w:left="26"/>
              <w:rPr>
                <w:sz w:val="18"/>
              </w:rPr>
            </w:pPr>
            <w:r>
              <w:rPr>
                <w:sz w:val="18"/>
              </w:rPr>
              <w:t>投资</w:t>
            </w:r>
          </w:p>
        </w:tc>
        <w:tc>
          <w:tcPr>
            <w:tcW w:w="561" w:type="dxa"/>
          </w:tcPr>
          <w:p>
            <w:pPr>
              <w:pStyle w:val="TableParagraph"/>
              <w:spacing w:before="101"/>
              <w:ind w:left="25"/>
              <w:rPr>
                <w:sz w:val="18"/>
              </w:rPr>
            </w:pPr>
            <w:r>
              <w:rPr>
                <w:sz w:val="18"/>
              </w:rPr>
              <w:t>协议</w:t>
            </w:r>
          </w:p>
        </w:tc>
        <w:tc>
          <w:tcPr>
            <w:tcW w:w="562" w:type="dxa"/>
          </w:tcPr>
          <w:p>
            <w:pPr>
              <w:pStyle w:val="TableParagraph"/>
              <w:spacing w:before="91"/>
              <w:ind w:left="65"/>
              <w:rPr>
                <w:rFonts w:ascii="Times New Roman"/>
                <w:sz w:val="18"/>
              </w:rPr>
            </w:pPr>
            <w:r>
              <w:rPr>
                <w:rFonts w:ascii="Times New Roman"/>
                <w:sz w:val="18"/>
              </w:rPr>
              <w:t>2.30%</w:t>
            </w:r>
          </w:p>
        </w:tc>
        <w:tc>
          <w:tcPr>
            <w:tcW w:w="561" w:type="dxa"/>
          </w:tcPr>
          <w:p>
            <w:pPr>
              <w:pStyle w:val="TableParagraph"/>
              <w:rPr>
                <w:rFonts w:ascii="Times New Roman"/>
                <w:sz w:val="18"/>
              </w:rPr>
            </w:pPr>
          </w:p>
        </w:tc>
        <w:tc>
          <w:tcPr>
            <w:tcW w:w="562" w:type="dxa"/>
          </w:tcPr>
          <w:p>
            <w:pPr>
              <w:pStyle w:val="TableParagraph"/>
              <w:spacing w:before="91"/>
              <w:ind w:right="19"/>
              <w:jc w:val="right"/>
              <w:rPr>
                <w:rFonts w:ascii="Times New Roman"/>
                <w:sz w:val="18"/>
              </w:rPr>
            </w:pPr>
            <w:r>
              <w:rPr>
                <w:rFonts w:ascii="Times New Roman"/>
                <w:sz w:val="18"/>
              </w:rPr>
              <w:t>3.91</w:t>
            </w:r>
          </w:p>
        </w:tc>
        <w:tc>
          <w:tcPr>
            <w:tcW w:w="561" w:type="dxa"/>
          </w:tcPr>
          <w:p>
            <w:pPr>
              <w:pStyle w:val="TableParagraph"/>
              <w:spacing w:before="91"/>
              <w:ind w:left="23"/>
              <w:rPr>
                <w:rFonts w:ascii="Times New Roman"/>
                <w:sz w:val="18"/>
              </w:rPr>
            </w:pPr>
            <w:r>
              <w:rPr>
                <w:rFonts w:ascii="Times New Roman"/>
                <w:sz w:val="18"/>
              </w:rPr>
              <w:t>3.91</w:t>
            </w:r>
          </w:p>
        </w:tc>
        <w:tc>
          <w:tcPr>
            <w:tcW w:w="550" w:type="dxa"/>
          </w:tcPr>
          <w:p>
            <w:pPr>
              <w:pStyle w:val="TableParagraph"/>
              <w:rPr>
                <w:rFonts w:ascii="Times New Roman"/>
                <w:sz w:val="18"/>
              </w:rPr>
            </w:pPr>
          </w:p>
        </w:tc>
        <w:tc>
          <w:tcPr>
            <w:tcW w:w="548" w:type="dxa"/>
          </w:tcPr>
          <w:p>
            <w:pPr>
              <w:pStyle w:val="TableParagraph"/>
              <w:spacing w:before="81"/>
              <w:ind w:left="22"/>
              <w:rPr>
                <w:sz w:val="18"/>
              </w:rPr>
            </w:pPr>
            <w:r>
              <w:rPr>
                <w:sz w:val="18"/>
              </w:rPr>
              <w:t>是</w:t>
            </w:r>
          </w:p>
        </w:tc>
        <w:tc>
          <w:tcPr>
            <w:tcW w:w="547" w:type="dxa"/>
          </w:tcPr>
          <w:p>
            <w:pPr>
              <w:pStyle w:val="TableParagraph"/>
              <w:spacing w:before="81"/>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976" w:hRule="atLeast"/>
        </w:trPr>
        <w:tc>
          <w:tcPr>
            <w:tcW w:w="571" w:type="dxa"/>
          </w:tcPr>
          <w:p>
            <w:pPr>
              <w:pStyle w:val="TableParagraph"/>
              <w:spacing w:before="41"/>
              <w:ind w:left="27"/>
              <w:rPr>
                <w:sz w:val="18"/>
              </w:rPr>
            </w:pPr>
            <w:r>
              <w:rPr>
                <w:sz w:val="18"/>
              </w:rPr>
              <w:t>银行</w:t>
            </w:r>
          </w:p>
        </w:tc>
        <w:tc>
          <w:tcPr>
            <w:tcW w:w="590" w:type="dxa"/>
          </w:tcPr>
          <w:p>
            <w:pPr>
              <w:pStyle w:val="TableParagraph"/>
              <w:rPr>
                <w:rFonts w:ascii="Times New Roman"/>
                <w:sz w:val="18"/>
              </w:rPr>
            </w:pPr>
          </w:p>
        </w:tc>
        <w:tc>
          <w:tcPr>
            <w:tcW w:w="606" w:type="dxa"/>
          </w:tcPr>
          <w:p>
            <w:pPr>
              <w:pStyle w:val="TableParagraph"/>
              <w:spacing w:line="326" w:lineRule="auto" w:before="40"/>
              <w:ind w:left="27" w:right="27"/>
              <w:rPr>
                <w:sz w:val="18"/>
              </w:rPr>
            </w:pPr>
            <w:r>
              <w:rPr>
                <w:sz w:val="18"/>
              </w:rPr>
              <w:t>收益保障型</w:t>
            </w:r>
          </w:p>
        </w:tc>
        <w:tc>
          <w:tcPr>
            <w:tcW w:w="575" w:type="dxa"/>
          </w:tcPr>
          <w:p>
            <w:pPr>
              <w:pStyle w:val="TableParagraph"/>
              <w:rPr>
                <w:rFonts w:ascii="Times New Roman"/>
                <w:sz w:val="18"/>
              </w:rPr>
            </w:pPr>
          </w:p>
        </w:tc>
        <w:tc>
          <w:tcPr>
            <w:tcW w:w="561" w:type="dxa"/>
          </w:tcPr>
          <w:p>
            <w:pPr>
              <w:pStyle w:val="TableParagraph"/>
              <w:spacing w:before="41"/>
              <w:ind w:left="27"/>
              <w:rPr>
                <w:sz w:val="18"/>
              </w:rPr>
            </w:pPr>
            <w:r>
              <w:rPr>
                <w:sz w:val="18"/>
              </w:rPr>
              <w:t>资金</w:t>
            </w:r>
          </w:p>
        </w:tc>
        <w:tc>
          <w:tcPr>
            <w:tcW w:w="562" w:type="dxa"/>
          </w:tcPr>
          <w:p>
            <w:pPr>
              <w:pStyle w:val="TableParagraph"/>
              <w:spacing w:before="40"/>
              <w:ind w:left="27"/>
              <w:rPr>
                <w:rFonts w:ascii="Times New Roman" w:eastAsia="Times New Roman"/>
                <w:sz w:val="18"/>
              </w:rPr>
            </w:pPr>
            <w:r>
              <w:rPr>
                <w:sz w:val="18"/>
              </w:rPr>
              <w:t>年 </w:t>
            </w:r>
            <w:r>
              <w:rPr>
                <w:rFonts w:ascii="Times New Roman" w:eastAsia="Times New Roman"/>
                <w:sz w:val="18"/>
              </w:rPr>
              <w:t>07</w:t>
            </w:r>
          </w:p>
          <w:p>
            <w:pPr>
              <w:pStyle w:val="TableParagraph"/>
              <w:spacing w:before="82"/>
              <w:ind w:left="27"/>
              <w:rPr>
                <w:rFonts w:ascii="Times New Roman" w:eastAsia="Times New Roman"/>
                <w:sz w:val="18"/>
              </w:rPr>
            </w:pPr>
            <w:r>
              <w:rPr>
                <w:sz w:val="18"/>
              </w:rPr>
              <w:t>月 </w:t>
            </w:r>
            <w:r>
              <w:rPr>
                <w:rFonts w:ascii="Times New Roman" w:eastAsia="Times New Roman"/>
                <w:sz w:val="18"/>
              </w:rPr>
              <w:t>05</w:t>
            </w:r>
          </w:p>
          <w:p>
            <w:pPr>
              <w:pStyle w:val="TableParagraph"/>
              <w:spacing w:before="82"/>
              <w:ind w:left="27"/>
              <w:rPr>
                <w:sz w:val="18"/>
              </w:rPr>
            </w:pPr>
            <w:r>
              <w:rPr>
                <w:sz w:val="18"/>
              </w:rPr>
              <w:t>日</w:t>
            </w:r>
          </w:p>
        </w:tc>
        <w:tc>
          <w:tcPr>
            <w:tcW w:w="561" w:type="dxa"/>
          </w:tcPr>
          <w:p>
            <w:pPr>
              <w:pStyle w:val="TableParagraph"/>
              <w:spacing w:before="40"/>
              <w:ind w:left="26"/>
              <w:rPr>
                <w:rFonts w:ascii="Times New Roman" w:eastAsia="Times New Roman"/>
                <w:sz w:val="18"/>
              </w:rPr>
            </w:pPr>
            <w:r>
              <w:rPr>
                <w:sz w:val="18"/>
              </w:rPr>
              <w:t>年 </w:t>
            </w:r>
            <w:r>
              <w:rPr>
                <w:rFonts w:ascii="Times New Roman" w:eastAsia="Times New Roman"/>
                <w:sz w:val="18"/>
              </w:rPr>
              <w:t>09</w:t>
            </w:r>
          </w:p>
          <w:p>
            <w:pPr>
              <w:pStyle w:val="TableParagraph"/>
              <w:spacing w:before="82"/>
              <w:ind w:left="26"/>
              <w:rPr>
                <w:rFonts w:ascii="Times New Roman" w:eastAsia="Times New Roman"/>
                <w:sz w:val="18"/>
              </w:rPr>
            </w:pPr>
            <w:r>
              <w:rPr>
                <w:sz w:val="18"/>
              </w:rPr>
              <w:t>月 </w:t>
            </w:r>
            <w:r>
              <w:rPr>
                <w:rFonts w:ascii="Times New Roman" w:eastAsia="Times New Roman"/>
                <w:sz w:val="18"/>
              </w:rPr>
              <w:t>14</w:t>
            </w:r>
          </w:p>
          <w:p>
            <w:pPr>
              <w:pStyle w:val="TableParagraph"/>
              <w:spacing w:before="82"/>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spacing w:before="41"/>
              <w:ind w:left="25"/>
              <w:rPr>
                <w:sz w:val="18"/>
              </w:rPr>
            </w:pPr>
            <w:r>
              <w:rPr>
                <w:sz w:val="18"/>
              </w:rPr>
              <w:t>约定</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2,000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10</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11</w:t>
            </w:r>
          </w:p>
          <w:p>
            <w:pPr>
              <w:pStyle w:val="TableParagraph"/>
              <w:spacing w:before="81"/>
              <w:ind w:left="26"/>
              <w:rPr>
                <w:rFonts w:ascii="Times New Roman" w:eastAsia="Times New Roman"/>
                <w:sz w:val="18"/>
              </w:rPr>
            </w:pPr>
            <w:r>
              <w:rPr>
                <w:sz w:val="18"/>
              </w:rPr>
              <w:t>月 </w:t>
            </w:r>
            <w:r>
              <w:rPr>
                <w:rFonts w:ascii="Times New Roman" w:eastAsia="Times New Roman"/>
                <w:sz w:val="18"/>
              </w:rPr>
              <w:t>03</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03"/>
              <w:jc w:val="center"/>
              <w:rPr>
                <w:rFonts w:ascii="Times New Roman"/>
                <w:sz w:val="18"/>
              </w:rPr>
            </w:pPr>
            <w:r>
              <w:rPr>
                <w:rFonts w:ascii="Times New Roman"/>
                <w:sz w:val="18"/>
              </w:rPr>
              <w:t>21.62</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21.62</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200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10</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98"/>
              <w:jc w:val="center"/>
              <w:rPr>
                <w:rFonts w:ascii="Times New Roman"/>
                <w:sz w:val="18"/>
              </w:rPr>
            </w:pPr>
            <w:r>
              <w:rPr>
                <w:rFonts w:ascii="Times New Roman"/>
                <w:sz w:val="18"/>
              </w:rPr>
              <w:t>2.11</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2.11</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300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10</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18</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93"/>
              <w:jc w:val="center"/>
              <w:rPr>
                <w:rFonts w:ascii="Times New Roman"/>
                <w:sz w:val="18"/>
              </w:rPr>
            </w:pPr>
            <w:r>
              <w:rPr>
                <w:rFonts w:ascii="Times New Roman"/>
                <w:sz w:val="18"/>
              </w:rPr>
              <w:t>3.34</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3.34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100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10</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25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93"/>
              <w:jc w:val="center"/>
              <w:rPr>
                <w:rFonts w:ascii="Times New Roman"/>
                <w:sz w:val="18"/>
              </w:rPr>
            </w:pPr>
            <w:r>
              <w:rPr>
                <w:rFonts w:ascii="Times New Roman"/>
                <w:sz w:val="18"/>
              </w:rPr>
              <w:t>1.17</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1.17</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2,500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10</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93"/>
              <w:jc w:val="center"/>
              <w:rPr>
                <w:rFonts w:ascii="Times New Roman"/>
                <w:sz w:val="18"/>
              </w:rPr>
            </w:pPr>
            <w:r>
              <w:rPr>
                <w:rFonts w:ascii="Times New Roman"/>
                <w:sz w:val="18"/>
              </w:rPr>
              <w:t>29.4</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29.4</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500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10</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1"/>
              <w:ind w:left="26"/>
              <w:rPr>
                <w:rFonts w:ascii="Times New Roman" w:eastAsia="Times New Roman"/>
                <w:sz w:val="18"/>
              </w:rPr>
            </w:pPr>
            <w:r>
              <w:rPr>
                <w:sz w:val="18"/>
              </w:rPr>
              <w:t>月 </w:t>
            </w:r>
            <w:r>
              <w:rPr>
                <w:rFonts w:ascii="Times New Roman" w:eastAsia="Times New Roman"/>
                <w:sz w:val="18"/>
              </w:rPr>
              <w:t>16</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08"/>
              <w:jc w:val="center"/>
              <w:rPr>
                <w:rFonts w:ascii="Times New Roman"/>
                <w:sz w:val="18"/>
              </w:rPr>
            </w:pPr>
            <w:r>
              <w:rPr>
                <w:rFonts w:ascii="Times New Roman"/>
                <w:sz w:val="18"/>
              </w:rPr>
              <w:t>11.35</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11.35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200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10</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10</w:t>
            </w:r>
          </w:p>
          <w:p>
            <w:pPr>
              <w:pStyle w:val="TableParagraph"/>
              <w:spacing w:before="81"/>
              <w:ind w:left="26"/>
              <w:rPr>
                <w:rFonts w:ascii="Times New Roman" w:eastAsia="Times New Roman"/>
                <w:sz w:val="18"/>
              </w:rPr>
            </w:pPr>
            <w:r>
              <w:rPr>
                <w:sz w:val="18"/>
              </w:rPr>
              <w:t>月 </w:t>
            </w:r>
            <w:r>
              <w:rPr>
                <w:rFonts w:ascii="Times New Roman" w:eastAsia="Times New Roman"/>
                <w:sz w:val="18"/>
              </w:rPr>
              <w:t>24</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93"/>
              <w:jc w:val="center"/>
              <w:rPr>
                <w:rFonts w:ascii="Times New Roman"/>
                <w:sz w:val="18"/>
              </w:rPr>
            </w:pPr>
            <w:r>
              <w:rPr>
                <w:rFonts w:ascii="Times New Roman"/>
                <w:sz w:val="18"/>
              </w:rPr>
              <w:t>5.15</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5.15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1,100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05</w:t>
            </w:r>
          </w:p>
          <w:p>
            <w:pPr>
              <w:pStyle w:val="TableParagraph"/>
              <w:spacing w:before="81"/>
              <w:ind w:left="27"/>
              <w:rPr>
                <w:rFonts w:ascii="Times New Roman" w:eastAsia="Times New Roman"/>
                <w:sz w:val="18"/>
              </w:rPr>
            </w:pPr>
            <w:r>
              <w:rPr>
                <w:sz w:val="18"/>
              </w:rPr>
              <w:t>月 </w:t>
            </w:r>
            <w:r>
              <w:rPr>
                <w:rFonts w:ascii="Times New Roman" w:eastAsia="Times New Roman"/>
                <w:sz w:val="18"/>
              </w:rPr>
              <w:t>10</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11</w:t>
            </w:r>
          </w:p>
          <w:p>
            <w:pPr>
              <w:pStyle w:val="TableParagraph"/>
              <w:spacing w:before="81"/>
              <w:ind w:left="26"/>
              <w:rPr>
                <w:rFonts w:ascii="Times New Roman" w:eastAsia="Times New Roman"/>
                <w:sz w:val="18"/>
              </w:rPr>
            </w:pPr>
            <w:r>
              <w:rPr>
                <w:sz w:val="18"/>
              </w:rPr>
              <w:t>月 </w:t>
            </w:r>
            <w:r>
              <w:rPr>
                <w:rFonts w:ascii="Times New Roman" w:eastAsia="Times New Roman"/>
                <w:sz w:val="18"/>
              </w:rPr>
              <w:t>03</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2.00%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03"/>
              <w:jc w:val="center"/>
              <w:rPr>
                <w:rFonts w:ascii="Times New Roman"/>
                <w:sz w:val="18"/>
              </w:rPr>
            </w:pPr>
            <w:r>
              <w:rPr>
                <w:rFonts w:ascii="Times New Roman"/>
                <w:sz w:val="18"/>
              </w:rPr>
              <w:t>15.29</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15.29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300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p>
            <w:pPr>
              <w:pStyle w:val="TableParagraph"/>
              <w:spacing w:before="81"/>
              <w:ind w:left="27"/>
              <w:rPr>
                <w:rFonts w:ascii="Times New Roman" w:eastAsia="Times New Roman"/>
                <w:sz w:val="18"/>
              </w:rPr>
            </w:pPr>
            <w:r>
              <w:rPr>
                <w:sz w:val="18"/>
              </w:rPr>
              <w:t>月 </w:t>
            </w:r>
            <w:r>
              <w:rPr>
                <w:rFonts w:ascii="Times New Roman" w:eastAsia="Times New Roman"/>
                <w:sz w:val="18"/>
              </w:rPr>
              <w:t>23</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09</w:t>
            </w:r>
          </w:p>
          <w:p>
            <w:pPr>
              <w:pStyle w:val="TableParagraph"/>
              <w:spacing w:before="81"/>
              <w:ind w:left="26"/>
              <w:rPr>
                <w:rFonts w:ascii="Times New Roman" w:eastAsia="Times New Roman"/>
                <w:sz w:val="18"/>
              </w:rPr>
            </w:pPr>
            <w:r>
              <w:rPr>
                <w:sz w:val="18"/>
              </w:rPr>
              <w:t>月 </w:t>
            </w:r>
            <w:r>
              <w:rPr>
                <w:rFonts w:ascii="Times New Roman" w:eastAsia="Times New Roman"/>
                <w:sz w:val="18"/>
              </w:rPr>
              <w:t>27</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left="26"/>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65"/>
              <w:rPr>
                <w:rFonts w:ascii="Times New Roman"/>
                <w:sz w:val="18"/>
              </w:rPr>
            </w:pPr>
            <w:r>
              <w:rPr>
                <w:rFonts w:ascii="Times New Roman"/>
                <w:sz w:val="18"/>
              </w:rPr>
              <w:t>3.20%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193"/>
              <w:jc w:val="center"/>
              <w:rPr>
                <w:rFonts w:ascii="Times New Roman"/>
                <w:sz w:val="18"/>
              </w:rPr>
            </w:pPr>
            <w:r>
              <w:rPr>
                <w:rFonts w:ascii="Times New Roman"/>
                <w:sz w:val="18"/>
              </w:rPr>
              <w:t>0.89</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0.89</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703" w:hRule="atLeast"/>
        </w:trPr>
        <w:tc>
          <w:tcPr>
            <w:tcW w:w="571" w:type="dxa"/>
          </w:tcPr>
          <w:p>
            <w:pPr>
              <w:pStyle w:val="TableParagraph"/>
              <w:spacing w:line="310" w:lineRule="atLeast" w:before="2"/>
              <w:ind w:left="27" w:right="171"/>
              <w:rPr>
                <w:sz w:val="18"/>
              </w:rPr>
            </w:pPr>
            <w:r>
              <w:rPr>
                <w:sz w:val="18"/>
              </w:rPr>
              <w:t>农业银行</w:t>
            </w:r>
          </w:p>
        </w:tc>
        <w:tc>
          <w:tcPr>
            <w:tcW w:w="590" w:type="dxa"/>
          </w:tcPr>
          <w:p>
            <w:pPr>
              <w:pStyle w:val="TableParagraph"/>
              <w:spacing w:before="7"/>
              <w:rPr>
                <w:rFonts w:ascii="Times New Roman"/>
                <w:sz w:val="20"/>
              </w:rPr>
            </w:pPr>
          </w:p>
          <w:p>
            <w:pPr>
              <w:pStyle w:val="TableParagraph"/>
              <w:ind w:left="27"/>
              <w:rPr>
                <w:sz w:val="18"/>
              </w:rPr>
            </w:pPr>
            <w:r>
              <w:rPr>
                <w:sz w:val="18"/>
              </w:rPr>
              <w:t>银行</w:t>
            </w:r>
          </w:p>
        </w:tc>
        <w:tc>
          <w:tcPr>
            <w:tcW w:w="606" w:type="dxa"/>
          </w:tcPr>
          <w:p>
            <w:pPr>
              <w:pStyle w:val="TableParagraph"/>
              <w:spacing w:line="310" w:lineRule="atLeast" w:before="22"/>
              <w:ind w:left="27" w:right="27"/>
              <w:rPr>
                <w:sz w:val="18"/>
              </w:rPr>
            </w:pPr>
            <w:r>
              <w:rPr>
                <w:sz w:val="18"/>
              </w:rPr>
              <w:t>非固定收益保</w:t>
            </w:r>
          </w:p>
        </w:tc>
        <w:tc>
          <w:tcPr>
            <w:tcW w:w="575" w:type="dxa"/>
          </w:tcPr>
          <w:p>
            <w:pPr>
              <w:pStyle w:val="TableParagraph"/>
              <w:spacing w:before="5"/>
              <w:rPr>
                <w:rFonts w:ascii="Times New Roman"/>
                <w:sz w:val="21"/>
              </w:rPr>
            </w:pPr>
          </w:p>
          <w:p>
            <w:pPr>
              <w:pStyle w:val="TableParagraph"/>
              <w:ind w:right="14"/>
              <w:jc w:val="right"/>
              <w:rPr>
                <w:rFonts w:ascii="Times New Roman"/>
                <w:sz w:val="18"/>
              </w:rPr>
            </w:pPr>
            <w:r>
              <w:rPr>
                <w:rFonts w:ascii="Times New Roman"/>
                <w:sz w:val="18"/>
              </w:rPr>
              <w:t>5,100</w:t>
            </w:r>
          </w:p>
        </w:tc>
        <w:tc>
          <w:tcPr>
            <w:tcW w:w="561" w:type="dxa"/>
          </w:tcPr>
          <w:p>
            <w:pPr>
              <w:pStyle w:val="TableParagraph"/>
              <w:spacing w:line="310" w:lineRule="atLeast" w:before="2"/>
              <w:ind w:left="27" w:right="161"/>
              <w:rPr>
                <w:sz w:val="18"/>
              </w:rPr>
            </w:pPr>
            <w:r>
              <w:rPr>
                <w:sz w:val="18"/>
              </w:rPr>
              <w:t>自有资金</w:t>
            </w:r>
          </w:p>
        </w:tc>
        <w:tc>
          <w:tcPr>
            <w:tcW w:w="562" w:type="dxa"/>
          </w:tcPr>
          <w:p>
            <w:pPr>
              <w:pStyle w:val="TableParagraph"/>
              <w:spacing w:before="11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08</w:t>
            </w:r>
          </w:p>
        </w:tc>
        <w:tc>
          <w:tcPr>
            <w:tcW w:w="561" w:type="dxa"/>
          </w:tcPr>
          <w:p>
            <w:pPr>
              <w:pStyle w:val="TableParagraph"/>
              <w:spacing w:before="11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11</w:t>
            </w:r>
          </w:p>
        </w:tc>
        <w:tc>
          <w:tcPr>
            <w:tcW w:w="562" w:type="dxa"/>
          </w:tcPr>
          <w:p>
            <w:pPr>
              <w:pStyle w:val="TableParagraph"/>
              <w:spacing w:before="7"/>
              <w:rPr>
                <w:rFonts w:ascii="Times New Roman"/>
                <w:sz w:val="20"/>
              </w:rPr>
            </w:pPr>
          </w:p>
          <w:p>
            <w:pPr>
              <w:pStyle w:val="TableParagraph"/>
              <w:ind w:left="26"/>
              <w:rPr>
                <w:sz w:val="18"/>
              </w:rPr>
            </w:pPr>
            <w:r>
              <w:rPr>
                <w:sz w:val="18"/>
              </w:rPr>
              <w:t>投资</w:t>
            </w:r>
          </w:p>
        </w:tc>
        <w:tc>
          <w:tcPr>
            <w:tcW w:w="561" w:type="dxa"/>
          </w:tcPr>
          <w:p>
            <w:pPr>
              <w:pStyle w:val="TableParagraph"/>
              <w:spacing w:line="310" w:lineRule="atLeast" w:before="2"/>
              <w:ind w:left="25" w:right="163"/>
              <w:rPr>
                <w:sz w:val="18"/>
              </w:rPr>
            </w:pPr>
            <w:r>
              <w:rPr>
                <w:sz w:val="18"/>
              </w:rPr>
              <w:t>协议约定</w:t>
            </w:r>
          </w:p>
        </w:tc>
        <w:tc>
          <w:tcPr>
            <w:tcW w:w="562" w:type="dxa"/>
          </w:tcPr>
          <w:p>
            <w:pPr>
              <w:pStyle w:val="TableParagraph"/>
              <w:spacing w:before="5"/>
              <w:rPr>
                <w:rFonts w:ascii="Times New Roman"/>
                <w:sz w:val="21"/>
              </w:rPr>
            </w:pPr>
          </w:p>
          <w:p>
            <w:pPr>
              <w:pStyle w:val="TableParagraph"/>
              <w:ind w:left="65"/>
              <w:rPr>
                <w:rFonts w:ascii="Times New Roman"/>
                <w:sz w:val="18"/>
              </w:rPr>
            </w:pPr>
            <w:r>
              <w:rPr>
                <w:rFonts w:ascii="Times New Roman"/>
                <w:sz w:val="18"/>
              </w:rPr>
              <w:t>2.30%</w:t>
            </w:r>
          </w:p>
        </w:tc>
        <w:tc>
          <w:tcPr>
            <w:tcW w:w="561" w:type="dxa"/>
          </w:tcPr>
          <w:p>
            <w:pPr>
              <w:pStyle w:val="TableParagraph"/>
              <w:rPr>
                <w:rFonts w:ascii="Times New Roman"/>
                <w:sz w:val="18"/>
              </w:rPr>
            </w:pPr>
          </w:p>
        </w:tc>
        <w:tc>
          <w:tcPr>
            <w:tcW w:w="562" w:type="dxa"/>
          </w:tcPr>
          <w:p>
            <w:pPr>
              <w:pStyle w:val="TableParagraph"/>
              <w:spacing w:before="5"/>
              <w:rPr>
                <w:rFonts w:ascii="Times New Roman"/>
                <w:sz w:val="21"/>
              </w:rPr>
            </w:pPr>
          </w:p>
          <w:p>
            <w:pPr>
              <w:pStyle w:val="TableParagraph"/>
              <w:ind w:left="103"/>
              <w:jc w:val="center"/>
              <w:rPr>
                <w:rFonts w:ascii="Times New Roman"/>
                <w:sz w:val="18"/>
              </w:rPr>
            </w:pPr>
            <w:r>
              <w:rPr>
                <w:rFonts w:ascii="Times New Roman"/>
                <w:sz w:val="18"/>
              </w:rPr>
              <w:t>97.23</w:t>
            </w:r>
          </w:p>
        </w:tc>
        <w:tc>
          <w:tcPr>
            <w:tcW w:w="561" w:type="dxa"/>
          </w:tcPr>
          <w:p>
            <w:pPr>
              <w:pStyle w:val="TableParagraph"/>
              <w:spacing w:before="5"/>
              <w:rPr>
                <w:rFonts w:ascii="Times New Roman"/>
                <w:sz w:val="21"/>
              </w:rPr>
            </w:pPr>
          </w:p>
          <w:p>
            <w:pPr>
              <w:pStyle w:val="TableParagraph"/>
              <w:ind w:left="23"/>
              <w:rPr>
                <w:rFonts w:ascii="Times New Roman"/>
                <w:sz w:val="18"/>
              </w:rPr>
            </w:pPr>
            <w:r>
              <w:rPr>
                <w:rFonts w:ascii="Times New Roman"/>
                <w:sz w:val="18"/>
              </w:rPr>
              <w:t>97.23</w:t>
            </w:r>
          </w:p>
        </w:tc>
        <w:tc>
          <w:tcPr>
            <w:tcW w:w="550" w:type="dxa"/>
          </w:tcPr>
          <w:p>
            <w:pPr>
              <w:pStyle w:val="TableParagraph"/>
              <w:rPr>
                <w:rFonts w:ascii="Times New Roman"/>
                <w:sz w:val="18"/>
              </w:rPr>
            </w:pPr>
          </w:p>
        </w:tc>
        <w:tc>
          <w:tcPr>
            <w:tcW w:w="548" w:type="dxa"/>
          </w:tcPr>
          <w:p>
            <w:pPr>
              <w:pStyle w:val="TableParagraph"/>
              <w:spacing w:before="7"/>
              <w:rPr>
                <w:rFonts w:ascii="Times New Roman"/>
                <w:sz w:val="20"/>
              </w:rPr>
            </w:pPr>
          </w:p>
          <w:p>
            <w:pPr>
              <w:pStyle w:val="TableParagraph"/>
              <w:ind w:left="22"/>
              <w:rPr>
                <w:sz w:val="18"/>
              </w:rPr>
            </w:pPr>
            <w:r>
              <w:rPr>
                <w:sz w:val="18"/>
              </w:rPr>
              <w:t>是</w:t>
            </w:r>
          </w:p>
        </w:tc>
        <w:tc>
          <w:tcPr>
            <w:tcW w:w="547" w:type="dxa"/>
          </w:tcPr>
          <w:p>
            <w:pPr>
              <w:pStyle w:val="TableParagraph"/>
              <w:spacing w:before="7"/>
              <w:rPr>
                <w:rFonts w:ascii="Times New Roman"/>
                <w:sz w:val="20"/>
              </w:rPr>
            </w:pPr>
          </w:p>
          <w:p>
            <w:pPr>
              <w:pStyle w:val="TableParagraph"/>
              <w:ind w:left="21"/>
              <w:rPr>
                <w:sz w:val="18"/>
              </w:rPr>
            </w:pPr>
            <w:r>
              <w:rPr>
                <w:sz w:val="18"/>
              </w:rPr>
              <w:t>是</w:t>
            </w:r>
          </w:p>
        </w:tc>
        <w:tc>
          <w:tcPr>
            <w:tcW w:w="54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90"/>
        <w:gridCol w:w="606"/>
        <w:gridCol w:w="575"/>
        <w:gridCol w:w="561"/>
        <w:gridCol w:w="562"/>
        <w:gridCol w:w="561"/>
        <w:gridCol w:w="562"/>
        <w:gridCol w:w="561"/>
        <w:gridCol w:w="562"/>
        <w:gridCol w:w="561"/>
        <w:gridCol w:w="562"/>
        <w:gridCol w:w="561"/>
        <w:gridCol w:w="550"/>
        <w:gridCol w:w="548"/>
        <w:gridCol w:w="547"/>
        <w:gridCol w:w="540"/>
      </w:tblGrid>
      <w:tr>
        <w:trPr>
          <w:trHeight w:val="664" w:hRule="atLeast"/>
        </w:trPr>
        <w:tc>
          <w:tcPr>
            <w:tcW w:w="571" w:type="dxa"/>
          </w:tcPr>
          <w:p>
            <w:pPr>
              <w:pStyle w:val="TableParagraph"/>
              <w:rPr>
                <w:rFonts w:ascii="Times New Roman"/>
                <w:sz w:val="18"/>
              </w:rPr>
            </w:pPr>
          </w:p>
        </w:tc>
        <w:tc>
          <w:tcPr>
            <w:tcW w:w="590" w:type="dxa"/>
          </w:tcPr>
          <w:p>
            <w:pPr>
              <w:pStyle w:val="TableParagraph"/>
              <w:rPr>
                <w:rFonts w:ascii="Times New Roman"/>
                <w:sz w:val="18"/>
              </w:rPr>
            </w:pPr>
          </w:p>
        </w:tc>
        <w:tc>
          <w:tcPr>
            <w:tcW w:w="606" w:type="dxa"/>
          </w:tcPr>
          <w:p>
            <w:pPr>
              <w:pStyle w:val="TableParagraph"/>
              <w:spacing w:before="41"/>
              <w:ind w:left="27"/>
              <w:rPr>
                <w:sz w:val="18"/>
              </w:rPr>
            </w:pPr>
            <w:r>
              <w:rPr>
                <w:sz w:val="18"/>
              </w:rPr>
              <w:t>障型</w:t>
            </w:r>
          </w:p>
        </w:tc>
        <w:tc>
          <w:tcPr>
            <w:tcW w:w="575"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spacing w:before="40"/>
              <w:ind w:left="27"/>
              <w:rPr>
                <w:rFonts w:ascii="Times New Roman" w:eastAsia="Times New Roman"/>
                <w:sz w:val="18"/>
              </w:rPr>
            </w:pPr>
            <w:r>
              <w:rPr>
                <w:sz w:val="18"/>
              </w:rPr>
              <w:t>月 </w:t>
            </w:r>
            <w:r>
              <w:rPr>
                <w:rFonts w:ascii="Times New Roman" w:eastAsia="Times New Roman"/>
                <w:sz w:val="18"/>
              </w:rPr>
              <w:t>02</w:t>
            </w:r>
          </w:p>
          <w:p>
            <w:pPr>
              <w:pStyle w:val="TableParagraph"/>
              <w:spacing w:before="83"/>
              <w:ind w:left="27"/>
              <w:rPr>
                <w:sz w:val="18"/>
              </w:rPr>
            </w:pPr>
            <w:r>
              <w:rPr>
                <w:sz w:val="18"/>
              </w:rPr>
              <w:t>日</w:t>
            </w:r>
          </w:p>
        </w:tc>
        <w:tc>
          <w:tcPr>
            <w:tcW w:w="561" w:type="dxa"/>
          </w:tcPr>
          <w:p>
            <w:pPr>
              <w:pStyle w:val="TableParagraph"/>
              <w:spacing w:before="40"/>
              <w:ind w:left="26"/>
              <w:rPr>
                <w:rFonts w:ascii="Times New Roman" w:eastAsia="Times New Roman"/>
                <w:sz w:val="18"/>
              </w:rPr>
            </w:pPr>
            <w:r>
              <w:rPr>
                <w:sz w:val="18"/>
              </w:rPr>
              <w:t>月 </w:t>
            </w:r>
            <w:r>
              <w:rPr>
                <w:rFonts w:ascii="Times New Roman" w:eastAsia="Times New Roman"/>
                <w:sz w:val="18"/>
              </w:rPr>
              <w:t>02</w:t>
            </w:r>
          </w:p>
          <w:p>
            <w:pPr>
              <w:pStyle w:val="TableParagraph"/>
              <w:spacing w:before="83"/>
              <w:ind w:left="26"/>
              <w:rPr>
                <w:sz w:val="18"/>
              </w:rPr>
            </w:pPr>
            <w:r>
              <w:rPr>
                <w:sz w:val="18"/>
              </w:rPr>
              <w:t>日</w:t>
            </w: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50" w:type="dxa"/>
          </w:tcPr>
          <w:p>
            <w:pPr>
              <w:pStyle w:val="TableParagraph"/>
              <w:rPr>
                <w:rFonts w:ascii="Times New Roman"/>
                <w:sz w:val="18"/>
              </w:rPr>
            </w:pPr>
          </w:p>
        </w:tc>
        <w:tc>
          <w:tcPr>
            <w:tcW w:w="548" w:type="dxa"/>
          </w:tcPr>
          <w:p>
            <w:pPr>
              <w:pStyle w:val="TableParagraph"/>
              <w:rPr>
                <w:rFonts w:ascii="Times New Roman"/>
                <w:sz w:val="18"/>
              </w:rPr>
            </w:pPr>
          </w:p>
        </w:tc>
        <w:tc>
          <w:tcPr>
            <w:tcW w:w="547" w:type="dxa"/>
          </w:tcPr>
          <w:p>
            <w:pPr>
              <w:pStyle w:val="TableParagraph"/>
              <w:rPr>
                <w:rFonts w:ascii="Times New Roman"/>
                <w:sz w:val="18"/>
              </w:rPr>
            </w:pPr>
          </w:p>
        </w:tc>
        <w:tc>
          <w:tcPr>
            <w:tcW w:w="540" w:type="dxa"/>
          </w:tcPr>
          <w:p>
            <w:pPr>
              <w:pStyle w:val="TableParagraph"/>
              <w:rPr>
                <w:rFonts w:ascii="Times New Roman"/>
                <w:sz w:val="18"/>
              </w:rPr>
            </w:pPr>
          </w:p>
        </w:tc>
      </w:tr>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中国银行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非固定收益保障型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1,010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09</w:t>
            </w:r>
          </w:p>
          <w:p>
            <w:pPr>
              <w:pStyle w:val="TableParagraph"/>
              <w:spacing w:before="81"/>
              <w:ind w:left="27"/>
              <w:rPr>
                <w:rFonts w:ascii="Times New Roman" w:eastAsia="Times New Roman"/>
                <w:sz w:val="18"/>
              </w:rPr>
            </w:pPr>
            <w:r>
              <w:rPr>
                <w:sz w:val="18"/>
              </w:rPr>
              <w:t>月 </w:t>
            </w:r>
            <w:r>
              <w:rPr>
                <w:rFonts w:ascii="Times New Roman" w:eastAsia="Times New Roman"/>
                <w:sz w:val="18"/>
              </w:rPr>
              <w:t>07</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11</w:t>
            </w:r>
          </w:p>
          <w:p>
            <w:pPr>
              <w:pStyle w:val="TableParagraph"/>
              <w:spacing w:before="81"/>
              <w:ind w:left="26"/>
              <w:rPr>
                <w:rFonts w:ascii="Times New Roman" w:eastAsia="Times New Roman"/>
                <w:sz w:val="18"/>
              </w:rPr>
            </w:pPr>
            <w:r>
              <w:rPr>
                <w:sz w:val="18"/>
              </w:rPr>
              <w:t>月 </w:t>
            </w:r>
            <w:r>
              <w:rPr>
                <w:rFonts w:ascii="Times New Roman" w:eastAsia="Times New Roman"/>
                <w:sz w:val="18"/>
              </w:rPr>
              <w:t>07</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right="163"/>
              <w:jc w:val="right"/>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45"/>
              <w:jc w:val="center"/>
              <w:rPr>
                <w:rFonts w:ascii="Times New Roman"/>
                <w:sz w:val="18"/>
              </w:rPr>
            </w:pPr>
            <w:r>
              <w:rPr>
                <w:rFonts w:ascii="Times New Roman"/>
                <w:sz w:val="18"/>
              </w:rPr>
              <w:t>3.00%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9"/>
              <w:jc w:val="right"/>
              <w:rPr>
                <w:rFonts w:ascii="Times New Roman"/>
                <w:sz w:val="18"/>
              </w:rPr>
            </w:pPr>
            <w:r>
              <w:rPr>
                <w:rFonts w:ascii="Times New Roman"/>
                <w:sz w:val="18"/>
              </w:rPr>
              <w:t>2.27</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2.27</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华润银行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5,000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1"/>
              <w:ind w:left="27"/>
              <w:rPr>
                <w:rFonts w:ascii="Times New Roman" w:eastAsia="Times New Roman"/>
                <w:sz w:val="18"/>
              </w:rPr>
            </w:pPr>
            <w:r>
              <w:rPr>
                <w:sz w:val="18"/>
              </w:rPr>
              <w:t>月 </w:t>
            </w:r>
            <w:r>
              <w:rPr>
                <w:rFonts w:ascii="Times New Roman" w:eastAsia="Times New Roman"/>
                <w:sz w:val="18"/>
              </w:rPr>
              <w:t>22</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2018</w:t>
            </w:r>
          </w:p>
          <w:p>
            <w:pPr>
              <w:pStyle w:val="TableParagraph"/>
              <w:spacing w:before="94"/>
              <w:ind w:left="26"/>
              <w:rPr>
                <w:rFonts w:ascii="Times New Roman" w:eastAsia="Times New Roman"/>
                <w:sz w:val="18"/>
              </w:rPr>
            </w:pPr>
            <w:r>
              <w:rPr>
                <w:sz w:val="18"/>
              </w:rPr>
              <w:t>年 </w:t>
            </w:r>
            <w:r>
              <w:rPr>
                <w:rFonts w:ascii="Times New Roman" w:eastAsia="Times New Roman"/>
                <w:sz w:val="18"/>
              </w:rPr>
              <w:t>03</w:t>
            </w:r>
          </w:p>
          <w:p>
            <w:pPr>
              <w:pStyle w:val="TableParagraph"/>
              <w:spacing w:before="81"/>
              <w:ind w:left="26"/>
              <w:rPr>
                <w:rFonts w:ascii="Times New Roman" w:eastAsia="Times New Roman"/>
                <w:sz w:val="18"/>
              </w:rPr>
            </w:pPr>
            <w:r>
              <w:rPr>
                <w:sz w:val="18"/>
              </w:rPr>
              <w:t>月 </w:t>
            </w:r>
            <w:r>
              <w:rPr>
                <w:rFonts w:ascii="Times New Roman" w:eastAsia="Times New Roman"/>
                <w:sz w:val="18"/>
              </w:rPr>
              <w:t>12</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right="163"/>
              <w:jc w:val="right"/>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45"/>
              <w:jc w:val="center"/>
              <w:rPr>
                <w:rFonts w:ascii="Times New Roman"/>
                <w:sz w:val="18"/>
              </w:rPr>
            </w:pPr>
            <w:r>
              <w:rPr>
                <w:rFonts w:ascii="Times New Roman"/>
                <w:sz w:val="18"/>
              </w:rPr>
              <w:t>4.45%</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20"/>
              <w:jc w:val="right"/>
              <w:rPr>
                <w:rFonts w:ascii="Times New Roman"/>
                <w:sz w:val="18"/>
              </w:rPr>
            </w:pPr>
            <w:r>
              <w:rPr>
                <w:rFonts w:ascii="Times New Roman"/>
                <w:sz w:val="18"/>
              </w:rPr>
              <w:t>0</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0</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8"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中国银行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3,000</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12</w:t>
            </w:r>
          </w:p>
          <w:p>
            <w:pPr>
              <w:pStyle w:val="TableParagraph"/>
              <w:spacing w:before="81"/>
              <w:ind w:left="27"/>
              <w:rPr>
                <w:rFonts w:ascii="Times New Roman" w:eastAsia="Times New Roman"/>
                <w:sz w:val="18"/>
              </w:rPr>
            </w:pPr>
            <w:r>
              <w:rPr>
                <w:sz w:val="18"/>
              </w:rPr>
              <w:t>月 </w:t>
            </w:r>
            <w:r>
              <w:rPr>
                <w:rFonts w:ascii="Times New Roman" w:eastAsia="Times New Roman"/>
                <w:sz w:val="18"/>
              </w:rPr>
              <w:t>23</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2018</w:t>
            </w:r>
          </w:p>
          <w:p>
            <w:pPr>
              <w:pStyle w:val="TableParagraph"/>
              <w:spacing w:before="94"/>
              <w:ind w:left="26"/>
              <w:rPr>
                <w:rFonts w:ascii="Times New Roman" w:eastAsia="Times New Roman"/>
                <w:sz w:val="18"/>
              </w:rPr>
            </w:pPr>
            <w:r>
              <w:rPr>
                <w:sz w:val="18"/>
              </w:rPr>
              <w:t>年 </w:t>
            </w:r>
            <w:r>
              <w:rPr>
                <w:rFonts w:ascii="Times New Roman" w:eastAsia="Times New Roman"/>
                <w:sz w:val="18"/>
              </w:rPr>
              <w:t>01</w:t>
            </w:r>
          </w:p>
          <w:p>
            <w:pPr>
              <w:pStyle w:val="TableParagraph"/>
              <w:spacing w:before="81"/>
              <w:ind w:left="26"/>
              <w:rPr>
                <w:rFonts w:ascii="Times New Roman" w:eastAsia="Times New Roman"/>
                <w:sz w:val="18"/>
              </w:rPr>
            </w:pPr>
            <w:r>
              <w:rPr>
                <w:sz w:val="18"/>
              </w:rPr>
              <w:t>月 </w:t>
            </w:r>
            <w:r>
              <w:rPr>
                <w:rFonts w:ascii="Times New Roman" w:eastAsia="Times New Roman"/>
                <w:sz w:val="18"/>
              </w:rPr>
              <w:t>08</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right="163"/>
              <w:jc w:val="right"/>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45"/>
              <w:jc w:val="center"/>
              <w:rPr>
                <w:rFonts w:ascii="Times New Roman"/>
                <w:sz w:val="18"/>
              </w:rPr>
            </w:pPr>
            <w:r>
              <w:rPr>
                <w:rFonts w:ascii="Times New Roman"/>
                <w:sz w:val="18"/>
              </w:rPr>
              <w:t>2.60%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20"/>
              <w:jc w:val="right"/>
              <w:rPr>
                <w:rFonts w:ascii="Times New Roman"/>
                <w:sz w:val="18"/>
              </w:rPr>
            </w:pPr>
            <w:r>
              <w:rPr>
                <w:rFonts w:ascii="Times New Roman"/>
                <w:sz w:val="18"/>
              </w:rPr>
              <w:t>0</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0</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1327" w:hRule="atLeast"/>
        </w:trPr>
        <w:tc>
          <w:tcPr>
            <w:tcW w:w="57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71"/>
              <w:rPr>
                <w:sz w:val="18"/>
              </w:rPr>
            </w:pPr>
            <w:r>
              <w:rPr>
                <w:sz w:val="18"/>
              </w:rPr>
              <w:t>农业银行</w:t>
            </w:r>
          </w:p>
        </w:tc>
        <w:tc>
          <w:tcPr>
            <w:tcW w:w="590" w:type="dxa"/>
          </w:tcPr>
          <w:p>
            <w:pPr>
              <w:pStyle w:val="TableParagraph"/>
              <w:rPr>
                <w:rFonts w:ascii="Times New Roman"/>
                <w:sz w:val="18"/>
              </w:rPr>
            </w:pPr>
          </w:p>
          <w:p>
            <w:pPr>
              <w:pStyle w:val="TableParagraph"/>
              <w:rPr>
                <w:rFonts w:ascii="Times New Roman"/>
                <w:sz w:val="18"/>
              </w:rPr>
            </w:pPr>
          </w:p>
          <w:p>
            <w:pPr>
              <w:pStyle w:val="TableParagraph"/>
              <w:spacing w:before="135"/>
              <w:ind w:left="27"/>
              <w:rPr>
                <w:sz w:val="18"/>
              </w:rPr>
            </w:pPr>
            <w:r>
              <w:rPr>
                <w:sz w:val="18"/>
              </w:rPr>
              <w:t>银行</w:t>
            </w:r>
          </w:p>
        </w:tc>
        <w:tc>
          <w:tcPr>
            <w:tcW w:w="606" w:type="dxa"/>
          </w:tcPr>
          <w:p>
            <w:pPr>
              <w:pStyle w:val="TableParagraph"/>
              <w:spacing w:before="7"/>
              <w:rPr>
                <w:rFonts w:ascii="Times New Roman"/>
                <w:sz w:val="20"/>
              </w:rPr>
            </w:pPr>
          </w:p>
          <w:p>
            <w:pPr>
              <w:pStyle w:val="TableParagraph"/>
              <w:spacing w:line="324" w:lineRule="auto"/>
              <w:ind w:left="27" w:right="27"/>
              <w:jc w:val="both"/>
              <w:rPr>
                <w:sz w:val="18"/>
              </w:rPr>
            </w:pPr>
            <w:r>
              <w:rPr>
                <w:sz w:val="18"/>
              </w:rPr>
              <w:t>固定收益保障型</w:t>
            </w:r>
          </w:p>
        </w:tc>
        <w:tc>
          <w:tcPr>
            <w:tcW w:w="575"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17</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161"/>
              <w:rPr>
                <w:sz w:val="18"/>
              </w:rPr>
            </w:pPr>
            <w:r>
              <w:rPr>
                <w:sz w:val="18"/>
              </w:rPr>
              <w:t>自有资金</w:t>
            </w:r>
          </w:p>
        </w:tc>
        <w:tc>
          <w:tcPr>
            <w:tcW w:w="562" w:type="dxa"/>
          </w:tcPr>
          <w:p>
            <w:pPr>
              <w:pStyle w:val="TableParagraph"/>
              <w:spacing w:before="91"/>
              <w:ind w:left="27"/>
              <w:rPr>
                <w:rFonts w:ascii="Times New Roman"/>
                <w:sz w:val="18"/>
              </w:rPr>
            </w:pPr>
            <w:r>
              <w:rPr>
                <w:rFonts w:ascii="Times New Roman"/>
                <w:sz w:val="18"/>
              </w:rPr>
              <w:t>2017</w:t>
            </w:r>
          </w:p>
          <w:p>
            <w:pPr>
              <w:pStyle w:val="TableParagraph"/>
              <w:spacing w:before="94"/>
              <w:ind w:left="27"/>
              <w:rPr>
                <w:rFonts w:ascii="Times New Roman" w:eastAsia="Times New Roman"/>
                <w:sz w:val="18"/>
              </w:rPr>
            </w:pPr>
            <w:r>
              <w:rPr>
                <w:sz w:val="18"/>
              </w:rPr>
              <w:t>年 </w:t>
            </w:r>
            <w:r>
              <w:rPr>
                <w:rFonts w:ascii="Times New Roman" w:eastAsia="Times New Roman"/>
                <w:sz w:val="18"/>
              </w:rPr>
              <w:t>01</w:t>
            </w:r>
          </w:p>
          <w:p>
            <w:pPr>
              <w:pStyle w:val="TableParagraph"/>
              <w:spacing w:before="81"/>
              <w:ind w:left="27"/>
              <w:rPr>
                <w:rFonts w:ascii="Times New Roman" w:eastAsia="Times New Roman"/>
                <w:sz w:val="18"/>
              </w:rPr>
            </w:pPr>
            <w:r>
              <w:rPr>
                <w:sz w:val="18"/>
              </w:rPr>
              <w:t>月 </w:t>
            </w:r>
            <w:r>
              <w:rPr>
                <w:rFonts w:ascii="Times New Roman" w:eastAsia="Times New Roman"/>
                <w:sz w:val="18"/>
              </w:rPr>
              <w:t>16</w:t>
            </w:r>
          </w:p>
          <w:p>
            <w:pPr>
              <w:pStyle w:val="TableParagraph"/>
              <w:spacing w:before="83"/>
              <w:ind w:left="27"/>
              <w:rPr>
                <w:sz w:val="18"/>
              </w:rPr>
            </w:pPr>
            <w:r>
              <w:rPr>
                <w:sz w:val="18"/>
              </w:rPr>
              <w:t>日</w:t>
            </w:r>
          </w:p>
        </w:tc>
        <w:tc>
          <w:tcPr>
            <w:tcW w:w="561" w:type="dxa"/>
          </w:tcPr>
          <w:p>
            <w:pPr>
              <w:pStyle w:val="TableParagraph"/>
              <w:spacing w:before="91"/>
              <w:ind w:left="26"/>
              <w:rPr>
                <w:rFonts w:ascii="Times New Roman"/>
                <w:sz w:val="18"/>
              </w:rPr>
            </w:pPr>
            <w:r>
              <w:rPr>
                <w:rFonts w:ascii="Times New Roman"/>
                <w:sz w:val="18"/>
              </w:rPr>
              <w:t>2017</w:t>
            </w:r>
          </w:p>
          <w:p>
            <w:pPr>
              <w:pStyle w:val="TableParagraph"/>
              <w:spacing w:before="94"/>
              <w:ind w:left="26"/>
              <w:rPr>
                <w:rFonts w:ascii="Times New Roman" w:eastAsia="Times New Roman"/>
                <w:sz w:val="18"/>
              </w:rPr>
            </w:pPr>
            <w:r>
              <w:rPr>
                <w:sz w:val="18"/>
              </w:rPr>
              <w:t>年 </w:t>
            </w:r>
            <w:r>
              <w:rPr>
                <w:rFonts w:ascii="Times New Roman" w:eastAsia="Times New Roman"/>
                <w:sz w:val="18"/>
              </w:rPr>
              <w:t>12</w:t>
            </w:r>
          </w:p>
          <w:p>
            <w:pPr>
              <w:pStyle w:val="TableParagraph"/>
              <w:spacing w:before="81"/>
              <w:ind w:left="26"/>
              <w:rPr>
                <w:rFonts w:ascii="Times New Roman" w:eastAsia="Times New Roman"/>
                <w:sz w:val="18"/>
              </w:rPr>
            </w:pP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562" w:type="dxa"/>
          </w:tcPr>
          <w:p>
            <w:pPr>
              <w:pStyle w:val="TableParagraph"/>
              <w:rPr>
                <w:rFonts w:ascii="Times New Roman"/>
                <w:sz w:val="18"/>
              </w:rPr>
            </w:pPr>
          </w:p>
          <w:p>
            <w:pPr>
              <w:pStyle w:val="TableParagraph"/>
              <w:rPr>
                <w:rFonts w:ascii="Times New Roman"/>
                <w:sz w:val="18"/>
              </w:rPr>
            </w:pPr>
          </w:p>
          <w:p>
            <w:pPr>
              <w:pStyle w:val="TableParagraph"/>
              <w:spacing w:before="135"/>
              <w:ind w:right="163"/>
              <w:jc w:val="right"/>
              <w:rPr>
                <w:sz w:val="18"/>
              </w:rPr>
            </w:pPr>
            <w:r>
              <w:rPr>
                <w:sz w:val="18"/>
              </w:rPr>
              <w:t>投资</w:t>
            </w:r>
          </w:p>
        </w:tc>
        <w:tc>
          <w:tcPr>
            <w:tcW w:w="561"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5" w:right="163"/>
              <w:rPr>
                <w:sz w:val="18"/>
              </w:rPr>
            </w:pPr>
            <w:r>
              <w:rPr>
                <w:sz w:val="18"/>
              </w:rPr>
              <w:t>协议约定</w:t>
            </w: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45"/>
              <w:jc w:val="center"/>
              <w:rPr>
                <w:rFonts w:ascii="Times New Roman"/>
                <w:sz w:val="18"/>
              </w:rPr>
            </w:pPr>
            <w:r>
              <w:rPr>
                <w:rFonts w:ascii="Times New Roman"/>
                <w:sz w:val="18"/>
              </w:rPr>
              <w:t>2.80%</w:t>
            </w:r>
          </w:p>
        </w:tc>
        <w:tc>
          <w:tcPr>
            <w:tcW w:w="561" w:type="dxa"/>
          </w:tcPr>
          <w:p>
            <w:pPr>
              <w:pStyle w:val="TableParagraph"/>
              <w:rPr>
                <w:rFonts w:ascii="Times New Roman"/>
                <w:sz w:val="18"/>
              </w:rPr>
            </w:pPr>
          </w:p>
        </w:tc>
        <w:tc>
          <w:tcPr>
            <w:tcW w:w="562"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9"/>
              <w:jc w:val="right"/>
              <w:rPr>
                <w:rFonts w:ascii="Times New Roman"/>
                <w:sz w:val="18"/>
              </w:rPr>
            </w:pPr>
            <w:r>
              <w:rPr>
                <w:rFonts w:ascii="Times New Roman"/>
                <w:sz w:val="18"/>
              </w:rPr>
              <w:t>0.45</w:t>
            </w:r>
          </w:p>
        </w:tc>
        <w:tc>
          <w:tcPr>
            <w:tcW w:w="561"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left="23"/>
              <w:rPr>
                <w:rFonts w:ascii="Times New Roman"/>
                <w:sz w:val="18"/>
              </w:rPr>
            </w:pPr>
            <w:r>
              <w:rPr>
                <w:rFonts w:ascii="Times New Roman"/>
                <w:sz w:val="18"/>
              </w:rPr>
              <w:t>0.45</w:t>
            </w:r>
          </w:p>
        </w:tc>
        <w:tc>
          <w:tcPr>
            <w:tcW w:w="550" w:type="dxa"/>
          </w:tcPr>
          <w:p>
            <w:pPr>
              <w:pStyle w:val="TableParagraph"/>
              <w:rPr>
                <w:rFonts w:ascii="Times New Roman"/>
                <w:sz w:val="18"/>
              </w:rPr>
            </w:pPr>
          </w:p>
        </w:tc>
        <w:tc>
          <w:tcPr>
            <w:tcW w:w="548" w:type="dxa"/>
          </w:tcPr>
          <w:p>
            <w:pPr>
              <w:pStyle w:val="TableParagraph"/>
              <w:rPr>
                <w:rFonts w:ascii="Times New Roman"/>
                <w:sz w:val="18"/>
              </w:rPr>
            </w:pPr>
          </w:p>
          <w:p>
            <w:pPr>
              <w:pStyle w:val="TableParagraph"/>
              <w:rPr>
                <w:rFonts w:ascii="Times New Roman"/>
                <w:sz w:val="18"/>
              </w:rPr>
            </w:pPr>
          </w:p>
          <w:p>
            <w:pPr>
              <w:pStyle w:val="TableParagraph"/>
              <w:spacing w:before="135"/>
              <w:ind w:left="22"/>
              <w:rPr>
                <w:sz w:val="18"/>
              </w:rPr>
            </w:pPr>
            <w:r>
              <w:rPr>
                <w:sz w:val="18"/>
              </w:rPr>
              <w:t>是</w:t>
            </w:r>
          </w:p>
        </w:tc>
        <w:tc>
          <w:tcPr>
            <w:tcW w:w="547" w:type="dxa"/>
          </w:tcPr>
          <w:p>
            <w:pPr>
              <w:pStyle w:val="TableParagraph"/>
              <w:rPr>
                <w:rFonts w:ascii="Times New Roman"/>
                <w:sz w:val="18"/>
              </w:rPr>
            </w:pPr>
          </w:p>
          <w:p>
            <w:pPr>
              <w:pStyle w:val="TableParagraph"/>
              <w:rPr>
                <w:rFonts w:ascii="Times New Roman"/>
                <w:sz w:val="18"/>
              </w:rPr>
            </w:pPr>
          </w:p>
          <w:p>
            <w:pPr>
              <w:pStyle w:val="TableParagraph"/>
              <w:spacing w:before="135"/>
              <w:ind w:left="21"/>
              <w:rPr>
                <w:sz w:val="18"/>
              </w:rPr>
            </w:pPr>
            <w:r>
              <w:rPr>
                <w:sz w:val="18"/>
              </w:rPr>
              <w:t>是</w:t>
            </w:r>
          </w:p>
        </w:tc>
        <w:tc>
          <w:tcPr>
            <w:tcW w:w="540" w:type="dxa"/>
          </w:tcPr>
          <w:p>
            <w:pPr>
              <w:pStyle w:val="TableParagraph"/>
              <w:rPr>
                <w:rFonts w:ascii="Times New Roman"/>
                <w:sz w:val="18"/>
              </w:rPr>
            </w:pPr>
          </w:p>
        </w:tc>
      </w:tr>
      <w:tr>
        <w:trPr>
          <w:trHeight w:val="704" w:hRule="atLeast"/>
        </w:trPr>
        <w:tc>
          <w:tcPr>
            <w:tcW w:w="1767" w:type="dxa"/>
            <w:gridSpan w:val="3"/>
            <w:shd w:val="clear" w:color="auto" w:fill="D3D3D3"/>
          </w:tcPr>
          <w:p>
            <w:pPr>
              <w:pStyle w:val="TableParagraph"/>
              <w:spacing w:before="7"/>
              <w:rPr>
                <w:rFonts w:ascii="Times New Roman"/>
                <w:sz w:val="20"/>
              </w:rPr>
            </w:pPr>
          </w:p>
          <w:p>
            <w:pPr>
              <w:pStyle w:val="TableParagraph"/>
              <w:ind w:left="27"/>
              <w:rPr>
                <w:sz w:val="18"/>
              </w:rPr>
            </w:pPr>
            <w:r>
              <w:rPr>
                <w:sz w:val="18"/>
              </w:rPr>
              <w:t>合计</w:t>
            </w:r>
          </w:p>
        </w:tc>
        <w:tc>
          <w:tcPr>
            <w:tcW w:w="575" w:type="dxa"/>
          </w:tcPr>
          <w:p>
            <w:pPr>
              <w:pStyle w:val="TableParagraph"/>
              <w:spacing w:before="91"/>
              <w:ind w:left="37"/>
              <w:jc w:val="center"/>
              <w:rPr>
                <w:rFonts w:ascii="Times New Roman"/>
                <w:sz w:val="18"/>
              </w:rPr>
            </w:pPr>
            <w:r>
              <w:rPr>
                <w:rFonts w:ascii="Times New Roman"/>
                <w:sz w:val="18"/>
              </w:rPr>
              <w:t>272,60</w:t>
            </w:r>
          </w:p>
          <w:p>
            <w:pPr>
              <w:pStyle w:val="TableParagraph"/>
              <w:spacing w:before="105"/>
              <w:ind w:left="216"/>
              <w:jc w:val="center"/>
              <w:rPr>
                <w:rFonts w:ascii="Times New Roman"/>
                <w:sz w:val="18"/>
              </w:rPr>
            </w:pPr>
            <w:r>
              <w:rPr>
                <w:rFonts w:ascii="Times New Roman"/>
                <w:sz w:val="18"/>
              </w:rPr>
              <w:t>6.96</w:t>
            </w:r>
          </w:p>
        </w:tc>
        <w:tc>
          <w:tcPr>
            <w:tcW w:w="561" w:type="dxa"/>
            <w:shd w:val="clear" w:color="auto" w:fill="D3D3D3"/>
          </w:tcPr>
          <w:p>
            <w:pPr>
              <w:pStyle w:val="TableParagraph"/>
              <w:spacing w:before="5"/>
              <w:rPr>
                <w:rFonts w:ascii="Times New Roman"/>
                <w:sz w:val="21"/>
              </w:rPr>
            </w:pPr>
          </w:p>
          <w:p>
            <w:pPr>
              <w:pStyle w:val="TableParagraph"/>
              <w:ind w:left="195" w:right="187"/>
              <w:jc w:val="center"/>
              <w:rPr>
                <w:rFonts w:ascii="Times New Roman"/>
                <w:sz w:val="18"/>
              </w:rPr>
            </w:pPr>
            <w:r>
              <w:rPr>
                <w:rFonts w:ascii="Times New Roman"/>
                <w:sz w:val="18"/>
              </w:rPr>
              <w:t>--</w:t>
            </w:r>
          </w:p>
        </w:tc>
        <w:tc>
          <w:tcPr>
            <w:tcW w:w="562" w:type="dxa"/>
            <w:shd w:val="clear" w:color="auto" w:fill="D3D3D3"/>
          </w:tcPr>
          <w:p>
            <w:pPr>
              <w:pStyle w:val="TableParagraph"/>
              <w:spacing w:before="5"/>
              <w:rPr>
                <w:rFonts w:ascii="Times New Roman"/>
                <w:sz w:val="21"/>
              </w:rPr>
            </w:pPr>
          </w:p>
          <w:p>
            <w:pPr>
              <w:pStyle w:val="TableParagraph"/>
              <w:ind w:left="6"/>
              <w:jc w:val="center"/>
              <w:rPr>
                <w:rFonts w:ascii="Times New Roman"/>
                <w:sz w:val="18"/>
              </w:rPr>
            </w:pPr>
            <w:r>
              <w:rPr>
                <w:rFonts w:ascii="Times New Roman"/>
                <w:sz w:val="18"/>
              </w:rPr>
              <w:t>--</w:t>
            </w:r>
          </w:p>
        </w:tc>
        <w:tc>
          <w:tcPr>
            <w:tcW w:w="561" w:type="dxa"/>
            <w:shd w:val="clear" w:color="auto" w:fill="D3D3D3"/>
          </w:tcPr>
          <w:p>
            <w:pPr>
              <w:pStyle w:val="TableParagraph"/>
              <w:spacing w:before="5"/>
              <w:rPr>
                <w:rFonts w:ascii="Times New Roman"/>
                <w:sz w:val="21"/>
              </w:rPr>
            </w:pPr>
          </w:p>
          <w:p>
            <w:pPr>
              <w:pStyle w:val="TableParagraph"/>
              <w:ind w:left="195" w:right="189"/>
              <w:jc w:val="center"/>
              <w:rPr>
                <w:rFonts w:ascii="Times New Roman"/>
                <w:sz w:val="18"/>
              </w:rPr>
            </w:pPr>
            <w:r>
              <w:rPr>
                <w:rFonts w:ascii="Times New Roman"/>
                <w:sz w:val="18"/>
              </w:rPr>
              <w:t>--</w:t>
            </w:r>
          </w:p>
        </w:tc>
        <w:tc>
          <w:tcPr>
            <w:tcW w:w="562" w:type="dxa"/>
            <w:shd w:val="clear" w:color="auto" w:fill="D3D3D3"/>
          </w:tcPr>
          <w:p>
            <w:pPr>
              <w:pStyle w:val="TableParagraph"/>
              <w:spacing w:before="5"/>
              <w:rPr>
                <w:rFonts w:ascii="Times New Roman"/>
                <w:sz w:val="21"/>
              </w:rPr>
            </w:pPr>
          </w:p>
          <w:p>
            <w:pPr>
              <w:pStyle w:val="TableParagraph"/>
              <w:ind w:right="211"/>
              <w:jc w:val="right"/>
              <w:rPr>
                <w:rFonts w:ascii="Times New Roman"/>
                <w:sz w:val="18"/>
              </w:rPr>
            </w:pPr>
            <w:r>
              <w:rPr>
                <w:rFonts w:ascii="Times New Roman"/>
                <w:sz w:val="18"/>
              </w:rPr>
              <w:t>--</w:t>
            </w:r>
          </w:p>
        </w:tc>
        <w:tc>
          <w:tcPr>
            <w:tcW w:w="561" w:type="dxa"/>
            <w:shd w:val="clear" w:color="auto" w:fill="D3D3D3"/>
          </w:tcPr>
          <w:p>
            <w:pPr>
              <w:pStyle w:val="TableParagraph"/>
              <w:spacing w:before="5"/>
              <w:rPr>
                <w:rFonts w:ascii="Times New Roman"/>
                <w:sz w:val="21"/>
              </w:rPr>
            </w:pPr>
          </w:p>
          <w:p>
            <w:pPr>
              <w:pStyle w:val="TableParagraph"/>
              <w:ind w:left="195" w:right="191"/>
              <w:jc w:val="center"/>
              <w:rPr>
                <w:rFonts w:ascii="Times New Roman"/>
                <w:sz w:val="18"/>
              </w:rPr>
            </w:pPr>
            <w:r>
              <w:rPr>
                <w:rFonts w:ascii="Times New Roman"/>
                <w:sz w:val="18"/>
              </w:rPr>
              <w:t>--</w:t>
            </w:r>
          </w:p>
        </w:tc>
        <w:tc>
          <w:tcPr>
            <w:tcW w:w="562" w:type="dxa"/>
            <w:shd w:val="clear" w:color="auto" w:fill="D3D3D3"/>
          </w:tcPr>
          <w:p>
            <w:pPr>
              <w:pStyle w:val="TableParagraph"/>
              <w:spacing w:before="5"/>
              <w:rPr>
                <w:rFonts w:ascii="Times New Roman"/>
                <w:sz w:val="21"/>
              </w:rPr>
            </w:pPr>
          </w:p>
          <w:p>
            <w:pPr>
              <w:pStyle w:val="TableParagraph"/>
              <w:ind w:left="2"/>
              <w:jc w:val="center"/>
              <w:rPr>
                <w:rFonts w:ascii="Times New Roman"/>
                <w:sz w:val="18"/>
              </w:rPr>
            </w:pPr>
            <w:r>
              <w:rPr>
                <w:rFonts w:ascii="Times New Roman"/>
                <w:sz w:val="18"/>
              </w:rPr>
              <w:t>--</w:t>
            </w:r>
          </w:p>
        </w:tc>
        <w:tc>
          <w:tcPr>
            <w:tcW w:w="561" w:type="dxa"/>
          </w:tcPr>
          <w:p>
            <w:pPr>
              <w:pStyle w:val="TableParagraph"/>
              <w:spacing w:before="5"/>
              <w:rPr>
                <w:rFonts w:ascii="Times New Roman"/>
                <w:sz w:val="21"/>
              </w:rPr>
            </w:pPr>
          </w:p>
          <w:p>
            <w:pPr>
              <w:pStyle w:val="TableParagraph"/>
              <w:ind w:right="20"/>
              <w:jc w:val="right"/>
              <w:rPr>
                <w:rFonts w:ascii="Times New Roman"/>
                <w:sz w:val="18"/>
              </w:rPr>
            </w:pPr>
            <w:r>
              <w:rPr>
                <w:rFonts w:ascii="Times New Roman"/>
                <w:sz w:val="18"/>
              </w:rPr>
              <w:t>0</w:t>
            </w:r>
          </w:p>
        </w:tc>
        <w:tc>
          <w:tcPr>
            <w:tcW w:w="562" w:type="dxa"/>
          </w:tcPr>
          <w:p>
            <w:pPr>
              <w:pStyle w:val="TableParagraph"/>
              <w:spacing w:before="5"/>
              <w:rPr>
                <w:rFonts w:ascii="Times New Roman"/>
                <w:sz w:val="21"/>
              </w:rPr>
            </w:pPr>
          </w:p>
          <w:p>
            <w:pPr>
              <w:pStyle w:val="TableParagraph"/>
              <w:ind w:right="19"/>
              <w:jc w:val="right"/>
              <w:rPr>
                <w:rFonts w:ascii="Times New Roman"/>
                <w:sz w:val="18"/>
              </w:rPr>
            </w:pPr>
            <w:r>
              <w:rPr>
                <w:rFonts w:ascii="Times New Roman"/>
                <w:sz w:val="18"/>
              </w:rPr>
              <w:t>965.07</w:t>
            </w:r>
          </w:p>
        </w:tc>
        <w:tc>
          <w:tcPr>
            <w:tcW w:w="561" w:type="dxa"/>
            <w:shd w:val="clear" w:color="auto" w:fill="D3D3D3"/>
          </w:tcPr>
          <w:p>
            <w:pPr>
              <w:pStyle w:val="TableParagraph"/>
              <w:spacing w:before="5"/>
              <w:rPr>
                <w:rFonts w:ascii="Times New Roman"/>
                <w:sz w:val="21"/>
              </w:rPr>
            </w:pPr>
          </w:p>
          <w:p>
            <w:pPr>
              <w:pStyle w:val="TableParagraph"/>
              <w:ind w:left="191" w:right="191"/>
              <w:jc w:val="center"/>
              <w:rPr>
                <w:rFonts w:ascii="Times New Roman"/>
                <w:sz w:val="18"/>
              </w:rPr>
            </w:pPr>
            <w:r>
              <w:rPr>
                <w:rFonts w:ascii="Times New Roman"/>
                <w:sz w:val="18"/>
              </w:rPr>
              <w:t>--</w:t>
            </w:r>
          </w:p>
        </w:tc>
        <w:tc>
          <w:tcPr>
            <w:tcW w:w="550" w:type="dxa"/>
          </w:tcPr>
          <w:p>
            <w:pPr>
              <w:pStyle w:val="TableParagraph"/>
              <w:spacing w:before="5"/>
              <w:rPr>
                <w:rFonts w:ascii="Times New Roman"/>
                <w:sz w:val="21"/>
              </w:rPr>
            </w:pPr>
          </w:p>
          <w:p>
            <w:pPr>
              <w:pStyle w:val="TableParagraph"/>
              <w:ind w:right="21"/>
              <w:jc w:val="right"/>
              <w:rPr>
                <w:rFonts w:ascii="Times New Roman"/>
                <w:sz w:val="18"/>
              </w:rPr>
            </w:pPr>
            <w:r>
              <w:rPr>
                <w:rFonts w:ascii="Times New Roman"/>
                <w:sz w:val="18"/>
              </w:rPr>
              <w:t>0</w:t>
            </w:r>
          </w:p>
        </w:tc>
        <w:tc>
          <w:tcPr>
            <w:tcW w:w="548" w:type="dxa"/>
            <w:shd w:val="clear" w:color="auto" w:fill="D3D3D3"/>
          </w:tcPr>
          <w:p>
            <w:pPr>
              <w:pStyle w:val="TableParagraph"/>
              <w:spacing w:before="5"/>
              <w:rPr>
                <w:rFonts w:ascii="Times New Roman"/>
                <w:sz w:val="21"/>
              </w:rPr>
            </w:pPr>
          </w:p>
          <w:p>
            <w:pPr>
              <w:pStyle w:val="TableParagraph"/>
              <w:ind w:left="189" w:right="189"/>
              <w:jc w:val="center"/>
              <w:rPr>
                <w:rFonts w:ascii="Times New Roman"/>
                <w:sz w:val="18"/>
              </w:rPr>
            </w:pPr>
            <w:r>
              <w:rPr>
                <w:rFonts w:ascii="Times New Roman"/>
                <w:sz w:val="18"/>
              </w:rPr>
              <w:t>--</w:t>
            </w:r>
          </w:p>
        </w:tc>
        <w:tc>
          <w:tcPr>
            <w:tcW w:w="547" w:type="dxa"/>
            <w:shd w:val="clear" w:color="auto" w:fill="D3D3D3"/>
          </w:tcPr>
          <w:p>
            <w:pPr>
              <w:pStyle w:val="TableParagraph"/>
              <w:spacing w:before="5"/>
              <w:rPr>
                <w:rFonts w:ascii="Times New Roman"/>
                <w:sz w:val="21"/>
              </w:rPr>
            </w:pPr>
          </w:p>
          <w:p>
            <w:pPr>
              <w:pStyle w:val="TableParagraph"/>
              <w:ind w:left="188" w:right="189"/>
              <w:jc w:val="center"/>
              <w:rPr>
                <w:rFonts w:ascii="Times New Roman"/>
                <w:sz w:val="18"/>
              </w:rPr>
            </w:pPr>
            <w:r>
              <w:rPr>
                <w:rFonts w:ascii="Times New Roman"/>
                <w:sz w:val="18"/>
              </w:rPr>
              <w:t>--</w:t>
            </w:r>
          </w:p>
        </w:tc>
        <w:tc>
          <w:tcPr>
            <w:tcW w:w="540" w:type="dxa"/>
            <w:shd w:val="clear" w:color="auto" w:fill="D3D3D3"/>
          </w:tcPr>
          <w:p>
            <w:pPr>
              <w:pStyle w:val="TableParagraph"/>
              <w:spacing w:before="5"/>
              <w:rPr>
                <w:rFonts w:ascii="Times New Roman"/>
                <w:sz w:val="21"/>
              </w:rPr>
            </w:pPr>
          </w:p>
          <w:p>
            <w:pPr>
              <w:pStyle w:val="TableParagraph"/>
              <w:ind w:left="184" w:right="185"/>
              <w:jc w:val="center"/>
              <w:rPr>
                <w:rFonts w:ascii="Times New Roman"/>
                <w:sz w:val="18"/>
              </w:rPr>
            </w:pPr>
            <w:r>
              <w:rPr>
                <w:rFonts w:ascii="Times New Roman"/>
                <w:sz w:val="18"/>
              </w:rPr>
              <w:t>--</w:t>
            </w:r>
          </w:p>
        </w:tc>
      </w:tr>
    </w:tbl>
    <w:p>
      <w:pPr>
        <w:pStyle w:val="BodyText"/>
        <w:rPr>
          <w:rFonts w:ascii="Times New Roman"/>
          <w:sz w:val="20"/>
        </w:rPr>
      </w:pPr>
    </w:p>
    <w:p>
      <w:pPr>
        <w:pStyle w:val="BodyText"/>
        <w:spacing w:before="8"/>
        <w:rPr>
          <w:rFonts w:ascii="Times New Roman"/>
          <w:sz w:val="17"/>
        </w:rPr>
      </w:pPr>
    </w:p>
    <w:p>
      <w:pPr>
        <w:pStyle w:val="BodyText"/>
        <w:spacing w:before="1"/>
        <w:ind w:left="114"/>
      </w:pPr>
      <w:r>
        <w:rPr/>
        <w:t>委托理财出现预期无法收回本金或存在其他可能导致减值的情形</w:t>
      </w:r>
    </w:p>
    <w:p>
      <w:pPr>
        <w:pStyle w:val="ListParagraph"/>
        <w:numPr>
          <w:ilvl w:val="0"/>
          <w:numId w:val="1"/>
        </w:numPr>
        <w:tabs>
          <w:tab w:pos="314" w:val="left" w:leader="none"/>
        </w:tabs>
        <w:spacing w:line="240" w:lineRule="auto" w:before="12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rPr>
          <w:sz w:val="28"/>
        </w:rPr>
      </w:pPr>
    </w:p>
    <w:p>
      <w:pPr>
        <w:pStyle w:val="Heading7"/>
        <w:spacing w:before="1"/>
      </w:pPr>
      <w:r>
        <w:rPr/>
        <w:t>（</w:t>
      </w:r>
      <w:r>
        <w:rPr>
          <w:rFonts w:ascii="Times New Roman" w:eastAsia="Times New Roman"/>
        </w:rPr>
        <w:t>2</w:t>
      </w:r>
      <w:r>
        <w:rPr/>
        <w:t>）委托贷款情况</w:t>
      </w:r>
    </w:p>
    <w:p>
      <w:pPr>
        <w:pStyle w:val="BodyText"/>
        <w:spacing w:before="6"/>
        <w:rPr>
          <w:b/>
          <w:sz w:val="28"/>
        </w:rPr>
      </w:pPr>
    </w:p>
    <w:p>
      <w:pPr>
        <w:pStyle w:val="ListParagraph"/>
        <w:numPr>
          <w:ilvl w:val="0"/>
          <w:numId w:val="1"/>
        </w:numPr>
        <w:tabs>
          <w:tab w:pos="314" w:val="left" w:leader="none"/>
        </w:tabs>
        <w:spacing w:line="240" w:lineRule="auto" w:before="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公司报告期不存在委托贷款。</w:t>
      </w:r>
    </w:p>
    <w:p>
      <w:pPr>
        <w:pStyle w:val="BodyText"/>
      </w:pPr>
    </w:p>
    <w:p>
      <w:pPr>
        <w:pStyle w:val="Heading7"/>
        <w:spacing w:before="130"/>
      </w:pPr>
      <w:r>
        <w:rPr>
          <w:rFonts w:ascii="Times New Roman" w:eastAsia="Times New Roman"/>
        </w:rPr>
        <w:t>4</w:t>
      </w:r>
      <w:r>
        <w:rPr/>
        <w:t>、其他重大合同</w:t>
      </w:r>
    </w:p>
    <w:p>
      <w:pPr>
        <w:pStyle w:val="BodyText"/>
        <w:spacing w:before="6"/>
        <w:rPr>
          <w:b/>
          <w:sz w:val="28"/>
        </w:rPr>
      </w:pPr>
    </w:p>
    <w:p>
      <w:pPr>
        <w:pStyle w:val="BodyText"/>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640"/>
        <w:gridCol w:w="639"/>
        <w:gridCol w:w="640"/>
        <w:gridCol w:w="640"/>
        <w:gridCol w:w="639"/>
        <w:gridCol w:w="640"/>
        <w:gridCol w:w="639"/>
        <w:gridCol w:w="638"/>
        <w:gridCol w:w="639"/>
        <w:gridCol w:w="639"/>
        <w:gridCol w:w="638"/>
        <w:gridCol w:w="639"/>
        <w:gridCol w:w="639"/>
        <w:gridCol w:w="637"/>
      </w:tblGrid>
      <w:tr>
        <w:trPr>
          <w:trHeight w:val="2264" w:hRule="atLeast"/>
        </w:trPr>
        <w:tc>
          <w:tcPr>
            <w:tcW w:w="636" w:type="dxa"/>
            <w:shd w:val="clear" w:color="auto" w:fill="D3D3D3"/>
          </w:tcPr>
          <w:p>
            <w:pPr>
              <w:pStyle w:val="TableParagraph"/>
              <w:rPr>
                <w:sz w:val="18"/>
              </w:rPr>
            </w:pPr>
          </w:p>
          <w:p>
            <w:pPr>
              <w:pStyle w:val="TableParagraph"/>
              <w:rPr>
                <w:sz w:val="18"/>
              </w:rPr>
            </w:pPr>
          </w:p>
          <w:p>
            <w:pPr>
              <w:pStyle w:val="TableParagraph"/>
              <w:rPr>
                <w:sz w:val="19"/>
              </w:rPr>
            </w:pPr>
          </w:p>
          <w:p>
            <w:pPr>
              <w:pStyle w:val="TableParagraph"/>
              <w:spacing w:line="324" w:lineRule="auto"/>
              <w:ind w:left="46" w:right="37"/>
              <w:jc w:val="both"/>
              <w:rPr>
                <w:sz w:val="18"/>
              </w:rPr>
            </w:pPr>
            <w:r>
              <w:rPr>
                <w:sz w:val="18"/>
              </w:rPr>
              <w:t>合同订立公司方名称</w:t>
            </w:r>
          </w:p>
        </w:tc>
        <w:tc>
          <w:tcPr>
            <w:tcW w:w="640" w:type="dxa"/>
            <w:shd w:val="clear" w:color="auto" w:fill="D3D3D3"/>
          </w:tcPr>
          <w:p>
            <w:pPr>
              <w:pStyle w:val="TableParagraph"/>
              <w:rPr>
                <w:sz w:val="18"/>
              </w:rPr>
            </w:pPr>
          </w:p>
          <w:p>
            <w:pPr>
              <w:pStyle w:val="TableParagraph"/>
              <w:rPr>
                <w:sz w:val="18"/>
              </w:rPr>
            </w:pPr>
          </w:p>
          <w:p>
            <w:pPr>
              <w:pStyle w:val="TableParagraph"/>
              <w:rPr>
                <w:sz w:val="19"/>
              </w:rPr>
            </w:pPr>
          </w:p>
          <w:p>
            <w:pPr>
              <w:pStyle w:val="TableParagraph"/>
              <w:spacing w:line="324" w:lineRule="auto"/>
              <w:ind w:left="48" w:right="40"/>
              <w:jc w:val="both"/>
              <w:rPr>
                <w:sz w:val="18"/>
              </w:rPr>
            </w:pPr>
            <w:r>
              <w:rPr>
                <w:sz w:val="18"/>
              </w:rPr>
              <w:t>合同订立对方名称</w:t>
            </w:r>
          </w:p>
        </w:tc>
        <w:tc>
          <w:tcPr>
            <w:tcW w:w="639" w:type="dxa"/>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4" w:lineRule="auto" w:before="1"/>
              <w:ind w:left="228" w:right="38" w:hanging="180"/>
              <w:rPr>
                <w:sz w:val="18"/>
              </w:rPr>
            </w:pPr>
            <w:r>
              <w:rPr>
                <w:sz w:val="18"/>
              </w:rPr>
              <w:t>合同标的</w:t>
            </w:r>
          </w:p>
        </w:tc>
        <w:tc>
          <w:tcPr>
            <w:tcW w:w="640" w:type="dxa"/>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4" w:lineRule="auto" w:before="1"/>
              <w:ind w:left="48" w:right="41"/>
              <w:rPr>
                <w:sz w:val="18"/>
              </w:rPr>
            </w:pPr>
            <w:r>
              <w:rPr>
                <w:sz w:val="18"/>
              </w:rPr>
              <w:t>合同签订日期</w:t>
            </w:r>
          </w:p>
        </w:tc>
        <w:tc>
          <w:tcPr>
            <w:tcW w:w="640" w:type="dxa"/>
            <w:shd w:val="clear" w:color="auto" w:fill="D3D3D3"/>
          </w:tcPr>
          <w:p>
            <w:pPr>
              <w:pStyle w:val="TableParagraph"/>
              <w:spacing w:line="324" w:lineRule="auto" w:before="81"/>
              <w:ind w:left="48" w:right="39"/>
              <w:jc w:val="both"/>
              <w:rPr>
                <w:sz w:val="18"/>
              </w:rPr>
            </w:pPr>
            <w:r>
              <w:rPr>
                <w:sz w:val="18"/>
              </w:rPr>
              <w:t>合同涉及资产的账面价值</w:t>
            </w:r>
          </w:p>
          <w:p>
            <w:pPr>
              <w:pStyle w:val="TableParagraph"/>
              <w:spacing w:line="324" w:lineRule="auto" w:before="2"/>
              <w:ind w:left="27" w:right="17" w:firstLine="111"/>
              <w:jc w:val="both"/>
              <w:rPr>
                <w:sz w:val="18"/>
              </w:rPr>
            </w:pPr>
            <w:r>
              <w:rPr>
                <w:sz w:val="18"/>
              </w:rPr>
              <w:t>（万元</w:t>
            </w:r>
            <w:r>
              <w:rPr>
                <w:spacing w:val="-137"/>
                <w:sz w:val="18"/>
              </w:rPr>
              <w:t>）</w:t>
            </w:r>
            <w:r>
              <w:rPr>
                <w:sz w:val="18"/>
              </w:rPr>
              <w:t>（如</w:t>
            </w:r>
          </w:p>
          <w:p>
            <w:pPr>
              <w:pStyle w:val="TableParagraph"/>
              <w:spacing w:before="2"/>
              <w:ind w:left="138"/>
              <w:jc w:val="both"/>
              <w:rPr>
                <w:sz w:val="18"/>
              </w:rPr>
            </w:pPr>
            <w:r>
              <w:rPr>
                <w:sz w:val="18"/>
              </w:rPr>
              <w:t>有）</w:t>
            </w:r>
          </w:p>
        </w:tc>
        <w:tc>
          <w:tcPr>
            <w:tcW w:w="639" w:type="dxa"/>
            <w:shd w:val="clear" w:color="auto" w:fill="D3D3D3"/>
          </w:tcPr>
          <w:p>
            <w:pPr>
              <w:pStyle w:val="TableParagraph"/>
              <w:spacing w:line="324" w:lineRule="auto" w:before="81"/>
              <w:ind w:left="47" w:right="39"/>
              <w:jc w:val="both"/>
              <w:rPr>
                <w:sz w:val="18"/>
              </w:rPr>
            </w:pPr>
            <w:r>
              <w:rPr>
                <w:sz w:val="18"/>
              </w:rPr>
              <w:t>合同涉及资产的评估价值</w:t>
            </w:r>
          </w:p>
          <w:p>
            <w:pPr>
              <w:pStyle w:val="TableParagraph"/>
              <w:spacing w:line="324" w:lineRule="auto" w:before="2"/>
              <w:ind w:left="25" w:right="18" w:firstLine="111"/>
              <w:jc w:val="both"/>
              <w:rPr>
                <w:sz w:val="18"/>
              </w:rPr>
            </w:pPr>
            <w:r>
              <w:rPr>
                <w:sz w:val="18"/>
              </w:rPr>
              <w:t>（万元</w:t>
            </w:r>
            <w:r>
              <w:rPr>
                <w:spacing w:val="-137"/>
                <w:sz w:val="18"/>
              </w:rPr>
              <w:t>）</w:t>
            </w:r>
            <w:r>
              <w:rPr>
                <w:sz w:val="18"/>
              </w:rPr>
              <w:t>（如</w:t>
            </w:r>
          </w:p>
          <w:p>
            <w:pPr>
              <w:pStyle w:val="TableParagraph"/>
              <w:spacing w:before="2"/>
              <w:ind w:left="137"/>
              <w:jc w:val="both"/>
              <w:rPr>
                <w:sz w:val="18"/>
              </w:rPr>
            </w:pPr>
            <w:r>
              <w:rPr>
                <w:sz w:val="18"/>
              </w:rPr>
              <w:t>有）</w:t>
            </w:r>
          </w:p>
        </w:tc>
        <w:tc>
          <w:tcPr>
            <w:tcW w:w="640" w:type="dxa"/>
            <w:shd w:val="clear" w:color="auto" w:fill="D3D3D3"/>
          </w:tcPr>
          <w:p>
            <w:pPr>
              <w:pStyle w:val="TableParagraph"/>
              <w:rPr>
                <w:sz w:val="18"/>
              </w:rPr>
            </w:pPr>
          </w:p>
          <w:p>
            <w:pPr>
              <w:pStyle w:val="TableParagraph"/>
              <w:spacing w:before="11"/>
              <w:rPr>
                <w:sz w:val="24"/>
              </w:rPr>
            </w:pPr>
          </w:p>
          <w:p>
            <w:pPr>
              <w:pStyle w:val="TableParagraph"/>
              <w:spacing w:line="324" w:lineRule="auto"/>
              <w:ind w:left="47" w:right="40"/>
              <w:rPr>
                <w:sz w:val="18"/>
              </w:rPr>
            </w:pPr>
            <w:r>
              <w:rPr>
                <w:sz w:val="18"/>
              </w:rPr>
              <w:t>评估机构名称</w:t>
            </w:r>
          </w:p>
          <w:p>
            <w:pPr>
              <w:pStyle w:val="TableParagraph"/>
              <w:spacing w:line="326" w:lineRule="auto"/>
              <w:ind w:left="137" w:right="130"/>
              <w:rPr>
                <w:sz w:val="18"/>
              </w:rPr>
            </w:pPr>
            <w:r>
              <w:rPr>
                <w:sz w:val="18"/>
              </w:rPr>
              <w:t>（如有）</w:t>
            </w:r>
          </w:p>
        </w:tc>
        <w:tc>
          <w:tcPr>
            <w:tcW w:w="639" w:type="dxa"/>
            <w:shd w:val="clear" w:color="auto" w:fill="D3D3D3"/>
          </w:tcPr>
          <w:p>
            <w:pPr>
              <w:pStyle w:val="TableParagraph"/>
              <w:rPr>
                <w:sz w:val="18"/>
              </w:rPr>
            </w:pPr>
          </w:p>
          <w:p>
            <w:pPr>
              <w:pStyle w:val="TableParagraph"/>
              <w:spacing w:before="11"/>
              <w:rPr>
                <w:sz w:val="24"/>
              </w:rPr>
            </w:pPr>
          </w:p>
          <w:p>
            <w:pPr>
              <w:pStyle w:val="TableParagraph"/>
              <w:spacing w:line="324" w:lineRule="auto"/>
              <w:ind w:left="135" w:right="43" w:hanging="90"/>
              <w:rPr>
                <w:sz w:val="18"/>
              </w:rPr>
            </w:pPr>
            <w:r>
              <w:rPr>
                <w:sz w:val="18"/>
              </w:rPr>
              <w:t>评估基准日</w:t>
            </w:r>
          </w:p>
          <w:p>
            <w:pPr>
              <w:pStyle w:val="TableParagraph"/>
              <w:spacing w:line="326" w:lineRule="auto"/>
              <w:ind w:left="135" w:right="133"/>
              <w:rPr>
                <w:sz w:val="18"/>
              </w:rPr>
            </w:pPr>
            <w:r>
              <w:rPr>
                <w:sz w:val="18"/>
              </w:rPr>
              <w:t>（如有）</w:t>
            </w:r>
          </w:p>
        </w:tc>
        <w:tc>
          <w:tcPr>
            <w:tcW w:w="638" w:type="dxa"/>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4" w:lineRule="auto" w:before="1"/>
              <w:ind w:left="224" w:right="41" w:hanging="180"/>
              <w:rPr>
                <w:sz w:val="18"/>
              </w:rPr>
            </w:pPr>
            <w:r>
              <w:rPr>
                <w:sz w:val="18"/>
              </w:rPr>
              <w:t>定价原则</w:t>
            </w:r>
          </w:p>
        </w:tc>
        <w:tc>
          <w:tcPr>
            <w:tcW w:w="639" w:type="dxa"/>
            <w:shd w:val="clear" w:color="auto" w:fill="D3D3D3"/>
          </w:tcPr>
          <w:p>
            <w:pPr>
              <w:pStyle w:val="TableParagraph"/>
              <w:rPr>
                <w:sz w:val="18"/>
              </w:rPr>
            </w:pPr>
          </w:p>
          <w:p>
            <w:pPr>
              <w:pStyle w:val="TableParagraph"/>
              <w:rPr>
                <w:sz w:val="18"/>
              </w:rPr>
            </w:pPr>
          </w:p>
          <w:p>
            <w:pPr>
              <w:pStyle w:val="TableParagraph"/>
              <w:rPr>
                <w:sz w:val="19"/>
              </w:rPr>
            </w:pPr>
          </w:p>
          <w:p>
            <w:pPr>
              <w:pStyle w:val="TableParagraph"/>
              <w:spacing w:line="324" w:lineRule="auto"/>
              <w:ind w:left="43" w:right="43"/>
              <w:jc w:val="both"/>
              <w:rPr>
                <w:sz w:val="18"/>
              </w:rPr>
            </w:pPr>
            <w:r>
              <w:rPr>
                <w:sz w:val="18"/>
              </w:rPr>
              <w:t>交易价格（万元）</w:t>
            </w:r>
          </w:p>
        </w:tc>
        <w:tc>
          <w:tcPr>
            <w:tcW w:w="639" w:type="dxa"/>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4" w:lineRule="auto" w:before="1"/>
              <w:ind w:left="43" w:right="45"/>
              <w:rPr>
                <w:sz w:val="18"/>
              </w:rPr>
            </w:pPr>
            <w:r>
              <w:rPr>
                <w:sz w:val="18"/>
              </w:rPr>
              <w:t>是否关联交易</w:t>
            </w:r>
          </w:p>
        </w:tc>
        <w:tc>
          <w:tcPr>
            <w:tcW w:w="638" w:type="dxa"/>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4" w:lineRule="auto" w:before="1"/>
              <w:ind w:left="222" w:right="43" w:hanging="180"/>
              <w:rPr>
                <w:sz w:val="18"/>
              </w:rPr>
            </w:pPr>
            <w:r>
              <w:rPr>
                <w:sz w:val="18"/>
              </w:rPr>
              <w:t>关联关系</w:t>
            </w:r>
          </w:p>
        </w:tc>
        <w:tc>
          <w:tcPr>
            <w:tcW w:w="639" w:type="dxa"/>
            <w:shd w:val="clear" w:color="auto" w:fill="D3D3D3"/>
          </w:tcPr>
          <w:p>
            <w:pPr>
              <w:pStyle w:val="TableParagraph"/>
              <w:rPr>
                <w:sz w:val="18"/>
              </w:rPr>
            </w:pPr>
          </w:p>
          <w:p>
            <w:pPr>
              <w:pStyle w:val="TableParagraph"/>
              <w:spacing w:before="11"/>
              <w:rPr>
                <w:sz w:val="24"/>
              </w:rPr>
            </w:pPr>
          </w:p>
          <w:p>
            <w:pPr>
              <w:pStyle w:val="TableParagraph"/>
              <w:spacing w:line="324" w:lineRule="auto"/>
              <w:ind w:left="41" w:right="45"/>
              <w:jc w:val="both"/>
              <w:rPr>
                <w:sz w:val="18"/>
              </w:rPr>
            </w:pPr>
            <w:r>
              <w:rPr>
                <w:sz w:val="18"/>
              </w:rPr>
              <w:t>截至报告期末的执行情况</w:t>
            </w:r>
          </w:p>
        </w:tc>
        <w:tc>
          <w:tcPr>
            <w:tcW w:w="639" w:type="dxa"/>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4" w:lineRule="auto" w:before="1"/>
              <w:ind w:left="221" w:right="47" w:hanging="180"/>
              <w:rPr>
                <w:sz w:val="18"/>
              </w:rPr>
            </w:pPr>
            <w:r>
              <w:rPr>
                <w:sz w:val="18"/>
              </w:rPr>
              <w:t>披露日期</w:t>
            </w:r>
          </w:p>
        </w:tc>
        <w:tc>
          <w:tcPr>
            <w:tcW w:w="637" w:type="dxa"/>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4" w:lineRule="auto" w:before="1"/>
              <w:ind w:left="219" w:right="45" w:hanging="180"/>
              <w:rPr>
                <w:sz w:val="18"/>
              </w:rPr>
            </w:pPr>
            <w:r>
              <w:rPr>
                <w:sz w:val="18"/>
              </w:rPr>
              <w:t>披露索引</w:t>
            </w:r>
          </w:p>
        </w:tc>
      </w:tr>
      <w:tr>
        <w:trPr>
          <w:trHeight w:val="976" w:hRule="atLeast"/>
        </w:trPr>
        <w:tc>
          <w:tcPr>
            <w:tcW w:w="636" w:type="dxa"/>
          </w:tcPr>
          <w:p>
            <w:pPr>
              <w:pStyle w:val="TableParagraph"/>
              <w:spacing w:line="324" w:lineRule="auto" w:before="81"/>
              <w:ind w:left="27" w:right="56"/>
              <w:rPr>
                <w:sz w:val="18"/>
              </w:rPr>
            </w:pPr>
            <w:r>
              <w:rPr>
                <w:sz w:val="18"/>
              </w:rPr>
              <w:t>无锡先导智能</w:t>
            </w:r>
          </w:p>
          <w:p>
            <w:pPr>
              <w:pStyle w:val="TableParagraph"/>
              <w:ind w:left="27"/>
              <w:rPr>
                <w:sz w:val="18"/>
              </w:rPr>
            </w:pPr>
            <w:r>
              <w:rPr>
                <w:sz w:val="18"/>
              </w:rPr>
              <w:t>装备股</w:t>
            </w:r>
          </w:p>
        </w:tc>
        <w:tc>
          <w:tcPr>
            <w:tcW w:w="640" w:type="dxa"/>
          </w:tcPr>
          <w:p>
            <w:pPr>
              <w:pStyle w:val="TableParagraph"/>
              <w:spacing w:line="324" w:lineRule="auto" w:before="81"/>
              <w:ind w:left="27" w:right="60"/>
              <w:rPr>
                <w:sz w:val="18"/>
              </w:rPr>
            </w:pPr>
            <w:r>
              <w:rPr>
                <w:sz w:val="18"/>
              </w:rPr>
              <w:t>珠海格力智能</w:t>
            </w:r>
          </w:p>
          <w:p>
            <w:pPr>
              <w:pStyle w:val="TableParagraph"/>
              <w:ind w:left="27"/>
              <w:rPr>
                <w:sz w:val="18"/>
              </w:rPr>
            </w:pPr>
            <w:r>
              <w:rPr>
                <w:sz w:val="18"/>
              </w:rPr>
              <w:t>装备有</w:t>
            </w:r>
          </w:p>
        </w:tc>
        <w:tc>
          <w:tcPr>
            <w:tcW w:w="639" w:type="dxa"/>
          </w:tcPr>
          <w:p>
            <w:pPr>
              <w:pStyle w:val="TableParagraph"/>
              <w:spacing w:line="324" w:lineRule="auto" w:before="81"/>
              <w:ind w:left="26" w:right="61"/>
              <w:rPr>
                <w:sz w:val="18"/>
              </w:rPr>
            </w:pPr>
            <w:r>
              <w:rPr>
                <w:sz w:val="18"/>
              </w:rPr>
              <w:t>采购生产设备</w:t>
            </w:r>
          </w:p>
          <w:p>
            <w:pPr>
              <w:pStyle w:val="TableParagraph"/>
              <w:ind w:left="26"/>
              <w:rPr>
                <w:sz w:val="18"/>
              </w:rPr>
            </w:pPr>
            <w:r>
              <w:rPr>
                <w:sz w:val="18"/>
              </w:rPr>
              <w:t>及配套</w:t>
            </w:r>
          </w:p>
        </w:tc>
        <w:tc>
          <w:tcPr>
            <w:tcW w:w="640" w:type="dxa"/>
          </w:tcPr>
          <w:p>
            <w:pPr>
              <w:pStyle w:val="TableParagraph"/>
              <w:spacing w:before="6"/>
              <w:rPr>
                <w:sz w:val="18"/>
              </w:rPr>
            </w:pPr>
          </w:p>
          <w:p>
            <w:pPr>
              <w:pStyle w:val="TableParagraph"/>
              <w:ind w:left="26"/>
              <w:rPr>
                <w:sz w:val="18"/>
              </w:rPr>
            </w:pPr>
            <w:r>
              <w:rPr>
                <w:rFonts w:ascii="Times New Roman" w:eastAsia="Times New Roman"/>
                <w:sz w:val="18"/>
              </w:rPr>
              <w:t>2017 </w:t>
            </w:r>
            <w:r>
              <w:rPr>
                <w:sz w:val="18"/>
              </w:rPr>
              <w:t>年</w:t>
            </w:r>
          </w:p>
          <w:p>
            <w:pPr>
              <w:pStyle w:val="TableParagraph"/>
              <w:spacing w:before="81"/>
              <w:ind w:left="26"/>
              <w:rPr>
                <w:sz w:val="18"/>
              </w:rPr>
            </w:pPr>
            <w:r>
              <w:rPr>
                <w:rFonts w:ascii="Times New Roman" w:eastAsia="Times New Roman"/>
                <w:sz w:val="18"/>
              </w:rPr>
              <w:t>04 </w:t>
            </w:r>
            <w:r>
              <w:rPr>
                <w:sz w:val="18"/>
              </w:rPr>
              <w:t>月</w:t>
            </w:r>
          </w:p>
        </w:tc>
        <w:tc>
          <w:tcPr>
            <w:tcW w:w="640" w:type="dxa"/>
          </w:tcPr>
          <w:p>
            <w:pPr>
              <w:pStyle w:val="TableParagraph"/>
              <w:rPr>
                <w:rFonts w:ascii="Times New Roman"/>
                <w:sz w:val="18"/>
              </w:rPr>
            </w:pPr>
          </w:p>
        </w:tc>
        <w:tc>
          <w:tcPr>
            <w:tcW w:w="639" w:type="dxa"/>
          </w:tcPr>
          <w:p>
            <w:pPr>
              <w:pStyle w:val="TableParagraph"/>
              <w:rPr>
                <w:rFonts w:ascii="Times New Roman"/>
                <w:sz w:val="18"/>
              </w:rPr>
            </w:pPr>
          </w:p>
        </w:tc>
        <w:tc>
          <w:tcPr>
            <w:tcW w:w="640" w:type="dxa"/>
          </w:tcPr>
          <w:p>
            <w:pPr>
              <w:pStyle w:val="TableParagraph"/>
              <w:rPr>
                <w:sz w:val="18"/>
              </w:rPr>
            </w:pPr>
          </w:p>
          <w:p>
            <w:pPr>
              <w:pStyle w:val="TableParagraph"/>
              <w:spacing w:before="142"/>
              <w:ind w:left="26"/>
              <w:rPr>
                <w:sz w:val="18"/>
              </w:rPr>
            </w:pPr>
            <w:r>
              <w:rPr>
                <w:sz w:val="18"/>
              </w:rPr>
              <w:t>无</w:t>
            </w:r>
          </w:p>
        </w:tc>
        <w:tc>
          <w:tcPr>
            <w:tcW w:w="639" w:type="dxa"/>
          </w:tcPr>
          <w:p>
            <w:pPr>
              <w:pStyle w:val="TableParagraph"/>
              <w:rPr>
                <w:rFonts w:ascii="Times New Roman"/>
                <w:sz w:val="18"/>
              </w:rPr>
            </w:pPr>
          </w:p>
        </w:tc>
        <w:tc>
          <w:tcPr>
            <w:tcW w:w="638" w:type="dxa"/>
          </w:tcPr>
          <w:p>
            <w:pPr>
              <w:pStyle w:val="TableParagraph"/>
              <w:spacing w:before="11"/>
              <w:rPr>
                <w:sz w:val="16"/>
              </w:rPr>
            </w:pPr>
          </w:p>
          <w:p>
            <w:pPr>
              <w:pStyle w:val="TableParagraph"/>
              <w:spacing w:line="326" w:lineRule="auto" w:before="1"/>
              <w:ind w:left="24" w:right="63"/>
              <w:rPr>
                <w:sz w:val="18"/>
              </w:rPr>
            </w:pPr>
            <w:r>
              <w:rPr>
                <w:sz w:val="18"/>
              </w:rPr>
              <w:t>合同约定</w:t>
            </w:r>
          </w:p>
        </w:tc>
        <w:tc>
          <w:tcPr>
            <w:tcW w:w="639" w:type="dxa"/>
          </w:tcPr>
          <w:p>
            <w:pPr>
              <w:pStyle w:val="TableParagraph"/>
              <w:spacing w:before="10"/>
              <w:rPr>
                <w:sz w:val="29"/>
              </w:rPr>
            </w:pPr>
          </w:p>
          <w:p>
            <w:pPr>
              <w:pStyle w:val="TableParagraph"/>
              <w:spacing w:before="1"/>
              <w:ind w:left="26"/>
              <w:rPr>
                <w:rFonts w:ascii="Times New Roman"/>
                <w:sz w:val="18"/>
              </w:rPr>
            </w:pPr>
            <w:r>
              <w:rPr>
                <w:rFonts w:ascii="Times New Roman"/>
                <w:sz w:val="18"/>
              </w:rPr>
              <w:t>110,840</w:t>
            </w:r>
          </w:p>
        </w:tc>
        <w:tc>
          <w:tcPr>
            <w:tcW w:w="639" w:type="dxa"/>
          </w:tcPr>
          <w:p>
            <w:pPr>
              <w:pStyle w:val="TableParagraph"/>
              <w:rPr>
                <w:sz w:val="18"/>
              </w:rPr>
            </w:pPr>
          </w:p>
          <w:p>
            <w:pPr>
              <w:pStyle w:val="TableParagraph"/>
              <w:spacing w:before="142"/>
              <w:ind w:left="22"/>
              <w:rPr>
                <w:sz w:val="18"/>
              </w:rPr>
            </w:pPr>
            <w:r>
              <w:rPr>
                <w:sz w:val="18"/>
              </w:rPr>
              <w:t>否</w:t>
            </w:r>
          </w:p>
        </w:tc>
        <w:tc>
          <w:tcPr>
            <w:tcW w:w="638" w:type="dxa"/>
          </w:tcPr>
          <w:p>
            <w:pPr>
              <w:pStyle w:val="TableParagraph"/>
              <w:rPr>
                <w:sz w:val="18"/>
              </w:rPr>
            </w:pPr>
          </w:p>
          <w:p>
            <w:pPr>
              <w:pStyle w:val="TableParagraph"/>
              <w:spacing w:before="142"/>
              <w:ind w:left="22"/>
              <w:rPr>
                <w:sz w:val="18"/>
              </w:rPr>
            </w:pPr>
            <w:r>
              <w:rPr>
                <w:sz w:val="18"/>
              </w:rPr>
              <w:t>无</w:t>
            </w:r>
          </w:p>
        </w:tc>
        <w:tc>
          <w:tcPr>
            <w:tcW w:w="639" w:type="dxa"/>
          </w:tcPr>
          <w:p>
            <w:pPr>
              <w:pStyle w:val="TableParagraph"/>
              <w:spacing w:before="11"/>
              <w:rPr>
                <w:sz w:val="16"/>
              </w:rPr>
            </w:pPr>
          </w:p>
          <w:p>
            <w:pPr>
              <w:pStyle w:val="TableParagraph"/>
              <w:spacing w:line="326" w:lineRule="auto" w:before="1"/>
              <w:ind w:left="21" w:right="65"/>
              <w:rPr>
                <w:sz w:val="18"/>
              </w:rPr>
            </w:pPr>
            <w:r>
              <w:rPr>
                <w:sz w:val="18"/>
              </w:rPr>
              <w:t>正常履行中</w:t>
            </w:r>
          </w:p>
        </w:tc>
        <w:tc>
          <w:tcPr>
            <w:tcW w:w="639" w:type="dxa"/>
          </w:tcPr>
          <w:p>
            <w:pPr>
              <w:pStyle w:val="TableParagraph"/>
              <w:spacing w:before="6"/>
              <w:rPr>
                <w:sz w:val="18"/>
              </w:rPr>
            </w:pPr>
          </w:p>
          <w:p>
            <w:pPr>
              <w:pStyle w:val="TableParagraph"/>
              <w:ind w:left="20"/>
              <w:rPr>
                <w:sz w:val="18"/>
              </w:rPr>
            </w:pPr>
            <w:r>
              <w:rPr>
                <w:rFonts w:ascii="Times New Roman" w:eastAsia="Times New Roman"/>
                <w:sz w:val="18"/>
              </w:rPr>
              <w:t>2017 </w:t>
            </w:r>
            <w:r>
              <w:rPr>
                <w:sz w:val="18"/>
              </w:rPr>
              <w:t>年</w:t>
            </w:r>
          </w:p>
          <w:p>
            <w:pPr>
              <w:pStyle w:val="TableParagraph"/>
              <w:spacing w:before="81"/>
              <w:ind w:left="20"/>
              <w:rPr>
                <w:sz w:val="18"/>
              </w:rPr>
            </w:pPr>
            <w:r>
              <w:rPr>
                <w:rFonts w:ascii="Times New Roman" w:eastAsia="Times New Roman"/>
                <w:sz w:val="18"/>
              </w:rPr>
              <w:t>04 </w:t>
            </w:r>
            <w:r>
              <w:rPr>
                <w:sz w:val="18"/>
              </w:rPr>
              <w:t>月</w:t>
            </w:r>
          </w:p>
        </w:tc>
        <w:tc>
          <w:tcPr>
            <w:tcW w:w="637" w:type="dxa"/>
          </w:tcPr>
          <w:p>
            <w:pPr>
              <w:pStyle w:val="TableParagraph"/>
              <w:spacing w:line="324" w:lineRule="auto" w:before="81"/>
              <w:ind w:left="20" w:right="66"/>
              <w:rPr>
                <w:sz w:val="18"/>
              </w:rPr>
            </w:pPr>
            <w:r>
              <w:rPr>
                <w:sz w:val="18"/>
              </w:rPr>
              <w:t>巨潮资讯网</w:t>
            </w:r>
          </w:p>
          <w:p>
            <w:pPr>
              <w:pStyle w:val="TableParagraph"/>
              <w:ind w:left="20"/>
              <w:rPr>
                <w:rFonts w:ascii="Times New Roman" w:eastAsia="Times New Roman"/>
                <w:sz w:val="18"/>
              </w:rPr>
            </w:pPr>
            <w:r>
              <w:rPr>
                <w:sz w:val="18"/>
              </w:rPr>
              <w:t>（</w:t>
            </w:r>
            <w:r>
              <w:rPr>
                <w:rFonts w:ascii="Times New Roman" w:eastAsia="Times New Roman"/>
                <w:sz w:val="18"/>
              </w:rPr>
              <w:t>www</w:t>
            </w:r>
          </w:p>
        </w:tc>
      </w:tr>
    </w:tbl>
    <w:p>
      <w:pPr>
        <w:spacing w:after="0"/>
        <w:rPr>
          <w:rFonts w:ascii="Times New Roman" w:eastAsia="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640"/>
        <w:gridCol w:w="639"/>
        <w:gridCol w:w="640"/>
        <w:gridCol w:w="640"/>
        <w:gridCol w:w="639"/>
        <w:gridCol w:w="640"/>
        <w:gridCol w:w="639"/>
        <w:gridCol w:w="638"/>
        <w:gridCol w:w="639"/>
        <w:gridCol w:w="639"/>
        <w:gridCol w:w="638"/>
        <w:gridCol w:w="639"/>
        <w:gridCol w:w="639"/>
        <w:gridCol w:w="637"/>
      </w:tblGrid>
      <w:tr>
        <w:trPr>
          <w:trHeight w:val="4096" w:hRule="atLeast"/>
        </w:trPr>
        <w:tc>
          <w:tcPr>
            <w:tcW w:w="636" w:type="dxa"/>
          </w:tcPr>
          <w:p>
            <w:pPr>
              <w:pStyle w:val="TableParagraph"/>
              <w:spacing w:line="326" w:lineRule="auto" w:before="40"/>
              <w:ind w:left="27" w:right="56"/>
              <w:rPr>
                <w:sz w:val="18"/>
              </w:rPr>
            </w:pPr>
            <w:r>
              <w:rPr>
                <w:sz w:val="18"/>
              </w:rPr>
              <w:t>份有限公司</w:t>
            </w:r>
          </w:p>
        </w:tc>
        <w:tc>
          <w:tcPr>
            <w:tcW w:w="640" w:type="dxa"/>
          </w:tcPr>
          <w:p>
            <w:pPr>
              <w:pStyle w:val="TableParagraph"/>
              <w:spacing w:before="41"/>
              <w:ind w:left="27"/>
              <w:rPr>
                <w:sz w:val="18"/>
              </w:rPr>
            </w:pPr>
            <w:r>
              <w:rPr>
                <w:sz w:val="18"/>
              </w:rPr>
              <w:t>限公司</w:t>
            </w:r>
          </w:p>
        </w:tc>
        <w:tc>
          <w:tcPr>
            <w:tcW w:w="639" w:type="dxa"/>
          </w:tcPr>
          <w:p>
            <w:pPr>
              <w:pStyle w:val="TableParagraph"/>
              <w:spacing w:before="41"/>
              <w:ind w:left="26"/>
              <w:rPr>
                <w:sz w:val="18"/>
              </w:rPr>
            </w:pPr>
            <w:r>
              <w:rPr>
                <w:sz w:val="18"/>
              </w:rPr>
              <w:t>系统</w:t>
            </w:r>
          </w:p>
        </w:tc>
        <w:tc>
          <w:tcPr>
            <w:tcW w:w="640" w:type="dxa"/>
          </w:tcPr>
          <w:p>
            <w:pPr>
              <w:pStyle w:val="TableParagraph"/>
              <w:spacing w:before="41"/>
              <w:ind w:left="26"/>
              <w:rPr>
                <w:sz w:val="18"/>
              </w:rPr>
            </w:pPr>
            <w:r>
              <w:rPr>
                <w:rFonts w:ascii="Times New Roman" w:eastAsia="Times New Roman"/>
                <w:sz w:val="18"/>
              </w:rPr>
              <w:t>18 </w:t>
            </w:r>
            <w:r>
              <w:rPr>
                <w:sz w:val="18"/>
              </w:rPr>
              <w:t>日</w:t>
            </w:r>
          </w:p>
        </w:tc>
        <w:tc>
          <w:tcPr>
            <w:tcW w:w="640" w:type="dxa"/>
          </w:tcPr>
          <w:p>
            <w:pPr>
              <w:pStyle w:val="TableParagraph"/>
              <w:rPr>
                <w:rFonts w:ascii="Times New Roman"/>
                <w:sz w:val="18"/>
              </w:rPr>
            </w:pPr>
          </w:p>
        </w:tc>
        <w:tc>
          <w:tcPr>
            <w:tcW w:w="639" w:type="dxa"/>
          </w:tcPr>
          <w:p>
            <w:pPr>
              <w:pStyle w:val="TableParagraph"/>
              <w:rPr>
                <w:rFonts w:ascii="Times New Roman"/>
                <w:sz w:val="18"/>
              </w:rPr>
            </w:pPr>
          </w:p>
        </w:tc>
        <w:tc>
          <w:tcPr>
            <w:tcW w:w="640" w:type="dxa"/>
          </w:tcPr>
          <w:p>
            <w:pPr>
              <w:pStyle w:val="TableParagraph"/>
              <w:rPr>
                <w:rFonts w:ascii="Times New Roman"/>
                <w:sz w:val="18"/>
              </w:rPr>
            </w:pPr>
          </w:p>
        </w:tc>
        <w:tc>
          <w:tcPr>
            <w:tcW w:w="639" w:type="dxa"/>
          </w:tcPr>
          <w:p>
            <w:pPr>
              <w:pStyle w:val="TableParagraph"/>
              <w:rPr>
                <w:rFonts w:ascii="Times New Roman"/>
                <w:sz w:val="18"/>
              </w:rPr>
            </w:pPr>
          </w:p>
        </w:tc>
        <w:tc>
          <w:tcPr>
            <w:tcW w:w="638" w:type="dxa"/>
          </w:tcPr>
          <w:p>
            <w:pPr>
              <w:pStyle w:val="TableParagraph"/>
              <w:rPr>
                <w:rFonts w:ascii="Times New Roman"/>
                <w:sz w:val="18"/>
              </w:rPr>
            </w:pPr>
          </w:p>
        </w:tc>
        <w:tc>
          <w:tcPr>
            <w:tcW w:w="639" w:type="dxa"/>
          </w:tcPr>
          <w:p>
            <w:pPr>
              <w:pStyle w:val="TableParagraph"/>
              <w:rPr>
                <w:rFonts w:ascii="Times New Roman"/>
                <w:sz w:val="18"/>
              </w:rPr>
            </w:pPr>
          </w:p>
        </w:tc>
        <w:tc>
          <w:tcPr>
            <w:tcW w:w="639" w:type="dxa"/>
          </w:tcPr>
          <w:p>
            <w:pPr>
              <w:pStyle w:val="TableParagraph"/>
              <w:rPr>
                <w:rFonts w:ascii="Times New Roman"/>
                <w:sz w:val="18"/>
              </w:rPr>
            </w:pPr>
          </w:p>
        </w:tc>
        <w:tc>
          <w:tcPr>
            <w:tcW w:w="638" w:type="dxa"/>
          </w:tcPr>
          <w:p>
            <w:pPr>
              <w:pStyle w:val="TableParagraph"/>
              <w:rPr>
                <w:rFonts w:ascii="Times New Roman"/>
                <w:sz w:val="18"/>
              </w:rPr>
            </w:pPr>
          </w:p>
        </w:tc>
        <w:tc>
          <w:tcPr>
            <w:tcW w:w="639" w:type="dxa"/>
          </w:tcPr>
          <w:p>
            <w:pPr>
              <w:pStyle w:val="TableParagraph"/>
              <w:rPr>
                <w:rFonts w:ascii="Times New Roman"/>
                <w:sz w:val="18"/>
              </w:rPr>
            </w:pPr>
          </w:p>
        </w:tc>
        <w:tc>
          <w:tcPr>
            <w:tcW w:w="639" w:type="dxa"/>
          </w:tcPr>
          <w:p>
            <w:pPr>
              <w:pStyle w:val="TableParagraph"/>
              <w:spacing w:before="41"/>
              <w:ind w:left="20"/>
              <w:rPr>
                <w:sz w:val="18"/>
              </w:rPr>
            </w:pPr>
            <w:r>
              <w:rPr>
                <w:rFonts w:ascii="Times New Roman" w:eastAsia="Times New Roman"/>
                <w:sz w:val="18"/>
              </w:rPr>
              <w:t>20 </w:t>
            </w:r>
            <w:r>
              <w:rPr>
                <w:sz w:val="18"/>
              </w:rPr>
              <w:t>日</w:t>
            </w:r>
          </w:p>
        </w:tc>
        <w:tc>
          <w:tcPr>
            <w:tcW w:w="637" w:type="dxa"/>
          </w:tcPr>
          <w:p>
            <w:pPr>
              <w:pStyle w:val="TableParagraph"/>
              <w:spacing w:line="362" w:lineRule="auto" w:before="50"/>
              <w:ind w:left="20" w:right="37"/>
              <w:rPr>
                <w:rFonts w:ascii="Times New Roman"/>
                <w:sz w:val="18"/>
              </w:rPr>
            </w:pPr>
            <w:r>
              <w:rPr>
                <w:rFonts w:ascii="Times New Roman"/>
                <w:sz w:val="18"/>
              </w:rPr>
              <w:t>.cninfo. com.cn</w:t>
            </w:r>
          </w:p>
          <w:p>
            <w:pPr>
              <w:pStyle w:val="TableParagraph"/>
              <w:spacing w:line="324" w:lineRule="auto"/>
              <w:ind w:left="20" w:right="66"/>
              <w:rPr>
                <w:sz w:val="18"/>
              </w:rPr>
            </w:pPr>
            <w:r>
              <w:rPr>
                <w:sz w:val="18"/>
              </w:rPr>
              <w:t>）上披露的</w:t>
            </w:r>
          </w:p>
          <w:p>
            <w:pPr>
              <w:pStyle w:val="TableParagraph"/>
              <w:spacing w:line="326" w:lineRule="auto"/>
              <w:ind w:left="20" w:right="25"/>
              <w:rPr>
                <w:rFonts w:ascii="Times New Roman" w:eastAsia="Times New Roman"/>
                <w:sz w:val="18"/>
              </w:rPr>
            </w:pPr>
            <w:r>
              <w:rPr>
                <w:sz w:val="18"/>
              </w:rPr>
              <w:t>《关于签订重大合同的 公 </w:t>
            </w:r>
            <w:r>
              <w:rPr>
                <w:spacing w:val="-71"/>
                <w:sz w:val="18"/>
              </w:rPr>
              <w:t>告》</w:t>
            </w:r>
            <w:r>
              <w:rPr>
                <w:sz w:val="18"/>
              </w:rPr>
              <w:t>（公告 编 号 ： </w:t>
            </w:r>
            <w:r>
              <w:rPr>
                <w:rFonts w:ascii="Times New Roman" w:eastAsia="Times New Roman"/>
                <w:sz w:val="18"/>
              </w:rPr>
              <w:t>2017-0</w:t>
            </w:r>
          </w:p>
          <w:p>
            <w:pPr>
              <w:pStyle w:val="TableParagraph"/>
              <w:spacing w:before="11"/>
              <w:ind w:left="20"/>
              <w:rPr>
                <w:sz w:val="18"/>
              </w:rPr>
            </w:pPr>
            <w:r>
              <w:rPr>
                <w:rFonts w:ascii="Times New Roman" w:eastAsia="Times New Roman"/>
                <w:sz w:val="18"/>
              </w:rPr>
              <w:t>50</w:t>
            </w:r>
            <w:r>
              <w:rPr>
                <w:sz w:val="18"/>
              </w:rPr>
              <w:t>）</w:t>
            </w:r>
          </w:p>
        </w:tc>
      </w:tr>
      <w:tr>
        <w:trPr>
          <w:trHeight w:val="4448" w:hRule="atLeast"/>
        </w:trPr>
        <w:tc>
          <w:tcPr>
            <w:tcW w:w="636"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25"/>
              </w:rPr>
            </w:pPr>
          </w:p>
          <w:p>
            <w:pPr>
              <w:pStyle w:val="TableParagraph"/>
              <w:spacing w:line="324" w:lineRule="auto" w:before="1"/>
              <w:ind w:left="27" w:right="56"/>
              <w:jc w:val="both"/>
              <w:rPr>
                <w:sz w:val="18"/>
              </w:rPr>
            </w:pPr>
            <w:r>
              <w:rPr>
                <w:sz w:val="18"/>
              </w:rPr>
              <w:t>无锡先导智能装备股份有限公司</w:t>
            </w:r>
          </w:p>
        </w:tc>
        <w:tc>
          <w:tcPr>
            <w:tcW w:w="64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25"/>
              </w:rPr>
            </w:pPr>
          </w:p>
          <w:p>
            <w:pPr>
              <w:pStyle w:val="TableParagraph"/>
              <w:spacing w:line="324" w:lineRule="auto" w:before="1"/>
              <w:ind w:left="27" w:right="60"/>
              <w:jc w:val="both"/>
              <w:rPr>
                <w:sz w:val="18"/>
              </w:rPr>
            </w:pPr>
            <w:r>
              <w:rPr>
                <w:sz w:val="18"/>
              </w:rPr>
              <w:t>江苏微导纳米装备科技有限公司</w:t>
            </w:r>
          </w:p>
        </w:tc>
        <w:tc>
          <w:tcPr>
            <w:tcW w:w="639"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26"/>
              </w:rPr>
            </w:pPr>
          </w:p>
          <w:p>
            <w:pPr>
              <w:pStyle w:val="TableParagraph"/>
              <w:spacing w:line="324" w:lineRule="auto" w:before="1"/>
              <w:ind w:left="26" w:right="61"/>
              <w:rPr>
                <w:sz w:val="18"/>
              </w:rPr>
            </w:pPr>
            <w:r>
              <w:rPr>
                <w:sz w:val="18"/>
              </w:rPr>
              <w:t>委托加工设备</w:t>
            </w:r>
          </w:p>
        </w:tc>
        <w:tc>
          <w:tcPr>
            <w:tcW w:w="64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0"/>
              </w:rPr>
            </w:pPr>
          </w:p>
          <w:p>
            <w:pPr>
              <w:pStyle w:val="TableParagraph"/>
              <w:ind w:left="26"/>
              <w:rPr>
                <w:sz w:val="18"/>
              </w:rPr>
            </w:pPr>
            <w:r>
              <w:rPr>
                <w:rFonts w:ascii="Times New Roman" w:eastAsia="Times New Roman"/>
                <w:sz w:val="18"/>
              </w:rPr>
              <w:t>2017 </w:t>
            </w:r>
            <w:r>
              <w:rPr>
                <w:sz w:val="18"/>
              </w:rPr>
              <w:t>年</w:t>
            </w:r>
          </w:p>
          <w:p>
            <w:pPr>
              <w:pStyle w:val="TableParagraph"/>
              <w:spacing w:before="81"/>
              <w:ind w:left="26"/>
              <w:rPr>
                <w:sz w:val="18"/>
              </w:rPr>
            </w:pPr>
            <w:r>
              <w:rPr>
                <w:rFonts w:ascii="Times New Roman" w:eastAsia="Times New Roman"/>
                <w:sz w:val="18"/>
              </w:rPr>
              <w:t>12 </w:t>
            </w:r>
            <w:r>
              <w:rPr>
                <w:sz w:val="18"/>
              </w:rPr>
              <w:t>月</w:t>
            </w:r>
          </w:p>
          <w:p>
            <w:pPr>
              <w:pStyle w:val="TableParagraph"/>
              <w:spacing w:before="82"/>
              <w:ind w:left="26"/>
              <w:rPr>
                <w:sz w:val="18"/>
              </w:rPr>
            </w:pPr>
            <w:r>
              <w:rPr>
                <w:rFonts w:ascii="Times New Roman" w:eastAsia="Times New Roman"/>
                <w:sz w:val="18"/>
              </w:rPr>
              <w:t>22 </w:t>
            </w:r>
            <w:r>
              <w:rPr>
                <w:sz w:val="18"/>
              </w:rPr>
              <w:t>日</w:t>
            </w:r>
          </w:p>
        </w:tc>
        <w:tc>
          <w:tcPr>
            <w:tcW w:w="640" w:type="dxa"/>
          </w:tcPr>
          <w:p>
            <w:pPr>
              <w:pStyle w:val="TableParagraph"/>
              <w:rPr>
                <w:rFonts w:ascii="Times New Roman"/>
                <w:sz w:val="18"/>
              </w:rPr>
            </w:pPr>
          </w:p>
        </w:tc>
        <w:tc>
          <w:tcPr>
            <w:tcW w:w="639" w:type="dxa"/>
          </w:tcPr>
          <w:p>
            <w:pPr>
              <w:pStyle w:val="TableParagraph"/>
              <w:rPr>
                <w:rFonts w:ascii="Times New Roman"/>
                <w:sz w:val="18"/>
              </w:rPr>
            </w:pPr>
          </w:p>
        </w:tc>
        <w:tc>
          <w:tcPr>
            <w:tcW w:w="64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20"/>
              </w:rPr>
            </w:pPr>
          </w:p>
          <w:p>
            <w:pPr>
              <w:pStyle w:val="TableParagraph"/>
              <w:ind w:left="26"/>
              <w:rPr>
                <w:sz w:val="18"/>
              </w:rPr>
            </w:pPr>
            <w:r>
              <w:rPr>
                <w:sz w:val="18"/>
              </w:rPr>
              <w:t>无</w:t>
            </w:r>
          </w:p>
        </w:tc>
        <w:tc>
          <w:tcPr>
            <w:tcW w:w="639" w:type="dxa"/>
          </w:tcPr>
          <w:p>
            <w:pPr>
              <w:pStyle w:val="TableParagraph"/>
              <w:rPr>
                <w:rFonts w:ascii="Times New Roman"/>
                <w:sz w:val="18"/>
              </w:rPr>
            </w:pPr>
          </w:p>
        </w:tc>
        <w:tc>
          <w:tcPr>
            <w:tcW w:w="63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26"/>
              </w:rPr>
            </w:pPr>
          </w:p>
          <w:p>
            <w:pPr>
              <w:pStyle w:val="TableParagraph"/>
              <w:spacing w:line="324" w:lineRule="auto" w:before="1"/>
              <w:ind w:left="24" w:right="63"/>
              <w:rPr>
                <w:sz w:val="18"/>
              </w:rPr>
            </w:pPr>
            <w:r>
              <w:rPr>
                <w:sz w:val="18"/>
              </w:rPr>
              <w:t>合同约定</w:t>
            </w:r>
          </w:p>
        </w:tc>
        <w:tc>
          <w:tcPr>
            <w:tcW w:w="63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5"/>
              </w:rPr>
            </w:pPr>
          </w:p>
          <w:p>
            <w:pPr>
              <w:pStyle w:val="TableParagraph"/>
              <w:spacing w:before="1"/>
              <w:ind w:left="65"/>
              <w:rPr>
                <w:rFonts w:ascii="Times New Roman"/>
                <w:sz w:val="18"/>
              </w:rPr>
            </w:pPr>
            <w:r>
              <w:rPr>
                <w:rFonts w:ascii="Times New Roman"/>
                <w:sz w:val="18"/>
              </w:rPr>
              <w:t>3,631.7</w:t>
            </w:r>
          </w:p>
        </w:tc>
        <w:tc>
          <w:tcPr>
            <w:tcW w:w="639"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20"/>
              </w:rPr>
            </w:pPr>
          </w:p>
          <w:p>
            <w:pPr>
              <w:pStyle w:val="TableParagraph"/>
              <w:ind w:left="22"/>
              <w:rPr>
                <w:sz w:val="18"/>
              </w:rPr>
            </w:pPr>
            <w:r>
              <w:rPr>
                <w:sz w:val="18"/>
              </w:rPr>
              <w:t>是</w:t>
            </w:r>
          </w:p>
        </w:tc>
        <w:tc>
          <w:tcPr>
            <w:tcW w:w="63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13"/>
              </w:rPr>
            </w:pPr>
          </w:p>
          <w:p>
            <w:pPr>
              <w:pStyle w:val="TableParagraph"/>
              <w:spacing w:line="324" w:lineRule="auto"/>
              <w:ind w:left="22" w:right="65"/>
              <w:jc w:val="both"/>
              <w:rPr>
                <w:sz w:val="18"/>
              </w:rPr>
            </w:pPr>
            <w:r>
              <w:rPr>
                <w:sz w:val="18"/>
              </w:rPr>
              <w:t>合同交易对手方微导纳米为公司关联方</w:t>
            </w:r>
          </w:p>
        </w:tc>
        <w:tc>
          <w:tcPr>
            <w:tcW w:w="639"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26"/>
              </w:rPr>
            </w:pPr>
          </w:p>
          <w:p>
            <w:pPr>
              <w:pStyle w:val="TableParagraph"/>
              <w:spacing w:line="324" w:lineRule="auto" w:before="1"/>
              <w:ind w:left="21" w:right="65"/>
              <w:rPr>
                <w:sz w:val="18"/>
              </w:rPr>
            </w:pPr>
            <w:r>
              <w:rPr>
                <w:sz w:val="18"/>
              </w:rPr>
              <w:t>正常履行中</w:t>
            </w:r>
          </w:p>
        </w:tc>
        <w:tc>
          <w:tcPr>
            <w:tcW w:w="63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0"/>
              </w:rPr>
            </w:pPr>
          </w:p>
          <w:p>
            <w:pPr>
              <w:pStyle w:val="TableParagraph"/>
              <w:ind w:left="20"/>
              <w:rPr>
                <w:sz w:val="18"/>
              </w:rPr>
            </w:pPr>
            <w:r>
              <w:rPr>
                <w:rFonts w:ascii="Times New Roman" w:eastAsia="Times New Roman"/>
                <w:sz w:val="18"/>
              </w:rPr>
              <w:t>2017 </w:t>
            </w:r>
            <w:r>
              <w:rPr>
                <w:sz w:val="18"/>
              </w:rPr>
              <w:t>年</w:t>
            </w:r>
          </w:p>
          <w:p>
            <w:pPr>
              <w:pStyle w:val="TableParagraph"/>
              <w:spacing w:before="81"/>
              <w:ind w:left="20"/>
              <w:rPr>
                <w:sz w:val="18"/>
              </w:rPr>
            </w:pPr>
            <w:r>
              <w:rPr>
                <w:rFonts w:ascii="Times New Roman" w:eastAsia="Times New Roman"/>
                <w:sz w:val="18"/>
              </w:rPr>
              <w:t>12 </w:t>
            </w:r>
            <w:r>
              <w:rPr>
                <w:sz w:val="18"/>
              </w:rPr>
              <w:t>月</w:t>
            </w:r>
          </w:p>
          <w:p>
            <w:pPr>
              <w:pStyle w:val="TableParagraph"/>
              <w:spacing w:before="82"/>
              <w:ind w:left="20"/>
              <w:rPr>
                <w:sz w:val="18"/>
              </w:rPr>
            </w:pPr>
            <w:r>
              <w:rPr>
                <w:rFonts w:ascii="Times New Roman" w:eastAsia="Times New Roman"/>
                <w:sz w:val="18"/>
              </w:rPr>
              <w:t>23 </w:t>
            </w:r>
            <w:r>
              <w:rPr>
                <w:sz w:val="18"/>
              </w:rPr>
              <w:t>日</w:t>
            </w:r>
          </w:p>
        </w:tc>
        <w:tc>
          <w:tcPr>
            <w:tcW w:w="637" w:type="dxa"/>
          </w:tcPr>
          <w:p>
            <w:pPr>
              <w:pStyle w:val="TableParagraph"/>
              <w:spacing w:line="324" w:lineRule="auto" w:before="81"/>
              <w:ind w:left="20" w:right="66"/>
              <w:jc w:val="both"/>
              <w:rPr>
                <w:sz w:val="18"/>
              </w:rPr>
            </w:pPr>
            <w:r>
              <w:rPr>
                <w:sz w:val="18"/>
              </w:rPr>
              <w:t>巨潮资讯网</w:t>
            </w:r>
          </w:p>
          <w:p>
            <w:pPr>
              <w:pStyle w:val="TableParagraph"/>
              <w:ind w:left="20"/>
              <w:rPr>
                <w:rFonts w:ascii="Times New Roman" w:eastAsia="Times New Roman"/>
                <w:sz w:val="18"/>
              </w:rPr>
            </w:pPr>
            <w:r>
              <w:rPr>
                <w:sz w:val="18"/>
              </w:rPr>
              <w:t>（</w:t>
            </w:r>
            <w:r>
              <w:rPr>
                <w:rFonts w:ascii="Times New Roman" w:eastAsia="Times New Roman"/>
                <w:sz w:val="18"/>
              </w:rPr>
              <w:t>www</w:t>
            </w:r>
          </w:p>
          <w:p>
            <w:pPr>
              <w:pStyle w:val="TableParagraph"/>
              <w:spacing w:line="362" w:lineRule="auto" w:before="91"/>
              <w:ind w:left="20" w:right="54"/>
              <w:jc w:val="both"/>
              <w:rPr>
                <w:rFonts w:ascii="Times New Roman"/>
                <w:sz w:val="18"/>
              </w:rPr>
            </w:pPr>
            <w:r>
              <w:rPr>
                <w:rFonts w:ascii="Times New Roman"/>
                <w:sz w:val="18"/>
              </w:rPr>
              <w:t>.cninfo. com.cn</w:t>
            </w:r>
          </w:p>
          <w:p>
            <w:pPr>
              <w:pStyle w:val="TableParagraph"/>
              <w:spacing w:line="324" w:lineRule="auto"/>
              <w:ind w:left="20" w:right="66"/>
              <w:jc w:val="both"/>
              <w:rPr>
                <w:sz w:val="18"/>
              </w:rPr>
            </w:pPr>
            <w:r>
              <w:rPr>
                <w:sz w:val="18"/>
              </w:rPr>
              <w:t>）上披露的</w:t>
            </w:r>
          </w:p>
          <w:p>
            <w:pPr>
              <w:pStyle w:val="TableParagraph"/>
              <w:spacing w:line="324" w:lineRule="auto"/>
              <w:ind w:left="20" w:right="66"/>
              <w:jc w:val="both"/>
              <w:rPr>
                <w:sz w:val="18"/>
              </w:rPr>
            </w:pPr>
            <w:r>
              <w:rPr>
                <w:sz w:val="18"/>
              </w:rPr>
              <w:t>《关联交易的公告》</w:t>
            </w:r>
          </w:p>
          <w:p>
            <w:pPr>
              <w:pStyle w:val="TableParagraph"/>
              <w:spacing w:line="328" w:lineRule="auto"/>
              <w:ind w:left="20" w:right="66"/>
              <w:jc w:val="both"/>
              <w:rPr>
                <w:rFonts w:ascii="Times New Roman" w:eastAsia="Times New Roman"/>
                <w:sz w:val="18"/>
              </w:rPr>
            </w:pPr>
            <w:r>
              <w:rPr>
                <w:sz w:val="18"/>
              </w:rPr>
              <w:t>（公告编号： </w:t>
            </w:r>
            <w:r>
              <w:rPr>
                <w:rFonts w:ascii="Times New Roman" w:eastAsia="Times New Roman"/>
                <w:sz w:val="18"/>
              </w:rPr>
              <w:t>2017-1</w:t>
            </w:r>
          </w:p>
          <w:p>
            <w:pPr>
              <w:pStyle w:val="TableParagraph"/>
              <w:spacing w:before="14"/>
              <w:ind w:left="20"/>
              <w:jc w:val="both"/>
              <w:rPr>
                <w:sz w:val="18"/>
              </w:rPr>
            </w:pPr>
            <w:r>
              <w:rPr>
                <w:rFonts w:ascii="Times New Roman" w:eastAsia="Times New Roman"/>
                <w:sz w:val="18"/>
              </w:rPr>
              <w:t>10</w:t>
            </w:r>
            <w:r>
              <w:rPr>
                <w:sz w:val="18"/>
              </w:rPr>
              <w:t>）</w:t>
            </w:r>
          </w:p>
        </w:tc>
      </w:tr>
    </w:tbl>
    <w:p>
      <w:pPr>
        <w:pStyle w:val="BodyText"/>
        <w:spacing w:before="6"/>
      </w:pPr>
    </w:p>
    <w:p>
      <w:pPr>
        <w:pStyle w:val="Heading3"/>
        <w:spacing w:before="67"/>
      </w:pPr>
      <w:r>
        <w:rPr/>
        <w:t>十七、社会责任情况</w:t>
      </w:r>
    </w:p>
    <w:p>
      <w:pPr>
        <w:pStyle w:val="BodyText"/>
        <w:spacing w:before="3"/>
        <w:rPr>
          <w:b/>
          <w:sz w:val="25"/>
        </w:rPr>
      </w:pPr>
    </w:p>
    <w:p>
      <w:pPr>
        <w:pStyle w:val="Heading7"/>
      </w:pPr>
      <w:r>
        <w:rPr>
          <w:rFonts w:ascii="Times New Roman" w:eastAsia="Times New Roman"/>
        </w:rPr>
        <w:t>1</w:t>
      </w:r>
      <w:r>
        <w:rPr/>
        <w:t>、履行社会责任情况</w:t>
      </w:r>
    </w:p>
    <w:p>
      <w:pPr>
        <w:pStyle w:val="BodyText"/>
        <w:rPr>
          <w:b/>
          <w:sz w:val="22"/>
        </w:rPr>
      </w:pPr>
    </w:p>
    <w:p>
      <w:pPr>
        <w:pStyle w:val="BodyText"/>
        <w:spacing w:line="487" w:lineRule="auto" w:before="160"/>
        <w:ind w:left="113" w:right="578" w:firstLine="360"/>
        <w:jc w:val="both"/>
      </w:pPr>
      <w:r>
        <w:rPr>
          <w:spacing w:val="-3"/>
        </w:rPr>
        <w:t>“以客户为中心，艰苦奋斗，自我批评，开放进取，至诚守信，团队合作”是公司的核心价值观；“智能制造、成就客</w:t>
      </w:r>
      <w:r>
        <w:rPr>
          <w:spacing w:val="-10"/>
        </w:rPr>
        <w:t>户、成就员工”是公司的使命；“成为国际领先的打造智能工厂的公司”是公司的愿景。报告期内，公司在不断为股东创造价值的同时，积极承担对客户、员工、社会等其他利益相关者的社会责任。</w:t>
      </w:r>
    </w:p>
    <w:p>
      <w:pPr>
        <w:pStyle w:val="BodyText"/>
        <w:spacing w:line="487" w:lineRule="auto"/>
        <w:ind w:left="113" w:right="578" w:firstLine="360"/>
        <w:jc w:val="both"/>
      </w:pPr>
      <w:r>
        <w:rPr>
          <w:rFonts w:ascii="Times New Roman" w:eastAsia="Times New Roman"/>
        </w:rPr>
        <w:t>1</w:t>
      </w:r>
      <w:r>
        <w:rPr/>
        <w:t>、提升公司治理水平。公司注重不断完善治理结构，规范公司运作，保障所有股东享有法律、法规、规章等所规定的各项合法权益，不断完善法人治理结构，提升公司治理水平，提高公司质量。</w:t>
      </w:r>
    </w:p>
    <w:p>
      <w:pPr>
        <w:pStyle w:val="BodyText"/>
        <w:spacing w:line="487" w:lineRule="auto"/>
        <w:ind w:left="113" w:right="578" w:firstLine="360"/>
        <w:jc w:val="both"/>
      </w:pPr>
      <w:r>
        <w:rPr>
          <w:rFonts w:ascii="Times New Roman" w:eastAsia="Times New Roman"/>
        </w:rPr>
        <w:t>2</w:t>
      </w:r>
      <w:r>
        <w:rPr/>
        <w:t>、保护股东的权益。在经济效益稳步增长的同时，公司十分重视对投资者的合理回报，公司每年均通过现金分红实现对股东投资的回报。</w:t>
      </w:r>
    </w:p>
    <w:p>
      <w:pPr>
        <w:pStyle w:val="BodyText"/>
        <w:spacing w:line="230" w:lineRule="exact"/>
        <w:ind w:left="473"/>
      </w:pPr>
      <w:r>
        <w:rPr>
          <w:rFonts w:ascii="Times New Roman" w:hAnsi="Times New Roman" w:eastAsia="Times New Roman"/>
        </w:rPr>
        <w:t>3</w:t>
      </w:r>
      <w:r>
        <w:rPr/>
        <w:t>、保护供应商和客户的权益。坚持</w:t>
      </w:r>
      <w:r>
        <w:rPr>
          <w:rFonts w:ascii="Times New Roman" w:hAnsi="Times New Roman" w:eastAsia="Times New Roman"/>
        </w:rPr>
        <w:t>“</w:t>
      </w:r>
      <w:r>
        <w:rPr/>
        <w:t>诚实守信、互惠互利、合法合规</w:t>
      </w:r>
      <w:r>
        <w:rPr>
          <w:rFonts w:ascii="Times New Roman" w:hAnsi="Times New Roman" w:eastAsia="Times New Roman"/>
        </w:rPr>
        <w:t>”</w:t>
      </w:r>
      <w:r>
        <w:rPr/>
        <w:t>的交易原则，为客户提供安全、可靠的产品和优</w:t>
      </w:r>
    </w:p>
    <w:p>
      <w:pPr>
        <w:spacing w:after="0" w:line="230" w:lineRule="exact"/>
        <w:sectPr>
          <w:pgSz w:w="11910" w:h="16840"/>
          <w:pgMar w:header="872" w:footer="998" w:top="1100" w:bottom="1180" w:left="1020" w:right="560"/>
        </w:sectPr>
      </w:pPr>
    </w:p>
    <w:p>
      <w:pPr>
        <w:pStyle w:val="BodyText"/>
        <w:spacing w:before="5"/>
        <w:rPr>
          <w:sz w:val="28"/>
        </w:rPr>
      </w:pPr>
    </w:p>
    <w:p>
      <w:pPr>
        <w:pStyle w:val="BodyText"/>
        <w:spacing w:line="487" w:lineRule="auto" w:before="75"/>
        <w:ind w:left="113" w:right="571"/>
      </w:pPr>
      <w:r>
        <w:rPr>
          <w:spacing w:val="-4"/>
        </w:rPr>
        <w:t>质的服务是公司一贯追求目标，通过持续技术创新来满足用户需求。通过加强产品质量改善和满意服务，提高顾客满意度和忠诚度。</w:t>
      </w:r>
    </w:p>
    <w:p>
      <w:pPr>
        <w:pStyle w:val="BodyText"/>
        <w:spacing w:line="487" w:lineRule="auto"/>
        <w:ind w:left="113" w:right="571" w:firstLine="360"/>
      </w:pPr>
      <w:r>
        <w:rPr>
          <w:rFonts w:ascii="Times New Roman" w:eastAsia="Times New Roman"/>
        </w:rPr>
        <w:t>2018</w:t>
      </w:r>
      <w:r>
        <w:rPr>
          <w:spacing w:val="-8"/>
        </w:rPr>
        <w:t>年，公司将继续在为股东创造价值的同时，继续回馈社会，贡献价值，以实际行动践行企业社会责任，推动企业与环境的和谐发展。</w:t>
      </w:r>
    </w:p>
    <w:p>
      <w:pPr>
        <w:pStyle w:val="BodyText"/>
        <w:spacing w:before="10"/>
        <w:rPr>
          <w:sz w:val="15"/>
        </w:rPr>
      </w:pPr>
    </w:p>
    <w:p>
      <w:pPr>
        <w:pStyle w:val="Heading7"/>
      </w:pPr>
      <w:r>
        <w:rPr>
          <w:rFonts w:ascii="Times New Roman" w:eastAsia="Times New Roman"/>
        </w:rPr>
        <w:t>2</w:t>
      </w:r>
      <w:r>
        <w:rPr/>
        <w:t>、履行精准扶贫社会责任情况</w:t>
      </w:r>
    </w:p>
    <w:p>
      <w:pPr>
        <w:pStyle w:val="BodyText"/>
        <w:spacing w:before="11"/>
        <w:rPr>
          <w:b/>
          <w:sz w:val="26"/>
        </w:rPr>
      </w:pPr>
    </w:p>
    <w:p>
      <w:pPr>
        <w:pStyle w:val="Heading7"/>
      </w:pPr>
      <w:r>
        <w:rPr/>
        <w:t>（</w:t>
      </w:r>
      <w:r>
        <w:rPr>
          <w:rFonts w:ascii="Times New Roman" w:eastAsia="Times New Roman"/>
        </w:rPr>
        <w:t>1</w:t>
      </w:r>
      <w:r>
        <w:rPr/>
        <w:t>）精准扶贫规划</w:t>
      </w:r>
    </w:p>
    <w:p>
      <w:pPr>
        <w:pStyle w:val="BodyText"/>
        <w:rPr>
          <w:b/>
          <w:sz w:val="22"/>
        </w:rPr>
      </w:pPr>
    </w:p>
    <w:p>
      <w:pPr>
        <w:pStyle w:val="BodyText"/>
        <w:spacing w:before="160"/>
        <w:ind w:left="474"/>
      </w:pPr>
      <w:r>
        <w:rPr/>
        <w:t>公司暂无精准扶贫规划。</w:t>
      </w:r>
    </w:p>
    <w:p>
      <w:pPr>
        <w:pStyle w:val="BodyText"/>
      </w:pPr>
    </w:p>
    <w:p>
      <w:pPr>
        <w:pStyle w:val="BodyText"/>
        <w:spacing w:before="4"/>
        <w:rPr>
          <w:sz w:val="16"/>
        </w:rPr>
      </w:pPr>
    </w:p>
    <w:p>
      <w:pPr>
        <w:pStyle w:val="Heading7"/>
      </w:pPr>
      <w:r>
        <w:rPr/>
        <w:t>（</w:t>
      </w:r>
      <w:r>
        <w:rPr>
          <w:rFonts w:ascii="Times New Roman" w:eastAsia="Times New Roman"/>
        </w:rPr>
        <w:t>2</w:t>
      </w:r>
      <w:r>
        <w:rPr/>
        <w:t>）年度精准扶贫概要</w:t>
      </w:r>
    </w:p>
    <w:p>
      <w:pPr>
        <w:pStyle w:val="BodyText"/>
        <w:rPr>
          <w:b/>
          <w:sz w:val="22"/>
        </w:rPr>
      </w:pPr>
    </w:p>
    <w:p>
      <w:pPr>
        <w:pStyle w:val="BodyText"/>
        <w:spacing w:before="160"/>
        <w:ind w:left="474"/>
      </w:pPr>
      <w:r>
        <w:rPr/>
        <w:t>公司年度暂未开展精准扶贫工作。</w:t>
      </w:r>
    </w:p>
    <w:p>
      <w:pPr>
        <w:pStyle w:val="BodyText"/>
      </w:pPr>
    </w:p>
    <w:p>
      <w:pPr>
        <w:pStyle w:val="BodyText"/>
        <w:spacing w:before="4"/>
        <w:rPr>
          <w:sz w:val="16"/>
        </w:rPr>
      </w:pPr>
    </w:p>
    <w:p>
      <w:pPr>
        <w:pStyle w:val="Heading7"/>
      </w:pPr>
      <w:r>
        <w:rPr/>
        <w:t>（</w:t>
      </w:r>
      <w:r>
        <w:rPr>
          <w:rFonts w:ascii="Times New Roman" w:eastAsia="Times New Roman"/>
        </w:rPr>
        <w:t>3</w:t>
      </w:r>
      <w:r>
        <w:rPr/>
        <w:t>）精准扶贫成效</w:t>
      </w:r>
    </w:p>
    <w:p>
      <w:pPr>
        <w:pStyle w:val="BodyText"/>
        <w:rPr>
          <w:b/>
          <w:sz w:val="22"/>
        </w:rPr>
      </w:pPr>
    </w:p>
    <w:p>
      <w:pPr>
        <w:pStyle w:val="BodyText"/>
        <w:spacing w:before="160"/>
        <w:ind w:left="474"/>
      </w:pPr>
      <w:r>
        <w:rPr/>
        <w:t>公司年度暂未开展精准扶贫工作。</w:t>
      </w:r>
    </w:p>
    <w:p>
      <w:pPr>
        <w:pStyle w:val="BodyText"/>
      </w:pPr>
    </w:p>
    <w:p>
      <w:pPr>
        <w:pStyle w:val="BodyText"/>
        <w:spacing w:before="4"/>
        <w:rPr>
          <w:sz w:val="16"/>
        </w:rPr>
      </w:pPr>
    </w:p>
    <w:p>
      <w:pPr>
        <w:pStyle w:val="Heading7"/>
      </w:pPr>
      <w:r>
        <w:rPr/>
        <w:t>（</w:t>
      </w:r>
      <w:r>
        <w:rPr>
          <w:rFonts w:ascii="Times New Roman" w:eastAsia="Times New Roman"/>
        </w:rPr>
        <w:t>4</w:t>
      </w:r>
      <w:r>
        <w:rPr/>
        <w:t>）后续精准扶贫计划</w:t>
      </w:r>
    </w:p>
    <w:p>
      <w:pPr>
        <w:pStyle w:val="BodyText"/>
        <w:rPr>
          <w:b/>
          <w:sz w:val="22"/>
        </w:rPr>
      </w:pPr>
    </w:p>
    <w:p>
      <w:pPr>
        <w:pStyle w:val="BodyText"/>
        <w:spacing w:before="160"/>
        <w:ind w:left="474"/>
      </w:pPr>
      <w:r>
        <w:rPr/>
        <w:t>公司暂无后续精准扶贫计划。</w:t>
      </w:r>
    </w:p>
    <w:p>
      <w:pPr>
        <w:pStyle w:val="BodyText"/>
      </w:pPr>
    </w:p>
    <w:p>
      <w:pPr>
        <w:pStyle w:val="BodyText"/>
        <w:spacing w:before="4"/>
        <w:rPr>
          <w:sz w:val="16"/>
        </w:rPr>
      </w:pPr>
    </w:p>
    <w:p>
      <w:pPr>
        <w:pStyle w:val="Heading7"/>
      </w:pPr>
      <w:r>
        <w:rPr>
          <w:rFonts w:ascii="Times New Roman" w:eastAsia="Times New Roman"/>
        </w:rPr>
        <w:t>3</w:t>
      </w:r>
      <w:r>
        <w:rPr/>
        <w:t>、环境保护相关的情况</w:t>
      </w:r>
    </w:p>
    <w:p>
      <w:pPr>
        <w:pStyle w:val="BodyText"/>
        <w:spacing w:before="6"/>
        <w:rPr>
          <w:b/>
          <w:sz w:val="28"/>
        </w:rPr>
      </w:pPr>
    </w:p>
    <w:p>
      <w:pPr>
        <w:pStyle w:val="BodyText"/>
        <w:spacing w:line="367" w:lineRule="auto"/>
        <w:ind w:left="113" w:right="5168"/>
      </w:pPr>
      <w:r>
        <w:rPr/>
        <w:t>上市公司及其子公司是否属于环境保护部门公布的重点排污单位否</w:t>
      </w:r>
    </w:p>
    <w:p>
      <w:pPr>
        <w:pStyle w:val="BodyText"/>
        <w:spacing w:before="75"/>
        <w:ind w:left="473"/>
      </w:pPr>
      <w:r>
        <w:rPr/>
        <w:t>公司及子公司不属于环境保护部门公布的重点排污单位。</w:t>
      </w:r>
    </w:p>
    <w:p>
      <w:pPr>
        <w:pStyle w:val="BodyText"/>
      </w:pPr>
    </w:p>
    <w:p>
      <w:pPr>
        <w:pStyle w:val="BodyText"/>
        <w:rPr>
          <w:sz w:val="15"/>
        </w:rPr>
      </w:pPr>
    </w:p>
    <w:p>
      <w:pPr>
        <w:pStyle w:val="Heading3"/>
      </w:pPr>
      <w:r>
        <w:rPr/>
        <w:t>十八、其他重大事项的说明</w:t>
      </w:r>
    </w:p>
    <w:p>
      <w:pPr>
        <w:pStyle w:val="BodyText"/>
        <w:spacing w:before="11"/>
        <w:rPr>
          <w:b/>
          <w:sz w:val="26"/>
        </w:rPr>
      </w:pPr>
    </w:p>
    <w:p>
      <w:pPr>
        <w:pStyle w:val="BodyText"/>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6"/>
        <w:rPr>
          <w:sz w:val="15"/>
        </w:rPr>
      </w:pPr>
    </w:p>
    <w:p>
      <w:pPr>
        <w:pStyle w:val="BodyText"/>
        <w:spacing w:line="487" w:lineRule="auto" w:before="1"/>
        <w:ind w:left="114" w:right="569" w:firstLine="450"/>
        <w:jc w:val="both"/>
      </w:pPr>
      <w:r>
        <w:rPr>
          <w:rFonts w:ascii="Times New Roman" w:eastAsia="Times New Roman"/>
        </w:rPr>
        <w:t>1</w:t>
      </w:r>
      <w:r>
        <w:rPr>
          <w:spacing w:val="-6"/>
        </w:rPr>
        <w:t>、报告期内，公司顺利完成重大资产重组收购泰坦新动力</w:t>
      </w:r>
      <w:r>
        <w:rPr>
          <w:rFonts w:ascii="Times New Roman" w:eastAsia="Times New Roman"/>
        </w:rPr>
        <w:t>100%</w:t>
      </w:r>
      <w:r>
        <w:rPr>
          <w:spacing w:val="-3"/>
        </w:rPr>
        <w:t>股权事宜。</w:t>
      </w:r>
      <w:r>
        <w:rPr>
          <w:rFonts w:ascii="Times New Roman" w:eastAsia="Times New Roman"/>
        </w:rPr>
        <w:t>2017</w:t>
      </w:r>
      <w:r>
        <w:rPr/>
        <w:t>年</w:t>
      </w:r>
      <w:r>
        <w:rPr>
          <w:rFonts w:ascii="Times New Roman" w:eastAsia="Times New Roman"/>
        </w:rPr>
        <w:t>7</w:t>
      </w:r>
      <w:r>
        <w:rPr/>
        <w:t>月</w:t>
      </w:r>
      <w:r>
        <w:rPr>
          <w:rFonts w:ascii="Times New Roman" w:eastAsia="Times New Roman"/>
        </w:rPr>
        <w:t>28</w:t>
      </w:r>
      <w:r>
        <w:rPr>
          <w:spacing w:val="-4"/>
        </w:rPr>
        <w:t>日，公司收到中国证监会核发</w:t>
      </w:r>
      <w:r>
        <w:rPr>
          <w:spacing w:val="-6"/>
        </w:rPr>
        <w:t>的《关于核准无锡先导智能装备股份有限公司向王德女等发行股份购买资产并募集配套资金的批复》</w:t>
      </w:r>
      <w:r>
        <w:rPr/>
        <w:t>（详见刊登在巨潮资讯网上相关公告，公告编号：</w:t>
      </w:r>
      <w:r>
        <w:rPr>
          <w:rFonts w:ascii="Times New Roman" w:eastAsia="Times New Roman"/>
        </w:rPr>
        <w:t>2017-074</w:t>
      </w:r>
      <w:r>
        <w:rPr>
          <w:spacing w:val="-90"/>
        </w:rPr>
        <w:t>）</w:t>
      </w:r>
      <w:r>
        <w:rPr/>
        <w:t>。</w:t>
      </w:r>
      <w:r>
        <w:rPr>
          <w:rFonts w:ascii="Times New Roman" w:eastAsia="Times New Roman"/>
        </w:rPr>
        <w:t>2017</w:t>
      </w:r>
      <w:r>
        <w:rPr/>
        <w:t>年</w:t>
      </w:r>
      <w:r>
        <w:rPr>
          <w:rFonts w:ascii="Times New Roman" w:eastAsia="Times New Roman"/>
        </w:rPr>
        <w:t>9</w:t>
      </w:r>
      <w:r>
        <w:rPr/>
        <w:t>月</w:t>
      </w:r>
      <w:r>
        <w:rPr>
          <w:rFonts w:ascii="Times New Roman" w:eastAsia="Times New Roman"/>
        </w:rPr>
        <w:t>6</w:t>
      </w:r>
      <w:r>
        <w:rPr/>
        <w:t>日，公司披露了《发行股份及支付现金购买资产并募集配套资金实施情况之新增股份变动报告及上市公告书》等相关文件，本次发行股份购买资产新增股份为</w:t>
      </w:r>
      <w:r>
        <w:rPr>
          <w:rFonts w:ascii="Times New Roman" w:eastAsia="Times New Roman"/>
        </w:rPr>
        <w:t>21,935,006</w:t>
      </w:r>
      <w:r>
        <w:rPr/>
        <w:t>股于</w:t>
      </w:r>
      <w:r>
        <w:rPr>
          <w:rFonts w:ascii="Times New Roman" w:eastAsia="Times New Roman"/>
        </w:rPr>
        <w:t>2017</w:t>
      </w:r>
      <w:r>
        <w:rPr/>
        <w:t>年</w:t>
      </w:r>
      <w:r>
        <w:rPr>
          <w:rFonts w:ascii="Times New Roman" w:eastAsia="Times New Roman"/>
        </w:rPr>
        <w:t>9</w:t>
      </w:r>
      <w:r>
        <w:rPr/>
        <w:t>月</w:t>
      </w:r>
      <w:r>
        <w:rPr>
          <w:rFonts w:ascii="Times New Roman" w:eastAsia="Times New Roman"/>
        </w:rPr>
        <w:t>8</w:t>
      </w:r>
      <w:r>
        <w:rPr/>
        <w:t>日上市， </w:t>
      </w:r>
      <w:r>
        <w:rPr>
          <w:spacing w:val="-3"/>
        </w:rPr>
        <w:t>新增股份的性质为有限售条件流通股，限售期自股份上市之日起开始计算。</w:t>
      </w:r>
      <w:r>
        <w:rPr>
          <w:rFonts w:ascii="Times New Roman" w:eastAsia="Times New Roman"/>
        </w:rPr>
        <w:t>2017</w:t>
      </w:r>
      <w:r>
        <w:rPr/>
        <w:t>年</w:t>
      </w:r>
      <w:r>
        <w:rPr>
          <w:rFonts w:ascii="Times New Roman" w:eastAsia="Times New Roman"/>
        </w:rPr>
        <w:t>10</w:t>
      </w:r>
      <w:r>
        <w:rPr/>
        <w:t>月</w:t>
      </w:r>
      <w:r>
        <w:rPr>
          <w:rFonts w:ascii="Times New Roman" w:eastAsia="Times New Roman"/>
        </w:rPr>
        <w:t>17</w:t>
      </w:r>
      <w:r>
        <w:rPr>
          <w:spacing w:val="-7"/>
        </w:rPr>
        <w:t>日，公司披露了《发行股份及支付</w:t>
      </w:r>
    </w:p>
    <w:p>
      <w:pPr>
        <w:spacing w:after="0" w:line="487" w:lineRule="auto"/>
        <w:jc w:val="both"/>
        <w:sectPr>
          <w:pgSz w:w="11910" w:h="16840"/>
          <w:pgMar w:header="872" w:footer="998" w:top="1100" w:bottom="1180" w:left="1020" w:right="560"/>
        </w:sectPr>
      </w:pPr>
    </w:p>
    <w:p>
      <w:pPr>
        <w:pStyle w:val="BodyText"/>
        <w:spacing w:before="5"/>
        <w:rPr>
          <w:sz w:val="28"/>
        </w:rPr>
      </w:pPr>
    </w:p>
    <w:p>
      <w:pPr>
        <w:pStyle w:val="BodyText"/>
        <w:spacing w:line="487" w:lineRule="auto" w:before="75"/>
        <w:ind w:left="113" w:right="571"/>
        <w:jc w:val="both"/>
      </w:pPr>
      <w:r>
        <w:rPr>
          <w:spacing w:val="-4"/>
        </w:rPr>
        <w:t>现金购买资产并募集配套资金实施情况暨新增股份上市公告书》等相关文件，本次非公开发行股票募集配套资金新增股份为</w:t>
      </w:r>
      <w:r>
        <w:rPr>
          <w:rFonts w:ascii="Times New Roman" w:eastAsia="Times New Roman"/>
          <w:spacing w:val="-4"/>
        </w:rPr>
        <w:t>10,202,069</w:t>
      </w:r>
      <w:r>
        <w:rPr>
          <w:spacing w:val="-4"/>
        </w:rPr>
        <w:t>股</w:t>
      </w:r>
      <w:r>
        <w:rPr>
          <w:rFonts w:ascii="Times New Roman" w:eastAsia="Times New Roman"/>
          <w:spacing w:val="-4"/>
        </w:rPr>
        <w:t>,</w:t>
      </w:r>
      <w:r>
        <w:rPr>
          <w:spacing w:val="-4"/>
        </w:rPr>
        <w:t>于</w:t>
      </w:r>
      <w:r>
        <w:rPr>
          <w:rFonts w:ascii="Times New Roman" w:eastAsia="Times New Roman"/>
          <w:spacing w:val="-4"/>
        </w:rPr>
        <w:t>2017</w:t>
      </w:r>
      <w:r>
        <w:rPr>
          <w:spacing w:val="-4"/>
        </w:rPr>
        <w:t>年</w:t>
      </w:r>
      <w:r>
        <w:rPr>
          <w:rFonts w:ascii="Times New Roman" w:eastAsia="Times New Roman"/>
          <w:spacing w:val="-4"/>
        </w:rPr>
        <w:t>10</w:t>
      </w:r>
      <w:r>
        <w:rPr>
          <w:spacing w:val="-4"/>
        </w:rPr>
        <w:t>月</w:t>
      </w:r>
      <w:r>
        <w:rPr>
          <w:rFonts w:ascii="Times New Roman" w:eastAsia="Times New Roman"/>
          <w:spacing w:val="-4"/>
        </w:rPr>
        <w:t>20</w:t>
      </w:r>
      <w:r>
        <w:rPr>
          <w:spacing w:val="-7"/>
        </w:rPr>
        <w:t>日上市，新增股份的性质为有限售条件流通股，限售期自股份上市之日起开始计算。本次重大</w:t>
      </w:r>
      <w:r>
        <w:rPr>
          <w:spacing w:val="-11"/>
        </w:rPr>
        <w:t>资产重组完成后，将进一步提升上市公司的业务规模，构建新的盈利增长点，有利于提高上市公司的价值，并为上市公司的股东带来更好的回报。</w:t>
      </w:r>
    </w:p>
    <w:p>
      <w:pPr>
        <w:pStyle w:val="BodyText"/>
        <w:spacing w:line="487" w:lineRule="auto"/>
        <w:ind w:left="113" w:right="571" w:firstLine="450"/>
        <w:jc w:val="both"/>
      </w:pPr>
      <w:r>
        <w:rPr>
          <w:rFonts w:ascii="Times New Roman" w:eastAsia="Times New Roman"/>
        </w:rPr>
        <w:t>2</w:t>
      </w:r>
      <w:r>
        <w:rPr>
          <w:spacing w:val="-9"/>
        </w:rPr>
        <w:t>、报告期内，公司控股股东先导投资拟以其所持有的公司部分股票为标的向《公司债券发行与交易管理办法》规定的</w:t>
      </w:r>
      <w:r>
        <w:rPr>
          <w:spacing w:val="-12"/>
        </w:rPr>
        <w:t>合格投资者非公开发行可交换公司债券，本次可交换债券已获得深圳证券交易所《关于无锡先导投资发展有限公司</w:t>
      </w:r>
      <w:r>
        <w:rPr>
          <w:rFonts w:ascii="Times New Roman" w:eastAsia="Times New Roman"/>
        </w:rPr>
        <w:t>2017</w:t>
      </w:r>
      <w:r>
        <w:rPr/>
        <w:t>年非</w:t>
      </w:r>
      <w:r>
        <w:rPr>
          <w:spacing w:val="-4"/>
        </w:rPr>
        <w:t>公开发行可交换公司债券符合深交所转让条件的无异议函》</w:t>
      </w:r>
      <w:r>
        <w:rPr/>
        <w:t>（深证函【</w:t>
      </w:r>
      <w:r>
        <w:rPr>
          <w:rFonts w:ascii="Times New Roman" w:eastAsia="Times New Roman"/>
        </w:rPr>
        <w:t>2017</w:t>
      </w:r>
      <w:r>
        <w:rPr/>
        <w:t>】</w:t>
      </w:r>
      <w:r>
        <w:rPr>
          <w:rFonts w:ascii="Times New Roman" w:eastAsia="Times New Roman"/>
        </w:rPr>
        <w:t>192</w:t>
      </w:r>
      <w:r>
        <w:rPr/>
        <w:t>号</w:t>
      </w:r>
      <w:r>
        <w:rPr>
          <w:spacing w:val="-90"/>
        </w:rPr>
        <w:t>）</w:t>
      </w:r>
      <w:r>
        <w:rPr/>
        <w:t>，先导投资获准面向合格投资者非公开发行总额不超过</w:t>
      </w:r>
      <w:r>
        <w:rPr>
          <w:rFonts w:ascii="Times New Roman" w:eastAsia="Times New Roman"/>
        </w:rPr>
        <w:t>15</w:t>
      </w:r>
      <w:r>
        <w:rPr/>
        <w:t>亿元的可交换债券。截至报告期末，先导投资</w:t>
      </w:r>
      <w:r>
        <w:rPr>
          <w:rFonts w:ascii="Times New Roman" w:eastAsia="Times New Roman"/>
        </w:rPr>
        <w:t>2017</w:t>
      </w:r>
      <w:r>
        <w:rPr>
          <w:spacing w:val="-8"/>
        </w:rPr>
        <w:t>年可交换债券已成功发行。</w:t>
      </w:r>
      <w:r>
        <w:rPr/>
        <w:t>（详见刊登在巨潮资讯网上的相关公告，公告编号</w:t>
      </w:r>
      <w:r>
        <w:rPr>
          <w:rFonts w:ascii="Times New Roman" w:eastAsia="Times New Roman"/>
        </w:rPr>
        <w:t>2017-082</w:t>
      </w:r>
      <w:r>
        <w:rPr/>
        <w:t>）</w:t>
      </w:r>
    </w:p>
    <w:p>
      <w:pPr>
        <w:pStyle w:val="BodyText"/>
        <w:spacing w:line="487" w:lineRule="auto"/>
        <w:ind w:left="113" w:right="571" w:firstLine="540"/>
      </w:pPr>
      <w:r>
        <w:rPr>
          <w:rFonts w:ascii="Times New Roman" w:eastAsia="Times New Roman"/>
        </w:rPr>
        <w:t>3</w:t>
      </w:r>
      <w:r>
        <w:rPr/>
        <w:t>、报告期内，公司第二届董事会第二十五次会议、第二届监事会第二十次会议于</w:t>
      </w:r>
      <w:r>
        <w:rPr>
          <w:rFonts w:ascii="Times New Roman" w:eastAsia="Times New Roman"/>
        </w:rPr>
        <w:t>2017</w:t>
      </w:r>
      <w:r>
        <w:rPr/>
        <w:t>年</w:t>
      </w:r>
      <w:r>
        <w:rPr>
          <w:rFonts w:ascii="Times New Roman" w:eastAsia="Times New Roman"/>
        </w:rPr>
        <w:t>3</w:t>
      </w:r>
      <w:r>
        <w:rPr/>
        <w:t>月</w:t>
      </w:r>
      <w:r>
        <w:rPr>
          <w:rFonts w:ascii="Times New Roman" w:eastAsia="Times New Roman"/>
        </w:rPr>
        <w:t>2</w:t>
      </w:r>
      <w:r>
        <w:rPr/>
        <w:t>日审议通过了《关于投资建设动力锂电池设备生产基地建设项目（一期）</w:t>
      </w:r>
      <w:r>
        <w:rPr>
          <w:spacing w:val="-10"/>
        </w:rPr>
        <w:t>的议案》，根据行业发展情况及公司未来发展规划，公司将启动位于无锡市国家高新技术产业开发区新洲路</w:t>
      </w:r>
      <w:r>
        <w:rPr>
          <w:rFonts w:ascii="Times New Roman" w:eastAsia="Times New Roman"/>
          <w:spacing w:val="-10"/>
        </w:rPr>
        <w:t>18</w:t>
      </w:r>
      <w:r>
        <w:rPr>
          <w:spacing w:val="-11"/>
        </w:rPr>
        <w:t>号的动力锂电池设备生产基地建设项目</w:t>
      </w:r>
      <w:r>
        <w:rPr/>
        <w:t>（一期</w:t>
      </w:r>
      <w:r>
        <w:rPr>
          <w:spacing w:val="-21"/>
        </w:rPr>
        <w:t>）</w:t>
      </w:r>
      <w:r>
        <w:rPr>
          <w:spacing w:val="-7"/>
        </w:rPr>
        <w:t>建设，经初步计算，该项目一期投资金额约为</w:t>
      </w:r>
      <w:r>
        <w:rPr>
          <w:rFonts w:ascii="Times New Roman" w:eastAsia="Times New Roman"/>
          <w:spacing w:val="-7"/>
        </w:rPr>
        <w:t>3</w:t>
      </w:r>
      <w:r>
        <w:rPr>
          <w:spacing w:val="-7"/>
        </w:rPr>
        <w:t>亿元。截至报告期末，该项目基地已建成并部分投产，将有助于提高公司的产能，扩大公司的生产规模，提高锂电</w:t>
      </w:r>
      <w:r>
        <w:rPr>
          <w:spacing w:val="-10"/>
        </w:rPr>
        <w:t>池设备市场占有率；有利于提升公司的核心竞争力和持续盈利能力。</w:t>
      </w:r>
      <w:r>
        <w:rPr/>
        <w:t>（详见刊登在巨潮资讯网上的相关公告，公告编号</w:t>
      </w:r>
      <w:r>
        <w:rPr>
          <w:rFonts w:ascii="Times New Roman" w:eastAsia="Times New Roman"/>
        </w:rPr>
        <w:t>2017-030</w:t>
      </w:r>
      <w:r>
        <w:rPr/>
        <w:t>）</w:t>
      </w:r>
    </w:p>
    <w:p>
      <w:pPr>
        <w:pStyle w:val="BodyText"/>
        <w:rPr>
          <w:sz w:val="20"/>
        </w:rPr>
      </w:pPr>
    </w:p>
    <w:p>
      <w:pPr>
        <w:pStyle w:val="BodyText"/>
        <w:spacing w:before="7"/>
      </w:pPr>
    </w:p>
    <w:p>
      <w:pPr>
        <w:pStyle w:val="Heading3"/>
        <w:spacing w:before="1"/>
        <w:jc w:val="both"/>
      </w:pPr>
      <w:r>
        <w:rPr/>
        <w:t>十九、公司子公司重大事项</w:t>
      </w:r>
    </w:p>
    <w:p>
      <w:pPr>
        <w:pStyle w:val="BodyText"/>
        <w:spacing w:before="10"/>
        <w:rPr>
          <w:b/>
          <w:sz w:val="26"/>
        </w:rPr>
      </w:pPr>
    </w:p>
    <w:p>
      <w:pPr>
        <w:pStyle w:val="ListParagraph"/>
        <w:numPr>
          <w:ilvl w:val="0"/>
          <w:numId w:val="1"/>
        </w:numPr>
        <w:tabs>
          <w:tab w:pos="314" w:val="left" w:leader="none"/>
        </w:tabs>
        <w:spacing w:line="240" w:lineRule="auto" w:before="1" w:after="0"/>
        <w:ind w:left="114" w:right="0" w:firstLine="0"/>
        <w:jc w:val="both"/>
        <w:rPr>
          <w:sz w:val="18"/>
        </w:rPr>
      </w:pPr>
      <w:r>
        <w:rPr>
          <w:sz w:val="18"/>
        </w:rPr>
        <w:t>适用 </w:t>
      </w:r>
      <w:r>
        <w:rPr>
          <w:rFonts w:ascii="Times New Roman" w:hAnsi="Times New Roman" w:eastAsia="Times New Roman"/>
          <w:spacing w:val="20"/>
          <w:sz w:val="18"/>
        </w:rPr>
        <w:t>√ </w:t>
      </w:r>
      <w:r>
        <w:rPr>
          <w:sz w:val="18"/>
        </w:rPr>
        <w:t>不适用</w:t>
      </w:r>
    </w:p>
    <w:p>
      <w:pPr>
        <w:spacing w:after="0" w:line="240" w:lineRule="auto"/>
        <w:jc w:val="both"/>
        <w:rPr>
          <w:sz w:val="18"/>
        </w:rPr>
        <w:sectPr>
          <w:pgSz w:w="11910" w:h="16840"/>
          <w:pgMar w:header="872" w:footer="998" w:top="1100" w:bottom="1180" w:left="1020" w:right="560"/>
        </w:sectPr>
      </w:pPr>
    </w:p>
    <w:p>
      <w:pPr>
        <w:pStyle w:val="BodyText"/>
        <w:rPr>
          <w:sz w:val="20"/>
        </w:rPr>
      </w:pPr>
    </w:p>
    <w:p>
      <w:pPr>
        <w:pStyle w:val="BodyText"/>
        <w:rPr>
          <w:sz w:val="20"/>
        </w:rPr>
      </w:pPr>
    </w:p>
    <w:p>
      <w:pPr>
        <w:pStyle w:val="BodyText"/>
        <w:spacing w:before="5"/>
        <w:rPr>
          <w:sz w:val="17"/>
        </w:rPr>
      </w:pPr>
    </w:p>
    <w:p>
      <w:pPr>
        <w:pStyle w:val="Heading1"/>
        <w:ind w:left="2925"/>
      </w:pPr>
      <w:bookmarkStart w:name="_TOC_250006" w:id="6"/>
      <w:bookmarkEnd w:id="6"/>
      <w:r>
        <w:rPr/>
        <w:t>第六节 股份变动及股东情况</w:t>
      </w:r>
    </w:p>
    <w:p>
      <w:pPr>
        <w:pStyle w:val="BodyText"/>
        <w:rPr>
          <w:b/>
          <w:sz w:val="20"/>
        </w:rPr>
      </w:pPr>
    </w:p>
    <w:p>
      <w:pPr>
        <w:pStyle w:val="BodyText"/>
        <w:spacing w:before="2"/>
        <w:rPr>
          <w:b/>
          <w:sz w:val="14"/>
        </w:rPr>
      </w:pPr>
    </w:p>
    <w:p>
      <w:pPr>
        <w:pStyle w:val="Heading3"/>
        <w:spacing w:before="66"/>
      </w:pPr>
      <w:r>
        <w:rPr/>
        <w:t>一、股份变动情况</w:t>
      </w:r>
    </w:p>
    <w:p>
      <w:pPr>
        <w:pStyle w:val="BodyText"/>
        <w:spacing w:before="3"/>
        <w:rPr>
          <w:b/>
          <w:sz w:val="25"/>
        </w:rPr>
      </w:pPr>
    </w:p>
    <w:p>
      <w:pPr>
        <w:pStyle w:val="Heading7"/>
      </w:pPr>
      <w:r>
        <w:rPr>
          <w:rFonts w:ascii="Times New Roman" w:eastAsia="Times New Roman"/>
        </w:rPr>
        <w:t>1</w:t>
      </w:r>
      <w:r>
        <w:rPr/>
        <w:t>、股份变动情况</w:t>
      </w:r>
    </w:p>
    <w:p>
      <w:pPr>
        <w:pStyle w:val="BodyText"/>
        <w:spacing w:before="8"/>
        <w:rPr>
          <w:b/>
          <w:sz w:val="22"/>
        </w:rPr>
      </w:pPr>
    </w:p>
    <w:p>
      <w:pPr>
        <w:pStyle w:val="BodyText"/>
        <w:spacing w:before="75"/>
        <w:ind w:right="570"/>
        <w:jc w:val="right"/>
      </w:pPr>
      <w:r>
        <w:rPr/>
        <w:t>单位：股</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7"/>
        <w:gridCol w:w="823"/>
        <w:gridCol w:w="823"/>
        <w:gridCol w:w="822"/>
        <w:gridCol w:w="822"/>
        <w:gridCol w:w="822"/>
        <w:gridCol w:w="822"/>
        <w:gridCol w:w="811"/>
        <w:gridCol w:w="806"/>
        <w:gridCol w:w="795"/>
      </w:tblGrid>
      <w:tr>
        <w:trPr>
          <w:trHeight w:val="392" w:hRule="atLeast"/>
        </w:trPr>
        <w:tc>
          <w:tcPr>
            <w:tcW w:w="2227" w:type="dxa"/>
            <w:vMerge w:val="restart"/>
            <w:shd w:val="clear" w:color="auto" w:fill="D3D3D3"/>
          </w:tcPr>
          <w:p>
            <w:pPr>
              <w:pStyle w:val="TableParagraph"/>
              <w:rPr>
                <w:rFonts w:ascii="Times New Roman"/>
                <w:sz w:val="18"/>
              </w:rPr>
            </w:pPr>
          </w:p>
        </w:tc>
        <w:tc>
          <w:tcPr>
            <w:tcW w:w="1646" w:type="dxa"/>
            <w:gridSpan w:val="2"/>
            <w:shd w:val="clear" w:color="auto" w:fill="D3D3D3"/>
          </w:tcPr>
          <w:p>
            <w:pPr>
              <w:pStyle w:val="TableParagraph"/>
              <w:spacing w:before="81"/>
              <w:ind w:left="371"/>
              <w:rPr>
                <w:sz w:val="18"/>
              </w:rPr>
            </w:pPr>
            <w:r>
              <w:rPr>
                <w:sz w:val="18"/>
              </w:rPr>
              <w:t>本次变动前</w:t>
            </w:r>
          </w:p>
        </w:tc>
        <w:tc>
          <w:tcPr>
            <w:tcW w:w="4099" w:type="dxa"/>
            <w:gridSpan w:val="5"/>
            <w:shd w:val="clear" w:color="auto" w:fill="D3D3D3"/>
          </w:tcPr>
          <w:p>
            <w:pPr>
              <w:pStyle w:val="TableParagraph"/>
              <w:spacing w:before="81"/>
              <w:ind w:left="1064"/>
              <w:rPr>
                <w:sz w:val="18"/>
              </w:rPr>
            </w:pPr>
            <w:r>
              <w:rPr>
                <w:sz w:val="18"/>
              </w:rPr>
              <w:t>本次变动增减（＋，－）</w:t>
            </w:r>
          </w:p>
        </w:tc>
        <w:tc>
          <w:tcPr>
            <w:tcW w:w="1601" w:type="dxa"/>
            <w:gridSpan w:val="2"/>
            <w:shd w:val="clear" w:color="auto" w:fill="D3D3D3"/>
          </w:tcPr>
          <w:p>
            <w:pPr>
              <w:pStyle w:val="TableParagraph"/>
              <w:spacing w:before="81"/>
              <w:ind w:left="355"/>
              <w:rPr>
                <w:sz w:val="18"/>
              </w:rPr>
            </w:pPr>
            <w:r>
              <w:rPr>
                <w:sz w:val="18"/>
              </w:rPr>
              <w:t>本次变动后</w:t>
            </w:r>
          </w:p>
        </w:tc>
      </w:tr>
      <w:tr>
        <w:trPr>
          <w:trHeight w:val="703" w:hRule="atLeast"/>
        </w:trPr>
        <w:tc>
          <w:tcPr>
            <w:tcW w:w="2227" w:type="dxa"/>
            <w:vMerge/>
            <w:tcBorders>
              <w:top w:val="nil"/>
            </w:tcBorders>
            <w:shd w:val="clear" w:color="auto" w:fill="D3D3D3"/>
          </w:tcPr>
          <w:p>
            <w:pPr>
              <w:rPr>
                <w:sz w:val="2"/>
                <w:szCs w:val="2"/>
              </w:rPr>
            </w:pPr>
          </w:p>
        </w:tc>
        <w:tc>
          <w:tcPr>
            <w:tcW w:w="823" w:type="dxa"/>
            <w:shd w:val="clear" w:color="auto" w:fill="D3D3D3"/>
          </w:tcPr>
          <w:p>
            <w:pPr>
              <w:pStyle w:val="TableParagraph"/>
              <w:spacing w:before="6"/>
              <w:rPr>
                <w:sz w:val="18"/>
              </w:rPr>
            </w:pPr>
          </w:p>
          <w:p>
            <w:pPr>
              <w:pStyle w:val="TableParagraph"/>
              <w:ind w:left="230"/>
              <w:rPr>
                <w:sz w:val="18"/>
              </w:rPr>
            </w:pPr>
            <w:r>
              <w:rPr>
                <w:sz w:val="18"/>
              </w:rPr>
              <w:t>数量</w:t>
            </w:r>
          </w:p>
        </w:tc>
        <w:tc>
          <w:tcPr>
            <w:tcW w:w="823" w:type="dxa"/>
            <w:shd w:val="clear" w:color="auto" w:fill="D3D3D3"/>
          </w:tcPr>
          <w:p>
            <w:pPr>
              <w:pStyle w:val="TableParagraph"/>
              <w:spacing w:before="6"/>
              <w:rPr>
                <w:sz w:val="18"/>
              </w:rPr>
            </w:pPr>
          </w:p>
          <w:p>
            <w:pPr>
              <w:pStyle w:val="TableParagraph"/>
              <w:ind w:left="230"/>
              <w:rPr>
                <w:sz w:val="18"/>
              </w:rPr>
            </w:pPr>
            <w:r>
              <w:rPr>
                <w:sz w:val="18"/>
              </w:rPr>
              <w:t>比例</w:t>
            </w:r>
          </w:p>
        </w:tc>
        <w:tc>
          <w:tcPr>
            <w:tcW w:w="822" w:type="dxa"/>
            <w:shd w:val="clear" w:color="auto" w:fill="D3D3D3"/>
          </w:tcPr>
          <w:p>
            <w:pPr>
              <w:pStyle w:val="TableParagraph"/>
              <w:spacing w:before="6"/>
              <w:rPr>
                <w:sz w:val="18"/>
              </w:rPr>
            </w:pPr>
          </w:p>
          <w:p>
            <w:pPr>
              <w:pStyle w:val="TableParagraph"/>
              <w:ind w:left="50"/>
              <w:rPr>
                <w:sz w:val="18"/>
              </w:rPr>
            </w:pPr>
            <w:r>
              <w:rPr>
                <w:sz w:val="18"/>
              </w:rPr>
              <w:t>发行新股</w:t>
            </w:r>
          </w:p>
        </w:tc>
        <w:tc>
          <w:tcPr>
            <w:tcW w:w="822" w:type="dxa"/>
            <w:shd w:val="clear" w:color="auto" w:fill="D3D3D3"/>
          </w:tcPr>
          <w:p>
            <w:pPr>
              <w:pStyle w:val="TableParagraph"/>
              <w:spacing w:before="6"/>
              <w:rPr>
                <w:sz w:val="18"/>
              </w:rPr>
            </w:pPr>
          </w:p>
          <w:p>
            <w:pPr>
              <w:pStyle w:val="TableParagraph"/>
              <w:ind w:left="231"/>
              <w:rPr>
                <w:sz w:val="18"/>
              </w:rPr>
            </w:pPr>
            <w:r>
              <w:rPr>
                <w:sz w:val="18"/>
              </w:rPr>
              <w:t>送股</w:t>
            </w:r>
          </w:p>
        </w:tc>
        <w:tc>
          <w:tcPr>
            <w:tcW w:w="822" w:type="dxa"/>
            <w:shd w:val="clear" w:color="auto" w:fill="D3D3D3"/>
          </w:tcPr>
          <w:p>
            <w:pPr>
              <w:pStyle w:val="TableParagraph"/>
              <w:spacing w:line="310" w:lineRule="atLeast" w:before="2"/>
              <w:ind w:left="321" w:right="39" w:hanging="270"/>
              <w:rPr>
                <w:sz w:val="18"/>
              </w:rPr>
            </w:pPr>
            <w:r>
              <w:rPr>
                <w:sz w:val="18"/>
              </w:rPr>
              <w:t>公积金转股</w:t>
            </w:r>
          </w:p>
        </w:tc>
        <w:tc>
          <w:tcPr>
            <w:tcW w:w="822" w:type="dxa"/>
            <w:shd w:val="clear" w:color="auto" w:fill="D3D3D3"/>
          </w:tcPr>
          <w:p>
            <w:pPr>
              <w:pStyle w:val="TableParagraph"/>
              <w:spacing w:before="6"/>
              <w:rPr>
                <w:sz w:val="18"/>
              </w:rPr>
            </w:pPr>
          </w:p>
          <w:p>
            <w:pPr>
              <w:pStyle w:val="TableParagraph"/>
              <w:ind w:left="231"/>
              <w:rPr>
                <w:sz w:val="18"/>
              </w:rPr>
            </w:pPr>
            <w:r>
              <w:rPr>
                <w:sz w:val="18"/>
              </w:rPr>
              <w:t>其他</w:t>
            </w:r>
          </w:p>
        </w:tc>
        <w:tc>
          <w:tcPr>
            <w:tcW w:w="811" w:type="dxa"/>
            <w:shd w:val="clear" w:color="auto" w:fill="D3D3D3"/>
          </w:tcPr>
          <w:p>
            <w:pPr>
              <w:pStyle w:val="TableParagraph"/>
              <w:spacing w:before="6"/>
              <w:rPr>
                <w:sz w:val="18"/>
              </w:rPr>
            </w:pPr>
          </w:p>
          <w:p>
            <w:pPr>
              <w:pStyle w:val="TableParagraph"/>
              <w:ind w:left="231"/>
              <w:rPr>
                <w:sz w:val="18"/>
              </w:rPr>
            </w:pPr>
            <w:r>
              <w:rPr>
                <w:sz w:val="18"/>
              </w:rPr>
              <w:t>小计</w:t>
            </w:r>
          </w:p>
        </w:tc>
        <w:tc>
          <w:tcPr>
            <w:tcW w:w="806" w:type="dxa"/>
            <w:shd w:val="clear" w:color="auto" w:fill="D3D3D3"/>
          </w:tcPr>
          <w:p>
            <w:pPr>
              <w:pStyle w:val="TableParagraph"/>
              <w:spacing w:before="6"/>
              <w:rPr>
                <w:sz w:val="18"/>
              </w:rPr>
            </w:pPr>
          </w:p>
          <w:p>
            <w:pPr>
              <w:pStyle w:val="TableParagraph"/>
              <w:ind w:left="228"/>
              <w:rPr>
                <w:sz w:val="18"/>
              </w:rPr>
            </w:pPr>
            <w:r>
              <w:rPr>
                <w:sz w:val="18"/>
              </w:rPr>
              <w:t>数量</w:t>
            </w:r>
          </w:p>
        </w:tc>
        <w:tc>
          <w:tcPr>
            <w:tcW w:w="795" w:type="dxa"/>
            <w:shd w:val="clear" w:color="auto" w:fill="D3D3D3"/>
          </w:tcPr>
          <w:p>
            <w:pPr>
              <w:pStyle w:val="TableParagraph"/>
              <w:spacing w:before="6"/>
              <w:rPr>
                <w:sz w:val="18"/>
              </w:rPr>
            </w:pPr>
          </w:p>
          <w:p>
            <w:pPr>
              <w:pStyle w:val="TableParagraph"/>
              <w:ind w:left="215"/>
              <w:rPr>
                <w:sz w:val="18"/>
              </w:rPr>
            </w:pPr>
            <w:r>
              <w:rPr>
                <w:sz w:val="18"/>
              </w:rPr>
              <w:t>比例</w:t>
            </w:r>
          </w:p>
        </w:tc>
      </w:tr>
      <w:tr>
        <w:trPr>
          <w:trHeight w:val="703" w:hRule="atLeast"/>
        </w:trPr>
        <w:tc>
          <w:tcPr>
            <w:tcW w:w="2227" w:type="dxa"/>
            <w:shd w:val="clear" w:color="auto" w:fill="D3D3D3"/>
          </w:tcPr>
          <w:p>
            <w:pPr>
              <w:pStyle w:val="TableParagraph"/>
              <w:spacing w:before="6"/>
              <w:rPr>
                <w:sz w:val="18"/>
              </w:rPr>
            </w:pPr>
          </w:p>
          <w:p>
            <w:pPr>
              <w:pStyle w:val="TableParagraph"/>
              <w:ind w:left="27"/>
              <w:rPr>
                <w:sz w:val="18"/>
              </w:rPr>
            </w:pPr>
            <w:r>
              <w:rPr>
                <w:sz w:val="18"/>
              </w:rPr>
              <w:t>一、有限售条件股份</w:t>
            </w:r>
          </w:p>
        </w:tc>
        <w:tc>
          <w:tcPr>
            <w:tcW w:w="823" w:type="dxa"/>
          </w:tcPr>
          <w:p>
            <w:pPr>
              <w:pStyle w:val="TableParagraph"/>
              <w:spacing w:before="91"/>
              <w:ind w:right="15"/>
              <w:jc w:val="right"/>
              <w:rPr>
                <w:rFonts w:ascii="Times New Roman"/>
                <w:sz w:val="18"/>
              </w:rPr>
            </w:pPr>
            <w:r>
              <w:rPr>
                <w:rFonts w:ascii="Times New Roman"/>
                <w:sz w:val="18"/>
              </w:rPr>
              <w:t>239,016,6</w:t>
            </w:r>
          </w:p>
          <w:p>
            <w:pPr>
              <w:pStyle w:val="TableParagraph"/>
              <w:spacing w:before="105"/>
              <w:ind w:right="16"/>
              <w:jc w:val="right"/>
              <w:rPr>
                <w:rFonts w:ascii="Times New Roman"/>
                <w:sz w:val="18"/>
              </w:rPr>
            </w:pPr>
            <w:r>
              <w:rPr>
                <w:rFonts w:ascii="Times New Roman"/>
                <w:sz w:val="18"/>
              </w:rPr>
              <w:t>00</w:t>
            </w:r>
          </w:p>
        </w:tc>
        <w:tc>
          <w:tcPr>
            <w:tcW w:w="823" w:type="dxa"/>
          </w:tcPr>
          <w:p>
            <w:pPr>
              <w:pStyle w:val="TableParagraph"/>
              <w:spacing w:before="3"/>
              <w:rPr>
                <w:sz w:val="19"/>
              </w:rPr>
            </w:pPr>
          </w:p>
          <w:p>
            <w:pPr>
              <w:pStyle w:val="TableParagraph"/>
              <w:ind w:right="15"/>
              <w:jc w:val="right"/>
              <w:rPr>
                <w:rFonts w:ascii="Times New Roman"/>
                <w:sz w:val="18"/>
              </w:rPr>
            </w:pPr>
            <w:r>
              <w:rPr>
                <w:rFonts w:ascii="Times New Roman"/>
                <w:sz w:val="18"/>
              </w:rPr>
              <w:t>58.58%</w:t>
            </w:r>
          </w:p>
        </w:tc>
        <w:tc>
          <w:tcPr>
            <w:tcW w:w="822" w:type="dxa"/>
          </w:tcPr>
          <w:p>
            <w:pPr>
              <w:pStyle w:val="TableParagraph"/>
              <w:spacing w:before="91"/>
              <w:ind w:right="14"/>
              <w:jc w:val="right"/>
              <w:rPr>
                <w:rFonts w:ascii="Times New Roman"/>
                <w:sz w:val="18"/>
              </w:rPr>
            </w:pPr>
            <w:r>
              <w:rPr>
                <w:rFonts w:ascii="Times New Roman"/>
                <w:sz w:val="18"/>
              </w:rPr>
              <w:t>32,137,07</w:t>
            </w:r>
          </w:p>
          <w:p>
            <w:pPr>
              <w:pStyle w:val="TableParagraph"/>
              <w:spacing w:before="105"/>
              <w:ind w:right="15"/>
              <w:jc w:val="right"/>
              <w:rPr>
                <w:rFonts w:ascii="Times New Roman"/>
                <w:sz w:val="18"/>
              </w:rPr>
            </w:pPr>
            <w:r>
              <w:rPr>
                <w:rFonts w:ascii="Times New Roman"/>
                <w:sz w:val="18"/>
              </w:rPr>
              <w:t>5</w:t>
            </w: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11" w:type="dxa"/>
          </w:tcPr>
          <w:p>
            <w:pPr>
              <w:pStyle w:val="TableParagraph"/>
              <w:spacing w:before="91"/>
              <w:ind w:right="3"/>
              <w:jc w:val="right"/>
              <w:rPr>
                <w:rFonts w:ascii="Times New Roman"/>
                <w:sz w:val="18"/>
              </w:rPr>
            </w:pPr>
            <w:r>
              <w:rPr>
                <w:rFonts w:ascii="Times New Roman"/>
                <w:sz w:val="18"/>
              </w:rPr>
              <w:t>32,137,07</w:t>
            </w:r>
          </w:p>
          <w:p>
            <w:pPr>
              <w:pStyle w:val="TableParagraph"/>
              <w:spacing w:before="105"/>
              <w:ind w:right="4"/>
              <w:jc w:val="right"/>
              <w:rPr>
                <w:rFonts w:ascii="Times New Roman"/>
                <w:sz w:val="18"/>
              </w:rPr>
            </w:pPr>
            <w:r>
              <w:rPr>
                <w:rFonts w:ascii="Times New Roman"/>
                <w:sz w:val="18"/>
              </w:rPr>
              <w:t>5</w:t>
            </w:r>
          </w:p>
        </w:tc>
        <w:tc>
          <w:tcPr>
            <w:tcW w:w="806" w:type="dxa"/>
          </w:tcPr>
          <w:p>
            <w:pPr>
              <w:pStyle w:val="TableParagraph"/>
              <w:spacing w:before="91"/>
              <w:ind w:right="14"/>
              <w:jc w:val="right"/>
              <w:rPr>
                <w:rFonts w:ascii="Times New Roman"/>
                <w:sz w:val="18"/>
              </w:rPr>
            </w:pPr>
            <w:r>
              <w:rPr>
                <w:rFonts w:ascii="Times New Roman"/>
                <w:sz w:val="18"/>
              </w:rPr>
              <w:t>271,153,6</w:t>
            </w:r>
          </w:p>
          <w:p>
            <w:pPr>
              <w:pStyle w:val="TableParagraph"/>
              <w:spacing w:before="105"/>
              <w:ind w:right="15"/>
              <w:jc w:val="right"/>
              <w:rPr>
                <w:rFonts w:ascii="Times New Roman"/>
                <w:sz w:val="18"/>
              </w:rPr>
            </w:pPr>
            <w:r>
              <w:rPr>
                <w:rFonts w:ascii="Times New Roman"/>
                <w:sz w:val="18"/>
              </w:rPr>
              <w:t>75</w:t>
            </w:r>
          </w:p>
        </w:tc>
        <w:tc>
          <w:tcPr>
            <w:tcW w:w="795" w:type="dxa"/>
          </w:tcPr>
          <w:p>
            <w:pPr>
              <w:pStyle w:val="TableParagraph"/>
              <w:spacing w:before="3"/>
              <w:rPr>
                <w:sz w:val="19"/>
              </w:rPr>
            </w:pPr>
          </w:p>
          <w:p>
            <w:pPr>
              <w:pStyle w:val="TableParagraph"/>
              <w:ind w:right="16"/>
              <w:jc w:val="right"/>
              <w:rPr>
                <w:rFonts w:ascii="Times New Roman"/>
                <w:sz w:val="18"/>
              </w:rPr>
            </w:pPr>
            <w:r>
              <w:rPr>
                <w:rFonts w:ascii="Times New Roman"/>
                <w:sz w:val="18"/>
              </w:rPr>
              <w:t>61.61%</w:t>
            </w:r>
          </w:p>
        </w:tc>
      </w:tr>
      <w:tr>
        <w:trPr>
          <w:trHeight w:val="704" w:hRule="atLeast"/>
        </w:trPr>
        <w:tc>
          <w:tcPr>
            <w:tcW w:w="2227" w:type="dxa"/>
            <w:shd w:val="clear" w:color="auto" w:fill="D3D3D3"/>
          </w:tcPr>
          <w:p>
            <w:pPr>
              <w:pStyle w:val="TableParagraph"/>
              <w:spacing w:before="6"/>
              <w:rPr>
                <w:sz w:val="18"/>
              </w:rPr>
            </w:pPr>
          </w:p>
          <w:p>
            <w:pPr>
              <w:pStyle w:val="TableParagraph"/>
              <w:ind w:left="27"/>
              <w:rPr>
                <w:sz w:val="18"/>
              </w:rPr>
            </w:pPr>
            <w:r>
              <w:rPr>
                <w:rFonts w:ascii="Times New Roman" w:eastAsia="Times New Roman"/>
                <w:sz w:val="18"/>
              </w:rPr>
              <w:t>3</w:t>
            </w:r>
            <w:r>
              <w:rPr>
                <w:sz w:val="18"/>
              </w:rPr>
              <w:t>、其他内资持股</w:t>
            </w:r>
          </w:p>
        </w:tc>
        <w:tc>
          <w:tcPr>
            <w:tcW w:w="823" w:type="dxa"/>
          </w:tcPr>
          <w:p>
            <w:pPr>
              <w:pStyle w:val="TableParagraph"/>
              <w:spacing w:before="91"/>
              <w:ind w:right="15"/>
              <w:jc w:val="right"/>
              <w:rPr>
                <w:rFonts w:ascii="Times New Roman"/>
                <w:sz w:val="18"/>
              </w:rPr>
            </w:pPr>
            <w:r>
              <w:rPr>
                <w:rFonts w:ascii="Times New Roman"/>
                <w:sz w:val="18"/>
              </w:rPr>
              <w:t>239,016,6</w:t>
            </w:r>
          </w:p>
          <w:p>
            <w:pPr>
              <w:pStyle w:val="TableParagraph"/>
              <w:spacing w:before="105"/>
              <w:ind w:right="16"/>
              <w:jc w:val="right"/>
              <w:rPr>
                <w:rFonts w:ascii="Times New Roman"/>
                <w:sz w:val="18"/>
              </w:rPr>
            </w:pPr>
            <w:r>
              <w:rPr>
                <w:rFonts w:ascii="Times New Roman"/>
                <w:sz w:val="18"/>
              </w:rPr>
              <w:t>00</w:t>
            </w:r>
          </w:p>
        </w:tc>
        <w:tc>
          <w:tcPr>
            <w:tcW w:w="823" w:type="dxa"/>
          </w:tcPr>
          <w:p>
            <w:pPr>
              <w:pStyle w:val="TableParagraph"/>
              <w:spacing w:before="3"/>
              <w:rPr>
                <w:sz w:val="19"/>
              </w:rPr>
            </w:pPr>
          </w:p>
          <w:p>
            <w:pPr>
              <w:pStyle w:val="TableParagraph"/>
              <w:ind w:right="15"/>
              <w:jc w:val="right"/>
              <w:rPr>
                <w:rFonts w:ascii="Times New Roman"/>
                <w:sz w:val="18"/>
              </w:rPr>
            </w:pPr>
            <w:r>
              <w:rPr>
                <w:rFonts w:ascii="Times New Roman"/>
                <w:sz w:val="18"/>
              </w:rPr>
              <w:t>58.58%</w:t>
            </w:r>
          </w:p>
        </w:tc>
        <w:tc>
          <w:tcPr>
            <w:tcW w:w="822" w:type="dxa"/>
          </w:tcPr>
          <w:p>
            <w:pPr>
              <w:pStyle w:val="TableParagraph"/>
              <w:spacing w:before="91"/>
              <w:ind w:right="14"/>
              <w:jc w:val="right"/>
              <w:rPr>
                <w:rFonts w:ascii="Times New Roman"/>
                <w:sz w:val="18"/>
              </w:rPr>
            </w:pPr>
            <w:r>
              <w:rPr>
                <w:rFonts w:ascii="Times New Roman"/>
                <w:sz w:val="18"/>
              </w:rPr>
              <w:t>32,137,07</w:t>
            </w:r>
          </w:p>
          <w:p>
            <w:pPr>
              <w:pStyle w:val="TableParagraph"/>
              <w:spacing w:before="105"/>
              <w:ind w:right="15"/>
              <w:jc w:val="right"/>
              <w:rPr>
                <w:rFonts w:ascii="Times New Roman"/>
                <w:sz w:val="18"/>
              </w:rPr>
            </w:pPr>
            <w:r>
              <w:rPr>
                <w:rFonts w:ascii="Times New Roman"/>
                <w:sz w:val="18"/>
              </w:rPr>
              <w:t>5</w:t>
            </w: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11" w:type="dxa"/>
          </w:tcPr>
          <w:p>
            <w:pPr>
              <w:pStyle w:val="TableParagraph"/>
              <w:spacing w:before="91"/>
              <w:ind w:right="3"/>
              <w:jc w:val="right"/>
              <w:rPr>
                <w:rFonts w:ascii="Times New Roman"/>
                <w:sz w:val="18"/>
              </w:rPr>
            </w:pPr>
            <w:r>
              <w:rPr>
                <w:rFonts w:ascii="Times New Roman"/>
                <w:sz w:val="18"/>
              </w:rPr>
              <w:t>32,137,07</w:t>
            </w:r>
          </w:p>
          <w:p>
            <w:pPr>
              <w:pStyle w:val="TableParagraph"/>
              <w:spacing w:before="105"/>
              <w:ind w:right="4"/>
              <w:jc w:val="right"/>
              <w:rPr>
                <w:rFonts w:ascii="Times New Roman"/>
                <w:sz w:val="18"/>
              </w:rPr>
            </w:pPr>
            <w:r>
              <w:rPr>
                <w:rFonts w:ascii="Times New Roman"/>
                <w:sz w:val="18"/>
              </w:rPr>
              <w:t>5</w:t>
            </w:r>
          </w:p>
        </w:tc>
        <w:tc>
          <w:tcPr>
            <w:tcW w:w="806" w:type="dxa"/>
          </w:tcPr>
          <w:p>
            <w:pPr>
              <w:pStyle w:val="TableParagraph"/>
              <w:spacing w:before="91"/>
              <w:ind w:right="14"/>
              <w:jc w:val="right"/>
              <w:rPr>
                <w:rFonts w:ascii="Times New Roman"/>
                <w:sz w:val="18"/>
              </w:rPr>
            </w:pPr>
            <w:r>
              <w:rPr>
                <w:rFonts w:ascii="Times New Roman"/>
                <w:sz w:val="18"/>
              </w:rPr>
              <w:t>271,153,6</w:t>
            </w:r>
          </w:p>
          <w:p>
            <w:pPr>
              <w:pStyle w:val="TableParagraph"/>
              <w:spacing w:before="105"/>
              <w:ind w:right="15"/>
              <w:jc w:val="right"/>
              <w:rPr>
                <w:rFonts w:ascii="Times New Roman"/>
                <w:sz w:val="18"/>
              </w:rPr>
            </w:pPr>
            <w:r>
              <w:rPr>
                <w:rFonts w:ascii="Times New Roman"/>
                <w:sz w:val="18"/>
              </w:rPr>
              <w:t>75</w:t>
            </w:r>
          </w:p>
        </w:tc>
        <w:tc>
          <w:tcPr>
            <w:tcW w:w="795" w:type="dxa"/>
          </w:tcPr>
          <w:p>
            <w:pPr>
              <w:pStyle w:val="TableParagraph"/>
              <w:spacing w:before="3"/>
              <w:rPr>
                <w:sz w:val="19"/>
              </w:rPr>
            </w:pPr>
          </w:p>
          <w:p>
            <w:pPr>
              <w:pStyle w:val="TableParagraph"/>
              <w:ind w:right="16"/>
              <w:jc w:val="right"/>
              <w:rPr>
                <w:rFonts w:ascii="Times New Roman"/>
                <w:sz w:val="18"/>
              </w:rPr>
            </w:pPr>
            <w:r>
              <w:rPr>
                <w:rFonts w:ascii="Times New Roman"/>
                <w:sz w:val="18"/>
              </w:rPr>
              <w:t>61.61%</w:t>
            </w:r>
          </w:p>
        </w:tc>
      </w:tr>
      <w:tr>
        <w:trPr>
          <w:trHeight w:val="703" w:hRule="atLeast"/>
        </w:trPr>
        <w:tc>
          <w:tcPr>
            <w:tcW w:w="2227" w:type="dxa"/>
            <w:shd w:val="clear" w:color="auto" w:fill="D3D3D3"/>
          </w:tcPr>
          <w:p>
            <w:pPr>
              <w:pStyle w:val="TableParagraph"/>
              <w:spacing w:before="6"/>
              <w:rPr>
                <w:sz w:val="18"/>
              </w:rPr>
            </w:pPr>
          </w:p>
          <w:p>
            <w:pPr>
              <w:pStyle w:val="TableParagraph"/>
              <w:ind w:left="27"/>
              <w:rPr>
                <w:sz w:val="18"/>
              </w:rPr>
            </w:pPr>
            <w:r>
              <w:rPr>
                <w:sz w:val="18"/>
              </w:rPr>
              <w:t>其中：境内法人持股</w:t>
            </w:r>
          </w:p>
        </w:tc>
        <w:tc>
          <w:tcPr>
            <w:tcW w:w="823" w:type="dxa"/>
          </w:tcPr>
          <w:p>
            <w:pPr>
              <w:pStyle w:val="TableParagraph"/>
              <w:spacing w:before="91"/>
              <w:ind w:right="15"/>
              <w:jc w:val="right"/>
              <w:rPr>
                <w:rFonts w:ascii="Times New Roman"/>
                <w:sz w:val="18"/>
              </w:rPr>
            </w:pPr>
            <w:r>
              <w:rPr>
                <w:rFonts w:ascii="Times New Roman"/>
                <w:sz w:val="18"/>
              </w:rPr>
              <w:t>239,016,6</w:t>
            </w:r>
          </w:p>
          <w:p>
            <w:pPr>
              <w:pStyle w:val="TableParagraph"/>
              <w:spacing w:before="105"/>
              <w:ind w:right="16"/>
              <w:jc w:val="right"/>
              <w:rPr>
                <w:rFonts w:ascii="Times New Roman"/>
                <w:sz w:val="18"/>
              </w:rPr>
            </w:pPr>
            <w:r>
              <w:rPr>
                <w:rFonts w:ascii="Times New Roman"/>
                <w:sz w:val="18"/>
              </w:rPr>
              <w:t>00</w:t>
            </w:r>
          </w:p>
        </w:tc>
        <w:tc>
          <w:tcPr>
            <w:tcW w:w="823" w:type="dxa"/>
          </w:tcPr>
          <w:p>
            <w:pPr>
              <w:pStyle w:val="TableParagraph"/>
              <w:spacing w:before="3"/>
              <w:rPr>
                <w:sz w:val="19"/>
              </w:rPr>
            </w:pPr>
          </w:p>
          <w:p>
            <w:pPr>
              <w:pStyle w:val="TableParagraph"/>
              <w:ind w:right="15"/>
              <w:jc w:val="right"/>
              <w:rPr>
                <w:rFonts w:ascii="Times New Roman"/>
                <w:sz w:val="18"/>
              </w:rPr>
            </w:pPr>
            <w:r>
              <w:rPr>
                <w:rFonts w:ascii="Times New Roman"/>
                <w:sz w:val="18"/>
              </w:rPr>
              <w:t>58.58%</w:t>
            </w:r>
          </w:p>
        </w:tc>
        <w:tc>
          <w:tcPr>
            <w:tcW w:w="822" w:type="dxa"/>
          </w:tcPr>
          <w:p>
            <w:pPr>
              <w:pStyle w:val="TableParagraph"/>
              <w:spacing w:before="91"/>
              <w:ind w:right="14"/>
              <w:jc w:val="right"/>
              <w:rPr>
                <w:rFonts w:ascii="Times New Roman"/>
                <w:sz w:val="18"/>
              </w:rPr>
            </w:pPr>
            <w:r>
              <w:rPr>
                <w:rFonts w:ascii="Times New Roman"/>
                <w:sz w:val="18"/>
              </w:rPr>
              <w:t>12,395,56</w:t>
            </w:r>
          </w:p>
          <w:p>
            <w:pPr>
              <w:pStyle w:val="TableParagraph"/>
              <w:spacing w:before="105"/>
              <w:ind w:right="15"/>
              <w:jc w:val="right"/>
              <w:rPr>
                <w:rFonts w:ascii="Times New Roman"/>
                <w:sz w:val="18"/>
              </w:rPr>
            </w:pPr>
            <w:r>
              <w:rPr>
                <w:rFonts w:ascii="Times New Roman"/>
                <w:sz w:val="18"/>
              </w:rPr>
              <w:t>9</w:t>
            </w: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11" w:type="dxa"/>
          </w:tcPr>
          <w:p>
            <w:pPr>
              <w:pStyle w:val="TableParagraph"/>
              <w:spacing w:before="91"/>
              <w:ind w:right="3"/>
              <w:jc w:val="right"/>
              <w:rPr>
                <w:rFonts w:ascii="Times New Roman"/>
                <w:sz w:val="18"/>
              </w:rPr>
            </w:pPr>
            <w:r>
              <w:rPr>
                <w:rFonts w:ascii="Times New Roman"/>
                <w:sz w:val="18"/>
              </w:rPr>
              <w:t>12,395,56</w:t>
            </w:r>
          </w:p>
          <w:p>
            <w:pPr>
              <w:pStyle w:val="TableParagraph"/>
              <w:spacing w:before="105"/>
              <w:ind w:right="4"/>
              <w:jc w:val="right"/>
              <w:rPr>
                <w:rFonts w:ascii="Times New Roman"/>
                <w:sz w:val="18"/>
              </w:rPr>
            </w:pPr>
            <w:r>
              <w:rPr>
                <w:rFonts w:ascii="Times New Roman"/>
                <w:sz w:val="18"/>
              </w:rPr>
              <w:t>9</w:t>
            </w:r>
          </w:p>
        </w:tc>
        <w:tc>
          <w:tcPr>
            <w:tcW w:w="806" w:type="dxa"/>
          </w:tcPr>
          <w:p>
            <w:pPr>
              <w:pStyle w:val="TableParagraph"/>
              <w:spacing w:before="91"/>
              <w:ind w:right="14"/>
              <w:jc w:val="right"/>
              <w:rPr>
                <w:rFonts w:ascii="Times New Roman"/>
                <w:sz w:val="18"/>
              </w:rPr>
            </w:pPr>
            <w:r>
              <w:rPr>
                <w:rFonts w:ascii="Times New Roman"/>
                <w:sz w:val="18"/>
              </w:rPr>
              <w:t>251,412,1</w:t>
            </w:r>
          </w:p>
          <w:p>
            <w:pPr>
              <w:pStyle w:val="TableParagraph"/>
              <w:spacing w:before="105"/>
              <w:ind w:right="15"/>
              <w:jc w:val="right"/>
              <w:rPr>
                <w:rFonts w:ascii="Times New Roman"/>
                <w:sz w:val="18"/>
              </w:rPr>
            </w:pPr>
            <w:r>
              <w:rPr>
                <w:rFonts w:ascii="Times New Roman"/>
                <w:sz w:val="18"/>
              </w:rPr>
              <w:t>69</w:t>
            </w:r>
          </w:p>
        </w:tc>
        <w:tc>
          <w:tcPr>
            <w:tcW w:w="795" w:type="dxa"/>
          </w:tcPr>
          <w:p>
            <w:pPr>
              <w:pStyle w:val="TableParagraph"/>
              <w:spacing w:before="3"/>
              <w:rPr>
                <w:sz w:val="19"/>
              </w:rPr>
            </w:pPr>
          </w:p>
          <w:p>
            <w:pPr>
              <w:pStyle w:val="TableParagraph"/>
              <w:ind w:right="16"/>
              <w:jc w:val="right"/>
              <w:rPr>
                <w:rFonts w:ascii="Times New Roman"/>
                <w:sz w:val="18"/>
              </w:rPr>
            </w:pPr>
            <w:r>
              <w:rPr>
                <w:rFonts w:ascii="Times New Roman"/>
                <w:sz w:val="18"/>
              </w:rPr>
              <w:t>57.12%</w:t>
            </w:r>
          </w:p>
        </w:tc>
      </w:tr>
      <w:tr>
        <w:trPr>
          <w:trHeight w:val="704" w:hRule="atLeast"/>
        </w:trPr>
        <w:tc>
          <w:tcPr>
            <w:tcW w:w="2227" w:type="dxa"/>
            <w:shd w:val="clear" w:color="auto" w:fill="D3D3D3"/>
          </w:tcPr>
          <w:p>
            <w:pPr>
              <w:pStyle w:val="TableParagraph"/>
              <w:spacing w:before="6"/>
              <w:rPr>
                <w:sz w:val="18"/>
              </w:rPr>
            </w:pPr>
          </w:p>
          <w:p>
            <w:pPr>
              <w:pStyle w:val="TableParagraph"/>
              <w:ind w:left="567"/>
              <w:rPr>
                <w:sz w:val="18"/>
              </w:rPr>
            </w:pPr>
            <w:r>
              <w:rPr>
                <w:sz w:val="18"/>
              </w:rPr>
              <w:t>境内自然人持股</w:t>
            </w:r>
          </w:p>
        </w:tc>
        <w:tc>
          <w:tcPr>
            <w:tcW w:w="823" w:type="dxa"/>
          </w:tcPr>
          <w:p>
            <w:pPr>
              <w:pStyle w:val="TableParagraph"/>
              <w:rPr>
                <w:rFonts w:ascii="Times New Roman"/>
                <w:sz w:val="18"/>
              </w:rPr>
            </w:pPr>
          </w:p>
        </w:tc>
        <w:tc>
          <w:tcPr>
            <w:tcW w:w="823" w:type="dxa"/>
          </w:tcPr>
          <w:p>
            <w:pPr>
              <w:pStyle w:val="TableParagraph"/>
              <w:rPr>
                <w:rFonts w:ascii="Times New Roman"/>
                <w:sz w:val="18"/>
              </w:rPr>
            </w:pPr>
          </w:p>
        </w:tc>
        <w:tc>
          <w:tcPr>
            <w:tcW w:w="822" w:type="dxa"/>
          </w:tcPr>
          <w:p>
            <w:pPr>
              <w:pStyle w:val="TableParagraph"/>
              <w:spacing w:before="91"/>
              <w:ind w:right="14"/>
              <w:jc w:val="right"/>
              <w:rPr>
                <w:rFonts w:ascii="Times New Roman"/>
                <w:sz w:val="18"/>
              </w:rPr>
            </w:pPr>
            <w:r>
              <w:rPr>
                <w:rFonts w:ascii="Times New Roman"/>
                <w:sz w:val="18"/>
              </w:rPr>
              <w:t>19,741,50</w:t>
            </w:r>
          </w:p>
          <w:p>
            <w:pPr>
              <w:pStyle w:val="TableParagraph"/>
              <w:spacing w:before="105"/>
              <w:ind w:right="15"/>
              <w:jc w:val="right"/>
              <w:rPr>
                <w:rFonts w:ascii="Times New Roman"/>
                <w:sz w:val="18"/>
              </w:rPr>
            </w:pPr>
            <w:r>
              <w:rPr>
                <w:rFonts w:ascii="Times New Roman"/>
                <w:sz w:val="18"/>
              </w:rPr>
              <w:t>6</w:t>
            </w: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11" w:type="dxa"/>
          </w:tcPr>
          <w:p>
            <w:pPr>
              <w:pStyle w:val="TableParagraph"/>
              <w:spacing w:before="91"/>
              <w:ind w:right="3"/>
              <w:jc w:val="right"/>
              <w:rPr>
                <w:rFonts w:ascii="Times New Roman"/>
                <w:sz w:val="18"/>
              </w:rPr>
            </w:pPr>
            <w:r>
              <w:rPr>
                <w:rFonts w:ascii="Times New Roman"/>
                <w:sz w:val="18"/>
              </w:rPr>
              <w:t>19,741,50</w:t>
            </w:r>
          </w:p>
          <w:p>
            <w:pPr>
              <w:pStyle w:val="TableParagraph"/>
              <w:spacing w:before="105"/>
              <w:ind w:right="4"/>
              <w:jc w:val="right"/>
              <w:rPr>
                <w:rFonts w:ascii="Times New Roman"/>
                <w:sz w:val="18"/>
              </w:rPr>
            </w:pPr>
            <w:r>
              <w:rPr>
                <w:rFonts w:ascii="Times New Roman"/>
                <w:sz w:val="18"/>
              </w:rPr>
              <w:t>6</w:t>
            </w:r>
          </w:p>
        </w:tc>
        <w:tc>
          <w:tcPr>
            <w:tcW w:w="806" w:type="dxa"/>
          </w:tcPr>
          <w:p>
            <w:pPr>
              <w:pStyle w:val="TableParagraph"/>
              <w:spacing w:before="91"/>
              <w:ind w:right="14"/>
              <w:jc w:val="right"/>
              <w:rPr>
                <w:rFonts w:ascii="Times New Roman"/>
                <w:sz w:val="18"/>
              </w:rPr>
            </w:pPr>
            <w:r>
              <w:rPr>
                <w:rFonts w:ascii="Times New Roman"/>
                <w:sz w:val="18"/>
              </w:rPr>
              <w:t>19,741,50</w:t>
            </w:r>
          </w:p>
          <w:p>
            <w:pPr>
              <w:pStyle w:val="TableParagraph"/>
              <w:spacing w:before="105"/>
              <w:ind w:right="15"/>
              <w:jc w:val="right"/>
              <w:rPr>
                <w:rFonts w:ascii="Times New Roman"/>
                <w:sz w:val="18"/>
              </w:rPr>
            </w:pPr>
            <w:r>
              <w:rPr>
                <w:rFonts w:ascii="Times New Roman"/>
                <w:sz w:val="18"/>
              </w:rPr>
              <w:t>6</w:t>
            </w:r>
          </w:p>
        </w:tc>
        <w:tc>
          <w:tcPr>
            <w:tcW w:w="795" w:type="dxa"/>
          </w:tcPr>
          <w:p>
            <w:pPr>
              <w:pStyle w:val="TableParagraph"/>
              <w:spacing w:before="3"/>
              <w:rPr>
                <w:sz w:val="19"/>
              </w:rPr>
            </w:pPr>
          </w:p>
          <w:p>
            <w:pPr>
              <w:pStyle w:val="TableParagraph"/>
              <w:ind w:right="16"/>
              <w:jc w:val="right"/>
              <w:rPr>
                <w:rFonts w:ascii="Times New Roman"/>
                <w:sz w:val="18"/>
              </w:rPr>
            </w:pPr>
            <w:r>
              <w:rPr>
                <w:rFonts w:ascii="Times New Roman"/>
                <w:sz w:val="18"/>
              </w:rPr>
              <w:t>4.49%</w:t>
            </w:r>
          </w:p>
        </w:tc>
      </w:tr>
      <w:tr>
        <w:trPr>
          <w:trHeight w:val="703" w:hRule="atLeast"/>
        </w:trPr>
        <w:tc>
          <w:tcPr>
            <w:tcW w:w="2227" w:type="dxa"/>
            <w:shd w:val="clear" w:color="auto" w:fill="D3D3D3"/>
          </w:tcPr>
          <w:p>
            <w:pPr>
              <w:pStyle w:val="TableParagraph"/>
              <w:spacing w:before="6"/>
              <w:rPr>
                <w:sz w:val="18"/>
              </w:rPr>
            </w:pPr>
          </w:p>
          <w:p>
            <w:pPr>
              <w:pStyle w:val="TableParagraph"/>
              <w:ind w:left="27"/>
              <w:rPr>
                <w:sz w:val="18"/>
              </w:rPr>
            </w:pPr>
            <w:r>
              <w:rPr>
                <w:sz w:val="18"/>
              </w:rPr>
              <w:t>二、无限售条件股份</w:t>
            </w:r>
          </w:p>
        </w:tc>
        <w:tc>
          <w:tcPr>
            <w:tcW w:w="823" w:type="dxa"/>
          </w:tcPr>
          <w:p>
            <w:pPr>
              <w:pStyle w:val="TableParagraph"/>
              <w:spacing w:before="91"/>
              <w:ind w:right="15"/>
              <w:jc w:val="right"/>
              <w:rPr>
                <w:rFonts w:ascii="Times New Roman"/>
                <w:sz w:val="18"/>
              </w:rPr>
            </w:pPr>
            <w:r>
              <w:rPr>
                <w:rFonts w:ascii="Times New Roman"/>
                <w:sz w:val="18"/>
              </w:rPr>
              <w:t>168,983,4</w:t>
            </w:r>
          </w:p>
          <w:p>
            <w:pPr>
              <w:pStyle w:val="TableParagraph"/>
              <w:spacing w:before="105"/>
              <w:ind w:right="16"/>
              <w:jc w:val="right"/>
              <w:rPr>
                <w:rFonts w:ascii="Times New Roman"/>
                <w:sz w:val="18"/>
              </w:rPr>
            </w:pPr>
            <w:r>
              <w:rPr>
                <w:rFonts w:ascii="Times New Roman"/>
                <w:sz w:val="18"/>
              </w:rPr>
              <w:t>00</w:t>
            </w:r>
          </w:p>
        </w:tc>
        <w:tc>
          <w:tcPr>
            <w:tcW w:w="823" w:type="dxa"/>
          </w:tcPr>
          <w:p>
            <w:pPr>
              <w:pStyle w:val="TableParagraph"/>
              <w:spacing w:before="3"/>
              <w:rPr>
                <w:sz w:val="19"/>
              </w:rPr>
            </w:pPr>
          </w:p>
          <w:p>
            <w:pPr>
              <w:pStyle w:val="TableParagraph"/>
              <w:ind w:right="15"/>
              <w:jc w:val="right"/>
              <w:rPr>
                <w:rFonts w:ascii="Times New Roman"/>
                <w:sz w:val="18"/>
              </w:rPr>
            </w:pPr>
            <w:r>
              <w:rPr>
                <w:rFonts w:ascii="Times New Roman"/>
                <w:sz w:val="18"/>
              </w:rPr>
              <w:t>41.41%</w:t>
            </w: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11" w:type="dxa"/>
          </w:tcPr>
          <w:p>
            <w:pPr>
              <w:pStyle w:val="TableParagraph"/>
              <w:rPr>
                <w:rFonts w:ascii="Times New Roman"/>
                <w:sz w:val="18"/>
              </w:rPr>
            </w:pPr>
          </w:p>
        </w:tc>
        <w:tc>
          <w:tcPr>
            <w:tcW w:w="806" w:type="dxa"/>
          </w:tcPr>
          <w:p>
            <w:pPr>
              <w:pStyle w:val="TableParagraph"/>
              <w:spacing w:before="91"/>
              <w:ind w:right="14"/>
              <w:jc w:val="right"/>
              <w:rPr>
                <w:rFonts w:ascii="Times New Roman"/>
                <w:sz w:val="18"/>
              </w:rPr>
            </w:pPr>
            <w:r>
              <w:rPr>
                <w:rFonts w:ascii="Times New Roman"/>
                <w:sz w:val="18"/>
              </w:rPr>
              <w:t>168,983,4</w:t>
            </w:r>
          </w:p>
          <w:p>
            <w:pPr>
              <w:pStyle w:val="TableParagraph"/>
              <w:spacing w:before="105"/>
              <w:ind w:right="15"/>
              <w:jc w:val="right"/>
              <w:rPr>
                <w:rFonts w:ascii="Times New Roman"/>
                <w:sz w:val="18"/>
              </w:rPr>
            </w:pPr>
            <w:r>
              <w:rPr>
                <w:rFonts w:ascii="Times New Roman"/>
                <w:sz w:val="18"/>
              </w:rPr>
              <w:t>00</w:t>
            </w:r>
          </w:p>
        </w:tc>
        <w:tc>
          <w:tcPr>
            <w:tcW w:w="795" w:type="dxa"/>
          </w:tcPr>
          <w:p>
            <w:pPr>
              <w:pStyle w:val="TableParagraph"/>
              <w:spacing w:before="3"/>
              <w:rPr>
                <w:sz w:val="19"/>
              </w:rPr>
            </w:pPr>
          </w:p>
          <w:p>
            <w:pPr>
              <w:pStyle w:val="TableParagraph"/>
              <w:ind w:right="16"/>
              <w:jc w:val="right"/>
              <w:rPr>
                <w:rFonts w:ascii="Times New Roman"/>
                <w:sz w:val="18"/>
              </w:rPr>
            </w:pPr>
            <w:r>
              <w:rPr>
                <w:rFonts w:ascii="Times New Roman"/>
                <w:sz w:val="18"/>
              </w:rPr>
              <w:t>38.39%</w:t>
            </w:r>
          </w:p>
        </w:tc>
      </w:tr>
      <w:tr>
        <w:trPr>
          <w:trHeight w:val="703" w:hRule="atLeast"/>
        </w:trPr>
        <w:tc>
          <w:tcPr>
            <w:tcW w:w="2227" w:type="dxa"/>
            <w:shd w:val="clear" w:color="auto" w:fill="D3D3D3"/>
          </w:tcPr>
          <w:p>
            <w:pPr>
              <w:pStyle w:val="TableParagraph"/>
              <w:spacing w:before="6"/>
              <w:rPr>
                <w:sz w:val="18"/>
              </w:rPr>
            </w:pPr>
          </w:p>
          <w:p>
            <w:pPr>
              <w:pStyle w:val="TableParagraph"/>
              <w:ind w:left="27"/>
              <w:rPr>
                <w:sz w:val="18"/>
              </w:rPr>
            </w:pPr>
            <w:r>
              <w:rPr>
                <w:rFonts w:ascii="Times New Roman" w:eastAsia="Times New Roman"/>
                <w:sz w:val="18"/>
              </w:rPr>
              <w:t>1</w:t>
            </w:r>
            <w:r>
              <w:rPr>
                <w:sz w:val="18"/>
              </w:rPr>
              <w:t>、人民币普通股</w:t>
            </w:r>
          </w:p>
        </w:tc>
        <w:tc>
          <w:tcPr>
            <w:tcW w:w="823" w:type="dxa"/>
          </w:tcPr>
          <w:p>
            <w:pPr>
              <w:pStyle w:val="TableParagraph"/>
              <w:spacing w:before="91"/>
              <w:ind w:right="15"/>
              <w:jc w:val="right"/>
              <w:rPr>
                <w:rFonts w:ascii="Times New Roman"/>
                <w:sz w:val="18"/>
              </w:rPr>
            </w:pPr>
            <w:r>
              <w:rPr>
                <w:rFonts w:ascii="Times New Roman"/>
                <w:sz w:val="18"/>
              </w:rPr>
              <w:t>168,983,4</w:t>
            </w:r>
          </w:p>
          <w:p>
            <w:pPr>
              <w:pStyle w:val="TableParagraph"/>
              <w:spacing w:before="105"/>
              <w:ind w:right="16"/>
              <w:jc w:val="right"/>
              <w:rPr>
                <w:rFonts w:ascii="Times New Roman"/>
                <w:sz w:val="18"/>
              </w:rPr>
            </w:pPr>
            <w:r>
              <w:rPr>
                <w:rFonts w:ascii="Times New Roman"/>
                <w:sz w:val="18"/>
              </w:rPr>
              <w:t>00</w:t>
            </w:r>
          </w:p>
        </w:tc>
        <w:tc>
          <w:tcPr>
            <w:tcW w:w="823" w:type="dxa"/>
          </w:tcPr>
          <w:p>
            <w:pPr>
              <w:pStyle w:val="TableParagraph"/>
              <w:spacing w:before="3"/>
              <w:rPr>
                <w:sz w:val="19"/>
              </w:rPr>
            </w:pPr>
          </w:p>
          <w:p>
            <w:pPr>
              <w:pStyle w:val="TableParagraph"/>
              <w:ind w:right="15"/>
              <w:jc w:val="right"/>
              <w:rPr>
                <w:rFonts w:ascii="Times New Roman"/>
                <w:sz w:val="18"/>
              </w:rPr>
            </w:pPr>
            <w:r>
              <w:rPr>
                <w:rFonts w:ascii="Times New Roman"/>
                <w:sz w:val="18"/>
              </w:rPr>
              <w:t>41.41%</w:t>
            </w: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11" w:type="dxa"/>
          </w:tcPr>
          <w:p>
            <w:pPr>
              <w:pStyle w:val="TableParagraph"/>
              <w:rPr>
                <w:rFonts w:ascii="Times New Roman"/>
                <w:sz w:val="18"/>
              </w:rPr>
            </w:pPr>
          </w:p>
        </w:tc>
        <w:tc>
          <w:tcPr>
            <w:tcW w:w="806" w:type="dxa"/>
          </w:tcPr>
          <w:p>
            <w:pPr>
              <w:pStyle w:val="TableParagraph"/>
              <w:spacing w:before="91"/>
              <w:ind w:right="14"/>
              <w:jc w:val="right"/>
              <w:rPr>
                <w:rFonts w:ascii="Times New Roman"/>
                <w:sz w:val="18"/>
              </w:rPr>
            </w:pPr>
            <w:r>
              <w:rPr>
                <w:rFonts w:ascii="Times New Roman"/>
                <w:sz w:val="18"/>
              </w:rPr>
              <w:t>168,983,4</w:t>
            </w:r>
          </w:p>
          <w:p>
            <w:pPr>
              <w:pStyle w:val="TableParagraph"/>
              <w:spacing w:before="105"/>
              <w:ind w:right="15"/>
              <w:jc w:val="right"/>
              <w:rPr>
                <w:rFonts w:ascii="Times New Roman"/>
                <w:sz w:val="18"/>
              </w:rPr>
            </w:pPr>
            <w:r>
              <w:rPr>
                <w:rFonts w:ascii="Times New Roman"/>
                <w:sz w:val="18"/>
              </w:rPr>
              <w:t>00</w:t>
            </w:r>
          </w:p>
        </w:tc>
        <w:tc>
          <w:tcPr>
            <w:tcW w:w="795" w:type="dxa"/>
          </w:tcPr>
          <w:p>
            <w:pPr>
              <w:pStyle w:val="TableParagraph"/>
              <w:spacing w:before="3"/>
              <w:rPr>
                <w:sz w:val="19"/>
              </w:rPr>
            </w:pPr>
          </w:p>
          <w:p>
            <w:pPr>
              <w:pStyle w:val="TableParagraph"/>
              <w:ind w:right="16"/>
              <w:jc w:val="right"/>
              <w:rPr>
                <w:rFonts w:ascii="Times New Roman"/>
                <w:sz w:val="18"/>
              </w:rPr>
            </w:pPr>
            <w:r>
              <w:rPr>
                <w:rFonts w:ascii="Times New Roman"/>
                <w:sz w:val="18"/>
              </w:rPr>
              <w:t>38.39%</w:t>
            </w:r>
          </w:p>
        </w:tc>
      </w:tr>
      <w:tr>
        <w:trPr>
          <w:trHeight w:val="704" w:hRule="atLeast"/>
        </w:trPr>
        <w:tc>
          <w:tcPr>
            <w:tcW w:w="2227" w:type="dxa"/>
            <w:shd w:val="clear" w:color="auto" w:fill="D3D3D3"/>
          </w:tcPr>
          <w:p>
            <w:pPr>
              <w:pStyle w:val="TableParagraph"/>
              <w:spacing w:before="6"/>
              <w:rPr>
                <w:sz w:val="18"/>
              </w:rPr>
            </w:pPr>
          </w:p>
          <w:p>
            <w:pPr>
              <w:pStyle w:val="TableParagraph"/>
              <w:ind w:left="27"/>
              <w:rPr>
                <w:sz w:val="18"/>
              </w:rPr>
            </w:pPr>
            <w:r>
              <w:rPr>
                <w:sz w:val="18"/>
              </w:rPr>
              <w:t>三、股份总数</w:t>
            </w:r>
          </w:p>
        </w:tc>
        <w:tc>
          <w:tcPr>
            <w:tcW w:w="823" w:type="dxa"/>
          </w:tcPr>
          <w:p>
            <w:pPr>
              <w:pStyle w:val="TableParagraph"/>
              <w:spacing w:before="91"/>
              <w:ind w:right="15"/>
              <w:jc w:val="right"/>
              <w:rPr>
                <w:rFonts w:ascii="Times New Roman"/>
                <w:sz w:val="18"/>
              </w:rPr>
            </w:pPr>
            <w:r>
              <w:rPr>
                <w:rFonts w:ascii="Times New Roman"/>
                <w:sz w:val="18"/>
              </w:rPr>
              <w:t>408,000,0</w:t>
            </w:r>
          </w:p>
          <w:p>
            <w:pPr>
              <w:pStyle w:val="TableParagraph"/>
              <w:spacing w:before="105"/>
              <w:ind w:right="16"/>
              <w:jc w:val="right"/>
              <w:rPr>
                <w:rFonts w:ascii="Times New Roman"/>
                <w:sz w:val="18"/>
              </w:rPr>
            </w:pPr>
            <w:r>
              <w:rPr>
                <w:rFonts w:ascii="Times New Roman"/>
                <w:sz w:val="18"/>
              </w:rPr>
              <w:t>00</w:t>
            </w:r>
          </w:p>
        </w:tc>
        <w:tc>
          <w:tcPr>
            <w:tcW w:w="823" w:type="dxa"/>
          </w:tcPr>
          <w:p>
            <w:pPr>
              <w:pStyle w:val="TableParagraph"/>
              <w:spacing w:before="3"/>
              <w:rPr>
                <w:sz w:val="19"/>
              </w:rPr>
            </w:pPr>
          </w:p>
          <w:p>
            <w:pPr>
              <w:pStyle w:val="TableParagraph"/>
              <w:ind w:right="15"/>
              <w:jc w:val="right"/>
              <w:rPr>
                <w:rFonts w:ascii="Times New Roman"/>
                <w:sz w:val="18"/>
              </w:rPr>
            </w:pPr>
            <w:r>
              <w:rPr>
                <w:rFonts w:ascii="Times New Roman"/>
                <w:sz w:val="18"/>
              </w:rPr>
              <w:t>100.00%</w:t>
            </w:r>
          </w:p>
        </w:tc>
        <w:tc>
          <w:tcPr>
            <w:tcW w:w="822" w:type="dxa"/>
          </w:tcPr>
          <w:p>
            <w:pPr>
              <w:pStyle w:val="TableParagraph"/>
              <w:spacing w:before="91"/>
              <w:ind w:right="14"/>
              <w:jc w:val="right"/>
              <w:rPr>
                <w:rFonts w:ascii="Times New Roman"/>
                <w:sz w:val="18"/>
              </w:rPr>
            </w:pPr>
            <w:r>
              <w:rPr>
                <w:rFonts w:ascii="Times New Roman"/>
                <w:sz w:val="18"/>
              </w:rPr>
              <w:t>32,137,07</w:t>
            </w:r>
          </w:p>
          <w:p>
            <w:pPr>
              <w:pStyle w:val="TableParagraph"/>
              <w:spacing w:before="105"/>
              <w:ind w:right="15"/>
              <w:jc w:val="right"/>
              <w:rPr>
                <w:rFonts w:ascii="Times New Roman"/>
                <w:sz w:val="18"/>
              </w:rPr>
            </w:pPr>
            <w:r>
              <w:rPr>
                <w:rFonts w:ascii="Times New Roman"/>
                <w:sz w:val="18"/>
              </w:rPr>
              <w:t>5</w:t>
            </w: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22" w:type="dxa"/>
          </w:tcPr>
          <w:p>
            <w:pPr>
              <w:pStyle w:val="TableParagraph"/>
              <w:rPr>
                <w:rFonts w:ascii="Times New Roman"/>
                <w:sz w:val="18"/>
              </w:rPr>
            </w:pPr>
          </w:p>
        </w:tc>
        <w:tc>
          <w:tcPr>
            <w:tcW w:w="811" w:type="dxa"/>
          </w:tcPr>
          <w:p>
            <w:pPr>
              <w:pStyle w:val="TableParagraph"/>
              <w:spacing w:before="91"/>
              <w:ind w:right="3"/>
              <w:jc w:val="right"/>
              <w:rPr>
                <w:rFonts w:ascii="Times New Roman"/>
                <w:sz w:val="18"/>
              </w:rPr>
            </w:pPr>
            <w:r>
              <w:rPr>
                <w:rFonts w:ascii="Times New Roman"/>
                <w:sz w:val="18"/>
              </w:rPr>
              <w:t>32,137,07</w:t>
            </w:r>
          </w:p>
          <w:p>
            <w:pPr>
              <w:pStyle w:val="TableParagraph"/>
              <w:spacing w:before="105"/>
              <w:ind w:right="4"/>
              <w:jc w:val="right"/>
              <w:rPr>
                <w:rFonts w:ascii="Times New Roman"/>
                <w:sz w:val="18"/>
              </w:rPr>
            </w:pPr>
            <w:r>
              <w:rPr>
                <w:rFonts w:ascii="Times New Roman"/>
                <w:sz w:val="18"/>
              </w:rPr>
              <w:t>5</w:t>
            </w:r>
          </w:p>
        </w:tc>
        <w:tc>
          <w:tcPr>
            <w:tcW w:w="806" w:type="dxa"/>
          </w:tcPr>
          <w:p>
            <w:pPr>
              <w:pStyle w:val="TableParagraph"/>
              <w:spacing w:before="91"/>
              <w:ind w:right="14"/>
              <w:jc w:val="right"/>
              <w:rPr>
                <w:rFonts w:ascii="Times New Roman"/>
                <w:sz w:val="18"/>
              </w:rPr>
            </w:pPr>
            <w:r>
              <w:rPr>
                <w:rFonts w:ascii="Times New Roman"/>
                <w:sz w:val="18"/>
              </w:rPr>
              <w:t>440,137,0</w:t>
            </w:r>
          </w:p>
          <w:p>
            <w:pPr>
              <w:pStyle w:val="TableParagraph"/>
              <w:spacing w:before="105"/>
              <w:ind w:right="15"/>
              <w:jc w:val="right"/>
              <w:rPr>
                <w:rFonts w:ascii="Times New Roman"/>
                <w:sz w:val="18"/>
              </w:rPr>
            </w:pPr>
            <w:r>
              <w:rPr>
                <w:rFonts w:ascii="Times New Roman"/>
                <w:sz w:val="18"/>
              </w:rPr>
              <w:t>75</w:t>
            </w:r>
          </w:p>
        </w:tc>
        <w:tc>
          <w:tcPr>
            <w:tcW w:w="795" w:type="dxa"/>
          </w:tcPr>
          <w:p>
            <w:pPr>
              <w:pStyle w:val="TableParagraph"/>
              <w:spacing w:before="3"/>
              <w:rPr>
                <w:sz w:val="19"/>
              </w:rPr>
            </w:pPr>
          </w:p>
          <w:p>
            <w:pPr>
              <w:pStyle w:val="TableParagraph"/>
              <w:ind w:right="16"/>
              <w:jc w:val="right"/>
              <w:rPr>
                <w:rFonts w:ascii="Times New Roman"/>
                <w:sz w:val="18"/>
              </w:rPr>
            </w:pPr>
            <w:r>
              <w:rPr>
                <w:rFonts w:ascii="Times New Roman"/>
                <w:sz w:val="18"/>
              </w:rPr>
              <w:t>100.00%</w:t>
            </w:r>
          </w:p>
        </w:tc>
      </w:tr>
    </w:tbl>
    <w:p>
      <w:pPr>
        <w:pStyle w:val="BodyText"/>
        <w:spacing w:before="82"/>
        <w:ind w:left="114"/>
      </w:pPr>
      <w:r>
        <w:rPr/>
        <w:t>股份变动的原因</w:t>
      </w:r>
    </w:p>
    <w:p>
      <w:pPr>
        <w:pStyle w:val="BodyText"/>
        <w:spacing w:before="122"/>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5"/>
        <w:rPr>
          <w:sz w:val="15"/>
        </w:rPr>
      </w:pPr>
    </w:p>
    <w:p>
      <w:pPr>
        <w:pStyle w:val="BodyText"/>
        <w:spacing w:line="487" w:lineRule="auto" w:before="1"/>
        <w:ind w:left="114" w:right="569" w:firstLine="360"/>
        <w:jc w:val="both"/>
      </w:pPr>
      <w:r>
        <w:rPr/>
        <w:t>报告期内，公司实施了发行股份及支付现金购买泰坦新动力</w:t>
      </w:r>
      <w:r>
        <w:rPr>
          <w:rFonts w:ascii="Times New Roman" w:eastAsia="Times New Roman"/>
        </w:rPr>
        <w:t>100%</w:t>
      </w:r>
      <w:r>
        <w:rPr/>
        <w:t>股权并募集配套资金事项。本次重大资产重组合计发行新增股份</w:t>
      </w:r>
      <w:r>
        <w:rPr>
          <w:rFonts w:ascii="Times New Roman" w:eastAsia="Times New Roman"/>
        </w:rPr>
        <w:t>32,137,075</w:t>
      </w:r>
      <w:r>
        <w:rPr>
          <w:spacing w:val="-8"/>
        </w:rPr>
        <w:t>股，其中向交易对方王德女、李永富、泰坦电力电子集团发行的新增股份</w:t>
      </w:r>
      <w:r>
        <w:rPr>
          <w:rFonts w:ascii="Times New Roman" w:eastAsia="Times New Roman"/>
        </w:rPr>
        <w:t>21,935,006</w:t>
      </w:r>
      <w:r>
        <w:rPr>
          <w:spacing w:val="-5"/>
        </w:rPr>
        <w:t>股，向配套融资投</w:t>
      </w:r>
      <w:r>
        <w:rPr>
          <w:spacing w:val="-10"/>
        </w:rPr>
        <w:t>资者易方达基金管理有限公司、汇添富基金管理股份有限公司、汇安基金管理有限责任公司以及无锡金投领航产业升级并购投资企业（有限合伙）发行的新增股份</w:t>
      </w:r>
      <w:r>
        <w:rPr>
          <w:rFonts w:ascii="Times New Roman" w:eastAsia="Times New Roman"/>
          <w:spacing w:val="-10"/>
        </w:rPr>
        <w:t>10,202,069</w:t>
      </w:r>
      <w:r>
        <w:rPr>
          <w:spacing w:val="-10"/>
        </w:rPr>
        <w:t>股。公司总股本由</w:t>
      </w:r>
      <w:r>
        <w:rPr>
          <w:rFonts w:ascii="Times New Roman" w:eastAsia="Times New Roman"/>
          <w:spacing w:val="-10"/>
        </w:rPr>
        <w:t>408,000,000</w:t>
      </w:r>
      <w:r>
        <w:rPr>
          <w:spacing w:val="-10"/>
        </w:rPr>
        <w:t>股增加至</w:t>
      </w:r>
      <w:r>
        <w:rPr>
          <w:rFonts w:ascii="Times New Roman" w:eastAsia="Times New Roman"/>
          <w:spacing w:val="-10"/>
        </w:rPr>
        <w:t>440,137,075</w:t>
      </w:r>
      <w:r>
        <w:rPr>
          <w:spacing w:val="-10"/>
        </w:rPr>
        <w:t>股。</w:t>
      </w:r>
    </w:p>
    <w:p>
      <w:pPr>
        <w:pStyle w:val="BodyText"/>
        <w:spacing w:line="193" w:lineRule="exact"/>
        <w:ind w:left="114"/>
      </w:pPr>
      <w:r>
        <w:rPr/>
        <w:t>股份变动的批准情况</w:t>
      </w:r>
    </w:p>
    <w:p>
      <w:pPr>
        <w:pStyle w:val="BodyText"/>
        <w:spacing w:before="122"/>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5"/>
        <w:rPr>
          <w:sz w:val="15"/>
        </w:rPr>
      </w:pPr>
    </w:p>
    <w:p>
      <w:pPr>
        <w:pStyle w:val="BodyText"/>
        <w:spacing w:line="487" w:lineRule="auto"/>
        <w:ind w:left="114" w:right="578" w:firstLine="360"/>
        <w:jc w:val="both"/>
      </w:pPr>
      <w:r>
        <w:rPr/>
        <w:t>报告期内，根据公司</w:t>
      </w:r>
      <w:r>
        <w:rPr>
          <w:rFonts w:ascii="Times New Roman" w:eastAsia="Times New Roman"/>
        </w:rPr>
        <w:t>2017</w:t>
      </w:r>
      <w:r>
        <w:rPr/>
        <w:t>年第一次临时股东大会决议，并于</w:t>
      </w:r>
      <w:r>
        <w:rPr>
          <w:rFonts w:ascii="Times New Roman" w:eastAsia="Times New Roman"/>
        </w:rPr>
        <w:t>2017</w:t>
      </w:r>
      <w:r>
        <w:rPr/>
        <w:t>年</w:t>
      </w:r>
      <w:r>
        <w:rPr>
          <w:rFonts w:ascii="Times New Roman" w:eastAsia="Times New Roman"/>
        </w:rPr>
        <w:t>7</w:t>
      </w:r>
      <w:r>
        <w:rPr/>
        <w:t>月</w:t>
      </w:r>
      <w:r>
        <w:rPr>
          <w:rFonts w:ascii="Times New Roman" w:eastAsia="Times New Roman"/>
        </w:rPr>
        <w:t>28</w:t>
      </w:r>
      <w:r>
        <w:rPr/>
        <w:t>日经中国证监会《关于核准无锡先导智能装备股份有限公司向王德女等发行股份购买资产并募集配套资金的批复》（证监许可</w:t>
      </w:r>
      <w:r>
        <w:rPr>
          <w:rFonts w:ascii="Times New Roman" w:eastAsia="Times New Roman"/>
        </w:rPr>
        <w:t>[2017][1354]</w:t>
      </w:r>
      <w:r>
        <w:rPr/>
        <w:t>号）核准，公司向王德女发行</w:t>
      </w:r>
    </w:p>
    <w:p>
      <w:pPr>
        <w:pStyle w:val="BodyText"/>
        <w:spacing w:line="230" w:lineRule="exact"/>
        <w:ind w:left="114"/>
      </w:pPr>
      <w:r>
        <w:rPr>
          <w:rFonts w:ascii="Times New Roman" w:eastAsia="Times New Roman"/>
        </w:rPr>
        <w:t>13,161,004</w:t>
      </w:r>
      <w:r>
        <w:rPr/>
        <w:t>股股份、向李永富发行</w:t>
      </w:r>
      <w:r>
        <w:rPr>
          <w:rFonts w:ascii="Times New Roman" w:eastAsia="Times New Roman"/>
        </w:rPr>
        <w:t>6,580,502</w:t>
      </w:r>
      <w:r>
        <w:rPr/>
        <w:t>股股份、向珠海泰坦电力电子集团有限公司发行</w:t>
      </w:r>
      <w:r>
        <w:rPr>
          <w:rFonts w:ascii="Times New Roman" w:eastAsia="Times New Roman"/>
        </w:rPr>
        <w:t>2,193,500</w:t>
      </w:r>
      <w:r>
        <w:rPr/>
        <w:t>股股份购买相关资产。</w:t>
      </w:r>
    </w:p>
    <w:p>
      <w:pPr>
        <w:spacing w:after="0" w:line="230" w:lineRule="exact"/>
        <w:sectPr>
          <w:pgSz w:w="11910" w:h="16840"/>
          <w:pgMar w:header="872" w:footer="998" w:top="1100" w:bottom="1180" w:left="1020" w:right="560"/>
        </w:sectPr>
      </w:pPr>
    </w:p>
    <w:p>
      <w:pPr>
        <w:pStyle w:val="BodyText"/>
        <w:rPr>
          <w:sz w:val="28"/>
        </w:rPr>
      </w:pPr>
    </w:p>
    <w:p>
      <w:pPr>
        <w:pStyle w:val="BodyText"/>
        <w:spacing w:line="487" w:lineRule="auto" w:before="80"/>
        <w:ind w:left="113" w:right="571"/>
        <w:jc w:val="both"/>
      </w:pPr>
      <w:r>
        <w:rPr>
          <w:spacing w:val="-4"/>
        </w:rPr>
        <w:t>同时，核准公司非公开发行股份募集配套资金不超过</w:t>
      </w:r>
      <w:r>
        <w:rPr>
          <w:rFonts w:ascii="Times New Roman" w:eastAsia="Times New Roman"/>
        </w:rPr>
        <w:t>62,100</w:t>
      </w:r>
      <w:r>
        <w:rPr>
          <w:spacing w:val="-5"/>
        </w:rPr>
        <w:t>万元。</w:t>
      </w:r>
      <w:r>
        <w:rPr>
          <w:rFonts w:ascii="Times New Roman" w:eastAsia="Times New Roman"/>
        </w:rPr>
        <w:t>2017</w:t>
      </w:r>
      <w:r>
        <w:rPr/>
        <w:t>年</w:t>
      </w:r>
      <w:r>
        <w:rPr>
          <w:rFonts w:ascii="Times New Roman" w:eastAsia="Times New Roman"/>
        </w:rPr>
        <w:t>8</w:t>
      </w:r>
      <w:r>
        <w:rPr/>
        <w:t>月</w:t>
      </w:r>
      <w:r>
        <w:rPr>
          <w:rFonts w:ascii="Times New Roman" w:eastAsia="Times New Roman"/>
        </w:rPr>
        <w:t>24</w:t>
      </w:r>
      <w:r>
        <w:rPr/>
        <w:t>日和</w:t>
      </w:r>
      <w:r>
        <w:rPr>
          <w:rFonts w:ascii="Times New Roman" w:eastAsia="Times New Roman"/>
        </w:rPr>
        <w:t>2017</w:t>
      </w:r>
      <w:r>
        <w:rPr/>
        <w:t>年</w:t>
      </w:r>
      <w:r>
        <w:rPr>
          <w:rFonts w:ascii="Times New Roman" w:eastAsia="Times New Roman"/>
        </w:rPr>
        <w:t>10</w:t>
      </w:r>
      <w:r>
        <w:rPr/>
        <w:t>月</w:t>
      </w:r>
      <w:r>
        <w:rPr>
          <w:rFonts w:ascii="Times New Roman" w:eastAsia="Times New Roman"/>
        </w:rPr>
        <w:t>9</w:t>
      </w:r>
      <w:r>
        <w:rPr>
          <w:spacing w:val="-4"/>
        </w:rPr>
        <w:t>日，中国证券登记结算有限</w:t>
      </w:r>
      <w:r>
        <w:rPr>
          <w:spacing w:val="-6"/>
        </w:rPr>
        <w:t>责任公司深圳分公司分别出具《股份登记申请受理确认书</w:t>
      </w:r>
      <w:r>
        <w:rPr>
          <w:spacing w:val="-111"/>
        </w:rPr>
        <w:t>》</w:t>
      </w:r>
      <w:r>
        <w:rPr/>
        <w:t>（购买资产部分新增股份</w:t>
      </w:r>
      <w:r>
        <w:rPr>
          <w:rFonts w:ascii="Times New Roman" w:eastAsia="Times New Roman"/>
        </w:rPr>
        <w:t>21,935,006</w:t>
      </w:r>
      <w:r>
        <w:rPr/>
        <w:t>股</w:t>
      </w:r>
      <w:r>
        <w:rPr>
          <w:spacing w:val="-22"/>
        </w:rPr>
        <w:t>）</w:t>
      </w:r>
      <w:r>
        <w:rPr>
          <w:spacing w:val="-5"/>
        </w:rPr>
        <w:t>和《股份登记申请受理确</w:t>
      </w:r>
      <w:r>
        <w:rPr>
          <w:spacing w:val="-34"/>
        </w:rPr>
        <w:t>认书》</w:t>
      </w:r>
      <w:r>
        <w:rPr/>
        <w:t>（配套融资部分新增股份</w:t>
      </w:r>
      <w:r>
        <w:rPr>
          <w:rFonts w:ascii="Times New Roman" w:eastAsia="Times New Roman"/>
        </w:rPr>
        <w:t>10,202,069</w:t>
      </w:r>
      <w:r>
        <w:rPr/>
        <w:t>股</w:t>
      </w:r>
      <w:r>
        <w:rPr>
          <w:spacing w:val="-90"/>
        </w:rPr>
        <w:t>）</w:t>
      </w:r>
      <w:r>
        <w:rPr/>
        <w:t>。</w:t>
      </w:r>
    </w:p>
    <w:p>
      <w:pPr>
        <w:pStyle w:val="BodyText"/>
        <w:spacing w:before="5"/>
        <w:rPr>
          <w:sz w:val="21"/>
        </w:rPr>
      </w:pPr>
    </w:p>
    <w:p>
      <w:pPr>
        <w:pStyle w:val="BodyText"/>
        <w:ind w:left="113"/>
      </w:pPr>
      <w:r>
        <w:rPr/>
        <w:t>股份变动的过户情况</w:t>
      </w:r>
    </w:p>
    <w:p>
      <w:pPr>
        <w:pStyle w:val="BodyText"/>
        <w:spacing w:before="123"/>
        <w:ind w:left="113"/>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5"/>
        <w:rPr>
          <w:sz w:val="15"/>
        </w:rPr>
      </w:pPr>
    </w:p>
    <w:p>
      <w:pPr>
        <w:pStyle w:val="BodyText"/>
        <w:spacing w:line="487" w:lineRule="auto"/>
        <w:ind w:left="114" w:right="571" w:firstLine="360"/>
      </w:pPr>
      <w:r>
        <w:rPr>
          <w:rFonts w:ascii="Times New Roman" w:eastAsia="Times New Roman"/>
        </w:rPr>
        <w:t>2017</w:t>
      </w:r>
      <w:r>
        <w:rPr/>
        <w:t>年</w:t>
      </w:r>
      <w:r>
        <w:rPr>
          <w:rFonts w:ascii="Times New Roman" w:eastAsia="Times New Roman"/>
        </w:rPr>
        <w:t>8</w:t>
      </w:r>
      <w:r>
        <w:rPr/>
        <w:t>月</w:t>
      </w:r>
      <w:r>
        <w:rPr>
          <w:rFonts w:ascii="Times New Roman" w:eastAsia="Times New Roman"/>
        </w:rPr>
        <w:t>24</w:t>
      </w:r>
      <w:r>
        <w:rPr/>
        <w:t>日和</w:t>
      </w:r>
      <w:r>
        <w:rPr>
          <w:rFonts w:ascii="Times New Roman" w:eastAsia="Times New Roman"/>
        </w:rPr>
        <w:t>2017</w:t>
      </w:r>
      <w:r>
        <w:rPr/>
        <w:t>年</w:t>
      </w:r>
      <w:r>
        <w:rPr>
          <w:rFonts w:ascii="Times New Roman" w:eastAsia="Times New Roman"/>
        </w:rPr>
        <w:t>10</w:t>
      </w:r>
      <w:r>
        <w:rPr/>
        <w:t>月</w:t>
      </w:r>
      <w:r>
        <w:rPr>
          <w:rFonts w:ascii="Times New Roman" w:eastAsia="Times New Roman"/>
        </w:rPr>
        <w:t>9</w:t>
      </w:r>
      <w:r>
        <w:rPr>
          <w:spacing w:val="-10"/>
        </w:rPr>
        <w:t>日，中国证券登记结算有限责任公司深圳分公司分别出具《股份登记申请受理确认书</w:t>
      </w:r>
      <w:r>
        <w:rPr>
          <w:spacing w:val="-148"/>
        </w:rPr>
        <w:t>》</w:t>
      </w:r>
      <w:r>
        <w:rPr/>
        <w:t>（购买资产部分新增股份</w:t>
      </w:r>
      <w:r>
        <w:rPr>
          <w:rFonts w:ascii="Times New Roman" w:eastAsia="Times New Roman"/>
        </w:rPr>
        <w:t>21,935,006</w:t>
      </w:r>
      <w:r>
        <w:rPr/>
        <w:t>股）</w:t>
      </w:r>
      <w:r>
        <w:rPr>
          <w:spacing w:val="-7"/>
        </w:rPr>
        <w:t>和《股份登记申请受理确认书》</w:t>
      </w:r>
      <w:r>
        <w:rPr/>
        <w:t>（配套融资部分新增股份</w:t>
      </w:r>
      <w:r>
        <w:rPr>
          <w:rFonts w:ascii="Times New Roman" w:eastAsia="Times New Roman"/>
        </w:rPr>
        <w:t>10,202,069</w:t>
      </w:r>
      <w:r>
        <w:rPr/>
        <w:t>股</w:t>
      </w:r>
      <w:r>
        <w:rPr>
          <w:spacing w:val="-90"/>
        </w:rPr>
        <w:t>）</w:t>
      </w:r>
      <w:r>
        <w:rPr/>
        <w:t>。</w:t>
      </w:r>
    </w:p>
    <w:p>
      <w:pPr>
        <w:pStyle w:val="BodyText"/>
        <w:spacing w:before="8"/>
        <w:rPr>
          <w:sz w:val="24"/>
        </w:rPr>
      </w:pPr>
    </w:p>
    <w:p>
      <w:pPr>
        <w:pStyle w:val="BodyText"/>
        <w:ind w:left="114"/>
      </w:pPr>
      <w:r>
        <w:rPr/>
        <w:t>股份变动对最近一年和最近一期基本每股收益和稀释每股收益、归属于公司普通股股东的每股净资产等财务指标的影响</w:t>
      </w:r>
    </w:p>
    <w:p>
      <w:pPr>
        <w:pStyle w:val="BodyText"/>
        <w:spacing w:before="121"/>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rPr>
          <w:sz w:val="20"/>
        </w:rPr>
      </w:pPr>
    </w:p>
    <w:p>
      <w:pPr>
        <w:pStyle w:val="BodyText"/>
        <w:spacing w:before="10"/>
        <w:rPr>
          <w:sz w:val="19"/>
        </w:rPr>
      </w:pPr>
    </w:p>
    <w:p>
      <w:pPr>
        <w:pStyle w:val="BodyText"/>
        <w:spacing w:line="487" w:lineRule="auto"/>
        <w:ind w:left="114" w:right="653" w:firstLine="360"/>
      </w:pPr>
      <w:r>
        <w:rPr/>
        <w:t>报告期内，公司实施了发行股份及支付现金购买泰坦新动力</w:t>
      </w:r>
      <w:r>
        <w:rPr>
          <w:rFonts w:ascii="Times New Roman" w:eastAsia="Times New Roman"/>
        </w:rPr>
        <w:t>100%</w:t>
      </w:r>
      <w:r>
        <w:rPr/>
        <w:t>股权并募集配套资金事项。公司总股本从</w:t>
      </w:r>
      <w:r>
        <w:rPr>
          <w:rFonts w:ascii="Times New Roman" w:eastAsia="Times New Roman"/>
        </w:rPr>
        <w:t>40,800</w:t>
      </w:r>
      <w:r>
        <w:rPr/>
        <w:t>万股增加至</w:t>
      </w:r>
      <w:r>
        <w:rPr>
          <w:rFonts w:ascii="Times New Roman" w:eastAsia="Times New Roman"/>
        </w:rPr>
        <w:t>44,013.7075</w:t>
      </w:r>
      <w:r>
        <w:rPr/>
        <w:t>万股，基本每股收益和稀释每股收益均为</w:t>
      </w:r>
      <w:r>
        <w:rPr>
          <w:rFonts w:ascii="Times New Roman" w:eastAsia="Times New Roman"/>
        </w:rPr>
        <w:t>1.2863</w:t>
      </w:r>
      <w:r>
        <w:rPr/>
        <w:t>元，归属于公司普通股东的每股净资产为</w:t>
      </w:r>
      <w:r>
        <w:rPr>
          <w:rFonts w:ascii="Times New Roman" w:eastAsia="Times New Roman"/>
        </w:rPr>
        <w:t>6.57</w:t>
      </w:r>
      <w:r>
        <w:rPr/>
        <w:t>元。</w:t>
      </w:r>
    </w:p>
    <w:p>
      <w:pPr>
        <w:pStyle w:val="BodyText"/>
        <w:spacing w:before="7"/>
        <w:rPr>
          <w:sz w:val="24"/>
        </w:rPr>
      </w:pPr>
    </w:p>
    <w:p>
      <w:pPr>
        <w:pStyle w:val="BodyText"/>
        <w:spacing w:before="1"/>
        <w:ind w:left="114"/>
      </w:pPr>
      <w:r>
        <w:rPr/>
        <w:t>公司认为必要或证券监管机构要求披露的其他内容</w:t>
      </w:r>
    </w:p>
    <w:p>
      <w:pPr>
        <w:pStyle w:val="ListParagraph"/>
        <w:numPr>
          <w:ilvl w:val="0"/>
          <w:numId w:val="1"/>
        </w:numPr>
        <w:tabs>
          <w:tab w:pos="314" w:val="left" w:leader="none"/>
        </w:tabs>
        <w:spacing w:line="240" w:lineRule="auto" w:before="12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2"/>
        <w:rPr>
          <w:sz w:val="28"/>
        </w:rPr>
      </w:pPr>
    </w:p>
    <w:p>
      <w:pPr>
        <w:pStyle w:val="Heading7"/>
      </w:pPr>
      <w:r>
        <w:rPr>
          <w:rFonts w:ascii="Times New Roman" w:eastAsia="Times New Roman"/>
        </w:rPr>
        <w:t>2</w:t>
      </w:r>
      <w:r>
        <w:rPr/>
        <w:t>、限售股份变动情况</w:t>
      </w:r>
    </w:p>
    <w:p>
      <w:pPr>
        <w:pStyle w:val="BodyText"/>
        <w:spacing w:before="2"/>
        <w:rPr>
          <w:b/>
          <w:sz w:val="22"/>
        </w:rPr>
      </w:pPr>
    </w:p>
    <w:p>
      <w:pPr>
        <w:spacing w:after="0"/>
        <w:rPr>
          <w:sz w:val="22"/>
        </w:rPr>
        <w:sectPr>
          <w:pgSz w:w="11910" w:h="16840"/>
          <w:pgMar w:header="872" w:footer="998" w:top="1100" w:bottom="1180" w:left="1020" w:right="560"/>
        </w:sectPr>
      </w:pPr>
    </w:p>
    <w:p>
      <w:pPr>
        <w:pStyle w:val="BodyText"/>
        <w:spacing w:before="81"/>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pPr>
      <w:r>
        <w:rPr/>
        <w:br w:type="column"/>
      </w:r>
      <w:r>
        <w:rPr/>
      </w:r>
    </w:p>
    <w:p>
      <w:pPr>
        <w:pStyle w:val="BodyText"/>
        <w:spacing w:before="10"/>
        <w:rPr>
          <w:sz w:val="15"/>
        </w:rPr>
      </w:pPr>
    </w:p>
    <w:p>
      <w:pPr>
        <w:pStyle w:val="BodyText"/>
        <w:spacing w:before="1"/>
        <w:ind w:left="113"/>
      </w:pPr>
      <w:r>
        <w:rPr/>
        <w:t>单位：股</w:t>
      </w:r>
    </w:p>
    <w:p>
      <w:pPr>
        <w:spacing w:after="0"/>
        <w:sectPr>
          <w:type w:val="continuous"/>
          <w:pgSz w:w="11910" w:h="16840"/>
          <w:pgMar w:top="940" w:bottom="920" w:left="1020" w:right="560"/>
          <w:cols w:num="2" w:equalWidth="0">
            <w:col w:w="1532" w:space="7386"/>
            <w:col w:w="141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4"/>
        </w:rPr>
      </w:pPr>
    </w:p>
    <w:p>
      <w:pPr>
        <w:pStyle w:val="BodyText"/>
        <w:spacing w:before="75"/>
        <w:ind w:right="579"/>
        <w:jc w:val="right"/>
      </w:pPr>
      <w:r>
        <w:rPr/>
        <w:pict>
          <v:shape style="position:absolute;margin-left:56.459999pt;margin-top:-159.209686pt;width:479.2pt;height:275.1pt;mso-position-horizontal-relative:page;mso-position-vertical-relative:paragraph;z-index:138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2"/>
                    <w:gridCol w:w="1369"/>
                    <w:gridCol w:w="1369"/>
                    <w:gridCol w:w="1369"/>
                    <w:gridCol w:w="1368"/>
                    <w:gridCol w:w="1369"/>
                    <w:gridCol w:w="1362"/>
                  </w:tblGrid>
                  <w:tr>
                    <w:trPr>
                      <w:trHeight w:val="703" w:hRule="atLeast"/>
                    </w:trPr>
                    <w:tc>
                      <w:tcPr>
                        <w:tcW w:w="1362" w:type="dxa"/>
                        <w:shd w:val="clear" w:color="auto" w:fill="D3D3D3"/>
                      </w:tcPr>
                      <w:p>
                        <w:pPr>
                          <w:pStyle w:val="TableParagraph"/>
                          <w:spacing w:before="6"/>
                          <w:rPr>
                            <w:sz w:val="18"/>
                          </w:rPr>
                        </w:pPr>
                      </w:p>
                      <w:p>
                        <w:pPr>
                          <w:pStyle w:val="TableParagraph"/>
                          <w:ind w:left="320"/>
                          <w:rPr>
                            <w:sz w:val="18"/>
                          </w:rPr>
                        </w:pPr>
                        <w:r>
                          <w:rPr>
                            <w:sz w:val="18"/>
                          </w:rPr>
                          <w:t>股东名称</w:t>
                        </w:r>
                      </w:p>
                    </w:tc>
                    <w:tc>
                      <w:tcPr>
                        <w:tcW w:w="1369" w:type="dxa"/>
                        <w:shd w:val="clear" w:color="auto" w:fill="D3D3D3"/>
                      </w:tcPr>
                      <w:p>
                        <w:pPr>
                          <w:pStyle w:val="TableParagraph"/>
                          <w:spacing w:before="6"/>
                          <w:rPr>
                            <w:sz w:val="18"/>
                          </w:rPr>
                        </w:pPr>
                      </w:p>
                      <w:p>
                        <w:pPr>
                          <w:pStyle w:val="TableParagraph"/>
                          <w:ind w:left="143"/>
                          <w:rPr>
                            <w:sz w:val="18"/>
                          </w:rPr>
                        </w:pPr>
                        <w:r>
                          <w:rPr>
                            <w:sz w:val="18"/>
                          </w:rPr>
                          <w:t>期初限售股数</w:t>
                        </w:r>
                      </w:p>
                    </w:tc>
                    <w:tc>
                      <w:tcPr>
                        <w:tcW w:w="1369" w:type="dxa"/>
                        <w:shd w:val="clear" w:color="auto" w:fill="D3D3D3"/>
                      </w:tcPr>
                      <w:p>
                        <w:pPr>
                          <w:pStyle w:val="TableParagraph"/>
                          <w:spacing w:line="314" w:lineRule="exact" w:before="10"/>
                          <w:ind w:left="594" w:right="44" w:hanging="540"/>
                          <w:rPr>
                            <w:sz w:val="18"/>
                          </w:rPr>
                        </w:pPr>
                        <w:r>
                          <w:rPr>
                            <w:sz w:val="18"/>
                          </w:rPr>
                          <w:t>本期解除限售股数</w:t>
                        </w:r>
                      </w:p>
                    </w:tc>
                    <w:tc>
                      <w:tcPr>
                        <w:tcW w:w="1369" w:type="dxa"/>
                        <w:shd w:val="clear" w:color="auto" w:fill="D3D3D3"/>
                      </w:tcPr>
                      <w:p>
                        <w:pPr>
                          <w:pStyle w:val="TableParagraph"/>
                          <w:spacing w:line="314" w:lineRule="exact" w:before="10"/>
                          <w:ind w:left="594" w:right="42" w:hanging="540"/>
                          <w:rPr>
                            <w:sz w:val="18"/>
                          </w:rPr>
                        </w:pPr>
                        <w:r>
                          <w:rPr>
                            <w:sz w:val="18"/>
                          </w:rPr>
                          <w:t>本期增加限售股数</w:t>
                        </w:r>
                      </w:p>
                    </w:tc>
                    <w:tc>
                      <w:tcPr>
                        <w:tcW w:w="1368" w:type="dxa"/>
                        <w:shd w:val="clear" w:color="auto" w:fill="D3D3D3"/>
                      </w:tcPr>
                      <w:p>
                        <w:pPr>
                          <w:pStyle w:val="TableParagraph"/>
                          <w:spacing w:before="6"/>
                          <w:rPr>
                            <w:sz w:val="18"/>
                          </w:rPr>
                        </w:pPr>
                      </w:p>
                      <w:p>
                        <w:pPr>
                          <w:pStyle w:val="TableParagraph"/>
                          <w:ind w:left="144"/>
                          <w:rPr>
                            <w:sz w:val="18"/>
                          </w:rPr>
                        </w:pPr>
                        <w:r>
                          <w:rPr>
                            <w:sz w:val="18"/>
                          </w:rPr>
                          <w:t>期末限售股数</w:t>
                        </w:r>
                      </w:p>
                    </w:tc>
                    <w:tc>
                      <w:tcPr>
                        <w:tcW w:w="1369" w:type="dxa"/>
                        <w:shd w:val="clear" w:color="auto" w:fill="D3D3D3"/>
                      </w:tcPr>
                      <w:p>
                        <w:pPr>
                          <w:pStyle w:val="TableParagraph"/>
                          <w:spacing w:before="6"/>
                          <w:rPr>
                            <w:sz w:val="18"/>
                          </w:rPr>
                        </w:pPr>
                      </w:p>
                      <w:p>
                        <w:pPr>
                          <w:pStyle w:val="TableParagraph"/>
                          <w:ind w:left="325"/>
                          <w:rPr>
                            <w:sz w:val="18"/>
                          </w:rPr>
                        </w:pPr>
                        <w:r>
                          <w:rPr>
                            <w:sz w:val="18"/>
                          </w:rPr>
                          <w:t>限售原因</w:t>
                        </w:r>
                      </w:p>
                    </w:tc>
                    <w:tc>
                      <w:tcPr>
                        <w:tcW w:w="1362" w:type="dxa"/>
                        <w:shd w:val="clear" w:color="auto" w:fill="D3D3D3"/>
                      </w:tcPr>
                      <w:p>
                        <w:pPr>
                          <w:pStyle w:val="TableParagraph"/>
                          <w:spacing w:before="6"/>
                          <w:rPr>
                            <w:sz w:val="18"/>
                          </w:rPr>
                        </w:pPr>
                      </w:p>
                      <w:p>
                        <w:pPr>
                          <w:pStyle w:val="TableParagraph"/>
                          <w:ind w:left="51"/>
                          <w:rPr>
                            <w:sz w:val="18"/>
                          </w:rPr>
                        </w:pPr>
                        <w:r>
                          <w:rPr>
                            <w:sz w:val="18"/>
                          </w:rPr>
                          <w:t>拟解除限售日期</w:t>
                        </w:r>
                      </w:p>
                    </w:tc>
                  </w:tr>
                  <w:tr>
                    <w:trPr>
                      <w:trHeight w:val="703" w:hRule="atLeast"/>
                    </w:trPr>
                    <w:tc>
                      <w:tcPr>
                        <w:tcW w:w="1362" w:type="dxa"/>
                      </w:tcPr>
                      <w:p>
                        <w:pPr>
                          <w:pStyle w:val="TableParagraph"/>
                          <w:spacing w:line="314" w:lineRule="exact" w:before="10"/>
                          <w:ind w:left="27" w:right="62"/>
                          <w:rPr>
                            <w:sz w:val="18"/>
                          </w:rPr>
                        </w:pPr>
                        <w:r>
                          <w:rPr>
                            <w:sz w:val="18"/>
                          </w:rPr>
                          <w:t>无锡先导投资发展有限公司</w:t>
                        </w:r>
                      </w:p>
                    </w:tc>
                    <w:tc>
                      <w:tcPr>
                        <w:tcW w:w="1369" w:type="dxa"/>
                      </w:tcPr>
                      <w:p>
                        <w:pPr>
                          <w:pStyle w:val="TableParagraph"/>
                          <w:spacing w:before="3"/>
                          <w:rPr>
                            <w:sz w:val="19"/>
                          </w:rPr>
                        </w:pPr>
                      </w:p>
                      <w:p>
                        <w:pPr>
                          <w:pStyle w:val="TableParagraph"/>
                          <w:ind w:right="15"/>
                          <w:jc w:val="right"/>
                          <w:rPr>
                            <w:rFonts w:ascii="Times New Roman"/>
                            <w:sz w:val="18"/>
                          </w:rPr>
                        </w:pPr>
                        <w:r>
                          <w:rPr>
                            <w:rFonts w:ascii="Times New Roman"/>
                            <w:sz w:val="18"/>
                          </w:rPr>
                          <w:t>165,546,000</w:t>
                        </w:r>
                      </w:p>
                    </w:tc>
                    <w:tc>
                      <w:tcPr>
                        <w:tcW w:w="1369" w:type="dxa"/>
                      </w:tcPr>
                      <w:p>
                        <w:pPr>
                          <w:pStyle w:val="TableParagraph"/>
                          <w:rPr>
                            <w:rFonts w:ascii="Times New Roman"/>
                            <w:sz w:val="18"/>
                          </w:rPr>
                        </w:pPr>
                      </w:p>
                    </w:tc>
                    <w:tc>
                      <w:tcPr>
                        <w:tcW w:w="1369" w:type="dxa"/>
                      </w:tcPr>
                      <w:p>
                        <w:pPr>
                          <w:pStyle w:val="TableParagraph"/>
                          <w:spacing w:before="3"/>
                          <w:rPr>
                            <w:sz w:val="19"/>
                          </w:rPr>
                        </w:pPr>
                      </w:p>
                      <w:p>
                        <w:pPr>
                          <w:pStyle w:val="TableParagraph"/>
                          <w:ind w:right="16"/>
                          <w:jc w:val="right"/>
                          <w:rPr>
                            <w:rFonts w:ascii="Times New Roman"/>
                            <w:sz w:val="18"/>
                          </w:rPr>
                        </w:pPr>
                        <w:r>
                          <w:rPr>
                            <w:rFonts w:ascii="Times New Roman"/>
                            <w:sz w:val="18"/>
                          </w:rPr>
                          <w:t>0</w:t>
                        </w:r>
                      </w:p>
                    </w:tc>
                    <w:tc>
                      <w:tcPr>
                        <w:tcW w:w="1368" w:type="dxa"/>
                      </w:tcPr>
                      <w:p>
                        <w:pPr>
                          <w:pStyle w:val="TableParagraph"/>
                          <w:spacing w:before="3"/>
                          <w:rPr>
                            <w:sz w:val="19"/>
                          </w:rPr>
                        </w:pPr>
                      </w:p>
                      <w:p>
                        <w:pPr>
                          <w:pStyle w:val="TableParagraph"/>
                          <w:ind w:right="14"/>
                          <w:jc w:val="right"/>
                          <w:rPr>
                            <w:rFonts w:ascii="Times New Roman"/>
                            <w:sz w:val="18"/>
                          </w:rPr>
                        </w:pPr>
                        <w:r>
                          <w:rPr>
                            <w:rFonts w:ascii="Times New Roman"/>
                            <w:sz w:val="18"/>
                          </w:rPr>
                          <w:t>165,546,000</w:t>
                        </w:r>
                      </w:p>
                    </w:tc>
                    <w:tc>
                      <w:tcPr>
                        <w:tcW w:w="1369" w:type="dxa"/>
                      </w:tcPr>
                      <w:p>
                        <w:pPr>
                          <w:pStyle w:val="TableParagraph"/>
                          <w:spacing w:line="314" w:lineRule="exact" w:before="10"/>
                          <w:ind w:left="29" w:right="67"/>
                          <w:rPr>
                            <w:sz w:val="18"/>
                          </w:rPr>
                        </w:pPr>
                        <w:r>
                          <w:rPr>
                            <w:sz w:val="18"/>
                          </w:rPr>
                          <w:t>首发前机构类限售股</w:t>
                        </w:r>
                      </w:p>
                    </w:tc>
                    <w:tc>
                      <w:tcPr>
                        <w:tcW w:w="1362" w:type="dxa"/>
                      </w:tcPr>
                      <w:p>
                        <w:pPr>
                          <w:pStyle w:val="TableParagraph"/>
                          <w:spacing w:before="81"/>
                          <w:ind w:left="28"/>
                          <w:rPr>
                            <w:rFonts w:ascii="Times New Roman" w:eastAsia="Times New Roman"/>
                            <w:sz w:val="18"/>
                          </w:rPr>
                        </w:pPr>
                        <w:r>
                          <w:rPr>
                            <w:rFonts w:ascii="Times New Roman" w:eastAsia="Times New Roman"/>
                            <w:sz w:val="18"/>
                          </w:rPr>
                          <w:t>2018 </w:t>
                        </w:r>
                        <w:r>
                          <w:rPr>
                            <w:sz w:val="18"/>
                          </w:rPr>
                          <w:t>年 </w:t>
                        </w:r>
                        <w:r>
                          <w:rPr>
                            <w:rFonts w:ascii="Times New Roman" w:eastAsia="Times New Roman"/>
                            <w:sz w:val="18"/>
                          </w:rPr>
                          <w:t>5 </w:t>
                        </w:r>
                        <w:r>
                          <w:rPr>
                            <w:sz w:val="18"/>
                          </w:rPr>
                          <w:t>月 </w:t>
                        </w:r>
                        <w:r>
                          <w:rPr>
                            <w:rFonts w:ascii="Times New Roman" w:eastAsia="Times New Roman"/>
                            <w:sz w:val="18"/>
                          </w:rPr>
                          <w:t>18</w:t>
                        </w:r>
                      </w:p>
                      <w:p>
                        <w:pPr>
                          <w:pStyle w:val="TableParagraph"/>
                          <w:spacing w:before="83"/>
                          <w:ind w:left="28"/>
                          <w:rPr>
                            <w:sz w:val="18"/>
                          </w:rPr>
                        </w:pPr>
                        <w:r>
                          <w:rPr>
                            <w:sz w:val="18"/>
                          </w:rPr>
                          <w:t>日</w:t>
                        </w:r>
                      </w:p>
                    </w:tc>
                  </w:tr>
                  <w:tr>
                    <w:trPr>
                      <w:trHeight w:val="704" w:hRule="atLeast"/>
                    </w:trPr>
                    <w:tc>
                      <w:tcPr>
                        <w:tcW w:w="1362" w:type="dxa"/>
                      </w:tcPr>
                      <w:p>
                        <w:pPr>
                          <w:pStyle w:val="TableParagraph"/>
                          <w:spacing w:line="314" w:lineRule="exact" w:before="10"/>
                          <w:ind w:left="27" w:right="62"/>
                          <w:rPr>
                            <w:sz w:val="18"/>
                          </w:rPr>
                        </w:pPr>
                        <w:r>
                          <w:rPr>
                            <w:sz w:val="18"/>
                          </w:rPr>
                          <w:t>无锡先导电容器设备厂</w:t>
                        </w:r>
                      </w:p>
                    </w:tc>
                    <w:tc>
                      <w:tcPr>
                        <w:tcW w:w="1369" w:type="dxa"/>
                      </w:tcPr>
                      <w:p>
                        <w:pPr>
                          <w:pStyle w:val="TableParagraph"/>
                          <w:spacing w:before="3"/>
                          <w:rPr>
                            <w:sz w:val="19"/>
                          </w:rPr>
                        </w:pPr>
                      </w:p>
                      <w:p>
                        <w:pPr>
                          <w:pStyle w:val="TableParagraph"/>
                          <w:ind w:right="15"/>
                          <w:jc w:val="right"/>
                          <w:rPr>
                            <w:rFonts w:ascii="Times New Roman"/>
                            <w:sz w:val="18"/>
                          </w:rPr>
                        </w:pPr>
                        <w:r>
                          <w:rPr>
                            <w:rFonts w:ascii="Times New Roman"/>
                            <w:sz w:val="18"/>
                          </w:rPr>
                          <w:t>21,726,000</w:t>
                        </w:r>
                      </w:p>
                    </w:tc>
                    <w:tc>
                      <w:tcPr>
                        <w:tcW w:w="1369" w:type="dxa"/>
                      </w:tcPr>
                      <w:p>
                        <w:pPr>
                          <w:pStyle w:val="TableParagraph"/>
                          <w:rPr>
                            <w:rFonts w:ascii="Times New Roman"/>
                            <w:sz w:val="18"/>
                          </w:rPr>
                        </w:pPr>
                      </w:p>
                    </w:tc>
                    <w:tc>
                      <w:tcPr>
                        <w:tcW w:w="1369" w:type="dxa"/>
                      </w:tcPr>
                      <w:p>
                        <w:pPr>
                          <w:pStyle w:val="TableParagraph"/>
                          <w:spacing w:before="3"/>
                          <w:rPr>
                            <w:sz w:val="19"/>
                          </w:rPr>
                        </w:pPr>
                      </w:p>
                      <w:p>
                        <w:pPr>
                          <w:pStyle w:val="TableParagraph"/>
                          <w:ind w:right="16"/>
                          <w:jc w:val="right"/>
                          <w:rPr>
                            <w:rFonts w:ascii="Times New Roman"/>
                            <w:sz w:val="18"/>
                          </w:rPr>
                        </w:pPr>
                        <w:r>
                          <w:rPr>
                            <w:rFonts w:ascii="Times New Roman"/>
                            <w:sz w:val="18"/>
                          </w:rPr>
                          <w:t>0</w:t>
                        </w:r>
                      </w:p>
                    </w:tc>
                    <w:tc>
                      <w:tcPr>
                        <w:tcW w:w="1368" w:type="dxa"/>
                      </w:tcPr>
                      <w:p>
                        <w:pPr>
                          <w:pStyle w:val="TableParagraph"/>
                          <w:spacing w:before="3"/>
                          <w:rPr>
                            <w:sz w:val="19"/>
                          </w:rPr>
                        </w:pPr>
                      </w:p>
                      <w:p>
                        <w:pPr>
                          <w:pStyle w:val="TableParagraph"/>
                          <w:ind w:right="13"/>
                          <w:jc w:val="right"/>
                          <w:rPr>
                            <w:rFonts w:ascii="Times New Roman"/>
                            <w:sz w:val="18"/>
                          </w:rPr>
                        </w:pPr>
                        <w:r>
                          <w:rPr>
                            <w:rFonts w:ascii="Times New Roman"/>
                            <w:sz w:val="18"/>
                          </w:rPr>
                          <w:t>21,726,000</w:t>
                        </w:r>
                      </w:p>
                    </w:tc>
                    <w:tc>
                      <w:tcPr>
                        <w:tcW w:w="1369" w:type="dxa"/>
                      </w:tcPr>
                      <w:p>
                        <w:pPr>
                          <w:pStyle w:val="TableParagraph"/>
                          <w:spacing w:line="314" w:lineRule="exact" w:before="10"/>
                          <w:ind w:left="29" w:right="67"/>
                          <w:rPr>
                            <w:sz w:val="18"/>
                          </w:rPr>
                        </w:pPr>
                        <w:r>
                          <w:rPr>
                            <w:sz w:val="18"/>
                          </w:rPr>
                          <w:t>首发前机构类限售股</w:t>
                        </w:r>
                      </w:p>
                    </w:tc>
                    <w:tc>
                      <w:tcPr>
                        <w:tcW w:w="1362" w:type="dxa"/>
                      </w:tcPr>
                      <w:p>
                        <w:pPr>
                          <w:pStyle w:val="TableParagraph"/>
                          <w:spacing w:before="81"/>
                          <w:ind w:left="28"/>
                          <w:rPr>
                            <w:rFonts w:ascii="Times New Roman" w:eastAsia="Times New Roman"/>
                            <w:sz w:val="18"/>
                          </w:rPr>
                        </w:pPr>
                        <w:r>
                          <w:rPr>
                            <w:rFonts w:ascii="Times New Roman" w:eastAsia="Times New Roman"/>
                            <w:sz w:val="18"/>
                          </w:rPr>
                          <w:t>2018 </w:t>
                        </w:r>
                        <w:r>
                          <w:rPr>
                            <w:sz w:val="18"/>
                          </w:rPr>
                          <w:t>年 </w:t>
                        </w:r>
                        <w:r>
                          <w:rPr>
                            <w:rFonts w:ascii="Times New Roman" w:eastAsia="Times New Roman"/>
                            <w:sz w:val="18"/>
                          </w:rPr>
                          <w:t>5 </w:t>
                        </w:r>
                        <w:r>
                          <w:rPr>
                            <w:sz w:val="18"/>
                          </w:rPr>
                          <w:t>月 </w:t>
                        </w:r>
                        <w:r>
                          <w:rPr>
                            <w:rFonts w:ascii="Times New Roman" w:eastAsia="Times New Roman"/>
                            <w:sz w:val="18"/>
                          </w:rPr>
                          <w:t>18</w:t>
                        </w:r>
                      </w:p>
                      <w:p>
                        <w:pPr>
                          <w:pStyle w:val="TableParagraph"/>
                          <w:spacing w:before="83"/>
                          <w:ind w:left="28"/>
                          <w:rPr>
                            <w:sz w:val="18"/>
                          </w:rPr>
                        </w:pPr>
                        <w:r>
                          <w:rPr>
                            <w:sz w:val="18"/>
                          </w:rPr>
                          <w:t>日</w:t>
                        </w:r>
                      </w:p>
                    </w:tc>
                  </w:tr>
                  <w:tr>
                    <w:trPr>
                      <w:trHeight w:val="1016" w:hRule="atLeast"/>
                    </w:trPr>
                    <w:tc>
                      <w:tcPr>
                        <w:tcW w:w="1362" w:type="dxa"/>
                      </w:tcPr>
                      <w:p>
                        <w:pPr>
                          <w:pStyle w:val="TableParagraph"/>
                          <w:spacing w:line="324" w:lineRule="auto" w:before="81"/>
                          <w:ind w:left="27" w:right="62"/>
                          <w:rPr>
                            <w:sz w:val="18"/>
                          </w:rPr>
                        </w:pPr>
                        <w:r>
                          <w:rPr>
                            <w:sz w:val="18"/>
                          </w:rPr>
                          <w:t>石河子市嘉鼎股权投资合伙企业</w:t>
                        </w:r>
                      </w:p>
                      <w:p>
                        <w:pPr>
                          <w:pStyle w:val="TableParagraph"/>
                          <w:spacing w:before="3"/>
                          <w:ind w:left="27"/>
                          <w:rPr>
                            <w:sz w:val="18"/>
                          </w:rPr>
                        </w:pPr>
                        <w:r>
                          <w:rPr>
                            <w:sz w:val="18"/>
                          </w:rPr>
                          <w:t>（有限合伙）</w:t>
                        </w:r>
                      </w:p>
                    </w:tc>
                    <w:tc>
                      <w:tcPr>
                        <w:tcW w:w="1369" w:type="dxa"/>
                      </w:tcPr>
                      <w:p>
                        <w:pPr>
                          <w:pStyle w:val="TableParagraph"/>
                          <w:rPr>
                            <w:sz w:val="20"/>
                          </w:rPr>
                        </w:pPr>
                      </w:p>
                      <w:p>
                        <w:pPr>
                          <w:pStyle w:val="TableParagraph"/>
                          <w:spacing w:before="146"/>
                          <w:ind w:right="15"/>
                          <w:jc w:val="right"/>
                          <w:rPr>
                            <w:rFonts w:ascii="Times New Roman"/>
                            <w:sz w:val="18"/>
                          </w:rPr>
                        </w:pPr>
                        <w:r>
                          <w:rPr>
                            <w:rFonts w:ascii="Times New Roman"/>
                            <w:sz w:val="18"/>
                          </w:rPr>
                          <w:t>51,744,600</w:t>
                        </w:r>
                      </w:p>
                    </w:tc>
                    <w:tc>
                      <w:tcPr>
                        <w:tcW w:w="1369" w:type="dxa"/>
                      </w:tcPr>
                      <w:p>
                        <w:pPr>
                          <w:pStyle w:val="TableParagraph"/>
                          <w:rPr>
                            <w:rFonts w:ascii="Times New Roman"/>
                            <w:sz w:val="18"/>
                          </w:rPr>
                        </w:pPr>
                      </w:p>
                    </w:tc>
                    <w:tc>
                      <w:tcPr>
                        <w:tcW w:w="1369" w:type="dxa"/>
                      </w:tcPr>
                      <w:p>
                        <w:pPr>
                          <w:pStyle w:val="TableParagraph"/>
                          <w:rPr>
                            <w:sz w:val="20"/>
                          </w:rPr>
                        </w:pPr>
                      </w:p>
                      <w:p>
                        <w:pPr>
                          <w:pStyle w:val="TableParagraph"/>
                          <w:spacing w:before="146"/>
                          <w:ind w:right="16"/>
                          <w:jc w:val="right"/>
                          <w:rPr>
                            <w:rFonts w:ascii="Times New Roman"/>
                            <w:sz w:val="18"/>
                          </w:rPr>
                        </w:pPr>
                        <w:r>
                          <w:rPr>
                            <w:rFonts w:ascii="Times New Roman"/>
                            <w:sz w:val="18"/>
                          </w:rPr>
                          <w:t>0</w:t>
                        </w:r>
                      </w:p>
                    </w:tc>
                    <w:tc>
                      <w:tcPr>
                        <w:tcW w:w="1368" w:type="dxa"/>
                      </w:tcPr>
                      <w:p>
                        <w:pPr>
                          <w:pStyle w:val="TableParagraph"/>
                          <w:rPr>
                            <w:sz w:val="20"/>
                          </w:rPr>
                        </w:pPr>
                      </w:p>
                      <w:p>
                        <w:pPr>
                          <w:pStyle w:val="TableParagraph"/>
                          <w:spacing w:before="146"/>
                          <w:ind w:right="13"/>
                          <w:jc w:val="right"/>
                          <w:rPr>
                            <w:rFonts w:ascii="Times New Roman"/>
                            <w:sz w:val="18"/>
                          </w:rPr>
                        </w:pPr>
                        <w:r>
                          <w:rPr>
                            <w:rFonts w:ascii="Times New Roman"/>
                            <w:sz w:val="18"/>
                          </w:rPr>
                          <w:t>51,744,600</w:t>
                        </w:r>
                      </w:p>
                    </w:tc>
                    <w:tc>
                      <w:tcPr>
                        <w:tcW w:w="1369" w:type="dxa"/>
                      </w:tcPr>
                      <w:p>
                        <w:pPr>
                          <w:pStyle w:val="TableParagraph"/>
                          <w:spacing w:before="6"/>
                          <w:rPr>
                            <w:sz w:val="18"/>
                          </w:rPr>
                        </w:pPr>
                      </w:p>
                      <w:p>
                        <w:pPr>
                          <w:pStyle w:val="TableParagraph"/>
                          <w:spacing w:line="326" w:lineRule="auto"/>
                          <w:ind w:left="29" w:right="67"/>
                          <w:rPr>
                            <w:sz w:val="18"/>
                          </w:rPr>
                        </w:pPr>
                        <w:r>
                          <w:rPr>
                            <w:sz w:val="18"/>
                          </w:rPr>
                          <w:t>首发前机构类限售股</w:t>
                        </w:r>
                      </w:p>
                    </w:tc>
                    <w:tc>
                      <w:tcPr>
                        <w:tcW w:w="1362" w:type="dxa"/>
                      </w:tcPr>
                      <w:p>
                        <w:pPr>
                          <w:pStyle w:val="TableParagraph"/>
                          <w:spacing w:before="6"/>
                          <w:rPr>
                            <w:sz w:val="18"/>
                          </w:rPr>
                        </w:pPr>
                      </w:p>
                      <w:p>
                        <w:pPr>
                          <w:pStyle w:val="TableParagraph"/>
                          <w:ind w:left="28"/>
                          <w:rPr>
                            <w:rFonts w:ascii="Times New Roman" w:eastAsia="Times New Roman"/>
                            <w:sz w:val="18"/>
                          </w:rPr>
                        </w:pPr>
                        <w:r>
                          <w:rPr>
                            <w:rFonts w:ascii="Times New Roman" w:eastAsia="Times New Roman"/>
                            <w:sz w:val="18"/>
                          </w:rPr>
                          <w:t>2018 </w:t>
                        </w:r>
                        <w:r>
                          <w:rPr>
                            <w:sz w:val="18"/>
                          </w:rPr>
                          <w:t>年 </w:t>
                        </w:r>
                        <w:r>
                          <w:rPr>
                            <w:rFonts w:ascii="Times New Roman" w:eastAsia="Times New Roman"/>
                            <w:sz w:val="18"/>
                          </w:rPr>
                          <w:t>5 </w:t>
                        </w:r>
                        <w:r>
                          <w:rPr>
                            <w:sz w:val="18"/>
                          </w:rPr>
                          <w:t>月 </w:t>
                        </w:r>
                        <w:r>
                          <w:rPr>
                            <w:rFonts w:ascii="Times New Roman" w:eastAsia="Times New Roman"/>
                            <w:sz w:val="18"/>
                          </w:rPr>
                          <w:t>18</w:t>
                        </w:r>
                      </w:p>
                      <w:p>
                        <w:pPr>
                          <w:pStyle w:val="TableParagraph"/>
                          <w:spacing w:before="83"/>
                          <w:ind w:left="28"/>
                          <w:rPr>
                            <w:sz w:val="18"/>
                          </w:rPr>
                        </w:pPr>
                        <w:r>
                          <w:rPr>
                            <w:sz w:val="18"/>
                          </w:rPr>
                          <w:t>日</w:t>
                        </w:r>
                      </w:p>
                    </w:tc>
                  </w:tr>
                  <w:tr>
                    <w:trPr>
                      <w:trHeight w:val="1327" w:hRule="atLeast"/>
                    </w:trPr>
                    <w:tc>
                      <w:tcPr>
                        <w:tcW w:w="1362" w:type="dxa"/>
                      </w:tcPr>
                      <w:p>
                        <w:pPr>
                          <w:pStyle w:val="TableParagraph"/>
                          <w:rPr>
                            <w:sz w:val="18"/>
                          </w:rPr>
                        </w:pPr>
                      </w:p>
                      <w:p>
                        <w:pPr>
                          <w:pStyle w:val="TableParagraph"/>
                          <w:spacing w:before="11"/>
                          <w:rPr>
                            <w:sz w:val="24"/>
                          </w:rPr>
                        </w:pPr>
                      </w:p>
                      <w:p>
                        <w:pPr>
                          <w:pStyle w:val="TableParagraph"/>
                          <w:ind w:left="27"/>
                          <w:rPr>
                            <w:sz w:val="18"/>
                          </w:rPr>
                        </w:pPr>
                        <w:r>
                          <w:rPr>
                            <w:sz w:val="18"/>
                          </w:rPr>
                          <w:t>王德女</w:t>
                        </w:r>
                      </w:p>
                    </w:tc>
                    <w:tc>
                      <w:tcPr>
                        <w:tcW w:w="1369" w:type="dxa"/>
                      </w:tcPr>
                      <w:p>
                        <w:pPr>
                          <w:pStyle w:val="TableParagraph"/>
                          <w:rPr>
                            <w:sz w:val="20"/>
                          </w:rPr>
                        </w:pPr>
                      </w:p>
                      <w:p>
                        <w:pPr>
                          <w:pStyle w:val="TableParagraph"/>
                          <w:spacing w:before="8"/>
                          <w:rPr>
                            <w:sz w:val="23"/>
                          </w:rPr>
                        </w:pPr>
                      </w:p>
                      <w:p>
                        <w:pPr>
                          <w:pStyle w:val="TableParagraph"/>
                          <w:ind w:right="16"/>
                          <w:jc w:val="right"/>
                          <w:rPr>
                            <w:rFonts w:ascii="Times New Roman"/>
                            <w:sz w:val="18"/>
                          </w:rPr>
                        </w:pPr>
                        <w:r>
                          <w:rPr>
                            <w:rFonts w:ascii="Times New Roman"/>
                            <w:sz w:val="18"/>
                          </w:rPr>
                          <w:t>0</w:t>
                        </w:r>
                      </w:p>
                    </w:tc>
                    <w:tc>
                      <w:tcPr>
                        <w:tcW w:w="1369" w:type="dxa"/>
                      </w:tcPr>
                      <w:p>
                        <w:pPr>
                          <w:pStyle w:val="TableParagraph"/>
                          <w:rPr>
                            <w:rFonts w:ascii="Times New Roman"/>
                            <w:sz w:val="18"/>
                          </w:rPr>
                        </w:pPr>
                      </w:p>
                    </w:tc>
                    <w:tc>
                      <w:tcPr>
                        <w:tcW w:w="1369" w:type="dxa"/>
                      </w:tcPr>
                      <w:p>
                        <w:pPr>
                          <w:pStyle w:val="TableParagraph"/>
                          <w:rPr>
                            <w:sz w:val="20"/>
                          </w:rPr>
                        </w:pPr>
                      </w:p>
                      <w:p>
                        <w:pPr>
                          <w:pStyle w:val="TableParagraph"/>
                          <w:spacing w:before="8"/>
                          <w:rPr>
                            <w:sz w:val="23"/>
                          </w:rPr>
                        </w:pPr>
                      </w:p>
                      <w:p>
                        <w:pPr>
                          <w:pStyle w:val="TableParagraph"/>
                          <w:ind w:right="15"/>
                          <w:jc w:val="right"/>
                          <w:rPr>
                            <w:rFonts w:ascii="Times New Roman"/>
                            <w:sz w:val="18"/>
                          </w:rPr>
                        </w:pPr>
                        <w:r>
                          <w:rPr>
                            <w:rFonts w:ascii="Times New Roman"/>
                            <w:sz w:val="18"/>
                          </w:rPr>
                          <w:t>13,161,004</w:t>
                        </w:r>
                      </w:p>
                    </w:tc>
                    <w:tc>
                      <w:tcPr>
                        <w:tcW w:w="1368" w:type="dxa"/>
                      </w:tcPr>
                      <w:p>
                        <w:pPr>
                          <w:pStyle w:val="TableParagraph"/>
                          <w:rPr>
                            <w:sz w:val="20"/>
                          </w:rPr>
                        </w:pPr>
                      </w:p>
                      <w:p>
                        <w:pPr>
                          <w:pStyle w:val="TableParagraph"/>
                          <w:spacing w:before="8"/>
                          <w:rPr>
                            <w:sz w:val="23"/>
                          </w:rPr>
                        </w:pPr>
                      </w:p>
                      <w:p>
                        <w:pPr>
                          <w:pStyle w:val="TableParagraph"/>
                          <w:ind w:right="13"/>
                          <w:jc w:val="right"/>
                          <w:rPr>
                            <w:rFonts w:ascii="Times New Roman"/>
                            <w:sz w:val="18"/>
                          </w:rPr>
                        </w:pPr>
                        <w:r>
                          <w:rPr>
                            <w:rFonts w:ascii="Times New Roman"/>
                            <w:sz w:val="18"/>
                          </w:rPr>
                          <w:t>13,161,004</w:t>
                        </w:r>
                      </w:p>
                    </w:tc>
                    <w:tc>
                      <w:tcPr>
                        <w:tcW w:w="1369" w:type="dxa"/>
                      </w:tcPr>
                      <w:p>
                        <w:pPr>
                          <w:pStyle w:val="TableParagraph"/>
                          <w:rPr>
                            <w:sz w:val="18"/>
                          </w:rPr>
                        </w:pPr>
                      </w:p>
                      <w:p>
                        <w:pPr>
                          <w:pStyle w:val="TableParagraph"/>
                          <w:spacing w:before="9"/>
                          <w:rPr>
                            <w:sz w:val="12"/>
                          </w:rPr>
                        </w:pPr>
                      </w:p>
                      <w:p>
                        <w:pPr>
                          <w:pStyle w:val="TableParagraph"/>
                          <w:spacing w:line="326" w:lineRule="auto"/>
                          <w:ind w:left="29" w:right="67"/>
                          <w:rPr>
                            <w:sz w:val="18"/>
                          </w:rPr>
                        </w:pPr>
                        <w:r>
                          <w:rPr>
                            <w:sz w:val="18"/>
                          </w:rPr>
                          <w:t>重大资产重组承诺限售</w:t>
                        </w:r>
                      </w:p>
                    </w:tc>
                    <w:tc>
                      <w:tcPr>
                        <w:tcW w:w="1362" w:type="dxa"/>
                      </w:tcPr>
                      <w:p>
                        <w:pPr>
                          <w:pStyle w:val="TableParagraph"/>
                          <w:spacing w:before="81"/>
                          <w:ind w:left="28"/>
                          <w:rPr>
                            <w:sz w:val="18"/>
                          </w:rPr>
                        </w:pPr>
                        <w:r>
                          <w:rPr>
                            <w:rFonts w:ascii="Times New Roman" w:eastAsia="Times New Roman"/>
                            <w:sz w:val="18"/>
                          </w:rPr>
                          <w:t>2018 </w:t>
                        </w:r>
                        <w:r>
                          <w:rPr>
                            <w:sz w:val="18"/>
                          </w:rPr>
                          <w:t>年</w:t>
                        </w:r>
                        <w:r>
                          <w:rPr>
                            <w:rFonts w:ascii="Times New Roman" w:eastAsia="Times New Roman"/>
                            <w:sz w:val="18"/>
                          </w:rPr>
                          <w:t>9 </w:t>
                        </w:r>
                        <w:r>
                          <w:rPr>
                            <w:sz w:val="18"/>
                          </w:rPr>
                          <w:t>月</w:t>
                        </w:r>
                        <w:r>
                          <w:rPr>
                            <w:rFonts w:ascii="Times New Roman" w:eastAsia="Times New Roman"/>
                            <w:sz w:val="18"/>
                          </w:rPr>
                          <w:t>8 </w:t>
                        </w:r>
                        <w:r>
                          <w:rPr>
                            <w:sz w:val="18"/>
                          </w:rPr>
                          <w:t>日</w:t>
                        </w:r>
                      </w:p>
                      <w:p>
                        <w:pPr>
                          <w:pStyle w:val="TableParagraph"/>
                          <w:spacing w:before="81"/>
                          <w:ind w:left="28"/>
                          <w:rPr>
                            <w:rFonts w:ascii="Times New Roman" w:eastAsia="Times New Roman"/>
                            <w:sz w:val="18"/>
                          </w:rPr>
                        </w:pPr>
                        <w:r>
                          <w:rPr>
                            <w:rFonts w:ascii="Times New Roman" w:eastAsia="Times New Roman"/>
                            <w:sz w:val="18"/>
                          </w:rPr>
                          <w:t>2019 </w:t>
                        </w:r>
                        <w:r>
                          <w:rPr>
                            <w:sz w:val="18"/>
                          </w:rPr>
                          <w:t>年 </w:t>
                        </w:r>
                        <w:r>
                          <w:rPr>
                            <w:rFonts w:ascii="Times New Roman" w:eastAsia="Times New Roman"/>
                            <w:sz w:val="18"/>
                          </w:rPr>
                          <w:t>4 </w:t>
                        </w:r>
                        <w:r>
                          <w:rPr>
                            <w:sz w:val="18"/>
                          </w:rPr>
                          <w:t>月 </w:t>
                        </w:r>
                        <w:r>
                          <w:rPr>
                            <w:rFonts w:ascii="Times New Roman" w:eastAsia="Times New Roman"/>
                            <w:sz w:val="18"/>
                          </w:rPr>
                          <w:t>30</w:t>
                        </w:r>
                      </w:p>
                      <w:p>
                        <w:pPr>
                          <w:pStyle w:val="TableParagraph"/>
                          <w:spacing w:before="82"/>
                          <w:ind w:left="28"/>
                          <w:rPr>
                            <w:sz w:val="18"/>
                          </w:rPr>
                        </w:pPr>
                        <w:r>
                          <w:rPr>
                            <w:sz w:val="18"/>
                          </w:rPr>
                          <w:t>日；</w:t>
                        </w:r>
                        <w:r>
                          <w:rPr>
                            <w:rFonts w:ascii="Times New Roman" w:eastAsia="Times New Roman"/>
                            <w:sz w:val="18"/>
                          </w:rPr>
                          <w:t>2020 </w:t>
                        </w:r>
                        <w:r>
                          <w:rPr>
                            <w:spacing w:val="-23"/>
                            <w:sz w:val="18"/>
                          </w:rPr>
                          <w:t>年 </w:t>
                        </w:r>
                        <w:r>
                          <w:rPr>
                            <w:rFonts w:ascii="Times New Roman" w:eastAsia="Times New Roman"/>
                            <w:sz w:val="18"/>
                          </w:rPr>
                          <w:t>4 </w:t>
                        </w:r>
                        <w:r>
                          <w:rPr>
                            <w:sz w:val="18"/>
                          </w:rPr>
                          <w:t>月</w:t>
                        </w:r>
                      </w:p>
                      <w:p>
                        <w:pPr>
                          <w:pStyle w:val="TableParagraph"/>
                          <w:spacing w:before="82"/>
                          <w:ind w:left="28"/>
                          <w:rPr>
                            <w:sz w:val="18"/>
                          </w:rPr>
                        </w:pPr>
                        <w:r>
                          <w:rPr>
                            <w:rFonts w:ascii="Times New Roman" w:eastAsia="Times New Roman"/>
                            <w:sz w:val="18"/>
                          </w:rPr>
                          <w:t>30 </w:t>
                        </w:r>
                        <w:r>
                          <w:rPr>
                            <w:sz w:val="18"/>
                          </w:rPr>
                          <w:t>日</w:t>
                        </w:r>
                      </w:p>
                    </w:tc>
                  </w:tr>
                  <w:tr>
                    <w:trPr>
                      <w:trHeight w:val="976" w:hRule="atLeast"/>
                    </w:trPr>
                    <w:tc>
                      <w:tcPr>
                        <w:tcW w:w="1362" w:type="dxa"/>
                      </w:tcPr>
                      <w:p>
                        <w:pPr>
                          <w:pStyle w:val="TableParagraph"/>
                          <w:rPr>
                            <w:sz w:val="18"/>
                          </w:rPr>
                        </w:pPr>
                      </w:p>
                      <w:p>
                        <w:pPr>
                          <w:pStyle w:val="TableParagraph"/>
                          <w:spacing w:before="143"/>
                          <w:ind w:left="27"/>
                          <w:rPr>
                            <w:sz w:val="18"/>
                          </w:rPr>
                        </w:pPr>
                        <w:r>
                          <w:rPr>
                            <w:sz w:val="18"/>
                          </w:rPr>
                          <w:t>李永富</w:t>
                        </w:r>
                      </w:p>
                    </w:tc>
                    <w:tc>
                      <w:tcPr>
                        <w:tcW w:w="1369" w:type="dxa"/>
                      </w:tcPr>
                      <w:p>
                        <w:pPr>
                          <w:pStyle w:val="TableParagraph"/>
                          <w:spacing w:before="12"/>
                          <w:rPr>
                            <w:sz w:val="29"/>
                          </w:rPr>
                        </w:pPr>
                      </w:p>
                      <w:p>
                        <w:pPr>
                          <w:pStyle w:val="TableParagraph"/>
                          <w:ind w:right="16"/>
                          <w:jc w:val="right"/>
                          <w:rPr>
                            <w:rFonts w:ascii="Times New Roman"/>
                            <w:sz w:val="18"/>
                          </w:rPr>
                        </w:pPr>
                        <w:r>
                          <w:rPr>
                            <w:rFonts w:ascii="Times New Roman"/>
                            <w:sz w:val="18"/>
                          </w:rPr>
                          <w:t>0</w:t>
                        </w:r>
                      </w:p>
                    </w:tc>
                    <w:tc>
                      <w:tcPr>
                        <w:tcW w:w="1369" w:type="dxa"/>
                      </w:tcPr>
                      <w:p>
                        <w:pPr>
                          <w:pStyle w:val="TableParagraph"/>
                          <w:rPr>
                            <w:rFonts w:ascii="Times New Roman"/>
                            <w:sz w:val="18"/>
                          </w:rPr>
                        </w:pPr>
                      </w:p>
                    </w:tc>
                    <w:tc>
                      <w:tcPr>
                        <w:tcW w:w="1369" w:type="dxa"/>
                      </w:tcPr>
                      <w:p>
                        <w:pPr>
                          <w:pStyle w:val="TableParagraph"/>
                          <w:spacing w:before="12"/>
                          <w:rPr>
                            <w:sz w:val="29"/>
                          </w:rPr>
                        </w:pPr>
                      </w:p>
                      <w:p>
                        <w:pPr>
                          <w:pStyle w:val="TableParagraph"/>
                          <w:ind w:right="15"/>
                          <w:jc w:val="right"/>
                          <w:rPr>
                            <w:rFonts w:ascii="Times New Roman"/>
                            <w:sz w:val="18"/>
                          </w:rPr>
                        </w:pPr>
                        <w:r>
                          <w:rPr>
                            <w:rFonts w:ascii="Times New Roman"/>
                            <w:sz w:val="18"/>
                          </w:rPr>
                          <w:t>6,580,502</w:t>
                        </w:r>
                      </w:p>
                    </w:tc>
                    <w:tc>
                      <w:tcPr>
                        <w:tcW w:w="1368" w:type="dxa"/>
                      </w:tcPr>
                      <w:p>
                        <w:pPr>
                          <w:pStyle w:val="TableParagraph"/>
                          <w:spacing w:before="12"/>
                          <w:rPr>
                            <w:sz w:val="29"/>
                          </w:rPr>
                        </w:pPr>
                      </w:p>
                      <w:p>
                        <w:pPr>
                          <w:pStyle w:val="TableParagraph"/>
                          <w:ind w:right="14"/>
                          <w:jc w:val="right"/>
                          <w:rPr>
                            <w:rFonts w:ascii="Times New Roman"/>
                            <w:sz w:val="18"/>
                          </w:rPr>
                        </w:pPr>
                        <w:r>
                          <w:rPr>
                            <w:rFonts w:ascii="Times New Roman"/>
                            <w:sz w:val="18"/>
                          </w:rPr>
                          <w:t>6,580,502</w:t>
                        </w:r>
                      </w:p>
                    </w:tc>
                    <w:tc>
                      <w:tcPr>
                        <w:tcW w:w="1369" w:type="dxa"/>
                      </w:tcPr>
                      <w:p>
                        <w:pPr>
                          <w:pStyle w:val="TableParagraph"/>
                          <w:rPr>
                            <w:sz w:val="17"/>
                          </w:rPr>
                        </w:pPr>
                      </w:p>
                      <w:p>
                        <w:pPr>
                          <w:pStyle w:val="TableParagraph"/>
                          <w:spacing w:line="324" w:lineRule="auto"/>
                          <w:ind w:left="29" w:right="67"/>
                          <w:rPr>
                            <w:sz w:val="18"/>
                          </w:rPr>
                        </w:pPr>
                        <w:r>
                          <w:rPr>
                            <w:sz w:val="18"/>
                          </w:rPr>
                          <w:t>重大资产重组承诺限售</w:t>
                        </w:r>
                      </w:p>
                    </w:tc>
                    <w:tc>
                      <w:tcPr>
                        <w:tcW w:w="1362" w:type="dxa"/>
                      </w:tcPr>
                      <w:p>
                        <w:pPr>
                          <w:pStyle w:val="TableParagraph"/>
                          <w:spacing w:before="81"/>
                          <w:ind w:left="28"/>
                          <w:rPr>
                            <w:sz w:val="18"/>
                          </w:rPr>
                        </w:pPr>
                        <w:r>
                          <w:rPr>
                            <w:rFonts w:ascii="Times New Roman" w:eastAsia="Times New Roman"/>
                            <w:sz w:val="18"/>
                          </w:rPr>
                          <w:t>2018 </w:t>
                        </w:r>
                        <w:r>
                          <w:rPr>
                            <w:sz w:val="18"/>
                          </w:rPr>
                          <w:t>年</w:t>
                        </w:r>
                        <w:r>
                          <w:rPr>
                            <w:rFonts w:ascii="Times New Roman" w:eastAsia="Times New Roman"/>
                            <w:sz w:val="18"/>
                          </w:rPr>
                          <w:t>9 </w:t>
                        </w:r>
                        <w:r>
                          <w:rPr>
                            <w:sz w:val="18"/>
                          </w:rPr>
                          <w:t>月</w:t>
                        </w:r>
                        <w:r>
                          <w:rPr>
                            <w:rFonts w:ascii="Times New Roman" w:eastAsia="Times New Roman"/>
                            <w:sz w:val="18"/>
                          </w:rPr>
                          <w:t>8 </w:t>
                        </w:r>
                        <w:r>
                          <w:rPr>
                            <w:sz w:val="18"/>
                          </w:rPr>
                          <w:t>日</w:t>
                        </w:r>
                      </w:p>
                      <w:p>
                        <w:pPr>
                          <w:pStyle w:val="TableParagraph"/>
                          <w:spacing w:before="81"/>
                          <w:ind w:left="28"/>
                          <w:rPr>
                            <w:rFonts w:ascii="Times New Roman" w:eastAsia="Times New Roman"/>
                            <w:sz w:val="18"/>
                          </w:rPr>
                        </w:pPr>
                        <w:r>
                          <w:rPr>
                            <w:rFonts w:ascii="Times New Roman" w:eastAsia="Times New Roman"/>
                            <w:sz w:val="18"/>
                          </w:rPr>
                          <w:t>2019 </w:t>
                        </w:r>
                        <w:r>
                          <w:rPr>
                            <w:sz w:val="18"/>
                          </w:rPr>
                          <w:t>年 </w:t>
                        </w:r>
                        <w:r>
                          <w:rPr>
                            <w:rFonts w:ascii="Times New Roman" w:eastAsia="Times New Roman"/>
                            <w:sz w:val="18"/>
                          </w:rPr>
                          <w:t>4 </w:t>
                        </w:r>
                        <w:r>
                          <w:rPr>
                            <w:sz w:val="18"/>
                          </w:rPr>
                          <w:t>月 </w:t>
                        </w:r>
                        <w:r>
                          <w:rPr>
                            <w:rFonts w:ascii="Times New Roman" w:eastAsia="Times New Roman"/>
                            <w:sz w:val="18"/>
                          </w:rPr>
                          <w:t>30</w:t>
                        </w:r>
                      </w:p>
                      <w:p>
                        <w:pPr>
                          <w:pStyle w:val="TableParagraph"/>
                          <w:spacing w:before="82"/>
                          <w:ind w:left="28"/>
                          <w:rPr>
                            <w:sz w:val="18"/>
                          </w:rPr>
                        </w:pPr>
                        <w:r>
                          <w:rPr>
                            <w:sz w:val="18"/>
                          </w:rPr>
                          <w:t>日；</w:t>
                        </w:r>
                        <w:r>
                          <w:rPr>
                            <w:rFonts w:ascii="Times New Roman" w:eastAsia="Times New Roman"/>
                            <w:sz w:val="18"/>
                          </w:rPr>
                          <w:t>2020 </w:t>
                        </w:r>
                        <w:r>
                          <w:rPr>
                            <w:spacing w:val="-23"/>
                            <w:sz w:val="18"/>
                          </w:rPr>
                          <w:t>年 </w:t>
                        </w:r>
                        <w:r>
                          <w:rPr>
                            <w:rFonts w:ascii="Times New Roman" w:eastAsia="Times New Roman"/>
                            <w:sz w:val="18"/>
                          </w:rPr>
                          <w:t>4 </w:t>
                        </w:r>
                        <w:r>
                          <w:rPr>
                            <w:sz w:val="18"/>
                          </w:rPr>
                          <w:t>月</w:t>
                        </w:r>
                      </w:p>
                    </w:tc>
                  </w:tr>
                </w:tbl>
                <w:p>
                  <w:pPr>
                    <w:pStyle w:val="BodyText"/>
                  </w:pPr>
                </w:p>
              </w:txbxContent>
            </v:textbox>
            <w10:wrap type="none"/>
          </v:shape>
        </w:pict>
      </w:r>
      <w:r>
        <w:rPr>
          <w:spacing w:val="-2"/>
        </w:rPr>
        <w:t>；</w:t>
      </w:r>
    </w:p>
    <w:p>
      <w:pPr>
        <w:pStyle w:val="BodyText"/>
      </w:pPr>
    </w:p>
    <w:p>
      <w:pPr>
        <w:pStyle w:val="BodyText"/>
      </w:pPr>
    </w:p>
    <w:p>
      <w:pPr>
        <w:pStyle w:val="BodyText"/>
      </w:pPr>
    </w:p>
    <w:p>
      <w:pPr>
        <w:pStyle w:val="BodyText"/>
      </w:pPr>
    </w:p>
    <w:p>
      <w:pPr>
        <w:pStyle w:val="BodyText"/>
        <w:spacing w:before="6"/>
        <w:rPr>
          <w:sz w:val="14"/>
        </w:rPr>
      </w:pPr>
    </w:p>
    <w:p>
      <w:pPr>
        <w:pStyle w:val="BodyText"/>
        <w:ind w:right="579"/>
        <w:jc w:val="right"/>
      </w:pPr>
      <w:r>
        <w:rPr>
          <w:spacing w:val="-2"/>
        </w:rPr>
        <w:t>；</w:t>
      </w:r>
    </w:p>
    <w:p>
      <w:pPr>
        <w:spacing w:after="0"/>
        <w:jc w:val="right"/>
        <w:sectPr>
          <w:type w:val="continuous"/>
          <w:pgSz w:w="11910" w:h="16840"/>
          <w:pgMar w:top="940" w:bottom="920" w:left="1020" w:right="560"/>
        </w:sectPr>
      </w:pPr>
    </w:p>
    <w:p>
      <w:pPr>
        <w:pStyle w:val="BodyText"/>
        <w:spacing w:before="9" w:after="1"/>
        <w:rPr>
          <w:rFonts w:ascii="Times New Roman"/>
          <w:sz w:val="27"/>
        </w:rPr>
      </w:pPr>
      <w:r>
        <w:rPr/>
        <w:pict>
          <v:shape style="position:absolute;margin-left:73.859703pt;margin-top:162.845322pt;width:54pt;height:9pt;mso-position-horizontal-relative:page;mso-position-vertical-relative:page;z-index:-1869448" type="#_x0000_t202" filled="false" stroked="false">
            <v:textbox inset="0,0,0,0">
              <w:txbxContent>
                <w:p>
                  <w:pPr>
                    <w:pStyle w:val="BodyText"/>
                    <w:spacing w:line="180" w:lineRule="exact"/>
                  </w:pPr>
                  <w:r>
                    <w:rPr/>
                    <w:t>（有限合伙）</w:t>
                  </w:r>
                </w:p>
              </w:txbxContent>
            </v:textbox>
            <w10:wrap type="none"/>
          </v:shape>
        </w:pict>
      </w:r>
      <w:r>
        <w:rPr/>
        <w:pict>
          <v:rect style="position:absolute;margin-left:125.040009pt;margin-top:126.299965pt;width:67.980003pt;height:50.820002pt;mso-position-horizontal-relative:page;mso-position-vertical-relative:page;z-index:-1869424" filled="true" fillcolor="#ffffff" stroked="false">
            <v:fill type="solid"/>
            <w10:wrap type="none"/>
          </v:rect>
        </w:pic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2"/>
        <w:gridCol w:w="1369"/>
        <w:gridCol w:w="1369"/>
        <w:gridCol w:w="1369"/>
        <w:gridCol w:w="1368"/>
        <w:gridCol w:w="1369"/>
        <w:gridCol w:w="1362"/>
      </w:tblGrid>
      <w:tr>
        <w:trPr>
          <w:trHeight w:val="352" w:hRule="atLeast"/>
        </w:trPr>
        <w:tc>
          <w:tcPr>
            <w:tcW w:w="1362" w:type="dxa"/>
          </w:tcPr>
          <w:p>
            <w:pPr>
              <w:pStyle w:val="TableParagraph"/>
              <w:rPr>
                <w:rFonts w:ascii="Times New Roman"/>
                <w:sz w:val="18"/>
              </w:rPr>
            </w:pPr>
          </w:p>
        </w:tc>
        <w:tc>
          <w:tcPr>
            <w:tcW w:w="1369" w:type="dxa"/>
          </w:tcPr>
          <w:p>
            <w:pPr>
              <w:pStyle w:val="TableParagraph"/>
              <w:rPr>
                <w:rFonts w:ascii="Times New Roman"/>
                <w:sz w:val="18"/>
              </w:rPr>
            </w:pPr>
          </w:p>
        </w:tc>
        <w:tc>
          <w:tcPr>
            <w:tcW w:w="1369" w:type="dxa"/>
          </w:tcPr>
          <w:p>
            <w:pPr>
              <w:pStyle w:val="TableParagraph"/>
              <w:rPr>
                <w:rFonts w:ascii="Times New Roman"/>
                <w:sz w:val="18"/>
              </w:rPr>
            </w:pPr>
          </w:p>
        </w:tc>
        <w:tc>
          <w:tcPr>
            <w:tcW w:w="1369" w:type="dxa"/>
          </w:tcPr>
          <w:p>
            <w:pPr>
              <w:pStyle w:val="TableParagraph"/>
              <w:rPr>
                <w:rFonts w:ascii="Times New Roman"/>
                <w:sz w:val="18"/>
              </w:rPr>
            </w:pPr>
          </w:p>
        </w:tc>
        <w:tc>
          <w:tcPr>
            <w:tcW w:w="1368" w:type="dxa"/>
          </w:tcPr>
          <w:p>
            <w:pPr>
              <w:pStyle w:val="TableParagraph"/>
              <w:rPr>
                <w:rFonts w:ascii="Times New Roman"/>
                <w:sz w:val="18"/>
              </w:rPr>
            </w:pPr>
          </w:p>
        </w:tc>
        <w:tc>
          <w:tcPr>
            <w:tcW w:w="1369" w:type="dxa"/>
          </w:tcPr>
          <w:p>
            <w:pPr>
              <w:pStyle w:val="TableParagraph"/>
              <w:rPr>
                <w:rFonts w:ascii="Times New Roman"/>
                <w:sz w:val="18"/>
              </w:rPr>
            </w:pPr>
          </w:p>
        </w:tc>
        <w:tc>
          <w:tcPr>
            <w:tcW w:w="1362" w:type="dxa"/>
          </w:tcPr>
          <w:p>
            <w:pPr>
              <w:pStyle w:val="TableParagraph"/>
              <w:spacing w:before="41"/>
              <w:ind w:left="28"/>
              <w:rPr>
                <w:sz w:val="18"/>
              </w:rPr>
            </w:pPr>
            <w:r>
              <w:rPr>
                <w:rFonts w:ascii="Times New Roman" w:eastAsia="Times New Roman"/>
                <w:sz w:val="18"/>
              </w:rPr>
              <w:t>30 </w:t>
            </w:r>
            <w:r>
              <w:rPr>
                <w:sz w:val="18"/>
              </w:rPr>
              <w:t>日</w:t>
            </w:r>
          </w:p>
        </w:tc>
      </w:tr>
      <w:tr>
        <w:trPr>
          <w:trHeight w:val="704" w:hRule="atLeast"/>
        </w:trPr>
        <w:tc>
          <w:tcPr>
            <w:tcW w:w="1362" w:type="dxa"/>
          </w:tcPr>
          <w:p>
            <w:pPr>
              <w:pStyle w:val="TableParagraph"/>
              <w:spacing w:line="310" w:lineRule="atLeast" w:before="2"/>
              <w:ind w:left="27" w:right="62"/>
              <w:rPr>
                <w:sz w:val="18"/>
              </w:rPr>
            </w:pPr>
            <w:r>
              <w:rPr>
                <w:sz w:val="18"/>
              </w:rPr>
              <w:t>珠海泰坦电力电子集团有限公司</w:t>
            </w:r>
          </w:p>
        </w:tc>
        <w:tc>
          <w:tcPr>
            <w:tcW w:w="1369" w:type="dxa"/>
          </w:tcPr>
          <w:p>
            <w:pPr>
              <w:pStyle w:val="TableParagraph"/>
              <w:spacing w:before="5"/>
              <w:rPr>
                <w:rFonts w:ascii="Times New Roman"/>
                <w:sz w:val="21"/>
              </w:rPr>
            </w:pPr>
          </w:p>
          <w:p>
            <w:pPr>
              <w:pStyle w:val="TableParagraph"/>
              <w:ind w:right="16"/>
              <w:jc w:val="right"/>
              <w:rPr>
                <w:rFonts w:ascii="Times New Roman"/>
                <w:sz w:val="18"/>
              </w:rPr>
            </w:pPr>
            <w:r>
              <w:rPr>
                <w:rFonts w:ascii="Times New Roman"/>
                <w:sz w:val="18"/>
              </w:rPr>
              <w:t>0</w:t>
            </w:r>
          </w:p>
        </w:tc>
        <w:tc>
          <w:tcPr>
            <w:tcW w:w="1369" w:type="dxa"/>
          </w:tcPr>
          <w:p>
            <w:pPr>
              <w:pStyle w:val="TableParagraph"/>
              <w:rPr>
                <w:rFonts w:ascii="Times New Roman"/>
                <w:sz w:val="18"/>
              </w:rPr>
            </w:pPr>
          </w:p>
        </w:tc>
        <w:tc>
          <w:tcPr>
            <w:tcW w:w="1369"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2,193,500</w:t>
            </w:r>
          </w:p>
        </w:tc>
        <w:tc>
          <w:tcPr>
            <w:tcW w:w="1368" w:type="dxa"/>
          </w:tcPr>
          <w:p>
            <w:pPr>
              <w:pStyle w:val="TableParagraph"/>
              <w:spacing w:before="5"/>
              <w:rPr>
                <w:rFonts w:ascii="Times New Roman"/>
                <w:sz w:val="21"/>
              </w:rPr>
            </w:pPr>
          </w:p>
          <w:p>
            <w:pPr>
              <w:pStyle w:val="TableParagraph"/>
              <w:ind w:right="14"/>
              <w:jc w:val="right"/>
              <w:rPr>
                <w:rFonts w:ascii="Times New Roman"/>
                <w:sz w:val="18"/>
              </w:rPr>
            </w:pPr>
            <w:r>
              <w:rPr>
                <w:rFonts w:ascii="Times New Roman"/>
                <w:sz w:val="18"/>
              </w:rPr>
              <w:t>2,193,500</w:t>
            </w:r>
          </w:p>
        </w:tc>
        <w:tc>
          <w:tcPr>
            <w:tcW w:w="1369" w:type="dxa"/>
          </w:tcPr>
          <w:p>
            <w:pPr>
              <w:pStyle w:val="TableParagraph"/>
              <w:spacing w:line="310" w:lineRule="atLeast" w:before="2"/>
              <w:ind w:left="29" w:right="67"/>
              <w:rPr>
                <w:sz w:val="18"/>
              </w:rPr>
            </w:pPr>
            <w:r>
              <w:rPr>
                <w:sz w:val="18"/>
              </w:rPr>
              <w:t>重大资产重组承诺限售</w:t>
            </w:r>
          </w:p>
        </w:tc>
        <w:tc>
          <w:tcPr>
            <w:tcW w:w="1362" w:type="dxa"/>
          </w:tcPr>
          <w:p>
            <w:pPr>
              <w:pStyle w:val="TableParagraph"/>
              <w:spacing w:before="7"/>
              <w:rPr>
                <w:rFonts w:ascii="Times New Roman"/>
                <w:sz w:val="20"/>
              </w:rPr>
            </w:pPr>
          </w:p>
          <w:p>
            <w:pPr>
              <w:pStyle w:val="TableParagraph"/>
              <w:ind w:left="28"/>
              <w:rPr>
                <w:sz w:val="18"/>
              </w:rPr>
            </w:pPr>
            <w:r>
              <w:rPr>
                <w:rFonts w:ascii="Times New Roman" w:eastAsia="Times New Roman"/>
                <w:sz w:val="18"/>
              </w:rPr>
              <w:t>2018 </w:t>
            </w:r>
            <w:r>
              <w:rPr>
                <w:spacing w:val="-23"/>
                <w:sz w:val="18"/>
              </w:rPr>
              <w:t>年 </w:t>
            </w:r>
            <w:r>
              <w:rPr>
                <w:rFonts w:ascii="Times New Roman" w:eastAsia="Times New Roman"/>
                <w:sz w:val="18"/>
              </w:rPr>
              <w:t>9 </w:t>
            </w:r>
            <w:r>
              <w:rPr>
                <w:spacing w:val="-23"/>
                <w:sz w:val="18"/>
              </w:rPr>
              <w:t>月 </w:t>
            </w:r>
            <w:r>
              <w:rPr>
                <w:rFonts w:ascii="Times New Roman" w:eastAsia="Times New Roman"/>
                <w:sz w:val="18"/>
              </w:rPr>
              <w:t>8 </w:t>
            </w:r>
            <w:r>
              <w:rPr>
                <w:sz w:val="18"/>
              </w:rPr>
              <w:t>日</w:t>
            </w:r>
          </w:p>
        </w:tc>
      </w:tr>
      <w:tr>
        <w:trPr>
          <w:trHeight w:val="1016" w:hRule="atLeast"/>
        </w:trPr>
        <w:tc>
          <w:tcPr>
            <w:tcW w:w="1362" w:type="dxa"/>
          </w:tcPr>
          <w:p>
            <w:pPr>
              <w:pStyle w:val="TableParagraph"/>
              <w:spacing w:line="324" w:lineRule="auto" w:before="81"/>
              <w:ind w:left="27" w:right="62"/>
              <w:rPr>
                <w:sz w:val="18"/>
              </w:rPr>
            </w:pPr>
            <w:r>
              <w:rPr>
                <w:sz w:val="18"/>
              </w:rPr>
              <w:t>无锡金投领航产业升级并购投资</w:t>
            </w:r>
          </w:p>
          <w:p>
            <w:pPr>
              <w:pStyle w:val="TableParagraph"/>
              <w:spacing w:before="1"/>
              <w:ind w:left="27"/>
              <w:rPr>
                <w:sz w:val="18"/>
              </w:rPr>
            </w:pPr>
            <w:r>
              <w:rPr>
                <w:sz w:val="18"/>
              </w:rPr>
              <w:t>企业</w:t>
            </w:r>
          </w:p>
        </w:tc>
        <w:tc>
          <w:tcPr>
            <w:tcW w:w="1369" w:type="dxa"/>
          </w:tcPr>
          <w:p>
            <w:pPr>
              <w:pStyle w:val="TableParagraph"/>
              <w:rPr>
                <w:rFonts w:ascii="Times New Roman"/>
                <w:sz w:val="20"/>
              </w:rPr>
            </w:pPr>
          </w:p>
          <w:p>
            <w:pPr>
              <w:pStyle w:val="TableParagraph"/>
              <w:spacing w:before="173"/>
              <w:ind w:right="16"/>
              <w:jc w:val="right"/>
              <w:rPr>
                <w:rFonts w:ascii="Times New Roman"/>
                <w:sz w:val="18"/>
              </w:rPr>
            </w:pPr>
            <w:r>
              <w:rPr>
                <w:rFonts w:ascii="Times New Roman"/>
                <w:sz w:val="18"/>
              </w:rPr>
              <w:t>0</w:t>
            </w:r>
          </w:p>
        </w:tc>
        <w:tc>
          <w:tcPr>
            <w:tcW w:w="1369" w:type="dxa"/>
          </w:tcPr>
          <w:p>
            <w:pPr>
              <w:pStyle w:val="TableParagraph"/>
              <w:rPr>
                <w:rFonts w:ascii="Times New Roman"/>
                <w:sz w:val="18"/>
              </w:rPr>
            </w:pPr>
          </w:p>
        </w:tc>
        <w:tc>
          <w:tcPr>
            <w:tcW w:w="1369" w:type="dxa"/>
          </w:tcPr>
          <w:p>
            <w:pPr>
              <w:pStyle w:val="TableParagraph"/>
              <w:rPr>
                <w:rFonts w:ascii="Times New Roman"/>
                <w:sz w:val="20"/>
              </w:rPr>
            </w:pPr>
          </w:p>
          <w:p>
            <w:pPr>
              <w:pStyle w:val="TableParagraph"/>
              <w:spacing w:before="173"/>
              <w:ind w:right="15"/>
              <w:jc w:val="right"/>
              <w:rPr>
                <w:rFonts w:ascii="Times New Roman"/>
                <w:sz w:val="18"/>
              </w:rPr>
            </w:pPr>
            <w:r>
              <w:rPr>
                <w:rFonts w:ascii="Times New Roman"/>
                <w:sz w:val="18"/>
              </w:rPr>
              <w:t>3,417,119</w:t>
            </w:r>
          </w:p>
        </w:tc>
        <w:tc>
          <w:tcPr>
            <w:tcW w:w="1368" w:type="dxa"/>
          </w:tcPr>
          <w:p>
            <w:pPr>
              <w:pStyle w:val="TableParagraph"/>
              <w:rPr>
                <w:rFonts w:ascii="Times New Roman"/>
                <w:sz w:val="20"/>
              </w:rPr>
            </w:pPr>
          </w:p>
          <w:p>
            <w:pPr>
              <w:pStyle w:val="TableParagraph"/>
              <w:spacing w:before="173"/>
              <w:ind w:right="14"/>
              <w:jc w:val="right"/>
              <w:rPr>
                <w:rFonts w:ascii="Times New Roman"/>
                <w:sz w:val="18"/>
              </w:rPr>
            </w:pPr>
            <w:r>
              <w:rPr>
                <w:rFonts w:ascii="Times New Roman"/>
                <w:sz w:val="18"/>
              </w:rPr>
              <w:t>3,417,119</w:t>
            </w:r>
          </w:p>
        </w:tc>
        <w:tc>
          <w:tcPr>
            <w:tcW w:w="1369" w:type="dxa"/>
          </w:tcPr>
          <w:p>
            <w:pPr>
              <w:pStyle w:val="TableParagraph"/>
              <w:spacing w:before="7"/>
              <w:rPr>
                <w:rFonts w:ascii="Times New Roman"/>
                <w:sz w:val="20"/>
              </w:rPr>
            </w:pPr>
          </w:p>
          <w:p>
            <w:pPr>
              <w:pStyle w:val="TableParagraph"/>
              <w:spacing w:line="324" w:lineRule="auto"/>
              <w:ind w:left="29" w:right="67"/>
              <w:rPr>
                <w:sz w:val="18"/>
              </w:rPr>
            </w:pPr>
            <w:r>
              <w:rPr>
                <w:sz w:val="18"/>
              </w:rPr>
              <w:t>重大资产重组承诺限售</w:t>
            </w:r>
          </w:p>
        </w:tc>
        <w:tc>
          <w:tcPr>
            <w:tcW w:w="1362" w:type="dxa"/>
          </w:tcPr>
          <w:p>
            <w:pPr>
              <w:pStyle w:val="TableParagraph"/>
              <w:spacing w:before="7"/>
              <w:rPr>
                <w:rFonts w:ascii="Times New Roman"/>
                <w:sz w:val="20"/>
              </w:rPr>
            </w:pPr>
          </w:p>
          <w:p>
            <w:pPr>
              <w:pStyle w:val="TableParagraph"/>
              <w:ind w:left="28"/>
              <w:rPr>
                <w:rFonts w:ascii="Times New Roman" w:eastAsia="Times New Roman"/>
                <w:sz w:val="18"/>
              </w:rPr>
            </w:pPr>
            <w:r>
              <w:rPr>
                <w:rFonts w:ascii="Times New Roman" w:eastAsia="Times New Roman"/>
                <w:sz w:val="18"/>
              </w:rPr>
              <w:t>2018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20</w:t>
            </w:r>
          </w:p>
          <w:p>
            <w:pPr>
              <w:pStyle w:val="TableParagraph"/>
              <w:spacing w:before="81"/>
              <w:ind w:left="28"/>
              <w:rPr>
                <w:sz w:val="18"/>
              </w:rPr>
            </w:pPr>
            <w:r>
              <w:rPr>
                <w:sz w:val="18"/>
              </w:rPr>
              <w:t>日</w:t>
            </w:r>
          </w:p>
        </w:tc>
      </w:tr>
      <w:tr>
        <w:trPr>
          <w:trHeight w:val="1327" w:hRule="atLeast"/>
        </w:trPr>
        <w:tc>
          <w:tcPr>
            <w:tcW w:w="1362" w:type="dxa"/>
          </w:tcPr>
          <w:p>
            <w:pPr>
              <w:pStyle w:val="TableParagraph"/>
              <w:spacing w:line="324" w:lineRule="auto" w:before="81"/>
              <w:ind w:left="27" w:right="62"/>
              <w:jc w:val="both"/>
              <w:rPr>
                <w:sz w:val="18"/>
              </w:rPr>
            </w:pPr>
            <w:r>
              <w:rPr>
                <w:sz w:val="18"/>
              </w:rPr>
              <w:t>交通银行股份有限公司－易方达科讯混合型证券</w:t>
            </w:r>
          </w:p>
          <w:p>
            <w:pPr>
              <w:pStyle w:val="TableParagraph"/>
              <w:spacing w:before="2"/>
              <w:ind w:left="27"/>
              <w:jc w:val="both"/>
              <w:rPr>
                <w:sz w:val="18"/>
              </w:rPr>
            </w:pPr>
            <w:r>
              <w:rPr>
                <w:sz w:val="18"/>
              </w:rPr>
              <w:t>投资基金</w:t>
            </w:r>
          </w:p>
        </w:tc>
        <w:tc>
          <w:tcPr>
            <w:tcW w:w="1369"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6"/>
              <w:jc w:val="right"/>
              <w:rPr>
                <w:rFonts w:ascii="Times New Roman"/>
                <w:sz w:val="18"/>
              </w:rPr>
            </w:pPr>
            <w:r>
              <w:rPr>
                <w:rFonts w:ascii="Times New Roman"/>
                <w:sz w:val="18"/>
              </w:rPr>
              <w:t>0</w:t>
            </w:r>
          </w:p>
        </w:tc>
        <w:tc>
          <w:tcPr>
            <w:tcW w:w="1369" w:type="dxa"/>
          </w:tcPr>
          <w:p>
            <w:pPr>
              <w:pStyle w:val="TableParagraph"/>
              <w:rPr>
                <w:rFonts w:ascii="Times New Roman"/>
                <w:sz w:val="18"/>
              </w:rPr>
            </w:pPr>
          </w:p>
        </w:tc>
        <w:tc>
          <w:tcPr>
            <w:tcW w:w="1369"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1,370,132</w:t>
            </w:r>
          </w:p>
        </w:tc>
        <w:tc>
          <w:tcPr>
            <w:tcW w:w="1368"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4"/>
              <w:jc w:val="right"/>
              <w:rPr>
                <w:rFonts w:ascii="Times New Roman"/>
                <w:sz w:val="18"/>
              </w:rPr>
            </w:pPr>
            <w:r>
              <w:rPr>
                <w:rFonts w:ascii="Times New Roman"/>
                <w:sz w:val="18"/>
              </w:rPr>
              <w:t>1,370,132</w:t>
            </w:r>
          </w:p>
        </w:tc>
        <w:tc>
          <w:tcPr>
            <w:tcW w:w="1369"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9" w:right="67"/>
              <w:rPr>
                <w:sz w:val="18"/>
              </w:rPr>
            </w:pPr>
            <w:r>
              <w:rPr>
                <w:sz w:val="18"/>
              </w:rPr>
              <w:t>重大资产重组承诺限售</w:t>
            </w:r>
          </w:p>
        </w:tc>
        <w:tc>
          <w:tcPr>
            <w:tcW w:w="1362" w:type="dxa"/>
          </w:tcPr>
          <w:p>
            <w:pPr>
              <w:pStyle w:val="TableParagraph"/>
              <w:rPr>
                <w:rFonts w:ascii="Times New Roman"/>
                <w:sz w:val="20"/>
              </w:rPr>
            </w:pPr>
          </w:p>
          <w:p>
            <w:pPr>
              <w:pStyle w:val="TableParagraph"/>
              <w:spacing w:before="163"/>
              <w:ind w:left="28"/>
              <w:rPr>
                <w:rFonts w:ascii="Times New Roman" w:eastAsia="Times New Roman"/>
                <w:sz w:val="18"/>
              </w:rPr>
            </w:pPr>
            <w:r>
              <w:rPr>
                <w:rFonts w:ascii="Times New Roman" w:eastAsia="Times New Roman"/>
                <w:sz w:val="18"/>
              </w:rPr>
              <w:t>2018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20</w:t>
            </w:r>
          </w:p>
          <w:p>
            <w:pPr>
              <w:pStyle w:val="TableParagraph"/>
              <w:spacing w:before="81"/>
              <w:ind w:left="28"/>
              <w:rPr>
                <w:sz w:val="18"/>
              </w:rPr>
            </w:pPr>
            <w:r>
              <w:rPr>
                <w:sz w:val="18"/>
              </w:rPr>
              <w:t>日</w:t>
            </w:r>
          </w:p>
        </w:tc>
      </w:tr>
      <w:tr>
        <w:trPr>
          <w:trHeight w:val="704" w:hRule="atLeast"/>
        </w:trPr>
        <w:tc>
          <w:tcPr>
            <w:tcW w:w="1362" w:type="dxa"/>
          </w:tcPr>
          <w:p>
            <w:pPr>
              <w:pStyle w:val="TableParagraph"/>
              <w:spacing w:line="310" w:lineRule="atLeast" w:before="2"/>
              <w:ind w:left="27" w:right="62"/>
              <w:rPr>
                <w:sz w:val="18"/>
              </w:rPr>
            </w:pPr>
            <w:r>
              <w:rPr>
                <w:sz w:val="18"/>
              </w:rPr>
              <w:t>全国社保基金四一六组合</w:t>
            </w:r>
          </w:p>
        </w:tc>
        <w:tc>
          <w:tcPr>
            <w:tcW w:w="1369" w:type="dxa"/>
          </w:tcPr>
          <w:p>
            <w:pPr>
              <w:pStyle w:val="TableParagraph"/>
              <w:spacing w:before="5"/>
              <w:rPr>
                <w:rFonts w:ascii="Times New Roman"/>
                <w:sz w:val="21"/>
              </w:rPr>
            </w:pPr>
          </w:p>
          <w:p>
            <w:pPr>
              <w:pStyle w:val="TableParagraph"/>
              <w:ind w:right="16"/>
              <w:jc w:val="right"/>
              <w:rPr>
                <w:rFonts w:ascii="Times New Roman"/>
                <w:sz w:val="18"/>
              </w:rPr>
            </w:pPr>
            <w:r>
              <w:rPr>
                <w:rFonts w:ascii="Times New Roman"/>
                <w:sz w:val="18"/>
              </w:rPr>
              <w:t>0</w:t>
            </w:r>
          </w:p>
        </w:tc>
        <w:tc>
          <w:tcPr>
            <w:tcW w:w="1369" w:type="dxa"/>
          </w:tcPr>
          <w:p>
            <w:pPr>
              <w:pStyle w:val="TableParagraph"/>
              <w:rPr>
                <w:rFonts w:ascii="Times New Roman"/>
                <w:sz w:val="18"/>
              </w:rPr>
            </w:pPr>
          </w:p>
        </w:tc>
        <w:tc>
          <w:tcPr>
            <w:tcW w:w="1369"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657,138</w:t>
            </w:r>
          </w:p>
        </w:tc>
        <w:tc>
          <w:tcPr>
            <w:tcW w:w="1368" w:type="dxa"/>
          </w:tcPr>
          <w:p>
            <w:pPr>
              <w:pStyle w:val="TableParagraph"/>
              <w:spacing w:before="5"/>
              <w:rPr>
                <w:rFonts w:ascii="Times New Roman"/>
                <w:sz w:val="21"/>
              </w:rPr>
            </w:pPr>
          </w:p>
          <w:p>
            <w:pPr>
              <w:pStyle w:val="TableParagraph"/>
              <w:ind w:right="13"/>
              <w:jc w:val="right"/>
              <w:rPr>
                <w:rFonts w:ascii="Times New Roman"/>
                <w:sz w:val="18"/>
              </w:rPr>
            </w:pPr>
            <w:r>
              <w:rPr>
                <w:rFonts w:ascii="Times New Roman"/>
                <w:sz w:val="18"/>
              </w:rPr>
              <w:t>657,138</w:t>
            </w:r>
          </w:p>
        </w:tc>
        <w:tc>
          <w:tcPr>
            <w:tcW w:w="1369" w:type="dxa"/>
          </w:tcPr>
          <w:p>
            <w:pPr>
              <w:pStyle w:val="TableParagraph"/>
              <w:spacing w:line="310" w:lineRule="atLeast" w:before="2"/>
              <w:ind w:left="29" w:right="67"/>
              <w:rPr>
                <w:sz w:val="18"/>
              </w:rPr>
            </w:pPr>
            <w:r>
              <w:rPr>
                <w:sz w:val="18"/>
              </w:rPr>
              <w:t>重大资产重组承诺限售</w:t>
            </w:r>
          </w:p>
        </w:tc>
        <w:tc>
          <w:tcPr>
            <w:tcW w:w="1362" w:type="dxa"/>
          </w:tcPr>
          <w:p>
            <w:pPr>
              <w:pStyle w:val="TableParagraph"/>
              <w:spacing w:before="81"/>
              <w:ind w:left="28"/>
              <w:rPr>
                <w:rFonts w:ascii="Times New Roman" w:eastAsia="Times New Roman"/>
                <w:sz w:val="18"/>
              </w:rPr>
            </w:pPr>
            <w:r>
              <w:rPr>
                <w:rFonts w:ascii="Times New Roman" w:eastAsia="Times New Roman"/>
                <w:sz w:val="18"/>
              </w:rPr>
              <w:t>2018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20</w:t>
            </w:r>
          </w:p>
          <w:p>
            <w:pPr>
              <w:pStyle w:val="TableParagraph"/>
              <w:spacing w:before="81"/>
              <w:ind w:left="28"/>
              <w:rPr>
                <w:sz w:val="18"/>
              </w:rPr>
            </w:pPr>
            <w:r>
              <w:rPr>
                <w:sz w:val="18"/>
              </w:rPr>
              <w:t>日</w:t>
            </w:r>
          </w:p>
        </w:tc>
      </w:tr>
      <w:tr>
        <w:trPr>
          <w:trHeight w:val="1640" w:hRule="atLeast"/>
        </w:trPr>
        <w:tc>
          <w:tcPr>
            <w:tcW w:w="1362" w:type="dxa"/>
          </w:tcPr>
          <w:p>
            <w:pPr>
              <w:pStyle w:val="TableParagraph"/>
              <w:spacing w:line="324" w:lineRule="auto" w:before="81"/>
              <w:ind w:left="27" w:right="62"/>
              <w:jc w:val="both"/>
              <w:rPr>
                <w:sz w:val="18"/>
              </w:rPr>
            </w:pPr>
            <w:r>
              <w:rPr>
                <w:sz w:val="18"/>
              </w:rPr>
              <w:t>中国建设银行股份有限公司－易方达创新驱动灵活配置混合型证</w:t>
            </w:r>
          </w:p>
          <w:p>
            <w:pPr>
              <w:pStyle w:val="TableParagraph"/>
              <w:spacing w:before="3"/>
              <w:ind w:left="27"/>
              <w:jc w:val="both"/>
              <w:rPr>
                <w:sz w:val="18"/>
              </w:rPr>
            </w:pPr>
            <w:r>
              <w:rPr>
                <w:sz w:val="18"/>
              </w:rPr>
              <w:t>券投资基金</w:t>
            </w:r>
          </w:p>
        </w:tc>
        <w:tc>
          <w:tcPr>
            <w:tcW w:w="1369"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6"/>
              <w:jc w:val="right"/>
              <w:rPr>
                <w:rFonts w:ascii="Times New Roman"/>
                <w:sz w:val="18"/>
              </w:rPr>
            </w:pPr>
            <w:r>
              <w:rPr>
                <w:rFonts w:ascii="Times New Roman"/>
                <w:sz w:val="18"/>
              </w:rPr>
              <w:t>0</w:t>
            </w:r>
          </w:p>
        </w:tc>
        <w:tc>
          <w:tcPr>
            <w:tcW w:w="1369" w:type="dxa"/>
          </w:tcPr>
          <w:p>
            <w:pPr>
              <w:pStyle w:val="TableParagraph"/>
              <w:rPr>
                <w:rFonts w:ascii="Times New Roman"/>
                <w:sz w:val="18"/>
              </w:rPr>
            </w:pPr>
          </w:p>
        </w:tc>
        <w:tc>
          <w:tcPr>
            <w:tcW w:w="1369"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5"/>
              <w:jc w:val="right"/>
              <w:rPr>
                <w:rFonts w:ascii="Times New Roman"/>
                <w:sz w:val="18"/>
              </w:rPr>
            </w:pPr>
            <w:r>
              <w:rPr>
                <w:rFonts w:ascii="Times New Roman"/>
                <w:sz w:val="18"/>
              </w:rPr>
              <w:t>683,424</w:t>
            </w:r>
          </w:p>
        </w:tc>
        <w:tc>
          <w:tcPr>
            <w:tcW w:w="1368"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3"/>
              <w:jc w:val="right"/>
              <w:rPr>
                <w:rFonts w:ascii="Times New Roman"/>
                <w:sz w:val="18"/>
              </w:rPr>
            </w:pPr>
            <w:r>
              <w:rPr>
                <w:rFonts w:ascii="Times New Roman"/>
                <w:sz w:val="18"/>
              </w:rPr>
              <w:t>683,424</w:t>
            </w:r>
          </w:p>
        </w:tc>
        <w:tc>
          <w:tcPr>
            <w:tcW w:w="1369"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9" w:right="67"/>
              <w:rPr>
                <w:sz w:val="18"/>
              </w:rPr>
            </w:pPr>
            <w:r>
              <w:rPr>
                <w:sz w:val="18"/>
              </w:rPr>
              <w:t>重大资产重组承诺限售</w:t>
            </w:r>
          </w:p>
        </w:tc>
        <w:tc>
          <w:tcPr>
            <w:tcW w:w="1362" w:type="dxa"/>
          </w:tcPr>
          <w:p>
            <w:pPr>
              <w:pStyle w:val="TableParagraph"/>
              <w:rPr>
                <w:rFonts w:ascii="Times New Roman"/>
                <w:sz w:val="20"/>
              </w:rPr>
            </w:pPr>
          </w:p>
          <w:p>
            <w:pPr>
              <w:pStyle w:val="TableParagraph"/>
              <w:spacing w:before="8"/>
              <w:rPr>
                <w:rFonts w:ascii="Times New Roman"/>
                <w:sz w:val="27"/>
              </w:rPr>
            </w:pPr>
          </w:p>
          <w:p>
            <w:pPr>
              <w:pStyle w:val="TableParagraph"/>
              <w:spacing w:before="1"/>
              <w:ind w:left="28"/>
              <w:rPr>
                <w:rFonts w:ascii="Times New Roman" w:eastAsia="Times New Roman"/>
                <w:sz w:val="18"/>
              </w:rPr>
            </w:pPr>
            <w:r>
              <w:rPr>
                <w:rFonts w:ascii="Times New Roman" w:eastAsia="Times New Roman"/>
                <w:sz w:val="18"/>
              </w:rPr>
              <w:t>2018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20</w:t>
            </w:r>
          </w:p>
          <w:p>
            <w:pPr>
              <w:pStyle w:val="TableParagraph"/>
              <w:spacing w:before="81"/>
              <w:ind w:left="28"/>
              <w:rPr>
                <w:sz w:val="18"/>
              </w:rPr>
            </w:pPr>
            <w:r>
              <w:rPr>
                <w:sz w:val="18"/>
              </w:rPr>
              <w:t>日</w:t>
            </w:r>
          </w:p>
        </w:tc>
      </w:tr>
      <w:tr>
        <w:trPr>
          <w:trHeight w:val="2264" w:hRule="atLeast"/>
        </w:trPr>
        <w:tc>
          <w:tcPr>
            <w:tcW w:w="1362" w:type="dxa"/>
          </w:tcPr>
          <w:p>
            <w:pPr>
              <w:pStyle w:val="TableParagraph"/>
              <w:spacing w:line="324" w:lineRule="auto" w:before="81"/>
              <w:ind w:left="27" w:right="62"/>
              <w:jc w:val="both"/>
              <w:rPr>
                <w:sz w:val="18"/>
              </w:rPr>
            </w:pPr>
            <w:r>
              <w:rPr>
                <w:sz w:val="18"/>
              </w:rPr>
              <w:t>汇添富基金－农业银行－中国太平洋人寿保险－ 中国太平洋人寿股票定增策略产品（个分红）委</w:t>
            </w:r>
          </w:p>
          <w:p>
            <w:pPr>
              <w:pStyle w:val="TableParagraph"/>
              <w:spacing w:before="4"/>
              <w:ind w:left="27"/>
              <w:jc w:val="both"/>
              <w:rPr>
                <w:sz w:val="18"/>
              </w:rPr>
            </w:pPr>
            <w:r>
              <w:rPr>
                <w:sz w:val="18"/>
              </w:rPr>
              <w:t>托投资</w:t>
            </w:r>
          </w:p>
        </w:tc>
        <w:tc>
          <w:tcPr>
            <w:tcW w:w="1369"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6"/>
              <w:jc w:val="right"/>
              <w:rPr>
                <w:rFonts w:ascii="Times New Roman"/>
                <w:sz w:val="18"/>
              </w:rPr>
            </w:pPr>
            <w:r>
              <w:rPr>
                <w:rFonts w:ascii="Times New Roman"/>
                <w:sz w:val="18"/>
              </w:rPr>
              <w:t>0</w:t>
            </w:r>
          </w:p>
        </w:tc>
        <w:tc>
          <w:tcPr>
            <w:tcW w:w="1369" w:type="dxa"/>
          </w:tcPr>
          <w:p>
            <w:pPr>
              <w:pStyle w:val="TableParagraph"/>
              <w:rPr>
                <w:rFonts w:ascii="Times New Roman"/>
                <w:sz w:val="18"/>
              </w:rPr>
            </w:pPr>
          </w:p>
        </w:tc>
        <w:tc>
          <w:tcPr>
            <w:tcW w:w="1369"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657,138</w:t>
            </w:r>
          </w:p>
        </w:tc>
        <w:tc>
          <w:tcPr>
            <w:tcW w:w="1368"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3"/>
              <w:jc w:val="right"/>
              <w:rPr>
                <w:rFonts w:ascii="Times New Roman"/>
                <w:sz w:val="18"/>
              </w:rPr>
            </w:pPr>
            <w:r>
              <w:rPr>
                <w:rFonts w:ascii="Times New Roman"/>
                <w:sz w:val="18"/>
              </w:rPr>
              <w:t>657,138</w:t>
            </w:r>
          </w:p>
        </w:tc>
        <w:tc>
          <w:tcPr>
            <w:tcW w:w="136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9" w:right="67"/>
              <w:rPr>
                <w:sz w:val="18"/>
              </w:rPr>
            </w:pPr>
            <w:r>
              <w:rPr>
                <w:sz w:val="18"/>
              </w:rPr>
              <w:t>重大资产重组承诺限售</w:t>
            </w:r>
          </w:p>
        </w:tc>
        <w:tc>
          <w:tcPr>
            <w:tcW w:w="13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71"/>
              <w:ind w:left="28"/>
              <w:rPr>
                <w:rFonts w:ascii="Times New Roman" w:eastAsia="Times New Roman"/>
                <w:sz w:val="18"/>
              </w:rPr>
            </w:pPr>
            <w:r>
              <w:rPr>
                <w:rFonts w:ascii="Times New Roman" w:eastAsia="Times New Roman"/>
                <w:sz w:val="18"/>
              </w:rPr>
              <w:t>2018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20</w:t>
            </w:r>
          </w:p>
          <w:p>
            <w:pPr>
              <w:pStyle w:val="TableParagraph"/>
              <w:spacing w:before="82"/>
              <w:ind w:left="28"/>
              <w:rPr>
                <w:sz w:val="18"/>
              </w:rPr>
            </w:pPr>
            <w:r>
              <w:rPr>
                <w:sz w:val="18"/>
              </w:rPr>
              <w:t>日</w:t>
            </w:r>
          </w:p>
        </w:tc>
      </w:tr>
      <w:tr>
        <w:trPr>
          <w:trHeight w:val="2264" w:hRule="atLeast"/>
        </w:trPr>
        <w:tc>
          <w:tcPr>
            <w:tcW w:w="1362" w:type="dxa"/>
          </w:tcPr>
          <w:p>
            <w:pPr>
              <w:pStyle w:val="TableParagraph"/>
              <w:spacing w:line="324" w:lineRule="auto" w:before="81"/>
              <w:ind w:left="27" w:right="62"/>
              <w:jc w:val="both"/>
              <w:rPr>
                <w:sz w:val="18"/>
              </w:rPr>
            </w:pPr>
            <w:r>
              <w:rPr>
                <w:sz w:val="18"/>
              </w:rPr>
              <w:t>汇添富基金－农业银行－中国太平洋人寿保险－ 中国太平洋人寿股票定增策略产品（寿自营）委</w:t>
            </w:r>
          </w:p>
          <w:p>
            <w:pPr>
              <w:pStyle w:val="TableParagraph"/>
              <w:spacing w:before="4"/>
              <w:ind w:left="27"/>
              <w:jc w:val="both"/>
              <w:rPr>
                <w:sz w:val="18"/>
              </w:rPr>
            </w:pPr>
            <w:r>
              <w:rPr>
                <w:sz w:val="18"/>
              </w:rPr>
              <w:t>托投资</w:t>
            </w:r>
          </w:p>
        </w:tc>
        <w:tc>
          <w:tcPr>
            <w:tcW w:w="1369"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6"/>
              <w:jc w:val="right"/>
              <w:rPr>
                <w:rFonts w:ascii="Times New Roman"/>
                <w:sz w:val="18"/>
              </w:rPr>
            </w:pPr>
            <w:r>
              <w:rPr>
                <w:rFonts w:ascii="Times New Roman"/>
                <w:sz w:val="18"/>
              </w:rPr>
              <w:t>0</w:t>
            </w:r>
          </w:p>
        </w:tc>
        <w:tc>
          <w:tcPr>
            <w:tcW w:w="1369" w:type="dxa"/>
          </w:tcPr>
          <w:p>
            <w:pPr>
              <w:pStyle w:val="TableParagraph"/>
              <w:rPr>
                <w:rFonts w:ascii="Times New Roman"/>
                <w:sz w:val="18"/>
              </w:rPr>
            </w:pPr>
          </w:p>
        </w:tc>
        <w:tc>
          <w:tcPr>
            <w:tcW w:w="1369"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657,138</w:t>
            </w:r>
          </w:p>
        </w:tc>
        <w:tc>
          <w:tcPr>
            <w:tcW w:w="1368"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3"/>
              <w:jc w:val="right"/>
              <w:rPr>
                <w:rFonts w:ascii="Times New Roman"/>
                <w:sz w:val="18"/>
              </w:rPr>
            </w:pPr>
            <w:r>
              <w:rPr>
                <w:rFonts w:ascii="Times New Roman"/>
                <w:sz w:val="18"/>
              </w:rPr>
              <w:t>657,138</w:t>
            </w:r>
          </w:p>
        </w:tc>
        <w:tc>
          <w:tcPr>
            <w:tcW w:w="136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9" w:right="67"/>
              <w:rPr>
                <w:sz w:val="18"/>
              </w:rPr>
            </w:pPr>
            <w:r>
              <w:rPr>
                <w:sz w:val="18"/>
              </w:rPr>
              <w:t>重大资产重组承诺限售</w:t>
            </w:r>
          </w:p>
        </w:tc>
        <w:tc>
          <w:tcPr>
            <w:tcW w:w="13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71"/>
              <w:ind w:left="28"/>
              <w:rPr>
                <w:rFonts w:ascii="Times New Roman" w:eastAsia="Times New Roman"/>
                <w:sz w:val="18"/>
              </w:rPr>
            </w:pPr>
            <w:r>
              <w:rPr>
                <w:rFonts w:ascii="Times New Roman" w:eastAsia="Times New Roman"/>
                <w:sz w:val="18"/>
              </w:rPr>
              <w:t>2018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20</w:t>
            </w:r>
          </w:p>
          <w:p>
            <w:pPr>
              <w:pStyle w:val="TableParagraph"/>
              <w:spacing w:before="82"/>
              <w:ind w:left="28"/>
              <w:rPr>
                <w:sz w:val="18"/>
              </w:rPr>
            </w:pPr>
            <w:r>
              <w:rPr>
                <w:sz w:val="18"/>
              </w:rPr>
              <w:t>日</w:t>
            </w:r>
          </w:p>
        </w:tc>
      </w:tr>
      <w:tr>
        <w:trPr>
          <w:trHeight w:val="1327" w:hRule="atLeast"/>
        </w:trPr>
        <w:tc>
          <w:tcPr>
            <w:tcW w:w="1362" w:type="dxa"/>
          </w:tcPr>
          <w:p>
            <w:pPr>
              <w:pStyle w:val="TableParagraph"/>
              <w:spacing w:line="324" w:lineRule="auto" w:before="81"/>
              <w:ind w:left="27" w:right="62"/>
              <w:jc w:val="both"/>
              <w:rPr>
                <w:sz w:val="18"/>
              </w:rPr>
            </w:pPr>
            <w:r>
              <w:rPr>
                <w:sz w:val="18"/>
              </w:rPr>
              <w:t>汇添富基金－农业银行－农银汇理（上海）资产</w:t>
            </w:r>
          </w:p>
          <w:p>
            <w:pPr>
              <w:pStyle w:val="TableParagraph"/>
              <w:spacing w:before="2"/>
              <w:ind w:left="27"/>
              <w:jc w:val="both"/>
              <w:rPr>
                <w:sz w:val="18"/>
              </w:rPr>
            </w:pPr>
            <w:r>
              <w:rPr>
                <w:sz w:val="18"/>
              </w:rPr>
              <w:t>管理有限公司</w:t>
            </w:r>
          </w:p>
        </w:tc>
        <w:tc>
          <w:tcPr>
            <w:tcW w:w="1369"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6"/>
              <w:jc w:val="right"/>
              <w:rPr>
                <w:rFonts w:ascii="Times New Roman"/>
                <w:sz w:val="18"/>
              </w:rPr>
            </w:pPr>
            <w:r>
              <w:rPr>
                <w:rFonts w:ascii="Times New Roman"/>
                <w:sz w:val="18"/>
              </w:rPr>
              <w:t>0</w:t>
            </w:r>
          </w:p>
        </w:tc>
        <w:tc>
          <w:tcPr>
            <w:tcW w:w="1369" w:type="dxa"/>
          </w:tcPr>
          <w:p>
            <w:pPr>
              <w:pStyle w:val="TableParagraph"/>
              <w:rPr>
                <w:rFonts w:ascii="Times New Roman"/>
                <w:sz w:val="18"/>
              </w:rPr>
            </w:pPr>
          </w:p>
        </w:tc>
        <w:tc>
          <w:tcPr>
            <w:tcW w:w="1369"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5"/>
              <w:jc w:val="right"/>
              <w:rPr>
                <w:rFonts w:ascii="Times New Roman"/>
                <w:sz w:val="18"/>
              </w:rPr>
            </w:pPr>
            <w:r>
              <w:rPr>
                <w:rFonts w:ascii="Times New Roman"/>
                <w:sz w:val="18"/>
              </w:rPr>
              <w:t>131,428</w:t>
            </w:r>
          </w:p>
        </w:tc>
        <w:tc>
          <w:tcPr>
            <w:tcW w:w="1368" w:type="dxa"/>
          </w:tcPr>
          <w:p>
            <w:pPr>
              <w:pStyle w:val="TableParagraph"/>
              <w:rPr>
                <w:rFonts w:ascii="Times New Roman"/>
                <w:sz w:val="20"/>
              </w:rPr>
            </w:pPr>
          </w:p>
          <w:p>
            <w:pPr>
              <w:pStyle w:val="TableParagraph"/>
              <w:spacing w:before="6"/>
              <w:rPr>
                <w:rFonts w:ascii="Times New Roman"/>
                <w:sz w:val="28"/>
              </w:rPr>
            </w:pPr>
          </w:p>
          <w:p>
            <w:pPr>
              <w:pStyle w:val="TableParagraph"/>
              <w:spacing w:before="1"/>
              <w:ind w:right="13"/>
              <w:jc w:val="right"/>
              <w:rPr>
                <w:rFonts w:ascii="Times New Roman"/>
                <w:sz w:val="18"/>
              </w:rPr>
            </w:pPr>
            <w:r>
              <w:rPr>
                <w:rFonts w:ascii="Times New Roman"/>
                <w:sz w:val="18"/>
              </w:rPr>
              <w:t>131,428</w:t>
            </w:r>
          </w:p>
        </w:tc>
        <w:tc>
          <w:tcPr>
            <w:tcW w:w="1369"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9" w:right="67"/>
              <w:rPr>
                <w:sz w:val="18"/>
              </w:rPr>
            </w:pPr>
            <w:r>
              <w:rPr>
                <w:sz w:val="18"/>
              </w:rPr>
              <w:t>重大资产重组承诺限售</w:t>
            </w:r>
          </w:p>
        </w:tc>
        <w:tc>
          <w:tcPr>
            <w:tcW w:w="1362" w:type="dxa"/>
          </w:tcPr>
          <w:p>
            <w:pPr>
              <w:pStyle w:val="TableParagraph"/>
              <w:rPr>
                <w:rFonts w:ascii="Times New Roman"/>
                <w:sz w:val="20"/>
              </w:rPr>
            </w:pPr>
          </w:p>
          <w:p>
            <w:pPr>
              <w:pStyle w:val="TableParagraph"/>
              <w:spacing w:before="163"/>
              <w:ind w:left="28"/>
              <w:rPr>
                <w:rFonts w:ascii="Times New Roman" w:eastAsia="Times New Roman"/>
                <w:sz w:val="18"/>
              </w:rPr>
            </w:pPr>
            <w:r>
              <w:rPr>
                <w:rFonts w:ascii="Times New Roman" w:eastAsia="Times New Roman"/>
                <w:sz w:val="18"/>
              </w:rPr>
              <w:t>2018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20</w:t>
            </w:r>
          </w:p>
          <w:p>
            <w:pPr>
              <w:pStyle w:val="TableParagraph"/>
              <w:spacing w:before="81"/>
              <w:ind w:left="28"/>
              <w:rPr>
                <w:sz w:val="18"/>
              </w:rPr>
            </w:pPr>
            <w:r>
              <w:rPr>
                <w:sz w:val="18"/>
              </w:rPr>
              <w:t>日</w:t>
            </w:r>
          </w:p>
        </w:tc>
      </w:tr>
      <w:tr>
        <w:trPr>
          <w:trHeight w:val="1640" w:hRule="atLeast"/>
        </w:trPr>
        <w:tc>
          <w:tcPr>
            <w:tcW w:w="1362" w:type="dxa"/>
          </w:tcPr>
          <w:p>
            <w:pPr>
              <w:pStyle w:val="TableParagraph"/>
              <w:spacing w:line="324" w:lineRule="auto" w:before="81"/>
              <w:ind w:left="27" w:right="17"/>
              <w:jc w:val="both"/>
              <w:rPr>
                <w:sz w:val="18"/>
              </w:rPr>
            </w:pPr>
            <w:r>
              <w:rPr>
                <w:sz w:val="18"/>
              </w:rPr>
              <w:t>汇安基金－招商银行－华润深国投信托－华润信托</w:t>
            </w:r>
            <w:r>
              <w:rPr>
                <w:rFonts w:ascii="Times New Roman" w:hAnsi="Times New Roman" w:eastAsia="Times New Roman"/>
                <w:sz w:val="18"/>
              </w:rPr>
              <w:t>·</w:t>
            </w:r>
            <w:r>
              <w:rPr>
                <w:spacing w:val="-18"/>
                <w:sz w:val="18"/>
              </w:rPr>
              <w:t>景睿 </w:t>
            </w:r>
            <w:r>
              <w:rPr>
                <w:rFonts w:ascii="Times New Roman" w:hAnsi="Times New Roman" w:eastAsia="Times New Roman"/>
                <w:sz w:val="18"/>
              </w:rPr>
              <w:t>2</w:t>
            </w:r>
            <w:r>
              <w:rPr>
                <w:rFonts w:ascii="Times New Roman" w:hAnsi="Times New Roman" w:eastAsia="Times New Roman"/>
                <w:spacing w:val="-8"/>
                <w:sz w:val="18"/>
              </w:rPr>
              <w:t> </w:t>
            </w:r>
            <w:r>
              <w:rPr>
                <w:sz w:val="18"/>
              </w:rPr>
              <w:t>号单一</w:t>
            </w:r>
          </w:p>
          <w:p>
            <w:pPr>
              <w:pStyle w:val="TableParagraph"/>
              <w:spacing w:before="3"/>
              <w:ind w:left="27"/>
              <w:jc w:val="both"/>
              <w:rPr>
                <w:sz w:val="18"/>
              </w:rPr>
            </w:pPr>
            <w:r>
              <w:rPr>
                <w:sz w:val="18"/>
              </w:rPr>
              <w:t>资金信托</w:t>
            </w:r>
          </w:p>
        </w:tc>
        <w:tc>
          <w:tcPr>
            <w:tcW w:w="1369"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6"/>
              <w:jc w:val="right"/>
              <w:rPr>
                <w:rFonts w:ascii="Times New Roman"/>
                <w:sz w:val="18"/>
              </w:rPr>
            </w:pPr>
            <w:r>
              <w:rPr>
                <w:rFonts w:ascii="Times New Roman"/>
                <w:sz w:val="18"/>
              </w:rPr>
              <w:t>0</w:t>
            </w:r>
          </w:p>
        </w:tc>
        <w:tc>
          <w:tcPr>
            <w:tcW w:w="1369" w:type="dxa"/>
          </w:tcPr>
          <w:p>
            <w:pPr>
              <w:pStyle w:val="TableParagraph"/>
              <w:rPr>
                <w:rFonts w:ascii="Times New Roman"/>
                <w:sz w:val="18"/>
              </w:rPr>
            </w:pPr>
          </w:p>
        </w:tc>
        <w:tc>
          <w:tcPr>
            <w:tcW w:w="1369"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5"/>
              <w:jc w:val="right"/>
              <w:rPr>
                <w:rFonts w:ascii="Times New Roman"/>
                <w:sz w:val="18"/>
              </w:rPr>
            </w:pPr>
            <w:r>
              <w:rPr>
                <w:rFonts w:ascii="Times New Roman"/>
                <w:sz w:val="18"/>
              </w:rPr>
              <w:t>2,628,552</w:t>
            </w:r>
          </w:p>
        </w:tc>
        <w:tc>
          <w:tcPr>
            <w:tcW w:w="1368"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2,628,552</w:t>
            </w:r>
          </w:p>
        </w:tc>
        <w:tc>
          <w:tcPr>
            <w:tcW w:w="1369"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9" w:right="67"/>
              <w:rPr>
                <w:sz w:val="18"/>
              </w:rPr>
            </w:pPr>
            <w:r>
              <w:rPr>
                <w:sz w:val="18"/>
              </w:rPr>
              <w:t>重大资产重组承诺限售</w:t>
            </w:r>
          </w:p>
        </w:tc>
        <w:tc>
          <w:tcPr>
            <w:tcW w:w="1362" w:type="dxa"/>
          </w:tcPr>
          <w:p>
            <w:pPr>
              <w:pStyle w:val="TableParagraph"/>
              <w:rPr>
                <w:rFonts w:ascii="Times New Roman"/>
                <w:sz w:val="20"/>
              </w:rPr>
            </w:pPr>
          </w:p>
          <w:p>
            <w:pPr>
              <w:pStyle w:val="TableParagraph"/>
              <w:spacing w:before="8"/>
              <w:rPr>
                <w:rFonts w:ascii="Times New Roman"/>
                <w:sz w:val="27"/>
              </w:rPr>
            </w:pPr>
          </w:p>
          <w:p>
            <w:pPr>
              <w:pStyle w:val="TableParagraph"/>
              <w:spacing w:before="1"/>
              <w:ind w:left="28"/>
              <w:rPr>
                <w:rFonts w:ascii="Times New Roman" w:eastAsia="Times New Roman"/>
                <w:sz w:val="18"/>
              </w:rPr>
            </w:pPr>
            <w:r>
              <w:rPr>
                <w:rFonts w:ascii="Times New Roman" w:eastAsia="Times New Roman"/>
                <w:sz w:val="18"/>
              </w:rPr>
              <w:t>2018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20</w:t>
            </w:r>
          </w:p>
          <w:p>
            <w:pPr>
              <w:pStyle w:val="TableParagraph"/>
              <w:spacing w:before="81"/>
              <w:ind w:left="28"/>
              <w:rPr>
                <w:sz w:val="18"/>
              </w:rPr>
            </w:pPr>
            <w:r>
              <w:rPr>
                <w:sz w:val="18"/>
              </w:rPr>
              <w:t>日</w:t>
            </w:r>
          </w:p>
        </w:tc>
      </w:tr>
      <w:tr>
        <w:trPr>
          <w:trHeight w:val="391" w:hRule="atLeast"/>
        </w:trPr>
        <w:tc>
          <w:tcPr>
            <w:tcW w:w="1362" w:type="dxa"/>
            <w:shd w:val="clear" w:color="auto" w:fill="D3D3D3"/>
          </w:tcPr>
          <w:p>
            <w:pPr>
              <w:pStyle w:val="TableParagraph"/>
              <w:spacing w:before="81"/>
              <w:ind w:left="27"/>
              <w:rPr>
                <w:sz w:val="18"/>
              </w:rPr>
            </w:pPr>
            <w:r>
              <w:rPr>
                <w:sz w:val="18"/>
              </w:rPr>
              <w:t>合计</w:t>
            </w:r>
          </w:p>
        </w:tc>
        <w:tc>
          <w:tcPr>
            <w:tcW w:w="1369" w:type="dxa"/>
          </w:tcPr>
          <w:p>
            <w:pPr>
              <w:pStyle w:val="TableParagraph"/>
              <w:spacing w:before="91"/>
              <w:ind w:right="15"/>
              <w:jc w:val="right"/>
              <w:rPr>
                <w:rFonts w:ascii="Times New Roman"/>
                <w:sz w:val="18"/>
              </w:rPr>
            </w:pPr>
            <w:r>
              <w:rPr>
                <w:rFonts w:ascii="Times New Roman"/>
                <w:sz w:val="18"/>
              </w:rPr>
              <w:t>239,016,600</w:t>
            </w:r>
          </w:p>
        </w:tc>
        <w:tc>
          <w:tcPr>
            <w:tcW w:w="1369" w:type="dxa"/>
          </w:tcPr>
          <w:p>
            <w:pPr>
              <w:pStyle w:val="TableParagraph"/>
              <w:spacing w:before="91"/>
              <w:ind w:right="16"/>
              <w:jc w:val="right"/>
              <w:rPr>
                <w:rFonts w:ascii="Times New Roman"/>
                <w:sz w:val="18"/>
              </w:rPr>
            </w:pPr>
            <w:r>
              <w:rPr>
                <w:rFonts w:ascii="Times New Roman"/>
                <w:sz w:val="18"/>
              </w:rPr>
              <w:t>0</w:t>
            </w:r>
          </w:p>
        </w:tc>
        <w:tc>
          <w:tcPr>
            <w:tcW w:w="1369" w:type="dxa"/>
          </w:tcPr>
          <w:p>
            <w:pPr>
              <w:pStyle w:val="TableParagraph"/>
              <w:spacing w:before="91"/>
              <w:ind w:right="15"/>
              <w:jc w:val="right"/>
              <w:rPr>
                <w:rFonts w:ascii="Times New Roman"/>
                <w:sz w:val="18"/>
              </w:rPr>
            </w:pPr>
            <w:r>
              <w:rPr>
                <w:rFonts w:ascii="Times New Roman"/>
                <w:sz w:val="18"/>
              </w:rPr>
              <w:t>32,137,075</w:t>
            </w:r>
          </w:p>
        </w:tc>
        <w:tc>
          <w:tcPr>
            <w:tcW w:w="1368" w:type="dxa"/>
          </w:tcPr>
          <w:p>
            <w:pPr>
              <w:pStyle w:val="TableParagraph"/>
              <w:spacing w:before="91"/>
              <w:ind w:right="13"/>
              <w:jc w:val="right"/>
              <w:rPr>
                <w:rFonts w:ascii="Times New Roman"/>
                <w:sz w:val="18"/>
              </w:rPr>
            </w:pPr>
            <w:r>
              <w:rPr>
                <w:rFonts w:ascii="Times New Roman"/>
                <w:sz w:val="18"/>
              </w:rPr>
              <w:t>271,153,675</w:t>
            </w:r>
          </w:p>
        </w:tc>
        <w:tc>
          <w:tcPr>
            <w:tcW w:w="1369" w:type="dxa"/>
            <w:shd w:val="clear" w:color="auto" w:fill="D3D3D3"/>
          </w:tcPr>
          <w:p>
            <w:pPr>
              <w:pStyle w:val="TableParagraph"/>
              <w:spacing w:before="91"/>
              <w:ind w:left="483" w:right="471"/>
              <w:jc w:val="center"/>
              <w:rPr>
                <w:rFonts w:ascii="Times New Roman"/>
                <w:sz w:val="18"/>
              </w:rPr>
            </w:pPr>
            <w:r>
              <w:rPr>
                <w:rFonts w:ascii="Times New Roman"/>
                <w:sz w:val="18"/>
              </w:rPr>
              <w:t>--</w:t>
            </w:r>
          </w:p>
        </w:tc>
        <w:tc>
          <w:tcPr>
            <w:tcW w:w="1362" w:type="dxa"/>
            <w:shd w:val="clear" w:color="auto" w:fill="D3D3D3"/>
          </w:tcPr>
          <w:p>
            <w:pPr>
              <w:pStyle w:val="TableParagraph"/>
              <w:spacing w:before="91"/>
              <w:ind w:left="600" w:right="591"/>
              <w:jc w:val="center"/>
              <w:rPr>
                <w:rFonts w:ascii="Times New Roman"/>
                <w:sz w:val="18"/>
              </w:rPr>
            </w:pPr>
            <w:r>
              <w:rPr>
                <w:rFonts w:ascii="Times New Roman"/>
                <w:sz w:val="18"/>
              </w:rPr>
              <w:t>--</w:t>
            </w:r>
          </w:p>
        </w:tc>
      </w:tr>
    </w:tbl>
    <w:p>
      <w:pPr>
        <w:spacing w:after="0"/>
        <w:jc w:val="center"/>
        <w:rPr>
          <w:rFonts w:ascii="Times New Roman"/>
          <w:sz w:val="18"/>
        </w:rPr>
        <w:sectPr>
          <w:pgSz w:w="11910" w:h="16840"/>
          <w:pgMar w:header="872" w:footer="998" w:top="1100" w:bottom="1180" w:left="1020" w:right="560"/>
        </w:sectPr>
      </w:pPr>
    </w:p>
    <w:p>
      <w:pPr>
        <w:pStyle w:val="BodyText"/>
        <w:spacing w:before="4"/>
        <w:rPr>
          <w:rFonts w:ascii="Times New Roman"/>
          <w:sz w:val="22"/>
        </w:rPr>
      </w:pPr>
    </w:p>
    <w:p>
      <w:pPr>
        <w:pStyle w:val="Heading3"/>
        <w:spacing w:before="67"/>
      </w:pPr>
      <w:r>
        <w:rPr/>
        <w:t>二、证券发行与上市情况</w:t>
      </w:r>
    </w:p>
    <w:p>
      <w:pPr>
        <w:pStyle w:val="BodyText"/>
        <w:spacing w:before="3"/>
        <w:rPr>
          <w:b/>
          <w:sz w:val="25"/>
        </w:rPr>
      </w:pPr>
    </w:p>
    <w:p>
      <w:pPr>
        <w:pStyle w:val="Heading7"/>
      </w:pPr>
      <w:r>
        <w:rPr>
          <w:rFonts w:ascii="Times New Roman" w:eastAsia="Times New Roman"/>
        </w:rPr>
        <w:t>1</w:t>
      </w:r>
      <w:r>
        <w:rPr/>
        <w:t>、报告期内证券发行（不含优先股）情况</w:t>
      </w:r>
    </w:p>
    <w:p>
      <w:pPr>
        <w:pStyle w:val="BodyText"/>
        <w:spacing w:before="6"/>
        <w:rPr>
          <w:b/>
          <w:sz w:val="28"/>
        </w:rPr>
      </w:pPr>
    </w:p>
    <w:p>
      <w:pPr>
        <w:pStyle w:val="BodyText"/>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2"/>
        <w:gridCol w:w="1292"/>
        <w:gridCol w:w="1294"/>
        <w:gridCol w:w="1295"/>
        <w:gridCol w:w="1295"/>
        <w:gridCol w:w="1294"/>
        <w:gridCol w:w="1682"/>
      </w:tblGrid>
      <w:tr>
        <w:trPr>
          <w:trHeight w:val="704" w:hRule="atLeast"/>
        </w:trPr>
        <w:tc>
          <w:tcPr>
            <w:tcW w:w="1412" w:type="dxa"/>
            <w:shd w:val="clear" w:color="auto" w:fill="D3D3D3"/>
          </w:tcPr>
          <w:p>
            <w:pPr>
              <w:pStyle w:val="TableParagraph"/>
              <w:spacing w:line="310" w:lineRule="atLeast" w:before="3"/>
              <w:ind w:left="435" w:right="64" w:hanging="360"/>
              <w:rPr>
                <w:sz w:val="18"/>
              </w:rPr>
            </w:pPr>
            <w:r>
              <w:rPr>
                <w:sz w:val="18"/>
              </w:rPr>
              <w:t>股票及其衍生证券名称</w:t>
            </w:r>
          </w:p>
        </w:tc>
        <w:tc>
          <w:tcPr>
            <w:tcW w:w="1292" w:type="dxa"/>
            <w:shd w:val="clear" w:color="auto" w:fill="D3D3D3"/>
          </w:tcPr>
          <w:p>
            <w:pPr>
              <w:pStyle w:val="TableParagraph"/>
              <w:spacing w:before="7"/>
              <w:rPr>
                <w:sz w:val="18"/>
              </w:rPr>
            </w:pPr>
          </w:p>
          <w:p>
            <w:pPr>
              <w:pStyle w:val="TableParagraph"/>
              <w:spacing w:before="1"/>
              <w:ind w:left="285"/>
              <w:rPr>
                <w:sz w:val="18"/>
              </w:rPr>
            </w:pPr>
            <w:r>
              <w:rPr>
                <w:sz w:val="18"/>
              </w:rPr>
              <w:t>发行日期</w:t>
            </w:r>
          </w:p>
        </w:tc>
        <w:tc>
          <w:tcPr>
            <w:tcW w:w="1294" w:type="dxa"/>
            <w:shd w:val="clear" w:color="auto" w:fill="D3D3D3"/>
          </w:tcPr>
          <w:p>
            <w:pPr>
              <w:pStyle w:val="TableParagraph"/>
              <w:spacing w:line="310" w:lineRule="atLeast" w:before="3"/>
              <w:ind w:left="467" w:right="15" w:hanging="440"/>
              <w:rPr>
                <w:sz w:val="18"/>
              </w:rPr>
            </w:pPr>
            <w:r>
              <w:rPr>
                <w:spacing w:val="-6"/>
                <w:sz w:val="18"/>
              </w:rPr>
              <w:t>发行价格</w:t>
            </w:r>
            <w:r>
              <w:rPr>
                <w:sz w:val="18"/>
              </w:rPr>
              <w:t>（或利率）</w:t>
            </w:r>
          </w:p>
        </w:tc>
        <w:tc>
          <w:tcPr>
            <w:tcW w:w="1295" w:type="dxa"/>
            <w:shd w:val="clear" w:color="auto" w:fill="D3D3D3"/>
          </w:tcPr>
          <w:p>
            <w:pPr>
              <w:pStyle w:val="TableParagraph"/>
              <w:spacing w:before="7"/>
              <w:rPr>
                <w:sz w:val="18"/>
              </w:rPr>
            </w:pPr>
          </w:p>
          <w:p>
            <w:pPr>
              <w:pStyle w:val="TableParagraph"/>
              <w:spacing w:before="1"/>
              <w:ind w:left="289"/>
              <w:rPr>
                <w:sz w:val="18"/>
              </w:rPr>
            </w:pPr>
            <w:r>
              <w:rPr>
                <w:sz w:val="18"/>
              </w:rPr>
              <w:t>发行数量</w:t>
            </w:r>
          </w:p>
        </w:tc>
        <w:tc>
          <w:tcPr>
            <w:tcW w:w="1295" w:type="dxa"/>
            <w:shd w:val="clear" w:color="auto" w:fill="D3D3D3"/>
          </w:tcPr>
          <w:p>
            <w:pPr>
              <w:pStyle w:val="TableParagraph"/>
              <w:spacing w:before="7"/>
              <w:rPr>
                <w:sz w:val="18"/>
              </w:rPr>
            </w:pPr>
          </w:p>
          <w:p>
            <w:pPr>
              <w:pStyle w:val="TableParagraph"/>
              <w:spacing w:before="1"/>
              <w:ind w:left="289"/>
              <w:rPr>
                <w:sz w:val="18"/>
              </w:rPr>
            </w:pPr>
            <w:r>
              <w:rPr>
                <w:sz w:val="18"/>
              </w:rPr>
              <w:t>上市日期</w:t>
            </w:r>
          </w:p>
        </w:tc>
        <w:tc>
          <w:tcPr>
            <w:tcW w:w="1294" w:type="dxa"/>
            <w:shd w:val="clear" w:color="auto" w:fill="D3D3D3"/>
          </w:tcPr>
          <w:p>
            <w:pPr>
              <w:pStyle w:val="TableParagraph"/>
              <w:spacing w:line="310" w:lineRule="atLeast" w:before="3"/>
              <w:ind w:left="470" w:right="91" w:hanging="360"/>
              <w:rPr>
                <w:sz w:val="18"/>
              </w:rPr>
            </w:pPr>
            <w:r>
              <w:rPr>
                <w:sz w:val="18"/>
              </w:rPr>
              <w:t>获准上市交易数量</w:t>
            </w:r>
          </w:p>
        </w:tc>
        <w:tc>
          <w:tcPr>
            <w:tcW w:w="1682" w:type="dxa"/>
            <w:shd w:val="clear" w:color="auto" w:fill="D3D3D3"/>
          </w:tcPr>
          <w:p>
            <w:pPr>
              <w:pStyle w:val="TableParagraph"/>
              <w:spacing w:before="7"/>
              <w:rPr>
                <w:sz w:val="18"/>
              </w:rPr>
            </w:pPr>
          </w:p>
          <w:p>
            <w:pPr>
              <w:pStyle w:val="TableParagraph"/>
              <w:spacing w:before="1"/>
              <w:ind w:left="305"/>
              <w:rPr>
                <w:sz w:val="18"/>
              </w:rPr>
            </w:pPr>
            <w:r>
              <w:rPr>
                <w:sz w:val="18"/>
              </w:rPr>
              <w:t>交易终止日期</w:t>
            </w:r>
          </w:p>
        </w:tc>
      </w:tr>
      <w:tr>
        <w:trPr>
          <w:trHeight w:val="392" w:hRule="atLeast"/>
        </w:trPr>
        <w:tc>
          <w:tcPr>
            <w:tcW w:w="9564" w:type="dxa"/>
            <w:gridSpan w:val="7"/>
            <w:shd w:val="clear" w:color="auto" w:fill="D3D3D3"/>
          </w:tcPr>
          <w:p>
            <w:pPr>
              <w:pStyle w:val="TableParagraph"/>
              <w:spacing w:before="82"/>
              <w:ind w:left="27"/>
              <w:rPr>
                <w:sz w:val="18"/>
              </w:rPr>
            </w:pPr>
            <w:r>
              <w:rPr>
                <w:sz w:val="18"/>
              </w:rPr>
              <w:t>股票类</w:t>
            </w:r>
          </w:p>
        </w:tc>
      </w:tr>
      <w:tr>
        <w:trPr>
          <w:trHeight w:val="348" w:hRule="atLeast"/>
        </w:trPr>
        <w:tc>
          <w:tcPr>
            <w:tcW w:w="1412" w:type="dxa"/>
            <w:tcBorders>
              <w:bottom w:val="nil"/>
            </w:tcBorders>
          </w:tcPr>
          <w:p>
            <w:pPr>
              <w:pStyle w:val="TableParagraph"/>
              <w:spacing w:before="82"/>
              <w:ind w:left="27"/>
              <w:rPr>
                <w:sz w:val="18"/>
              </w:rPr>
            </w:pPr>
            <w:r>
              <w:rPr>
                <w:sz w:val="18"/>
              </w:rPr>
              <w:t>重大资产重组收</w:t>
            </w:r>
          </w:p>
        </w:tc>
        <w:tc>
          <w:tcPr>
            <w:tcW w:w="1292" w:type="dxa"/>
            <w:vMerge w:val="restart"/>
          </w:tcPr>
          <w:p>
            <w:pPr>
              <w:pStyle w:val="TableParagraph"/>
              <w:rPr>
                <w:sz w:val="20"/>
              </w:rPr>
            </w:pPr>
          </w:p>
          <w:p>
            <w:pPr>
              <w:pStyle w:val="TableParagraph"/>
              <w:spacing w:before="12"/>
              <w:rPr>
                <w:sz w:val="22"/>
              </w:rPr>
            </w:pPr>
          </w:p>
          <w:p>
            <w:pPr>
              <w:pStyle w:val="TableParagraph"/>
              <w:ind w:left="27"/>
              <w:rPr>
                <w:rFonts w:ascii="Times New Roman" w:eastAsia="Times New Roman"/>
                <w:sz w:val="18"/>
              </w:rPr>
            </w:pPr>
            <w:r>
              <w:rPr>
                <w:rFonts w:ascii="Times New Roman" w:eastAsia="Times New Roman"/>
                <w:sz w:val="18"/>
              </w:rPr>
              <w:t>2017 </w:t>
            </w:r>
            <w:r>
              <w:rPr>
                <w:spacing w:val="-26"/>
                <w:sz w:val="18"/>
              </w:rPr>
              <w:t>年 </w:t>
            </w:r>
            <w:r>
              <w:rPr>
                <w:rFonts w:ascii="Times New Roman" w:eastAsia="Times New Roman"/>
                <w:sz w:val="18"/>
              </w:rPr>
              <w:t>08 </w:t>
            </w:r>
            <w:r>
              <w:rPr>
                <w:spacing w:val="-26"/>
                <w:sz w:val="18"/>
              </w:rPr>
              <w:t>月 </w:t>
            </w:r>
            <w:r>
              <w:rPr>
                <w:rFonts w:ascii="Times New Roman" w:eastAsia="Times New Roman"/>
                <w:sz w:val="18"/>
              </w:rPr>
              <w:t>24</w:t>
            </w:r>
          </w:p>
          <w:p>
            <w:pPr>
              <w:pStyle w:val="TableParagraph"/>
              <w:spacing w:before="82"/>
              <w:ind w:left="27"/>
              <w:rPr>
                <w:sz w:val="18"/>
              </w:rPr>
            </w:pPr>
            <w:r>
              <w:rPr>
                <w:sz w:val="18"/>
              </w:rPr>
              <w:t>日</w:t>
            </w:r>
          </w:p>
        </w:tc>
        <w:tc>
          <w:tcPr>
            <w:tcW w:w="1294" w:type="dxa"/>
            <w:tcBorders>
              <w:bottom w:val="nil"/>
            </w:tcBorders>
          </w:tcPr>
          <w:p>
            <w:pPr>
              <w:pStyle w:val="TableParagraph"/>
              <w:rPr>
                <w:rFonts w:ascii="Times New Roman"/>
                <w:sz w:val="18"/>
              </w:rPr>
            </w:pPr>
          </w:p>
        </w:tc>
        <w:tc>
          <w:tcPr>
            <w:tcW w:w="1295" w:type="dxa"/>
            <w:tcBorders>
              <w:bottom w:val="nil"/>
            </w:tcBorders>
          </w:tcPr>
          <w:p>
            <w:pPr>
              <w:pStyle w:val="TableParagraph"/>
              <w:rPr>
                <w:rFonts w:ascii="Times New Roman"/>
                <w:sz w:val="18"/>
              </w:rPr>
            </w:pPr>
          </w:p>
        </w:tc>
        <w:tc>
          <w:tcPr>
            <w:tcW w:w="1295" w:type="dxa"/>
            <w:vMerge w:val="restart"/>
          </w:tcPr>
          <w:p>
            <w:pPr>
              <w:pStyle w:val="TableParagraph"/>
              <w:rPr>
                <w:sz w:val="20"/>
              </w:rPr>
            </w:pPr>
          </w:p>
          <w:p>
            <w:pPr>
              <w:pStyle w:val="TableParagraph"/>
              <w:spacing w:before="12"/>
              <w:rPr>
                <w:sz w:val="22"/>
              </w:rPr>
            </w:pPr>
          </w:p>
          <w:p>
            <w:pPr>
              <w:pStyle w:val="TableParagraph"/>
              <w:ind w:left="30"/>
              <w:rPr>
                <w:rFonts w:ascii="Times New Roman" w:eastAsia="Times New Roman"/>
                <w:sz w:val="18"/>
              </w:rPr>
            </w:pPr>
            <w:r>
              <w:rPr>
                <w:rFonts w:ascii="Times New Roman" w:eastAsia="Times New Roman"/>
                <w:sz w:val="18"/>
              </w:rPr>
              <w:t>2017 </w:t>
            </w:r>
            <w:r>
              <w:rPr>
                <w:spacing w:val="-26"/>
                <w:sz w:val="18"/>
              </w:rPr>
              <w:t>年 </w:t>
            </w:r>
            <w:r>
              <w:rPr>
                <w:rFonts w:ascii="Times New Roman" w:eastAsia="Times New Roman"/>
                <w:sz w:val="18"/>
              </w:rPr>
              <w:t>09 </w:t>
            </w:r>
            <w:r>
              <w:rPr>
                <w:spacing w:val="-26"/>
                <w:sz w:val="18"/>
              </w:rPr>
              <w:t>月 </w:t>
            </w:r>
            <w:r>
              <w:rPr>
                <w:rFonts w:ascii="Times New Roman" w:eastAsia="Times New Roman"/>
                <w:sz w:val="18"/>
              </w:rPr>
              <w:t>08</w:t>
            </w:r>
          </w:p>
          <w:p>
            <w:pPr>
              <w:pStyle w:val="TableParagraph"/>
              <w:spacing w:before="82"/>
              <w:ind w:left="30"/>
              <w:rPr>
                <w:sz w:val="18"/>
              </w:rPr>
            </w:pPr>
            <w:r>
              <w:rPr>
                <w:sz w:val="18"/>
              </w:rPr>
              <w:t>日</w:t>
            </w:r>
          </w:p>
        </w:tc>
        <w:tc>
          <w:tcPr>
            <w:tcW w:w="1294" w:type="dxa"/>
            <w:vMerge w:val="restart"/>
          </w:tcPr>
          <w:p>
            <w:pPr>
              <w:pStyle w:val="TableParagraph"/>
              <w:rPr>
                <w:rFonts w:ascii="Times New Roman"/>
                <w:sz w:val="18"/>
              </w:rPr>
            </w:pPr>
          </w:p>
        </w:tc>
        <w:tc>
          <w:tcPr>
            <w:tcW w:w="1682" w:type="dxa"/>
            <w:vMerge w:val="restart"/>
          </w:tcPr>
          <w:p>
            <w:pPr>
              <w:pStyle w:val="TableParagraph"/>
              <w:rPr>
                <w:rFonts w:ascii="Times New Roman"/>
                <w:sz w:val="18"/>
              </w:rPr>
            </w:pPr>
          </w:p>
        </w:tc>
      </w:tr>
      <w:tr>
        <w:trPr>
          <w:trHeight w:val="297" w:hRule="atLeast"/>
        </w:trPr>
        <w:tc>
          <w:tcPr>
            <w:tcW w:w="1412" w:type="dxa"/>
            <w:tcBorders>
              <w:top w:val="nil"/>
              <w:bottom w:val="nil"/>
            </w:tcBorders>
          </w:tcPr>
          <w:p>
            <w:pPr>
              <w:pStyle w:val="TableParagraph"/>
              <w:spacing w:before="35"/>
              <w:ind w:left="27"/>
              <w:rPr>
                <w:sz w:val="18"/>
              </w:rPr>
            </w:pPr>
            <w:r>
              <w:rPr>
                <w:sz w:val="18"/>
              </w:rPr>
              <w:t>购泰坦新动力并</w:t>
            </w:r>
          </w:p>
        </w:tc>
        <w:tc>
          <w:tcPr>
            <w:tcW w:w="1292" w:type="dxa"/>
            <w:vMerge/>
            <w:tcBorders>
              <w:top w:val="nil"/>
            </w:tcBorders>
          </w:tcPr>
          <w:p>
            <w:pPr>
              <w:rPr>
                <w:sz w:val="2"/>
                <w:szCs w:val="2"/>
              </w:rPr>
            </w:pPr>
          </w:p>
        </w:tc>
        <w:tc>
          <w:tcPr>
            <w:tcW w:w="1294" w:type="dxa"/>
            <w:tcBorders>
              <w:top w:val="nil"/>
              <w:bottom w:val="nil"/>
            </w:tcBorders>
          </w:tcPr>
          <w:p>
            <w:pPr>
              <w:pStyle w:val="TableParagraph"/>
              <w:rPr>
                <w:rFonts w:ascii="Times New Roman"/>
                <w:sz w:val="18"/>
              </w:rPr>
            </w:pPr>
          </w:p>
        </w:tc>
        <w:tc>
          <w:tcPr>
            <w:tcW w:w="1295" w:type="dxa"/>
            <w:tcBorders>
              <w:top w:val="nil"/>
              <w:bottom w:val="nil"/>
            </w:tcBorders>
          </w:tcPr>
          <w:p>
            <w:pPr>
              <w:pStyle w:val="TableParagraph"/>
              <w:rPr>
                <w:rFonts w:ascii="Times New Roman"/>
                <w:sz w:val="18"/>
              </w:rPr>
            </w:pPr>
          </w:p>
        </w:tc>
        <w:tc>
          <w:tcPr>
            <w:tcW w:w="1295" w:type="dxa"/>
            <w:vMerge/>
            <w:tcBorders>
              <w:top w:val="nil"/>
            </w:tcBorders>
          </w:tcPr>
          <w:p>
            <w:pPr>
              <w:rPr>
                <w:sz w:val="2"/>
                <w:szCs w:val="2"/>
              </w:rPr>
            </w:pPr>
          </w:p>
        </w:tc>
        <w:tc>
          <w:tcPr>
            <w:tcW w:w="1294" w:type="dxa"/>
            <w:vMerge/>
            <w:tcBorders>
              <w:top w:val="nil"/>
            </w:tcBorders>
          </w:tcPr>
          <w:p>
            <w:pPr>
              <w:rPr>
                <w:sz w:val="2"/>
                <w:szCs w:val="2"/>
              </w:rPr>
            </w:pPr>
          </w:p>
        </w:tc>
        <w:tc>
          <w:tcPr>
            <w:tcW w:w="1682" w:type="dxa"/>
            <w:vMerge/>
            <w:tcBorders>
              <w:top w:val="nil"/>
            </w:tcBorders>
          </w:tcPr>
          <w:p>
            <w:pPr>
              <w:rPr>
                <w:sz w:val="2"/>
                <w:szCs w:val="2"/>
              </w:rPr>
            </w:pPr>
          </w:p>
        </w:tc>
      </w:tr>
      <w:tr>
        <w:trPr>
          <w:trHeight w:val="311" w:hRule="atLeast"/>
        </w:trPr>
        <w:tc>
          <w:tcPr>
            <w:tcW w:w="1412" w:type="dxa"/>
            <w:tcBorders>
              <w:top w:val="nil"/>
              <w:bottom w:val="nil"/>
            </w:tcBorders>
          </w:tcPr>
          <w:p>
            <w:pPr>
              <w:pStyle w:val="TableParagraph"/>
              <w:spacing w:before="39"/>
              <w:ind w:left="27"/>
              <w:rPr>
                <w:sz w:val="18"/>
              </w:rPr>
            </w:pPr>
            <w:r>
              <w:rPr>
                <w:sz w:val="18"/>
              </w:rPr>
              <w:t>配套募集资金事</w:t>
            </w:r>
          </w:p>
        </w:tc>
        <w:tc>
          <w:tcPr>
            <w:tcW w:w="1292" w:type="dxa"/>
            <w:vMerge/>
            <w:tcBorders>
              <w:top w:val="nil"/>
            </w:tcBorders>
          </w:tcPr>
          <w:p>
            <w:pPr>
              <w:rPr>
                <w:sz w:val="2"/>
                <w:szCs w:val="2"/>
              </w:rPr>
            </w:pPr>
          </w:p>
        </w:tc>
        <w:tc>
          <w:tcPr>
            <w:tcW w:w="1294" w:type="dxa"/>
            <w:tcBorders>
              <w:top w:val="nil"/>
              <w:bottom w:val="nil"/>
            </w:tcBorders>
          </w:tcPr>
          <w:p>
            <w:pPr>
              <w:pStyle w:val="TableParagraph"/>
              <w:spacing w:before="50"/>
              <w:ind w:left="28"/>
              <w:rPr>
                <w:rFonts w:ascii="Times New Roman"/>
                <w:sz w:val="18"/>
              </w:rPr>
            </w:pPr>
            <w:r>
              <w:rPr>
                <w:rFonts w:ascii="Times New Roman"/>
                <w:sz w:val="18"/>
              </w:rPr>
              <w:t>33.85</w:t>
            </w:r>
          </w:p>
        </w:tc>
        <w:tc>
          <w:tcPr>
            <w:tcW w:w="1295" w:type="dxa"/>
            <w:tcBorders>
              <w:top w:val="nil"/>
              <w:bottom w:val="nil"/>
            </w:tcBorders>
          </w:tcPr>
          <w:p>
            <w:pPr>
              <w:pStyle w:val="TableParagraph"/>
              <w:spacing w:before="50"/>
              <w:ind w:right="13"/>
              <w:jc w:val="right"/>
              <w:rPr>
                <w:rFonts w:ascii="Times New Roman"/>
                <w:sz w:val="18"/>
              </w:rPr>
            </w:pPr>
            <w:r>
              <w:rPr>
                <w:rFonts w:ascii="Times New Roman"/>
                <w:sz w:val="18"/>
              </w:rPr>
              <w:t>21,935,006</w:t>
            </w:r>
          </w:p>
        </w:tc>
        <w:tc>
          <w:tcPr>
            <w:tcW w:w="1295" w:type="dxa"/>
            <w:vMerge/>
            <w:tcBorders>
              <w:top w:val="nil"/>
            </w:tcBorders>
          </w:tcPr>
          <w:p>
            <w:pPr>
              <w:rPr>
                <w:sz w:val="2"/>
                <w:szCs w:val="2"/>
              </w:rPr>
            </w:pPr>
          </w:p>
        </w:tc>
        <w:tc>
          <w:tcPr>
            <w:tcW w:w="1294" w:type="dxa"/>
            <w:vMerge/>
            <w:tcBorders>
              <w:top w:val="nil"/>
            </w:tcBorders>
          </w:tcPr>
          <w:p>
            <w:pPr>
              <w:rPr>
                <w:sz w:val="2"/>
                <w:szCs w:val="2"/>
              </w:rPr>
            </w:pPr>
          </w:p>
        </w:tc>
        <w:tc>
          <w:tcPr>
            <w:tcW w:w="1682" w:type="dxa"/>
            <w:vMerge/>
            <w:tcBorders>
              <w:top w:val="nil"/>
            </w:tcBorders>
          </w:tcPr>
          <w:p>
            <w:pPr>
              <w:rPr>
                <w:sz w:val="2"/>
                <w:szCs w:val="2"/>
              </w:rPr>
            </w:pPr>
          </w:p>
        </w:tc>
      </w:tr>
      <w:tr>
        <w:trPr>
          <w:trHeight w:val="296" w:hRule="atLeast"/>
        </w:trPr>
        <w:tc>
          <w:tcPr>
            <w:tcW w:w="1412" w:type="dxa"/>
            <w:tcBorders>
              <w:top w:val="nil"/>
              <w:bottom w:val="nil"/>
            </w:tcBorders>
          </w:tcPr>
          <w:p>
            <w:pPr>
              <w:pStyle w:val="TableParagraph"/>
              <w:spacing w:before="29"/>
              <w:ind w:left="27"/>
              <w:rPr>
                <w:sz w:val="18"/>
              </w:rPr>
            </w:pPr>
            <w:r>
              <w:rPr>
                <w:sz w:val="18"/>
              </w:rPr>
              <w:t>项向交易对方发</w:t>
            </w:r>
          </w:p>
        </w:tc>
        <w:tc>
          <w:tcPr>
            <w:tcW w:w="1292" w:type="dxa"/>
            <w:vMerge/>
            <w:tcBorders>
              <w:top w:val="nil"/>
            </w:tcBorders>
          </w:tcPr>
          <w:p>
            <w:pPr>
              <w:rPr>
                <w:sz w:val="2"/>
                <w:szCs w:val="2"/>
              </w:rPr>
            </w:pPr>
          </w:p>
        </w:tc>
        <w:tc>
          <w:tcPr>
            <w:tcW w:w="1294" w:type="dxa"/>
            <w:tcBorders>
              <w:top w:val="nil"/>
              <w:bottom w:val="nil"/>
            </w:tcBorders>
          </w:tcPr>
          <w:p>
            <w:pPr>
              <w:pStyle w:val="TableParagraph"/>
              <w:rPr>
                <w:rFonts w:ascii="Times New Roman"/>
                <w:sz w:val="18"/>
              </w:rPr>
            </w:pPr>
          </w:p>
        </w:tc>
        <w:tc>
          <w:tcPr>
            <w:tcW w:w="1295" w:type="dxa"/>
            <w:tcBorders>
              <w:top w:val="nil"/>
              <w:bottom w:val="nil"/>
            </w:tcBorders>
          </w:tcPr>
          <w:p>
            <w:pPr>
              <w:pStyle w:val="TableParagraph"/>
              <w:rPr>
                <w:rFonts w:ascii="Times New Roman"/>
                <w:sz w:val="18"/>
              </w:rPr>
            </w:pPr>
          </w:p>
        </w:tc>
        <w:tc>
          <w:tcPr>
            <w:tcW w:w="1295" w:type="dxa"/>
            <w:vMerge/>
            <w:tcBorders>
              <w:top w:val="nil"/>
            </w:tcBorders>
          </w:tcPr>
          <w:p>
            <w:pPr>
              <w:rPr>
                <w:sz w:val="2"/>
                <w:szCs w:val="2"/>
              </w:rPr>
            </w:pPr>
          </w:p>
        </w:tc>
        <w:tc>
          <w:tcPr>
            <w:tcW w:w="1294" w:type="dxa"/>
            <w:vMerge/>
            <w:tcBorders>
              <w:top w:val="nil"/>
            </w:tcBorders>
          </w:tcPr>
          <w:p>
            <w:pPr>
              <w:rPr>
                <w:sz w:val="2"/>
                <w:szCs w:val="2"/>
              </w:rPr>
            </w:pPr>
          </w:p>
        </w:tc>
        <w:tc>
          <w:tcPr>
            <w:tcW w:w="1682" w:type="dxa"/>
            <w:vMerge/>
            <w:tcBorders>
              <w:top w:val="nil"/>
            </w:tcBorders>
          </w:tcPr>
          <w:p>
            <w:pPr>
              <w:rPr>
                <w:sz w:val="2"/>
                <w:szCs w:val="2"/>
              </w:rPr>
            </w:pPr>
          </w:p>
        </w:tc>
      </w:tr>
      <w:tr>
        <w:trPr>
          <w:trHeight w:val="345" w:hRule="atLeast"/>
        </w:trPr>
        <w:tc>
          <w:tcPr>
            <w:tcW w:w="1412" w:type="dxa"/>
            <w:tcBorders>
              <w:top w:val="nil"/>
            </w:tcBorders>
          </w:tcPr>
          <w:p>
            <w:pPr>
              <w:pStyle w:val="TableParagraph"/>
              <w:spacing w:before="36"/>
              <w:ind w:left="27"/>
              <w:rPr>
                <w:sz w:val="18"/>
              </w:rPr>
            </w:pPr>
            <w:r>
              <w:rPr>
                <w:sz w:val="18"/>
              </w:rPr>
              <w:t>行股份</w:t>
            </w:r>
          </w:p>
        </w:tc>
        <w:tc>
          <w:tcPr>
            <w:tcW w:w="1292" w:type="dxa"/>
            <w:vMerge/>
            <w:tcBorders>
              <w:top w:val="nil"/>
            </w:tcBorders>
          </w:tcPr>
          <w:p>
            <w:pPr>
              <w:rPr>
                <w:sz w:val="2"/>
                <w:szCs w:val="2"/>
              </w:rPr>
            </w:pPr>
          </w:p>
        </w:tc>
        <w:tc>
          <w:tcPr>
            <w:tcW w:w="1294" w:type="dxa"/>
            <w:tcBorders>
              <w:top w:val="nil"/>
            </w:tcBorders>
          </w:tcPr>
          <w:p>
            <w:pPr>
              <w:pStyle w:val="TableParagraph"/>
              <w:rPr>
                <w:rFonts w:ascii="Times New Roman"/>
                <w:sz w:val="18"/>
              </w:rPr>
            </w:pPr>
          </w:p>
        </w:tc>
        <w:tc>
          <w:tcPr>
            <w:tcW w:w="1295" w:type="dxa"/>
            <w:tcBorders>
              <w:top w:val="nil"/>
            </w:tcBorders>
          </w:tcPr>
          <w:p>
            <w:pPr>
              <w:pStyle w:val="TableParagraph"/>
              <w:rPr>
                <w:rFonts w:ascii="Times New Roman"/>
                <w:sz w:val="18"/>
              </w:rPr>
            </w:pPr>
          </w:p>
        </w:tc>
        <w:tc>
          <w:tcPr>
            <w:tcW w:w="1295" w:type="dxa"/>
            <w:vMerge/>
            <w:tcBorders>
              <w:top w:val="nil"/>
            </w:tcBorders>
          </w:tcPr>
          <w:p>
            <w:pPr>
              <w:rPr>
                <w:sz w:val="2"/>
                <w:szCs w:val="2"/>
              </w:rPr>
            </w:pPr>
          </w:p>
        </w:tc>
        <w:tc>
          <w:tcPr>
            <w:tcW w:w="1294" w:type="dxa"/>
            <w:vMerge/>
            <w:tcBorders>
              <w:top w:val="nil"/>
            </w:tcBorders>
          </w:tcPr>
          <w:p>
            <w:pPr>
              <w:rPr>
                <w:sz w:val="2"/>
                <w:szCs w:val="2"/>
              </w:rPr>
            </w:pPr>
          </w:p>
        </w:tc>
        <w:tc>
          <w:tcPr>
            <w:tcW w:w="1682" w:type="dxa"/>
            <w:vMerge/>
            <w:tcBorders>
              <w:top w:val="nil"/>
            </w:tcBorders>
          </w:tcPr>
          <w:p>
            <w:pPr>
              <w:rPr>
                <w:sz w:val="2"/>
                <w:szCs w:val="2"/>
              </w:rPr>
            </w:pPr>
          </w:p>
        </w:tc>
      </w:tr>
      <w:tr>
        <w:trPr>
          <w:trHeight w:val="348" w:hRule="atLeast"/>
        </w:trPr>
        <w:tc>
          <w:tcPr>
            <w:tcW w:w="1412" w:type="dxa"/>
            <w:tcBorders>
              <w:bottom w:val="nil"/>
            </w:tcBorders>
          </w:tcPr>
          <w:p>
            <w:pPr>
              <w:pStyle w:val="TableParagraph"/>
              <w:spacing w:before="82"/>
              <w:ind w:left="27"/>
              <w:rPr>
                <w:sz w:val="18"/>
              </w:rPr>
            </w:pPr>
            <w:r>
              <w:rPr>
                <w:sz w:val="18"/>
              </w:rPr>
              <w:t>重大资产重组收</w:t>
            </w:r>
          </w:p>
        </w:tc>
        <w:tc>
          <w:tcPr>
            <w:tcW w:w="1292" w:type="dxa"/>
            <w:vMerge w:val="restart"/>
          </w:tcPr>
          <w:p>
            <w:pPr>
              <w:pStyle w:val="TableParagraph"/>
              <w:rPr>
                <w:sz w:val="20"/>
              </w:rPr>
            </w:pPr>
          </w:p>
          <w:p>
            <w:pPr>
              <w:pStyle w:val="TableParagraph"/>
              <w:spacing w:before="12"/>
              <w:rPr>
                <w:sz w:val="22"/>
              </w:rPr>
            </w:pPr>
          </w:p>
          <w:p>
            <w:pPr>
              <w:pStyle w:val="TableParagraph"/>
              <w:ind w:left="27"/>
              <w:rPr>
                <w:rFonts w:ascii="Times New Roman" w:eastAsia="Times New Roman"/>
                <w:sz w:val="18"/>
              </w:rPr>
            </w:pPr>
            <w:r>
              <w:rPr>
                <w:rFonts w:ascii="Times New Roman" w:eastAsia="Times New Roman"/>
                <w:sz w:val="18"/>
              </w:rPr>
              <w:t>2017 </w:t>
            </w:r>
            <w:r>
              <w:rPr>
                <w:spacing w:val="-26"/>
                <w:sz w:val="18"/>
              </w:rPr>
              <w:t>年 </w:t>
            </w:r>
            <w:r>
              <w:rPr>
                <w:rFonts w:ascii="Times New Roman" w:eastAsia="Times New Roman"/>
                <w:sz w:val="18"/>
              </w:rPr>
              <w:t>10 </w:t>
            </w:r>
            <w:r>
              <w:rPr>
                <w:spacing w:val="-26"/>
                <w:sz w:val="18"/>
              </w:rPr>
              <w:t>月 </w:t>
            </w:r>
            <w:r>
              <w:rPr>
                <w:rFonts w:ascii="Times New Roman" w:eastAsia="Times New Roman"/>
                <w:sz w:val="18"/>
              </w:rPr>
              <w:t>09</w:t>
            </w:r>
          </w:p>
          <w:p>
            <w:pPr>
              <w:pStyle w:val="TableParagraph"/>
              <w:spacing w:before="82"/>
              <w:ind w:left="27"/>
              <w:rPr>
                <w:sz w:val="18"/>
              </w:rPr>
            </w:pPr>
            <w:r>
              <w:rPr>
                <w:sz w:val="18"/>
              </w:rPr>
              <w:t>日</w:t>
            </w:r>
          </w:p>
        </w:tc>
        <w:tc>
          <w:tcPr>
            <w:tcW w:w="1294" w:type="dxa"/>
            <w:tcBorders>
              <w:bottom w:val="nil"/>
            </w:tcBorders>
          </w:tcPr>
          <w:p>
            <w:pPr>
              <w:pStyle w:val="TableParagraph"/>
              <w:rPr>
                <w:rFonts w:ascii="Times New Roman"/>
                <w:sz w:val="18"/>
              </w:rPr>
            </w:pPr>
          </w:p>
        </w:tc>
        <w:tc>
          <w:tcPr>
            <w:tcW w:w="1295" w:type="dxa"/>
            <w:tcBorders>
              <w:bottom w:val="nil"/>
            </w:tcBorders>
          </w:tcPr>
          <w:p>
            <w:pPr>
              <w:pStyle w:val="TableParagraph"/>
              <w:rPr>
                <w:rFonts w:ascii="Times New Roman"/>
                <w:sz w:val="18"/>
              </w:rPr>
            </w:pPr>
          </w:p>
        </w:tc>
        <w:tc>
          <w:tcPr>
            <w:tcW w:w="1295" w:type="dxa"/>
            <w:vMerge w:val="restart"/>
          </w:tcPr>
          <w:p>
            <w:pPr>
              <w:pStyle w:val="TableParagraph"/>
              <w:rPr>
                <w:sz w:val="20"/>
              </w:rPr>
            </w:pPr>
          </w:p>
          <w:p>
            <w:pPr>
              <w:pStyle w:val="TableParagraph"/>
              <w:spacing w:before="12"/>
              <w:rPr>
                <w:sz w:val="22"/>
              </w:rPr>
            </w:pPr>
          </w:p>
          <w:p>
            <w:pPr>
              <w:pStyle w:val="TableParagraph"/>
              <w:ind w:left="30"/>
              <w:rPr>
                <w:rFonts w:ascii="Times New Roman" w:eastAsia="Times New Roman"/>
                <w:sz w:val="18"/>
              </w:rPr>
            </w:pPr>
            <w:r>
              <w:rPr>
                <w:rFonts w:ascii="Times New Roman" w:eastAsia="Times New Roman"/>
                <w:sz w:val="18"/>
              </w:rPr>
              <w:t>2017 </w:t>
            </w:r>
            <w:r>
              <w:rPr>
                <w:spacing w:val="-26"/>
                <w:sz w:val="18"/>
              </w:rPr>
              <w:t>年 </w:t>
            </w:r>
            <w:r>
              <w:rPr>
                <w:rFonts w:ascii="Times New Roman" w:eastAsia="Times New Roman"/>
                <w:sz w:val="18"/>
              </w:rPr>
              <w:t>10 </w:t>
            </w:r>
            <w:r>
              <w:rPr>
                <w:spacing w:val="-26"/>
                <w:sz w:val="18"/>
              </w:rPr>
              <w:t>月 </w:t>
            </w:r>
            <w:r>
              <w:rPr>
                <w:rFonts w:ascii="Times New Roman" w:eastAsia="Times New Roman"/>
                <w:sz w:val="18"/>
              </w:rPr>
              <w:t>20</w:t>
            </w:r>
          </w:p>
          <w:p>
            <w:pPr>
              <w:pStyle w:val="TableParagraph"/>
              <w:spacing w:before="82"/>
              <w:ind w:left="30"/>
              <w:rPr>
                <w:sz w:val="18"/>
              </w:rPr>
            </w:pPr>
            <w:r>
              <w:rPr>
                <w:sz w:val="18"/>
              </w:rPr>
              <w:t>日</w:t>
            </w:r>
          </w:p>
        </w:tc>
        <w:tc>
          <w:tcPr>
            <w:tcW w:w="1294" w:type="dxa"/>
            <w:vMerge w:val="restart"/>
          </w:tcPr>
          <w:p>
            <w:pPr>
              <w:pStyle w:val="TableParagraph"/>
              <w:rPr>
                <w:rFonts w:ascii="Times New Roman"/>
                <w:sz w:val="18"/>
              </w:rPr>
            </w:pPr>
          </w:p>
        </w:tc>
        <w:tc>
          <w:tcPr>
            <w:tcW w:w="1682" w:type="dxa"/>
            <w:vMerge w:val="restart"/>
          </w:tcPr>
          <w:p>
            <w:pPr>
              <w:pStyle w:val="TableParagraph"/>
              <w:rPr>
                <w:rFonts w:ascii="Times New Roman"/>
                <w:sz w:val="18"/>
              </w:rPr>
            </w:pPr>
          </w:p>
        </w:tc>
      </w:tr>
      <w:tr>
        <w:trPr>
          <w:trHeight w:val="297" w:hRule="atLeast"/>
        </w:trPr>
        <w:tc>
          <w:tcPr>
            <w:tcW w:w="1412" w:type="dxa"/>
            <w:tcBorders>
              <w:top w:val="nil"/>
              <w:bottom w:val="nil"/>
            </w:tcBorders>
          </w:tcPr>
          <w:p>
            <w:pPr>
              <w:pStyle w:val="TableParagraph"/>
              <w:spacing w:before="35"/>
              <w:ind w:left="27"/>
              <w:rPr>
                <w:sz w:val="18"/>
              </w:rPr>
            </w:pPr>
            <w:r>
              <w:rPr>
                <w:sz w:val="18"/>
              </w:rPr>
              <w:t>购泰坦新动力并</w:t>
            </w:r>
          </w:p>
        </w:tc>
        <w:tc>
          <w:tcPr>
            <w:tcW w:w="1292" w:type="dxa"/>
            <w:vMerge/>
            <w:tcBorders>
              <w:top w:val="nil"/>
            </w:tcBorders>
          </w:tcPr>
          <w:p>
            <w:pPr>
              <w:rPr>
                <w:sz w:val="2"/>
                <w:szCs w:val="2"/>
              </w:rPr>
            </w:pPr>
          </w:p>
        </w:tc>
        <w:tc>
          <w:tcPr>
            <w:tcW w:w="1294" w:type="dxa"/>
            <w:tcBorders>
              <w:top w:val="nil"/>
              <w:bottom w:val="nil"/>
            </w:tcBorders>
          </w:tcPr>
          <w:p>
            <w:pPr>
              <w:pStyle w:val="TableParagraph"/>
              <w:rPr>
                <w:rFonts w:ascii="Times New Roman"/>
                <w:sz w:val="18"/>
              </w:rPr>
            </w:pPr>
          </w:p>
        </w:tc>
        <w:tc>
          <w:tcPr>
            <w:tcW w:w="1295" w:type="dxa"/>
            <w:tcBorders>
              <w:top w:val="nil"/>
              <w:bottom w:val="nil"/>
            </w:tcBorders>
          </w:tcPr>
          <w:p>
            <w:pPr>
              <w:pStyle w:val="TableParagraph"/>
              <w:rPr>
                <w:rFonts w:ascii="Times New Roman"/>
                <w:sz w:val="18"/>
              </w:rPr>
            </w:pPr>
          </w:p>
        </w:tc>
        <w:tc>
          <w:tcPr>
            <w:tcW w:w="1295" w:type="dxa"/>
            <w:vMerge/>
            <w:tcBorders>
              <w:top w:val="nil"/>
            </w:tcBorders>
          </w:tcPr>
          <w:p>
            <w:pPr>
              <w:rPr>
                <w:sz w:val="2"/>
                <w:szCs w:val="2"/>
              </w:rPr>
            </w:pPr>
          </w:p>
        </w:tc>
        <w:tc>
          <w:tcPr>
            <w:tcW w:w="1294" w:type="dxa"/>
            <w:vMerge/>
            <w:tcBorders>
              <w:top w:val="nil"/>
            </w:tcBorders>
          </w:tcPr>
          <w:p>
            <w:pPr>
              <w:rPr>
                <w:sz w:val="2"/>
                <w:szCs w:val="2"/>
              </w:rPr>
            </w:pPr>
          </w:p>
        </w:tc>
        <w:tc>
          <w:tcPr>
            <w:tcW w:w="1682" w:type="dxa"/>
            <w:vMerge/>
            <w:tcBorders>
              <w:top w:val="nil"/>
            </w:tcBorders>
          </w:tcPr>
          <w:p>
            <w:pPr>
              <w:rPr>
                <w:sz w:val="2"/>
                <w:szCs w:val="2"/>
              </w:rPr>
            </w:pPr>
          </w:p>
        </w:tc>
      </w:tr>
      <w:tr>
        <w:trPr>
          <w:trHeight w:val="311" w:hRule="atLeast"/>
        </w:trPr>
        <w:tc>
          <w:tcPr>
            <w:tcW w:w="1412" w:type="dxa"/>
            <w:tcBorders>
              <w:top w:val="nil"/>
              <w:bottom w:val="nil"/>
            </w:tcBorders>
          </w:tcPr>
          <w:p>
            <w:pPr>
              <w:pStyle w:val="TableParagraph"/>
              <w:spacing w:before="39"/>
              <w:ind w:left="27"/>
              <w:rPr>
                <w:sz w:val="18"/>
              </w:rPr>
            </w:pPr>
            <w:r>
              <w:rPr>
                <w:sz w:val="18"/>
              </w:rPr>
              <w:t>配套募集资金事</w:t>
            </w:r>
          </w:p>
        </w:tc>
        <w:tc>
          <w:tcPr>
            <w:tcW w:w="1292" w:type="dxa"/>
            <w:vMerge/>
            <w:tcBorders>
              <w:top w:val="nil"/>
            </w:tcBorders>
          </w:tcPr>
          <w:p>
            <w:pPr>
              <w:rPr>
                <w:sz w:val="2"/>
                <w:szCs w:val="2"/>
              </w:rPr>
            </w:pPr>
          </w:p>
        </w:tc>
        <w:tc>
          <w:tcPr>
            <w:tcW w:w="1294" w:type="dxa"/>
            <w:tcBorders>
              <w:top w:val="nil"/>
              <w:bottom w:val="nil"/>
            </w:tcBorders>
          </w:tcPr>
          <w:p>
            <w:pPr>
              <w:pStyle w:val="TableParagraph"/>
              <w:spacing w:before="50"/>
              <w:ind w:left="28"/>
              <w:rPr>
                <w:rFonts w:ascii="Times New Roman"/>
                <w:sz w:val="18"/>
              </w:rPr>
            </w:pPr>
            <w:r>
              <w:rPr>
                <w:rFonts w:ascii="Times New Roman"/>
                <w:sz w:val="18"/>
              </w:rPr>
              <w:t>60.87</w:t>
            </w:r>
          </w:p>
        </w:tc>
        <w:tc>
          <w:tcPr>
            <w:tcW w:w="1295" w:type="dxa"/>
            <w:tcBorders>
              <w:top w:val="nil"/>
              <w:bottom w:val="nil"/>
            </w:tcBorders>
          </w:tcPr>
          <w:p>
            <w:pPr>
              <w:pStyle w:val="TableParagraph"/>
              <w:spacing w:before="50"/>
              <w:ind w:right="13"/>
              <w:jc w:val="right"/>
              <w:rPr>
                <w:rFonts w:ascii="Times New Roman"/>
                <w:sz w:val="18"/>
              </w:rPr>
            </w:pPr>
            <w:r>
              <w:rPr>
                <w:rFonts w:ascii="Times New Roman"/>
                <w:sz w:val="18"/>
              </w:rPr>
              <w:t>10,202,069</w:t>
            </w:r>
          </w:p>
        </w:tc>
        <w:tc>
          <w:tcPr>
            <w:tcW w:w="1295" w:type="dxa"/>
            <w:vMerge/>
            <w:tcBorders>
              <w:top w:val="nil"/>
            </w:tcBorders>
          </w:tcPr>
          <w:p>
            <w:pPr>
              <w:rPr>
                <w:sz w:val="2"/>
                <w:szCs w:val="2"/>
              </w:rPr>
            </w:pPr>
          </w:p>
        </w:tc>
        <w:tc>
          <w:tcPr>
            <w:tcW w:w="1294" w:type="dxa"/>
            <w:vMerge/>
            <w:tcBorders>
              <w:top w:val="nil"/>
            </w:tcBorders>
          </w:tcPr>
          <w:p>
            <w:pPr>
              <w:rPr>
                <w:sz w:val="2"/>
                <w:szCs w:val="2"/>
              </w:rPr>
            </w:pPr>
          </w:p>
        </w:tc>
        <w:tc>
          <w:tcPr>
            <w:tcW w:w="1682" w:type="dxa"/>
            <w:vMerge/>
            <w:tcBorders>
              <w:top w:val="nil"/>
            </w:tcBorders>
          </w:tcPr>
          <w:p>
            <w:pPr>
              <w:rPr>
                <w:sz w:val="2"/>
                <w:szCs w:val="2"/>
              </w:rPr>
            </w:pPr>
          </w:p>
        </w:tc>
      </w:tr>
      <w:tr>
        <w:trPr>
          <w:trHeight w:val="296" w:hRule="atLeast"/>
        </w:trPr>
        <w:tc>
          <w:tcPr>
            <w:tcW w:w="1412" w:type="dxa"/>
            <w:tcBorders>
              <w:top w:val="nil"/>
              <w:bottom w:val="nil"/>
            </w:tcBorders>
          </w:tcPr>
          <w:p>
            <w:pPr>
              <w:pStyle w:val="TableParagraph"/>
              <w:spacing w:before="29"/>
              <w:ind w:left="27"/>
              <w:rPr>
                <w:sz w:val="18"/>
              </w:rPr>
            </w:pPr>
            <w:r>
              <w:rPr>
                <w:sz w:val="18"/>
              </w:rPr>
              <w:t>项向配套募集资</w:t>
            </w:r>
          </w:p>
        </w:tc>
        <w:tc>
          <w:tcPr>
            <w:tcW w:w="1292" w:type="dxa"/>
            <w:vMerge/>
            <w:tcBorders>
              <w:top w:val="nil"/>
            </w:tcBorders>
          </w:tcPr>
          <w:p>
            <w:pPr>
              <w:rPr>
                <w:sz w:val="2"/>
                <w:szCs w:val="2"/>
              </w:rPr>
            </w:pPr>
          </w:p>
        </w:tc>
        <w:tc>
          <w:tcPr>
            <w:tcW w:w="1294" w:type="dxa"/>
            <w:tcBorders>
              <w:top w:val="nil"/>
              <w:bottom w:val="nil"/>
            </w:tcBorders>
          </w:tcPr>
          <w:p>
            <w:pPr>
              <w:pStyle w:val="TableParagraph"/>
              <w:rPr>
                <w:rFonts w:ascii="Times New Roman"/>
                <w:sz w:val="18"/>
              </w:rPr>
            </w:pPr>
          </w:p>
        </w:tc>
        <w:tc>
          <w:tcPr>
            <w:tcW w:w="1295" w:type="dxa"/>
            <w:tcBorders>
              <w:top w:val="nil"/>
              <w:bottom w:val="nil"/>
            </w:tcBorders>
          </w:tcPr>
          <w:p>
            <w:pPr>
              <w:pStyle w:val="TableParagraph"/>
              <w:rPr>
                <w:rFonts w:ascii="Times New Roman"/>
                <w:sz w:val="18"/>
              </w:rPr>
            </w:pPr>
          </w:p>
        </w:tc>
        <w:tc>
          <w:tcPr>
            <w:tcW w:w="1295" w:type="dxa"/>
            <w:vMerge/>
            <w:tcBorders>
              <w:top w:val="nil"/>
            </w:tcBorders>
          </w:tcPr>
          <w:p>
            <w:pPr>
              <w:rPr>
                <w:sz w:val="2"/>
                <w:szCs w:val="2"/>
              </w:rPr>
            </w:pPr>
          </w:p>
        </w:tc>
        <w:tc>
          <w:tcPr>
            <w:tcW w:w="1294" w:type="dxa"/>
            <w:vMerge/>
            <w:tcBorders>
              <w:top w:val="nil"/>
            </w:tcBorders>
          </w:tcPr>
          <w:p>
            <w:pPr>
              <w:rPr>
                <w:sz w:val="2"/>
                <w:szCs w:val="2"/>
              </w:rPr>
            </w:pPr>
          </w:p>
        </w:tc>
        <w:tc>
          <w:tcPr>
            <w:tcW w:w="1682" w:type="dxa"/>
            <w:vMerge/>
            <w:tcBorders>
              <w:top w:val="nil"/>
            </w:tcBorders>
          </w:tcPr>
          <w:p>
            <w:pPr>
              <w:rPr>
                <w:sz w:val="2"/>
                <w:szCs w:val="2"/>
              </w:rPr>
            </w:pPr>
          </w:p>
        </w:tc>
      </w:tr>
      <w:tr>
        <w:trPr>
          <w:trHeight w:val="345" w:hRule="atLeast"/>
        </w:trPr>
        <w:tc>
          <w:tcPr>
            <w:tcW w:w="1412" w:type="dxa"/>
            <w:tcBorders>
              <w:top w:val="nil"/>
            </w:tcBorders>
          </w:tcPr>
          <w:p>
            <w:pPr>
              <w:pStyle w:val="TableParagraph"/>
              <w:spacing w:before="36"/>
              <w:ind w:left="27"/>
              <w:rPr>
                <w:sz w:val="18"/>
              </w:rPr>
            </w:pPr>
            <w:r>
              <w:rPr>
                <w:sz w:val="18"/>
              </w:rPr>
              <w:t>金方发行股份</w:t>
            </w:r>
          </w:p>
        </w:tc>
        <w:tc>
          <w:tcPr>
            <w:tcW w:w="1292" w:type="dxa"/>
            <w:vMerge/>
            <w:tcBorders>
              <w:top w:val="nil"/>
            </w:tcBorders>
          </w:tcPr>
          <w:p>
            <w:pPr>
              <w:rPr>
                <w:sz w:val="2"/>
                <w:szCs w:val="2"/>
              </w:rPr>
            </w:pPr>
          </w:p>
        </w:tc>
        <w:tc>
          <w:tcPr>
            <w:tcW w:w="1294" w:type="dxa"/>
            <w:tcBorders>
              <w:top w:val="nil"/>
            </w:tcBorders>
          </w:tcPr>
          <w:p>
            <w:pPr>
              <w:pStyle w:val="TableParagraph"/>
              <w:rPr>
                <w:rFonts w:ascii="Times New Roman"/>
                <w:sz w:val="18"/>
              </w:rPr>
            </w:pPr>
          </w:p>
        </w:tc>
        <w:tc>
          <w:tcPr>
            <w:tcW w:w="1295" w:type="dxa"/>
            <w:tcBorders>
              <w:top w:val="nil"/>
            </w:tcBorders>
          </w:tcPr>
          <w:p>
            <w:pPr>
              <w:pStyle w:val="TableParagraph"/>
              <w:rPr>
                <w:rFonts w:ascii="Times New Roman"/>
                <w:sz w:val="18"/>
              </w:rPr>
            </w:pPr>
          </w:p>
        </w:tc>
        <w:tc>
          <w:tcPr>
            <w:tcW w:w="1295" w:type="dxa"/>
            <w:vMerge/>
            <w:tcBorders>
              <w:top w:val="nil"/>
            </w:tcBorders>
          </w:tcPr>
          <w:p>
            <w:pPr>
              <w:rPr>
                <w:sz w:val="2"/>
                <w:szCs w:val="2"/>
              </w:rPr>
            </w:pPr>
          </w:p>
        </w:tc>
        <w:tc>
          <w:tcPr>
            <w:tcW w:w="1294" w:type="dxa"/>
            <w:vMerge/>
            <w:tcBorders>
              <w:top w:val="nil"/>
            </w:tcBorders>
          </w:tcPr>
          <w:p>
            <w:pPr>
              <w:rPr>
                <w:sz w:val="2"/>
                <w:szCs w:val="2"/>
              </w:rPr>
            </w:pPr>
          </w:p>
        </w:tc>
        <w:tc>
          <w:tcPr>
            <w:tcW w:w="1682" w:type="dxa"/>
            <w:vMerge/>
            <w:tcBorders>
              <w:top w:val="nil"/>
            </w:tcBorders>
          </w:tcPr>
          <w:p>
            <w:pPr>
              <w:rPr>
                <w:sz w:val="2"/>
                <w:szCs w:val="2"/>
              </w:rPr>
            </w:pPr>
          </w:p>
        </w:tc>
      </w:tr>
      <w:tr>
        <w:trPr>
          <w:trHeight w:val="392" w:hRule="atLeast"/>
        </w:trPr>
        <w:tc>
          <w:tcPr>
            <w:tcW w:w="9564" w:type="dxa"/>
            <w:gridSpan w:val="7"/>
            <w:shd w:val="clear" w:color="auto" w:fill="D3D3D3"/>
          </w:tcPr>
          <w:p>
            <w:pPr>
              <w:pStyle w:val="TableParagraph"/>
              <w:spacing w:before="82"/>
              <w:ind w:left="27"/>
              <w:rPr>
                <w:sz w:val="18"/>
              </w:rPr>
            </w:pPr>
            <w:r>
              <w:rPr>
                <w:sz w:val="18"/>
              </w:rPr>
              <w:t>可转换公司债券、分离交易的可转换公司债券、公司债类</w:t>
            </w:r>
          </w:p>
        </w:tc>
      </w:tr>
      <w:tr>
        <w:trPr>
          <w:trHeight w:val="393" w:hRule="atLeast"/>
        </w:trPr>
        <w:tc>
          <w:tcPr>
            <w:tcW w:w="9564" w:type="dxa"/>
            <w:gridSpan w:val="7"/>
            <w:shd w:val="clear" w:color="auto" w:fill="D3D3D3"/>
          </w:tcPr>
          <w:p>
            <w:pPr>
              <w:pStyle w:val="TableParagraph"/>
              <w:spacing w:before="82"/>
              <w:ind w:left="27"/>
              <w:rPr>
                <w:sz w:val="18"/>
              </w:rPr>
            </w:pPr>
            <w:r>
              <w:rPr>
                <w:sz w:val="18"/>
              </w:rPr>
              <w:t>其他衍生证券类</w:t>
            </w:r>
          </w:p>
        </w:tc>
      </w:tr>
    </w:tbl>
    <w:p>
      <w:pPr>
        <w:pStyle w:val="BodyText"/>
        <w:spacing w:before="82"/>
        <w:ind w:left="114"/>
      </w:pPr>
      <w:r>
        <w:rPr/>
        <w:t>报告期内证券发行（不含优先股）情况的说明</w:t>
      </w:r>
    </w:p>
    <w:p>
      <w:pPr>
        <w:pStyle w:val="BodyText"/>
        <w:spacing w:before="10"/>
        <w:rPr>
          <w:sz w:val="13"/>
        </w:rPr>
      </w:pPr>
    </w:p>
    <w:p>
      <w:pPr>
        <w:pStyle w:val="Heading8"/>
        <w:spacing w:line="417" w:lineRule="auto" w:before="0"/>
        <w:ind w:right="536" w:firstLine="756"/>
      </w:pPr>
      <w:r>
        <w:rPr/>
        <w:t>报告期内，公司实施了发行股份及支付现金购买泰坦新动力</w:t>
      </w:r>
      <w:r>
        <w:rPr>
          <w:rFonts w:ascii="Times New Roman" w:eastAsia="Times New Roman"/>
        </w:rPr>
        <w:t>100%</w:t>
      </w:r>
      <w:r>
        <w:rPr/>
        <w:t>股权并募集配套资金事项。本次重大资产重组合计发行新增股份</w:t>
      </w:r>
      <w:r>
        <w:rPr>
          <w:rFonts w:ascii="Times New Roman" w:eastAsia="Times New Roman"/>
        </w:rPr>
        <w:t>32,137,075</w:t>
      </w:r>
      <w:r>
        <w:rPr/>
        <w:t>股，其中向交易对方王德女、李永富、泰坦电力电子集团发行的新增股份</w:t>
      </w:r>
      <w:r>
        <w:rPr>
          <w:rFonts w:ascii="Times New Roman" w:eastAsia="Times New Roman"/>
        </w:rPr>
        <w:t>21,935,006</w:t>
      </w:r>
      <w:r>
        <w:rPr/>
        <w:t>股，向配套融资投资者易方达基金管理有限公司、汇添富基金管理股份有限公司、汇安基金管理有限责任公司以及无锡金投领航产业升级并购投资企业（有限合伙）发行的新增股份</w:t>
      </w:r>
    </w:p>
    <w:p>
      <w:pPr>
        <w:pStyle w:val="Heading8"/>
        <w:spacing w:line="268" w:lineRule="exact" w:before="0"/>
        <w:ind w:firstLine="0"/>
      </w:pPr>
      <w:r>
        <w:rPr>
          <w:rFonts w:ascii="Times New Roman" w:eastAsia="Times New Roman"/>
        </w:rPr>
        <w:t>10,202,069</w:t>
      </w:r>
      <w:r>
        <w:rPr/>
        <w:t>股。</w:t>
      </w:r>
    </w:p>
    <w:p>
      <w:pPr>
        <w:pStyle w:val="BodyText"/>
        <w:rPr>
          <w:sz w:val="22"/>
        </w:rPr>
      </w:pPr>
    </w:p>
    <w:p>
      <w:pPr>
        <w:pStyle w:val="Heading7"/>
        <w:spacing w:before="141"/>
      </w:pPr>
      <w:r>
        <w:rPr>
          <w:rFonts w:ascii="Times New Roman" w:eastAsia="Times New Roman"/>
        </w:rPr>
        <w:t>2</w:t>
      </w:r>
      <w:r>
        <w:rPr/>
        <w:t>、公司股份总数及股东结构的变动、公司资产和负债结构的变动情况说明</w:t>
      </w:r>
    </w:p>
    <w:p>
      <w:pPr>
        <w:pStyle w:val="BodyText"/>
        <w:spacing w:before="6"/>
        <w:rPr>
          <w:b/>
          <w:sz w:val="28"/>
        </w:rPr>
      </w:pPr>
    </w:p>
    <w:p>
      <w:pPr>
        <w:pStyle w:val="BodyText"/>
        <w:spacing w:before="1"/>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119"/>
        <w:ind w:left="114"/>
      </w:pPr>
      <w:r>
        <w:rPr/>
        <w:t>报告期公司股份总数及股东结构的变动情况详见六、一、股份变动情况之股份变动的原因。</w:t>
      </w:r>
    </w:p>
    <w:p>
      <w:pPr>
        <w:pStyle w:val="BodyText"/>
      </w:pPr>
    </w:p>
    <w:p>
      <w:pPr>
        <w:pStyle w:val="BodyText"/>
      </w:pPr>
    </w:p>
    <w:p>
      <w:pPr>
        <w:pStyle w:val="BodyText"/>
        <w:spacing w:before="8"/>
        <w:rPr>
          <w:sz w:val="16"/>
        </w:rPr>
      </w:pPr>
    </w:p>
    <w:p>
      <w:pPr>
        <w:pStyle w:val="Heading7"/>
      </w:pPr>
      <w:r>
        <w:rPr>
          <w:rFonts w:ascii="Times New Roman" w:eastAsia="Times New Roman"/>
        </w:rPr>
        <w:t>3</w:t>
      </w:r>
      <w:r>
        <w:rPr/>
        <w:t>、现存的内部职工股情况</w:t>
      </w:r>
    </w:p>
    <w:p>
      <w:pPr>
        <w:pStyle w:val="BodyText"/>
        <w:spacing w:before="6"/>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spacing w:after="0" w:line="240" w:lineRule="auto"/>
        <w:jc w:val="left"/>
        <w:rPr>
          <w:sz w:val="18"/>
        </w:rPr>
        <w:sectPr>
          <w:pgSz w:w="11910" w:h="16840"/>
          <w:pgMar w:header="872" w:footer="998" w:top="1100" w:bottom="1180" w:left="1020" w:right="560"/>
        </w:sectPr>
      </w:pPr>
    </w:p>
    <w:p>
      <w:pPr>
        <w:pStyle w:val="BodyText"/>
        <w:rPr>
          <w:sz w:val="20"/>
        </w:rPr>
      </w:pPr>
    </w:p>
    <w:p>
      <w:pPr>
        <w:pStyle w:val="Heading3"/>
        <w:spacing w:before="66"/>
      </w:pPr>
      <w:r>
        <w:rPr/>
        <w:t>三、股东和实际控制人情况</w:t>
      </w:r>
    </w:p>
    <w:p>
      <w:pPr>
        <w:pStyle w:val="BodyText"/>
        <w:spacing w:before="5"/>
        <w:rPr>
          <w:b/>
          <w:sz w:val="25"/>
        </w:rPr>
      </w:pPr>
    </w:p>
    <w:p>
      <w:pPr>
        <w:pStyle w:val="Heading7"/>
      </w:pPr>
      <w:r>
        <w:rPr>
          <w:rFonts w:ascii="Times New Roman" w:eastAsia="Times New Roman"/>
        </w:rPr>
        <w:t>1</w:t>
      </w:r>
      <w:r>
        <w:rPr/>
        <w:t>、公司股东数量及持股情况</w:t>
      </w:r>
    </w:p>
    <w:p>
      <w:pPr>
        <w:pStyle w:val="BodyText"/>
        <w:spacing w:before="8"/>
        <w:rPr>
          <w:b/>
          <w:sz w:val="22"/>
        </w:rPr>
      </w:pPr>
    </w:p>
    <w:p>
      <w:pPr>
        <w:pStyle w:val="BodyText"/>
        <w:spacing w:before="74"/>
        <w:ind w:right="570"/>
        <w:jc w:val="right"/>
      </w:pPr>
      <w:r>
        <w:rPr/>
        <w:pict>
          <v:shape style="position:absolute;margin-left:449.219696pt;margin-top:71.805649pt;width:36pt;height:9pt;mso-position-horizontal-relative:page;mso-position-vertical-relative:paragraph;z-index:-1869400" type="#_x0000_t202" filled="false" stroked="false">
            <v:textbox inset="0,0,0,0">
              <w:txbxContent>
                <w:p>
                  <w:pPr>
                    <w:pStyle w:val="BodyText"/>
                    <w:spacing w:line="180" w:lineRule="exact"/>
                  </w:pPr>
                  <w:r>
                    <w:rPr/>
                    <w:t>（如有）</w:t>
                  </w:r>
                </w:p>
              </w:txbxContent>
            </v:textbox>
            <w10:wrap type="none"/>
          </v:shape>
        </w:pict>
      </w:r>
      <w:r>
        <w:rPr/>
        <w:pict>
          <v:rect style="position:absolute;margin-left:482.340027pt;margin-top:19.720289pt;width:52.440002pt;height:81.960004pt;mso-position-horizontal-relative:page;mso-position-vertical-relative:paragraph;z-index:-1869376" filled="true" fillcolor="#ffffff" stroked="false">
            <v:fill type="solid"/>
            <w10:wrap type="none"/>
          </v:rect>
        </w:pict>
      </w:r>
      <w:r>
        <w:rPr/>
        <w:t>单位：股</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4"/>
        <w:gridCol w:w="134"/>
        <w:gridCol w:w="661"/>
        <w:gridCol w:w="750"/>
        <w:gridCol w:w="750"/>
        <w:gridCol w:w="824"/>
        <w:gridCol w:w="332"/>
        <w:gridCol w:w="456"/>
        <w:gridCol w:w="786"/>
        <w:gridCol w:w="88"/>
        <w:gridCol w:w="760"/>
        <w:gridCol w:w="305"/>
        <w:gridCol w:w="1039"/>
        <w:gridCol w:w="291"/>
        <w:gridCol w:w="1060"/>
      </w:tblGrid>
      <w:tr>
        <w:trPr>
          <w:trHeight w:val="1640" w:hRule="atLeast"/>
        </w:trPr>
        <w:tc>
          <w:tcPr>
            <w:tcW w:w="1334" w:type="dxa"/>
            <w:shd w:val="clear" w:color="auto" w:fill="D3D3D3"/>
          </w:tcPr>
          <w:p>
            <w:pPr>
              <w:pStyle w:val="TableParagraph"/>
              <w:rPr>
                <w:sz w:val="18"/>
              </w:rPr>
            </w:pPr>
          </w:p>
          <w:p>
            <w:pPr>
              <w:pStyle w:val="TableParagraph"/>
              <w:spacing w:before="12"/>
              <w:rPr>
                <w:sz w:val="24"/>
              </w:rPr>
            </w:pPr>
          </w:p>
          <w:p>
            <w:pPr>
              <w:pStyle w:val="TableParagraph"/>
              <w:spacing w:line="324" w:lineRule="auto"/>
              <w:ind w:left="27" w:right="34"/>
              <w:rPr>
                <w:sz w:val="18"/>
              </w:rPr>
            </w:pPr>
            <w:r>
              <w:rPr>
                <w:sz w:val="18"/>
              </w:rPr>
              <w:t>报告期末普通股股东总数</w:t>
            </w:r>
          </w:p>
        </w:tc>
        <w:tc>
          <w:tcPr>
            <w:tcW w:w="795" w:type="dxa"/>
            <w:gridSpan w:val="2"/>
          </w:tcPr>
          <w:p>
            <w:pPr>
              <w:pStyle w:val="TableParagraph"/>
              <w:rPr>
                <w:sz w:val="20"/>
              </w:rPr>
            </w:pPr>
          </w:p>
          <w:p>
            <w:pPr>
              <w:pStyle w:val="TableParagraph"/>
              <w:rPr>
                <w:sz w:val="20"/>
              </w:rPr>
            </w:pPr>
          </w:p>
          <w:p>
            <w:pPr>
              <w:pStyle w:val="TableParagraph"/>
              <w:spacing w:before="11"/>
              <w:rPr>
                <w:sz w:val="15"/>
              </w:rPr>
            </w:pPr>
          </w:p>
          <w:p>
            <w:pPr>
              <w:pStyle w:val="TableParagraph"/>
              <w:ind w:left="273"/>
              <w:rPr>
                <w:rFonts w:ascii="Times New Roman"/>
                <w:sz w:val="18"/>
              </w:rPr>
            </w:pPr>
            <w:r>
              <w:rPr>
                <w:rFonts w:ascii="Times New Roman"/>
                <w:sz w:val="18"/>
              </w:rPr>
              <w:t>20,980</w:t>
            </w:r>
          </w:p>
        </w:tc>
        <w:tc>
          <w:tcPr>
            <w:tcW w:w="1500" w:type="dxa"/>
            <w:gridSpan w:val="2"/>
            <w:shd w:val="clear" w:color="auto" w:fill="D3D3D3"/>
          </w:tcPr>
          <w:p>
            <w:pPr>
              <w:pStyle w:val="TableParagraph"/>
              <w:rPr>
                <w:sz w:val="18"/>
              </w:rPr>
            </w:pPr>
          </w:p>
          <w:p>
            <w:pPr>
              <w:pStyle w:val="TableParagraph"/>
              <w:spacing w:before="10"/>
              <w:rPr>
                <w:sz w:val="12"/>
              </w:rPr>
            </w:pPr>
          </w:p>
          <w:p>
            <w:pPr>
              <w:pStyle w:val="TableParagraph"/>
              <w:spacing w:line="324" w:lineRule="auto"/>
              <w:ind w:left="28" w:right="199"/>
              <w:jc w:val="both"/>
              <w:rPr>
                <w:sz w:val="18"/>
              </w:rPr>
            </w:pPr>
            <w:r>
              <w:rPr>
                <w:sz w:val="18"/>
              </w:rPr>
              <w:t>年度报告披露日前上一月末普通股股东总数</w:t>
            </w:r>
          </w:p>
        </w:tc>
        <w:tc>
          <w:tcPr>
            <w:tcW w:w="1156" w:type="dxa"/>
            <w:gridSpan w:val="2"/>
          </w:tcPr>
          <w:p>
            <w:pPr>
              <w:pStyle w:val="TableParagraph"/>
              <w:rPr>
                <w:sz w:val="20"/>
              </w:rPr>
            </w:pPr>
          </w:p>
          <w:p>
            <w:pPr>
              <w:pStyle w:val="TableParagraph"/>
              <w:rPr>
                <w:sz w:val="20"/>
              </w:rPr>
            </w:pPr>
          </w:p>
          <w:p>
            <w:pPr>
              <w:pStyle w:val="TableParagraph"/>
              <w:spacing w:before="11"/>
              <w:rPr>
                <w:sz w:val="15"/>
              </w:rPr>
            </w:pPr>
          </w:p>
          <w:p>
            <w:pPr>
              <w:pStyle w:val="TableParagraph"/>
              <w:ind w:left="635"/>
              <w:rPr>
                <w:rFonts w:ascii="Times New Roman"/>
                <w:sz w:val="18"/>
              </w:rPr>
            </w:pPr>
            <w:r>
              <w:rPr>
                <w:rFonts w:ascii="Times New Roman"/>
                <w:sz w:val="18"/>
              </w:rPr>
              <w:t>19,343</w:t>
            </w:r>
          </w:p>
        </w:tc>
        <w:tc>
          <w:tcPr>
            <w:tcW w:w="1330" w:type="dxa"/>
            <w:gridSpan w:val="3"/>
            <w:shd w:val="clear" w:color="auto" w:fill="D3D3D3"/>
          </w:tcPr>
          <w:p>
            <w:pPr>
              <w:pStyle w:val="TableParagraph"/>
              <w:spacing w:before="7"/>
              <w:rPr>
                <w:sz w:val="18"/>
              </w:rPr>
            </w:pPr>
          </w:p>
          <w:p>
            <w:pPr>
              <w:pStyle w:val="TableParagraph"/>
              <w:spacing w:line="324" w:lineRule="auto" w:before="1"/>
              <w:ind w:left="29" w:right="28"/>
              <w:jc w:val="both"/>
              <w:rPr>
                <w:sz w:val="18"/>
              </w:rPr>
            </w:pPr>
            <w:r>
              <w:rPr>
                <w:sz w:val="18"/>
              </w:rPr>
              <w:t>报告期末表决权恢复的优先股股东总数（如有）</w:t>
            </w:r>
          </w:p>
          <w:p>
            <w:pPr>
              <w:pStyle w:val="TableParagraph"/>
              <w:spacing w:before="2"/>
              <w:ind w:left="29"/>
              <w:jc w:val="both"/>
              <w:rPr>
                <w:sz w:val="18"/>
              </w:rPr>
            </w:pPr>
            <w:r>
              <w:rPr>
                <w:sz w:val="18"/>
              </w:rPr>
              <w:t>（参见注 </w:t>
            </w:r>
            <w:r>
              <w:rPr>
                <w:rFonts w:ascii="Times New Roman" w:eastAsia="Times New Roman"/>
                <w:sz w:val="18"/>
              </w:rPr>
              <w:t>9</w:t>
            </w:r>
            <w:r>
              <w:rPr>
                <w:sz w:val="18"/>
              </w:rPr>
              <w:t>）</w:t>
            </w:r>
          </w:p>
        </w:tc>
        <w:tc>
          <w:tcPr>
            <w:tcW w:w="760" w:type="dxa"/>
            <w:tcBorders>
              <w:right w:val="nil"/>
            </w:tcBorders>
          </w:tcPr>
          <w:p>
            <w:pPr>
              <w:pStyle w:val="TableParagraph"/>
              <w:rPr>
                <w:rFonts w:ascii="Times New Roman"/>
                <w:sz w:val="18"/>
              </w:rPr>
            </w:pPr>
          </w:p>
        </w:tc>
        <w:tc>
          <w:tcPr>
            <w:tcW w:w="305" w:type="dxa"/>
            <w:tcBorders>
              <w:left w:val="nil"/>
            </w:tcBorders>
          </w:tcPr>
          <w:p>
            <w:pPr>
              <w:pStyle w:val="TableParagraph"/>
              <w:rPr>
                <w:sz w:val="20"/>
              </w:rPr>
            </w:pPr>
          </w:p>
          <w:p>
            <w:pPr>
              <w:pStyle w:val="TableParagraph"/>
              <w:rPr>
                <w:sz w:val="20"/>
              </w:rPr>
            </w:pPr>
          </w:p>
          <w:p>
            <w:pPr>
              <w:pStyle w:val="TableParagraph"/>
              <w:spacing w:before="11"/>
              <w:rPr>
                <w:sz w:val="15"/>
              </w:rPr>
            </w:pPr>
          </w:p>
          <w:p>
            <w:pPr>
              <w:pStyle w:val="TableParagraph"/>
              <w:ind w:left="190"/>
              <w:rPr>
                <w:rFonts w:ascii="Times New Roman"/>
                <w:sz w:val="18"/>
              </w:rPr>
            </w:pPr>
            <w:r>
              <w:rPr>
                <w:rFonts w:ascii="Times New Roman"/>
                <w:sz w:val="18"/>
              </w:rPr>
              <w:t>0</w:t>
            </w:r>
          </w:p>
        </w:tc>
        <w:tc>
          <w:tcPr>
            <w:tcW w:w="1330" w:type="dxa"/>
            <w:gridSpan w:val="2"/>
            <w:shd w:val="clear" w:color="auto" w:fill="D3D3D3"/>
          </w:tcPr>
          <w:p>
            <w:pPr>
              <w:pStyle w:val="TableParagraph"/>
              <w:spacing w:line="324" w:lineRule="auto" w:before="82"/>
              <w:ind w:left="26" w:right="32"/>
              <w:jc w:val="both"/>
              <w:rPr>
                <w:sz w:val="18"/>
              </w:rPr>
            </w:pPr>
            <w:r>
              <w:rPr>
                <w:sz w:val="18"/>
              </w:rPr>
              <w:t>年度报告披露日前上一月末表决权恢复的优先股股东总数</w:t>
            </w:r>
          </w:p>
          <w:p>
            <w:pPr>
              <w:pStyle w:val="TableParagraph"/>
              <w:spacing w:before="3"/>
              <w:ind w:left="26"/>
              <w:jc w:val="both"/>
              <w:rPr>
                <w:sz w:val="18"/>
              </w:rPr>
            </w:pPr>
            <w:r>
              <w:rPr>
                <w:sz w:val="18"/>
              </w:rPr>
              <w:t>（参见注 </w:t>
            </w:r>
            <w:r>
              <w:rPr>
                <w:rFonts w:ascii="Times New Roman" w:eastAsia="Times New Roman"/>
                <w:sz w:val="18"/>
              </w:rPr>
              <w:t>9</w:t>
            </w:r>
            <w:r>
              <w:rPr>
                <w:sz w:val="18"/>
              </w:rPr>
              <w:t>）</w:t>
            </w:r>
          </w:p>
        </w:tc>
        <w:tc>
          <w:tcPr>
            <w:tcW w:w="1060" w:type="dxa"/>
          </w:tcPr>
          <w:p>
            <w:pPr>
              <w:pStyle w:val="TableParagraph"/>
              <w:rPr>
                <w:sz w:val="20"/>
              </w:rPr>
            </w:pPr>
          </w:p>
          <w:p>
            <w:pPr>
              <w:pStyle w:val="TableParagraph"/>
              <w:rPr>
                <w:sz w:val="20"/>
              </w:rPr>
            </w:pPr>
          </w:p>
          <w:p>
            <w:pPr>
              <w:pStyle w:val="TableParagraph"/>
              <w:spacing w:before="11"/>
              <w:rPr>
                <w:sz w:val="15"/>
              </w:rPr>
            </w:pPr>
          </w:p>
          <w:p>
            <w:pPr>
              <w:pStyle w:val="TableParagraph"/>
              <w:ind w:right="19"/>
              <w:jc w:val="right"/>
              <w:rPr>
                <w:rFonts w:ascii="Times New Roman"/>
                <w:sz w:val="18"/>
              </w:rPr>
            </w:pPr>
            <w:r>
              <w:rPr>
                <w:rFonts w:ascii="Times New Roman"/>
                <w:sz w:val="18"/>
              </w:rPr>
              <w:t>0</w:t>
            </w:r>
          </w:p>
        </w:tc>
      </w:tr>
      <w:tr>
        <w:trPr>
          <w:trHeight w:val="392" w:hRule="atLeast"/>
        </w:trPr>
        <w:tc>
          <w:tcPr>
            <w:tcW w:w="9570" w:type="dxa"/>
            <w:gridSpan w:val="15"/>
            <w:shd w:val="clear" w:color="auto" w:fill="D3D3D3"/>
          </w:tcPr>
          <w:p>
            <w:pPr>
              <w:pStyle w:val="TableParagraph"/>
              <w:spacing w:before="82"/>
              <w:ind w:left="3065"/>
              <w:rPr>
                <w:sz w:val="18"/>
              </w:rPr>
            </w:pPr>
            <w:r>
              <w:rPr>
                <w:sz w:val="18"/>
              </w:rPr>
              <w:t>持股 </w:t>
            </w:r>
            <w:r>
              <w:rPr>
                <w:rFonts w:ascii="Times New Roman" w:eastAsia="Times New Roman"/>
                <w:sz w:val="18"/>
              </w:rPr>
              <w:t>5%</w:t>
            </w:r>
            <w:r>
              <w:rPr>
                <w:sz w:val="18"/>
              </w:rPr>
              <w:t>以上的股东或前 </w:t>
            </w:r>
            <w:r>
              <w:rPr>
                <w:rFonts w:ascii="Times New Roman" w:eastAsia="Times New Roman"/>
                <w:sz w:val="18"/>
              </w:rPr>
              <w:t>10 </w:t>
            </w:r>
            <w:r>
              <w:rPr>
                <w:sz w:val="18"/>
              </w:rPr>
              <w:t>名股东持股情况</w:t>
            </w:r>
          </w:p>
        </w:tc>
      </w:tr>
      <w:tr>
        <w:trPr>
          <w:trHeight w:val="392" w:hRule="atLeast"/>
        </w:trPr>
        <w:tc>
          <w:tcPr>
            <w:tcW w:w="1468" w:type="dxa"/>
            <w:gridSpan w:val="2"/>
            <w:vMerge w:val="restart"/>
            <w:shd w:val="clear" w:color="auto" w:fill="D3D3D3"/>
          </w:tcPr>
          <w:p>
            <w:pPr>
              <w:pStyle w:val="TableParagraph"/>
              <w:rPr>
                <w:sz w:val="18"/>
              </w:rPr>
            </w:pPr>
          </w:p>
          <w:p>
            <w:pPr>
              <w:pStyle w:val="TableParagraph"/>
              <w:spacing w:before="10"/>
              <w:rPr>
                <w:sz w:val="12"/>
              </w:rPr>
            </w:pPr>
          </w:p>
          <w:p>
            <w:pPr>
              <w:pStyle w:val="TableParagraph"/>
              <w:ind w:left="372"/>
              <w:rPr>
                <w:sz w:val="18"/>
              </w:rPr>
            </w:pPr>
            <w:r>
              <w:rPr>
                <w:sz w:val="18"/>
              </w:rPr>
              <w:t>股东名称</w:t>
            </w:r>
          </w:p>
        </w:tc>
        <w:tc>
          <w:tcPr>
            <w:tcW w:w="1411" w:type="dxa"/>
            <w:gridSpan w:val="2"/>
            <w:vMerge w:val="restart"/>
            <w:shd w:val="clear" w:color="auto" w:fill="D3D3D3"/>
          </w:tcPr>
          <w:p>
            <w:pPr>
              <w:pStyle w:val="TableParagraph"/>
              <w:rPr>
                <w:sz w:val="18"/>
              </w:rPr>
            </w:pPr>
          </w:p>
          <w:p>
            <w:pPr>
              <w:pStyle w:val="TableParagraph"/>
              <w:spacing w:before="10"/>
              <w:rPr>
                <w:sz w:val="12"/>
              </w:rPr>
            </w:pPr>
          </w:p>
          <w:p>
            <w:pPr>
              <w:pStyle w:val="TableParagraph"/>
              <w:ind w:left="345"/>
              <w:rPr>
                <w:sz w:val="18"/>
              </w:rPr>
            </w:pPr>
            <w:r>
              <w:rPr>
                <w:sz w:val="18"/>
              </w:rPr>
              <w:t>股东性质</w:t>
            </w:r>
          </w:p>
        </w:tc>
        <w:tc>
          <w:tcPr>
            <w:tcW w:w="750" w:type="dxa"/>
            <w:vMerge w:val="restart"/>
            <w:shd w:val="clear" w:color="auto" w:fill="D3D3D3"/>
          </w:tcPr>
          <w:p>
            <w:pPr>
              <w:pStyle w:val="TableParagraph"/>
              <w:rPr>
                <w:sz w:val="18"/>
              </w:rPr>
            </w:pPr>
          </w:p>
          <w:p>
            <w:pPr>
              <w:pStyle w:val="TableParagraph"/>
              <w:spacing w:before="10"/>
              <w:rPr>
                <w:sz w:val="12"/>
              </w:rPr>
            </w:pPr>
          </w:p>
          <w:p>
            <w:pPr>
              <w:pStyle w:val="TableParagraph"/>
              <w:ind w:left="34" w:right="-29"/>
              <w:rPr>
                <w:sz w:val="18"/>
              </w:rPr>
            </w:pPr>
            <w:r>
              <w:rPr>
                <w:sz w:val="18"/>
              </w:rPr>
              <w:t>持股比例</w:t>
            </w:r>
          </w:p>
        </w:tc>
        <w:tc>
          <w:tcPr>
            <w:tcW w:w="824" w:type="dxa"/>
            <w:vMerge w:val="restart"/>
            <w:shd w:val="clear" w:color="auto" w:fill="D3D3D3"/>
          </w:tcPr>
          <w:p>
            <w:pPr>
              <w:pStyle w:val="TableParagraph"/>
              <w:spacing w:before="7"/>
              <w:rPr>
                <w:sz w:val="18"/>
              </w:rPr>
            </w:pPr>
          </w:p>
          <w:p>
            <w:pPr>
              <w:pStyle w:val="TableParagraph"/>
              <w:spacing w:line="324" w:lineRule="auto" w:before="1"/>
              <w:ind w:left="71" w:right="20"/>
              <w:rPr>
                <w:sz w:val="18"/>
              </w:rPr>
            </w:pPr>
            <w:r>
              <w:rPr>
                <w:sz w:val="18"/>
              </w:rPr>
              <w:t>报告期末持股数量</w:t>
            </w:r>
          </w:p>
        </w:tc>
        <w:tc>
          <w:tcPr>
            <w:tcW w:w="788" w:type="dxa"/>
            <w:gridSpan w:val="2"/>
            <w:vMerge w:val="restart"/>
            <w:shd w:val="clear" w:color="auto" w:fill="D3D3D3"/>
          </w:tcPr>
          <w:p>
            <w:pPr>
              <w:pStyle w:val="TableParagraph"/>
              <w:spacing w:line="324" w:lineRule="auto" w:before="82"/>
              <w:ind w:left="34" w:right="21"/>
              <w:jc w:val="center"/>
              <w:rPr>
                <w:sz w:val="18"/>
              </w:rPr>
            </w:pPr>
            <w:r>
              <w:rPr>
                <w:sz w:val="18"/>
              </w:rPr>
              <w:t>报告期内增减变动</w:t>
            </w:r>
          </w:p>
          <w:p>
            <w:pPr>
              <w:pStyle w:val="TableParagraph"/>
              <w:spacing w:before="2"/>
              <w:ind w:left="32" w:right="21"/>
              <w:jc w:val="center"/>
              <w:rPr>
                <w:sz w:val="18"/>
              </w:rPr>
            </w:pPr>
            <w:r>
              <w:rPr>
                <w:sz w:val="18"/>
              </w:rPr>
              <w:t>情况</w:t>
            </w:r>
          </w:p>
        </w:tc>
        <w:tc>
          <w:tcPr>
            <w:tcW w:w="786" w:type="dxa"/>
            <w:vMerge w:val="restart"/>
            <w:shd w:val="clear" w:color="auto" w:fill="D3D3D3"/>
          </w:tcPr>
          <w:p>
            <w:pPr>
              <w:pStyle w:val="TableParagraph"/>
              <w:spacing w:line="324" w:lineRule="auto" w:before="82"/>
              <w:ind w:left="33" w:right="21"/>
              <w:rPr>
                <w:sz w:val="18"/>
              </w:rPr>
            </w:pPr>
            <w:r>
              <w:rPr>
                <w:sz w:val="18"/>
              </w:rPr>
              <w:t>持有有限售条件的</w:t>
            </w:r>
          </w:p>
          <w:p>
            <w:pPr>
              <w:pStyle w:val="TableParagraph"/>
              <w:spacing w:before="2"/>
              <w:ind w:left="33"/>
              <w:rPr>
                <w:sz w:val="18"/>
              </w:rPr>
            </w:pPr>
            <w:r>
              <w:rPr>
                <w:sz w:val="18"/>
              </w:rPr>
              <w:t>股份数量</w:t>
            </w:r>
          </w:p>
        </w:tc>
        <w:tc>
          <w:tcPr>
            <w:tcW w:w="848" w:type="dxa"/>
            <w:gridSpan w:val="2"/>
            <w:vMerge w:val="restart"/>
            <w:shd w:val="clear" w:color="auto" w:fill="D3D3D3"/>
          </w:tcPr>
          <w:p>
            <w:pPr>
              <w:pStyle w:val="TableParagraph"/>
              <w:spacing w:line="324" w:lineRule="auto" w:before="82"/>
              <w:ind w:left="60" w:right="55"/>
              <w:rPr>
                <w:sz w:val="18"/>
              </w:rPr>
            </w:pPr>
            <w:r>
              <w:rPr>
                <w:sz w:val="18"/>
              </w:rPr>
              <w:t>持有无限售条件的</w:t>
            </w:r>
          </w:p>
          <w:p>
            <w:pPr>
              <w:pStyle w:val="TableParagraph"/>
              <w:spacing w:before="2"/>
              <w:ind w:left="60"/>
              <w:rPr>
                <w:sz w:val="18"/>
              </w:rPr>
            </w:pPr>
            <w:r>
              <w:rPr>
                <w:sz w:val="18"/>
              </w:rPr>
              <w:t>股份数量</w:t>
            </w:r>
          </w:p>
        </w:tc>
        <w:tc>
          <w:tcPr>
            <w:tcW w:w="2695" w:type="dxa"/>
            <w:gridSpan w:val="4"/>
            <w:shd w:val="clear" w:color="auto" w:fill="D3D3D3"/>
          </w:tcPr>
          <w:p>
            <w:pPr>
              <w:pStyle w:val="TableParagraph"/>
              <w:spacing w:before="82"/>
              <w:ind w:left="712"/>
              <w:rPr>
                <w:sz w:val="18"/>
              </w:rPr>
            </w:pPr>
            <w:r>
              <w:rPr>
                <w:sz w:val="18"/>
              </w:rPr>
              <w:t>质押或冻结情况</w:t>
            </w:r>
          </w:p>
        </w:tc>
      </w:tr>
      <w:tr>
        <w:trPr>
          <w:trHeight w:val="614" w:hRule="atLeast"/>
        </w:trPr>
        <w:tc>
          <w:tcPr>
            <w:tcW w:w="1468" w:type="dxa"/>
            <w:gridSpan w:val="2"/>
            <w:vMerge/>
            <w:tcBorders>
              <w:top w:val="nil"/>
            </w:tcBorders>
            <w:shd w:val="clear" w:color="auto" w:fill="D3D3D3"/>
          </w:tcPr>
          <w:p>
            <w:pPr>
              <w:rPr>
                <w:sz w:val="2"/>
                <w:szCs w:val="2"/>
              </w:rPr>
            </w:pPr>
          </w:p>
        </w:tc>
        <w:tc>
          <w:tcPr>
            <w:tcW w:w="1411" w:type="dxa"/>
            <w:gridSpan w:val="2"/>
            <w:vMerge/>
            <w:tcBorders>
              <w:top w:val="nil"/>
            </w:tcBorders>
            <w:shd w:val="clear" w:color="auto" w:fill="D3D3D3"/>
          </w:tcPr>
          <w:p>
            <w:pPr>
              <w:rPr>
                <w:sz w:val="2"/>
                <w:szCs w:val="2"/>
              </w:rPr>
            </w:pPr>
          </w:p>
        </w:tc>
        <w:tc>
          <w:tcPr>
            <w:tcW w:w="750" w:type="dxa"/>
            <w:vMerge/>
            <w:tcBorders>
              <w:top w:val="nil"/>
            </w:tcBorders>
            <w:shd w:val="clear" w:color="auto" w:fill="D3D3D3"/>
          </w:tcPr>
          <w:p>
            <w:pPr>
              <w:rPr>
                <w:sz w:val="2"/>
                <w:szCs w:val="2"/>
              </w:rPr>
            </w:pPr>
          </w:p>
        </w:tc>
        <w:tc>
          <w:tcPr>
            <w:tcW w:w="824" w:type="dxa"/>
            <w:vMerge/>
            <w:tcBorders>
              <w:top w:val="nil"/>
            </w:tcBorders>
            <w:shd w:val="clear" w:color="auto" w:fill="D3D3D3"/>
          </w:tcPr>
          <w:p>
            <w:pPr>
              <w:rPr>
                <w:sz w:val="2"/>
                <w:szCs w:val="2"/>
              </w:rPr>
            </w:pPr>
          </w:p>
        </w:tc>
        <w:tc>
          <w:tcPr>
            <w:tcW w:w="788" w:type="dxa"/>
            <w:gridSpan w:val="2"/>
            <w:vMerge/>
            <w:tcBorders>
              <w:top w:val="nil"/>
            </w:tcBorders>
            <w:shd w:val="clear" w:color="auto" w:fill="D3D3D3"/>
          </w:tcPr>
          <w:p>
            <w:pPr>
              <w:rPr>
                <w:sz w:val="2"/>
                <w:szCs w:val="2"/>
              </w:rPr>
            </w:pPr>
          </w:p>
        </w:tc>
        <w:tc>
          <w:tcPr>
            <w:tcW w:w="786" w:type="dxa"/>
            <w:vMerge/>
            <w:tcBorders>
              <w:top w:val="nil"/>
            </w:tcBorders>
            <w:shd w:val="clear" w:color="auto" w:fill="D3D3D3"/>
          </w:tcPr>
          <w:p>
            <w:pPr>
              <w:rPr>
                <w:sz w:val="2"/>
                <w:szCs w:val="2"/>
              </w:rPr>
            </w:pPr>
          </w:p>
        </w:tc>
        <w:tc>
          <w:tcPr>
            <w:tcW w:w="848" w:type="dxa"/>
            <w:gridSpan w:val="2"/>
            <w:vMerge/>
            <w:tcBorders>
              <w:top w:val="nil"/>
            </w:tcBorders>
            <w:shd w:val="clear" w:color="auto" w:fill="D3D3D3"/>
          </w:tcPr>
          <w:p>
            <w:pPr>
              <w:rPr>
                <w:sz w:val="2"/>
                <w:szCs w:val="2"/>
              </w:rPr>
            </w:pPr>
          </w:p>
        </w:tc>
        <w:tc>
          <w:tcPr>
            <w:tcW w:w="1344" w:type="dxa"/>
            <w:gridSpan w:val="2"/>
            <w:shd w:val="clear" w:color="auto" w:fill="D3D3D3"/>
          </w:tcPr>
          <w:p>
            <w:pPr>
              <w:pStyle w:val="TableParagraph"/>
              <w:rPr>
                <w:sz w:val="15"/>
              </w:rPr>
            </w:pPr>
          </w:p>
          <w:p>
            <w:pPr>
              <w:pStyle w:val="TableParagraph"/>
              <w:spacing w:before="1"/>
              <w:ind w:left="306"/>
              <w:rPr>
                <w:sz w:val="18"/>
              </w:rPr>
            </w:pPr>
            <w:r>
              <w:rPr>
                <w:sz w:val="18"/>
              </w:rPr>
              <w:t>股份状态</w:t>
            </w:r>
          </w:p>
        </w:tc>
        <w:tc>
          <w:tcPr>
            <w:tcW w:w="1351" w:type="dxa"/>
            <w:gridSpan w:val="2"/>
            <w:shd w:val="clear" w:color="auto" w:fill="D3D3D3"/>
          </w:tcPr>
          <w:p>
            <w:pPr>
              <w:pStyle w:val="TableParagraph"/>
              <w:rPr>
                <w:sz w:val="15"/>
              </w:rPr>
            </w:pPr>
          </w:p>
          <w:p>
            <w:pPr>
              <w:pStyle w:val="TableParagraph"/>
              <w:spacing w:before="1"/>
              <w:ind w:left="472" w:right="468"/>
              <w:jc w:val="center"/>
              <w:rPr>
                <w:sz w:val="18"/>
              </w:rPr>
            </w:pPr>
            <w:r>
              <w:rPr>
                <w:sz w:val="18"/>
              </w:rPr>
              <w:t>数量</w:t>
            </w:r>
          </w:p>
        </w:tc>
      </w:tr>
      <w:tr>
        <w:trPr>
          <w:trHeight w:val="703" w:hRule="atLeast"/>
        </w:trPr>
        <w:tc>
          <w:tcPr>
            <w:tcW w:w="1468" w:type="dxa"/>
            <w:gridSpan w:val="2"/>
          </w:tcPr>
          <w:p>
            <w:pPr>
              <w:pStyle w:val="TableParagraph"/>
              <w:spacing w:line="310" w:lineRule="atLeast" w:before="3"/>
              <w:ind w:left="27" w:right="168"/>
              <w:rPr>
                <w:sz w:val="18"/>
              </w:rPr>
            </w:pPr>
            <w:r>
              <w:rPr>
                <w:sz w:val="18"/>
              </w:rPr>
              <w:t>无锡先导投资发展有限公司</w:t>
            </w:r>
          </w:p>
        </w:tc>
        <w:tc>
          <w:tcPr>
            <w:tcW w:w="1411" w:type="dxa"/>
            <w:gridSpan w:val="2"/>
          </w:tcPr>
          <w:p>
            <w:pPr>
              <w:pStyle w:val="TableParagraph"/>
              <w:spacing w:before="7"/>
              <w:rPr>
                <w:sz w:val="18"/>
              </w:rPr>
            </w:pPr>
          </w:p>
          <w:p>
            <w:pPr>
              <w:pStyle w:val="TableParagraph"/>
              <w:spacing w:before="1"/>
              <w:ind w:left="28"/>
              <w:rPr>
                <w:sz w:val="18"/>
              </w:rPr>
            </w:pPr>
            <w:r>
              <w:rPr>
                <w:sz w:val="18"/>
              </w:rPr>
              <w:t>境内非国有法人</w:t>
            </w:r>
          </w:p>
        </w:tc>
        <w:tc>
          <w:tcPr>
            <w:tcW w:w="750" w:type="dxa"/>
          </w:tcPr>
          <w:p>
            <w:pPr>
              <w:pStyle w:val="TableParagraph"/>
              <w:spacing w:before="4"/>
              <w:rPr>
                <w:sz w:val="19"/>
              </w:rPr>
            </w:pPr>
          </w:p>
          <w:p>
            <w:pPr>
              <w:pStyle w:val="TableParagraph"/>
              <w:ind w:right="-29"/>
              <w:jc w:val="right"/>
              <w:rPr>
                <w:rFonts w:ascii="Times New Roman"/>
                <w:sz w:val="18"/>
              </w:rPr>
            </w:pPr>
            <w:r>
              <w:rPr>
                <w:rFonts w:ascii="Times New Roman"/>
                <w:sz w:val="18"/>
              </w:rPr>
              <w:t>37.61%</w:t>
            </w:r>
          </w:p>
        </w:tc>
        <w:tc>
          <w:tcPr>
            <w:tcW w:w="824" w:type="dxa"/>
          </w:tcPr>
          <w:p>
            <w:pPr>
              <w:pStyle w:val="TableParagraph"/>
              <w:spacing w:before="92"/>
              <w:ind w:right="14"/>
              <w:jc w:val="right"/>
              <w:rPr>
                <w:rFonts w:ascii="Times New Roman"/>
                <w:sz w:val="18"/>
              </w:rPr>
            </w:pPr>
            <w:r>
              <w:rPr>
                <w:rFonts w:ascii="Times New Roman"/>
                <w:sz w:val="18"/>
              </w:rPr>
              <w:t>165,546,0</w:t>
            </w:r>
          </w:p>
          <w:p>
            <w:pPr>
              <w:pStyle w:val="TableParagraph"/>
              <w:spacing w:before="105"/>
              <w:ind w:right="15"/>
              <w:jc w:val="right"/>
              <w:rPr>
                <w:rFonts w:ascii="Times New Roman"/>
                <w:sz w:val="18"/>
              </w:rPr>
            </w:pPr>
            <w:r>
              <w:rPr>
                <w:rFonts w:ascii="Times New Roman"/>
                <w:sz w:val="18"/>
              </w:rPr>
              <w:t>00</w:t>
            </w:r>
          </w:p>
        </w:tc>
        <w:tc>
          <w:tcPr>
            <w:tcW w:w="788" w:type="dxa"/>
            <w:gridSpan w:val="2"/>
          </w:tcPr>
          <w:p>
            <w:pPr>
              <w:pStyle w:val="TableParagraph"/>
              <w:spacing w:before="4"/>
              <w:rPr>
                <w:sz w:val="19"/>
              </w:rPr>
            </w:pPr>
          </w:p>
          <w:p>
            <w:pPr>
              <w:pStyle w:val="TableParagraph"/>
              <w:ind w:left="28"/>
              <w:rPr>
                <w:rFonts w:ascii="Times New Roman"/>
                <w:sz w:val="18"/>
              </w:rPr>
            </w:pPr>
            <w:r>
              <w:rPr>
                <w:rFonts w:ascii="Times New Roman"/>
                <w:sz w:val="18"/>
              </w:rPr>
              <w:t>0</w:t>
            </w:r>
          </w:p>
        </w:tc>
        <w:tc>
          <w:tcPr>
            <w:tcW w:w="786" w:type="dxa"/>
          </w:tcPr>
          <w:p>
            <w:pPr>
              <w:pStyle w:val="TableParagraph"/>
              <w:spacing w:before="92"/>
              <w:ind w:right="13"/>
              <w:jc w:val="right"/>
              <w:rPr>
                <w:rFonts w:ascii="Times New Roman"/>
                <w:sz w:val="18"/>
              </w:rPr>
            </w:pPr>
            <w:r>
              <w:rPr>
                <w:rFonts w:ascii="Times New Roman"/>
                <w:sz w:val="18"/>
              </w:rPr>
              <w:t>165,546,0</w:t>
            </w:r>
          </w:p>
          <w:p>
            <w:pPr>
              <w:pStyle w:val="TableParagraph"/>
              <w:spacing w:before="105"/>
              <w:ind w:right="15"/>
              <w:jc w:val="right"/>
              <w:rPr>
                <w:rFonts w:ascii="Times New Roman"/>
                <w:sz w:val="18"/>
              </w:rPr>
            </w:pPr>
            <w:r>
              <w:rPr>
                <w:rFonts w:ascii="Times New Roman"/>
                <w:sz w:val="18"/>
              </w:rPr>
              <w:t>00</w:t>
            </w:r>
          </w:p>
        </w:tc>
        <w:tc>
          <w:tcPr>
            <w:tcW w:w="848" w:type="dxa"/>
            <w:gridSpan w:val="2"/>
          </w:tcPr>
          <w:p>
            <w:pPr>
              <w:pStyle w:val="TableParagraph"/>
              <w:rPr>
                <w:rFonts w:ascii="Times New Roman"/>
                <w:sz w:val="18"/>
              </w:rPr>
            </w:pPr>
          </w:p>
        </w:tc>
        <w:tc>
          <w:tcPr>
            <w:tcW w:w="1344" w:type="dxa"/>
            <w:gridSpan w:val="2"/>
          </w:tcPr>
          <w:p>
            <w:pPr>
              <w:pStyle w:val="TableParagraph"/>
              <w:spacing w:before="7"/>
              <w:rPr>
                <w:sz w:val="18"/>
              </w:rPr>
            </w:pPr>
          </w:p>
          <w:p>
            <w:pPr>
              <w:pStyle w:val="TableParagraph"/>
              <w:spacing w:before="1"/>
              <w:ind w:left="21"/>
              <w:rPr>
                <w:sz w:val="18"/>
              </w:rPr>
            </w:pPr>
            <w:r>
              <w:rPr>
                <w:sz w:val="18"/>
              </w:rPr>
              <w:t>质押</w:t>
            </w:r>
          </w:p>
        </w:tc>
        <w:tc>
          <w:tcPr>
            <w:tcW w:w="1351" w:type="dxa"/>
            <w:gridSpan w:val="2"/>
          </w:tcPr>
          <w:p>
            <w:pPr>
              <w:pStyle w:val="TableParagraph"/>
              <w:spacing w:before="4"/>
              <w:rPr>
                <w:sz w:val="19"/>
              </w:rPr>
            </w:pPr>
          </w:p>
          <w:p>
            <w:pPr>
              <w:pStyle w:val="TableParagraph"/>
              <w:ind w:left="509"/>
              <w:rPr>
                <w:rFonts w:ascii="Times New Roman"/>
                <w:sz w:val="18"/>
              </w:rPr>
            </w:pPr>
            <w:r>
              <w:rPr>
                <w:rFonts w:ascii="Times New Roman"/>
                <w:sz w:val="18"/>
              </w:rPr>
              <w:t>45,000,000</w:t>
            </w:r>
          </w:p>
        </w:tc>
      </w:tr>
      <w:tr>
        <w:trPr>
          <w:trHeight w:val="1016" w:hRule="atLeast"/>
        </w:trPr>
        <w:tc>
          <w:tcPr>
            <w:tcW w:w="1468" w:type="dxa"/>
            <w:gridSpan w:val="2"/>
          </w:tcPr>
          <w:p>
            <w:pPr>
              <w:pStyle w:val="TableParagraph"/>
              <w:spacing w:line="324" w:lineRule="auto" w:before="82"/>
              <w:ind w:left="27" w:right="168"/>
              <w:rPr>
                <w:sz w:val="18"/>
              </w:rPr>
            </w:pPr>
            <w:r>
              <w:rPr>
                <w:sz w:val="18"/>
              </w:rPr>
              <w:t>石河子市嘉鼎股权投资合伙企业</w:t>
            </w:r>
          </w:p>
          <w:p>
            <w:pPr>
              <w:pStyle w:val="TableParagraph"/>
              <w:spacing w:before="2"/>
              <w:ind w:left="27"/>
              <w:rPr>
                <w:sz w:val="18"/>
              </w:rPr>
            </w:pPr>
            <w:r>
              <w:rPr>
                <w:sz w:val="18"/>
              </w:rPr>
              <w:t>（有限合伙）</w:t>
            </w:r>
          </w:p>
        </w:tc>
        <w:tc>
          <w:tcPr>
            <w:tcW w:w="1411" w:type="dxa"/>
            <w:gridSpan w:val="2"/>
          </w:tcPr>
          <w:p>
            <w:pPr>
              <w:pStyle w:val="TableParagraph"/>
              <w:rPr>
                <w:sz w:val="18"/>
              </w:rPr>
            </w:pPr>
          </w:p>
          <w:p>
            <w:pPr>
              <w:pStyle w:val="TableParagraph"/>
              <w:spacing w:before="10"/>
              <w:rPr>
                <w:sz w:val="12"/>
              </w:rPr>
            </w:pPr>
          </w:p>
          <w:p>
            <w:pPr>
              <w:pStyle w:val="TableParagraph"/>
              <w:ind w:left="28"/>
              <w:rPr>
                <w:sz w:val="18"/>
              </w:rPr>
            </w:pPr>
            <w:r>
              <w:rPr>
                <w:sz w:val="18"/>
              </w:rPr>
              <w:t>境内非国有法人</w:t>
            </w:r>
          </w:p>
        </w:tc>
        <w:tc>
          <w:tcPr>
            <w:tcW w:w="750" w:type="dxa"/>
          </w:tcPr>
          <w:p>
            <w:pPr>
              <w:pStyle w:val="TableParagraph"/>
              <w:rPr>
                <w:sz w:val="20"/>
              </w:rPr>
            </w:pPr>
          </w:p>
          <w:p>
            <w:pPr>
              <w:pStyle w:val="TableParagraph"/>
              <w:spacing w:before="148"/>
              <w:ind w:right="-29"/>
              <w:jc w:val="right"/>
              <w:rPr>
                <w:rFonts w:ascii="Times New Roman"/>
                <w:sz w:val="18"/>
              </w:rPr>
            </w:pPr>
            <w:r>
              <w:rPr>
                <w:rFonts w:ascii="Times New Roman"/>
                <w:sz w:val="18"/>
              </w:rPr>
              <w:t>11.76%</w:t>
            </w:r>
          </w:p>
        </w:tc>
        <w:tc>
          <w:tcPr>
            <w:tcW w:w="824" w:type="dxa"/>
          </w:tcPr>
          <w:p>
            <w:pPr>
              <w:pStyle w:val="TableParagraph"/>
              <w:spacing w:before="4"/>
              <w:rPr>
                <w:sz w:val="19"/>
              </w:rPr>
            </w:pPr>
          </w:p>
          <w:p>
            <w:pPr>
              <w:pStyle w:val="TableParagraph"/>
              <w:ind w:right="14"/>
              <w:jc w:val="right"/>
              <w:rPr>
                <w:rFonts w:ascii="Times New Roman"/>
                <w:sz w:val="18"/>
              </w:rPr>
            </w:pPr>
            <w:r>
              <w:rPr>
                <w:rFonts w:ascii="Times New Roman"/>
                <w:sz w:val="18"/>
              </w:rPr>
              <w:t>51,744,60</w:t>
            </w:r>
          </w:p>
          <w:p>
            <w:pPr>
              <w:pStyle w:val="TableParagraph"/>
              <w:spacing w:before="105"/>
              <w:ind w:right="15"/>
              <w:jc w:val="right"/>
              <w:rPr>
                <w:rFonts w:ascii="Times New Roman"/>
                <w:sz w:val="18"/>
              </w:rPr>
            </w:pPr>
            <w:r>
              <w:rPr>
                <w:rFonts w:ascii="Times New Roman"/>
                <w:sz w:val="18"/>
              </w:rPr>
              <w:t>0</w:t>
            </w:r>
          </w:p>
        </w:tc>
        <w:tc>
          <w:tcPr>
            <w:tcW w:w="788" w:type="dxa"/>
            <w:gridSpan w:val="2"/>
          </w:tcPr>
          <w:p>
            <w:pPr>
              <w:pStyle w:val="TableParagraph"/>
              <w:rPr>
                <w:sz w:val="20"/>
              </w:rPr>
            </w:pPr>
          </w:p>
          <w:p>
            <w:pPr>
              <w:pStyle w:val="TableParagraph"/>
              <w:spacing w:before="148"/>
              <w:ind w:left="28"/>
              <w:rPr>
                <w:rFonts w:ascii="Times New Roman"/>
                <w:sz w:val="18"/>
              </w:rPr>
            </w:pPr>
            <w:r>
              <w:rPr>
                <w:rFonts w:ascii="Times New Roman"/>
                <w:sz w:val="18"/>
              </w:rPr>
              <w:t>0</w:t>
            </w:r>
          </w:p>
        </w:tc>
        <w:tc>
          <w:tcPr>
            <w:tcW w:w="786" w:type="dxa"/>
          </w:tcPr>
          <w:p>
            <w:pPr>
              <w:pStyle w:val="TableParagraph"/>
              <w:spacing w:before="4"/>
              <w:rPr>
                <w:sz w:val="19"/>
              </w:rPr>
            </w:pPr>
          </w:p>
          <w:p>
            <w:pPr>
              <w:pStyle w:val="TableParagraph"/>
              <w:ind w:right="14"/>
              <w:jc w:val="right"/>
              <w:rPr>
                <w:rFonts w:ascii="Times New Roman"/>
                <w:sz w:val="18"/>
              </w:rPr>
            </w:pPr>
            <w:r>
              <w:rPr>
                <w:rFonts w:ascii="Times New Roman"/>
                <w:sz w:val="18"/>
              </w:rPr>
              <w:t>51,744,60</w:t>
            </w:r>
          </w:p>
          <w:p>
            <w:pPr>
              <w:pStyle w:val="TableParagraph"/>
              <w:spacing w:before="105"/>
              <w:ind w:right="15"/>
              <w:jc w:val="right"/>
              <w:rPr>
                <w:rFonts w:ascii="Times New Roman"/>
                <w:sz w:val="18"/>
              </w:rPr>
            </w:pPr>
            <w:r>
              <w:rPr>
                <w:rFonts w:ascii="Times New Roman"/>
                <w:sz w:val="18"/>
              </w:rPr>
              <w:t>0</w:t>
            </w:r>
          </w:p>
        </w:tc>
        <w:tc>
          <w:tcPr>
            <w:tcW w:w="848" w:type="dxa"/>
            <w:gridSpan w:val="2"/>
          </w:tcPr>
          <w:p>
            <w:pPr>
              <w:pStyle w:val="TableParagraph"/>
              <w:rPr>
                <w:rFonts w:ascii="Times New Roman"/>
                <w:sz w:val="18"/>
              </w:rPr>
            </w:pPr>
          </w:p>
        </w:tc>
        <w:tc>
          <w:tcPr>
            <w:tcW w:w="1344" w:type="dxa"/>
            <w:gridSpan w:val="2"/>
          </w:tcPr>
          <w:p>
            <w:pPr>
              <w:pStyle w:val="TableParagraph"/>
              <w:rPr>
                <w:rFonts w:ascii="Times New Roman"/>
                <w:sz w:val="18"/>
              </w:rPr>
            </w:pPr>
          </w:p>
        </w:tc>
        <w:tc>
          <w:tcPr>
            <w:tcW w:w="1351" w:type="dxa"/>
            <w:gridSpan w:val="2"/>
          </w:tcPr>
          <w:p>
            <w:pPr>
              <w:pStyle w:val="TableParagraph"/>
              <w:rPr>
                <w:rFonts w:ascii="Times New Roman"/>
                <w:sz w:val="18"/>
              </w:rPr>
            </w:pPr>
          </w:p>
        </w:tc>
      </w:tr>
      <w:tr>
        <w:trPr>
          <w:trHeight w:val="703" w:hRule="atLeast"/>
        </w:trPr>
        <w:tc>
          <w:tcPr>
            <w:tcW w:w="1468" w:type="dxa"/>
            <w:gridSpan w:val="2"/>
          </w:tcPr>
          <w:p>
            <w:pPr>
              <w:pStyle w:val="TableParagraph"/>
              <w:spacing w:line="310" w:lineRule="atLeast" w:before="3"/>
              <w:ind w:left="27" w:right="168"/>
              <w:rPr>
                <w:sz w:val="18"/>
              </w:rPr>
            </w:pPr>
            <w:r>
              <w:rPr>
                <w:sz w:val="18"/>
              </w:rPr>
              <w:t>无锡先导电容器设备厂</w:t>
            </w:r>
          </w:p>
        </w:tc>
        <w:tc>
          <w:tcPr>
            <w:tcW w:w="1411" w:type="dxa"/>
            <w:gridSpan w:val="2"/>
          </w:tcPr>
          <w:p>
            <w:pPr>
              <w:pStyle w:val="TableParagraph"/>
              <w:spacing w:before="7"/>
              <w:rPr>
                <w:sz w:val="18"/>
              </w:rPr>
            </w:pPr>
          </w:p>
          <w:p>
            <w:pPr>
              <w:pStyle w:val="TableParagraph"/>
              <w:spacing w:before="1"/>
              <w:ind w:left="28"/>
              <w:rPr>
                <w:sz w:val="18"/>
              </w:rPr>
            </w:pPr>
            <w:r>
              <w:rPr>
                <w:sz w:val="18"/>
              </w:rPr>
              <w:t>境内非国有法人</w:t>
            </w:r>
          </w:p>
        </w:tc>
        <w:tc>
          <w:tcPr>
            <w:tcW w:w="750" w:type="dxa"/>
          </w:tcPr>
          <w:p>
            <w:pPr>
              <w:pStyle w:val="TableParagraph"/>
              <w:spacing w:before="4"/>
              <w:rPr>
                <w:sz w:val="19"/>
              </w:rPr>
            </w:pPr>
          </w:p>
          <w:p>
            <w:pPr>
              <w:pStyle w:val="TableParagraph"/>
              <w:ind w:right="-29"/>
              <w:jc w:val="right"/>
              <w:rPr>
                <w:rFonts w:ascii="Times New Roman"/>
                <w:sz w:val="18"/>
              </w:rPr>
            </w:pPr>
            <w:r>
              <w:rPr>
                <w:rFonts w:ascii="Times New Roman"/>
                <w:sz w:val="18"/>
              </w:rPr>
              <w:t>4.94%</w:t>
            </w:r>
          </w:p>
        </w:tc>
        <w:tc>
          <w:tcPr>
            <w:tcW w:w="824" w:type="dxa"/>
          </w:tcPr>
          <w:p>
            <w:pPr>
              <w:pStyle w:val="TableParagraph"/>
              <w:spacing w:before="92"/>
              <w:ind w:right="14"/>
              <w:jc w:val="right"/>
              <w:rPr>
                <w:rFonts w:ascii="Times New Roman"/>
                <w:sz w:val="18"/>
              </w:rPr>
            </w:pPr>
            <w:r>
              <w:rPr>
                <w:rFonts w:ascii="Times New Roman"/>
                <w:sz w:val="18"/>
              </w:rPr>
              <w:t>21,726,00</w:t>
            </w:r>
          </w:p>
          <w:p>
            <w:pPr>
              <w:pStyle w:val="TableParagraph"/>
              <w:spacing w:before="105"/>
              <w:ind w:right="15"/>
              <w:jc w:val="right"/>
              <w:rPr>
                <w:rFonts w:ascii="Times New Roman"/>
                <w:sz w:val="18"/>
              </w:rPr>
            </w:pPr>
            <w:r>
              <w:rPr>
                <w:rFonts w:ascii="Times New Roman"/>
                <w:sz w:val="18"/>
              </w:rPr>
              <w:t>0</w:t>
            </w:r>
          </w:p>
        </w:tc>
        <w:tc>
          <w:tcPr>
            <w:tcW w:w="788" w:type="dxa"/>
            <w:gridSpan w:val="2"/>
          </w:tcPr>
          <w:p>
            <w:pPr>
              <w:pStyle w:val="TableParagraph"/>
              <w:spacing w:before="4"/>
              <w:rPr>
                <w:sz w:val="19"/>
              </w:rPr>
            </w:pPr>
          </w:p>
          <w:p>
            <w:pPr>
              <w:pStyle w:val="TableParagraph"/>
              <w:ind w:left="28"/>
              <w:rPr>
                <w:rFonts w:ascii="Times New Roman"/>
                <w:sz w:val="18"/>
              </w:rPr>
            </w:pPr>
            <w:r>
              <w:rPr>
                <w:rFonts w:ascii="Times New Roman"/>
                <w:sz w:val="18"/>
              </w:rPr>
              <w:t>0</w:t>
            </w:r>
          </w:p>
        </w:tc>
        <w:tc>
          <w:tcPr>
            <w:tcW w:w="786" w:type="dxa"/>
          </w:tcPr>
          <w:p>
            <w:pPr>
              <w:pStyle w:val="TableParagraph"/>
              <w:spacing w:before="92"/>
              <w:ind w:right="14"/>
              <w:jc w:val="right"/>
              <w:rPr>
                <w:rFonts w:ascii="Times New Roman"/>
                <w:sz w:val="18"/>
              </w:rPr>
            </w:pPr>
            <w:r>
              <w:rPr>
                <w:rFonts w:ascii="Times New Roman"/>
                <w:sz w:val="18"/>
              </w:rPr>
              <w:t>21,726,00</w:t>
            </w:r>
          </w:p>
          <w:p>
            <w:pPr>
              <w:pStyle w:val="TableParagraph"/>
              <w:spacing w:before="105"/>
              <w:ind w:right="15"/>
              <w:jc w:val="right"/>
              <w:rPr>
                <w:rFonts w:ascii="Times New Roman"/>
                <w:sz w:val="18"/>
              </w:rPr>
            </w:pPr>
            <w:r>
              <w:rPr>
                <w:rFonts w:ascii="Times New Roman"/>
                <w:sz w:val="18"/>
              </w:rPr>
              <w:t>0</w:t>
            </w:r>
          </w:p>
        </w:tc>
        <w:tc>
          <w:tcPr>
            <w:tcW w:w="848" w:type="dxa"/>
            <w:gridSpan w:val="2"/>
          </w:tcPr>
          <w:p>
            <w:pPr>
              <w:pStyle w:val="TableParagraph"/>
              <w:rPr>
                <w:rFonts w:ascii="Times New Roman"/>
                <w:sz w:val="18"/>
              </w:rPr>
            </w:pPr>
          </w:p>
        </w:tc>
        <w:tc>
          <w:tcPr>
            <w:tcW w:w="1344" w:type="dxa"/>
            <w:gridSpan w:val="2"/>
          </w:tcPr>
          <w:p>
            <w:pPr>
              <w:pStyle w:val="TableParagraph"/>
              <w:rPr>
                <w:rFonts w:ascii="Times New Roman"/>
                <w:sz w:val="18"/>
              </w:rPr>
            </w:pPr>
          </w:p>
        </w:tc>
        <w:tc>
          <w:tcPr>
            <w:tcW w:w="1351" w:type="dxa"/>
            <w:gridSpan w:val="2"/>
          </w:tcPr>
          <w:p>
            <w:pPr>
              <w:pStyle w:val="TableParagraph"/>
              <w:rPr>
                <w:rFonts w:ascii="Times New Roman"/>
                <w:sz w:val="18"/>
              </w:rPr>
            </w:pPr>
          </w:p>
        </w:tc>
      </w:tr>
      <w:tr>
        <w:trPr>
          <w:trHeight w:val="703" w:hRule="atLeast"/>
        </w:trPr>
        <w:tc>
          <w:tcPr>
            <w:tcW w:w="1468" w:type="dxa"/>
            <w:gridSpan w:val="2"/>
          </w:tcPr>
          <w:p>
            <w:pPr>
              <w:pStyle w:val="TableParagraph"/>
              <w:spacing w:before="7"/>
              <w:rPr>
                <w:sz w:val="18"/>
              </w:rPr>
            </w:pPr>
          </w:p>
          <w:p>
            <w:pPr>
              <w:pStyle w:val="TableParagraph"/>
              <w:spacing w:before="1"/>
              <w:ind w:left="27"/>
              <w:rPr>
                <w:sz w:val="18"/>
              </w:rPr>
            </w:pPr>
            <w:r>
              <w:rPr>
                <w:sz w:val="18"/>
              </w:rPr>
              <w:t>王德女</w:t>
            </w:r>
          </w:p>
        </w:tc>
        <w:tc>
          <w:tcPr>
            <w:tcW w:w="1411" w:type="dxa"/>
            <w:gridSpan w:val="2"/>
          </w:tcPr>
          <w:p>
            <w:pPr>
              <w:pStyle w:val="TableParagraph"/>
              <w:spacing w:before="7"/>
              <w:rPr>
                <w:sz w:val="18"/>
              </w:rPr>
            </w:pPr>
          </w:p>
          <w:p>
            <w:pPr>
              <w:pStyle w:val="TableParagraph"/>
              <w:spacing w:before="1"/>
              <w:ind w:left="28"/>
              <w:rPr>
                <w:sz w:val="18"/>
              </w:rPr>
            </w:pPr>
            <w:r>
              <w:rPr>
                <w:sz w:val="18"/>
              </w:rPr>
              <w:t>境内自然人</w:t>
            </w:r>
          </w:p>
        </w:tc>
        <w:tc>
          <w:tcPr>
            <w:tcW w:w="750" w:type="dxa"/>
          </w:tcPr>
          <w:p>
            <w:pPr>
              <w:pStyle w:val="TableParagraph"/>
              <w:spacing w:before="4"/>
              <w:rPr>
                <w:sz w:val="19"/>
              </w:rPr>
            </w:pPr>
          </w:p>
          <w:p>
            <w:pPr>
              <w:pStyle w:val="TableParagraph"/>
              <w:ind w:right="-29"/>
              <w:jc w:val="right"/>
              <w:rPr>
                <w:rFonts w:ascii="Times New Roman"/>
                <w:sz w:val="18"/>
              </w:rPr>
            </w:pPr>
            <w:r>
              <w:rPr>
                <w:rFonts w:ascii="Times New Roman"/>
                <w:sz w:val="18"/>
              </w:rPr>
              <w:t>2.99%</w:t>
            </w:r>
          </w:p>
        </w:tc>
        <w:tc>
          <w:tcPr>
            <w:tcW w:w="824" w:type="dxa"/>
          </w:tcPr>
          <w:p>
            <w:pPr>
              <w:pStyle w:val="TableParagraph"/>
              <w:spacing w:before="92"/>
              <w:ind w:right="14"/>
              <w:jc w:val="right"/>
              <w:rPr>
                <w:rFonts w:ascii="Times New Roman"/>
                <w:sz w:val="18"/>
              </w:rPr>
            </w:pPr>
            <w:r>
              <w:rPr>
                <w:rFonts w:ascii="Times New Roman"/>
                <w:sz w:val="18"/>
              </w:rPr>
              <w:t>13,161,00</w:t>
            </w:r>
          </w:p>
          <w:p>
            <w:pPr>
              <w:pStyle w:val="TableParagraph"/>
              <w:spacing w:before="105"/>
              <w:ind w:right="15"/>
              <w:jc w:val="right"/>
              <w:rPr>
                <w:rFonts w:ascii="Times New Roman"/>
                <w:sz w:val="18"/>
              </w:rPr>
            </w:pPr>
            <w:r>
              <w:rPr>
                <w:rFonts w:ascii="Times New Roman"/>
                <w:sz w:val="18"/>
              </w:rPr>
              <w:t>4</w:t>
            </w:r>
          </w:p>
        </w:tc>
        <w:tc>
          <w:tcPr>
            <w:tcW w:w="788" w:type="dxa"/>
            <w:gridSpan w:val="2"/>
          </w:tcPr>
          <w:p>
            <w:pPr>
              <w:pStyle w:val="TableParagraph"/>
              <w:spacing w:before="92"/>
              <w:ind w:left="28"/>
              <w:rPr>
                <w:rFonts w:ascii="Times New Roman"/>
                <w:sz w:val="18"/>
              </w:rPr>
            </w:pPr>
            <w:r>
              <w:rPr>
                <w:rFonts w:ascii="Times New Roman"/>
                <w:sz w:val="18"/>
              </w:rPr>
              <w:t>13,161,00</w:t>
            </w:r>
          </w:p>
          <w:p>
            <w:pPr>
              <w:pStyle w:val="TableParagraph"/>
              <w:spacing w:before="105"/>
              <w:ind w:left="28"/>
              <w:rPr>
                <w:rFonts w:ascii="Times New Roman"/>
                <w:sz w:val="18"/>
              </w:rPr>
            </w:pPr>
            <w:r>
              <w:rPr>
                <w:rFonts w:ascii="Times New Roman"/>
                <w:sz w:val="18"/>
              </w:rPr>
              <w:t>4</w:t>
            </w:r>
          </w:p>
        </w:tc>
        <w:tc>
          <w:tcPr>
            <w:tcW w:w="786" w:type="dxa"/>
          </w:tcPr>
          <w:p>
            <w:pPr>
              <w:pStyle w:val="TableParagraph"/>
              <w:spacing w:before="92"/>
              <w:ind w:right="14"/>
              <w:jc w:val="right"/>
              <w:rPr>
                <w:rFonts w:ascii="Times New Roman"/>
                <w:sz w:val="18"/>
              </w:rPr>
            </w:pPr>
            <w:r>
              <w:rPr>
                <w:rFonts w:ascii="Times New Roman"/>
                <w:sz w:val="18"/>
              </w:rPr>
              <w:t>13,161,00</w:t>
            </w:r>
          </w:p>
          <w:p>
            <w:pPr>
              <w:pStyle w:val="TableParagraph"/>
              <w:spacing w:before="105"/>
              <w:ind w:right="15"/>
              <w:jc w:val="right"/>
              <w:rPr>
                <w:rFonts w:ascii="Times New Roman"/>
                <w:sz w:val="18"/>
              </w:rPr>
            </w:pPr>
            <w:r>
              <w:rPr>
                <w:rFonts w:ascii="Times New Roman"/>
                <w:sz w:val="18"/>
              </w:rPr>
              <w:t>4</w:t>
            </w:r>
          </w:p>
        </w:tc>
        <w:tc>
          <w:tcPr>
            <w:tcW w:w="848" w:type="dxa"/>
            <w:gridSpan w:val="2"/>
          </w:tcPr>
          <w:p>
            <w:pPr>
              <w:pStyle w:val="TableParagraph"/>
              <w:rPr>
                <w:rFonts w:ascii="Times New Roman"/>
                <w:sz w:val="18"/>
              </w:rPr>
            </w:pPr>
          </w:p>
        </w:tc>
        <w:tc>
          <w:tcPr>
            <w:tcW w:w="1344" w:type="dxa"/>
            <w:gridSpan w:val="2"/>
          </w:tcPr>
          <w:p>
            <w:pPr>
              <w:pStyle w:val="TableParagraph"/>
              <w:rPr>
                <w:rFonts w:ascii="Times New Roman"/>
                <w:sz w:val="18"/>
              </w:rPr>
            </w:pPr>
          </w:p>
        </w:tc>
        <w:tc>
          <w:tcPr>
            <w:tcW w:w="1351" w:type="dxa"/>
            <w:gridSpan w:val="2"/>
          </w:tcPr>
          <w:p>
            <w:pPr>
              <w:pStyle w:val="TableParagraph"/>
              <w:rPr>
                <w:rFonts w:ascii="Times New Roman"/>
                <w:sz w:val="18"/>
              </w:rPr>
            </w:pPr>
          </w:p>
        </w:tc>
      </w:tr>
      <w:tr>
        <w:trPr>
          <w:trHeight w:val="1016" w:hRule="atLeast"/>
        </w:trPr>
        <w:tc>
          <w:tcPr>
            <w:tcW w:w="1468" w:type="dxa"/>
            <w:gridSpan w:val="2"/>
          </w:tcPr>
          <w:p>
            <w:pPr>
              <w:pStyle w:val="TableParagraph"/>
              <w:spacing w:line="324" w:lineRule="auto" w:before="82"/>
              <w:ind w:left="27" w:right="16"/>
              <w:rPr>
                <w:sz w:val="18"/>
              </w:rPr>
            </w:pPr>
            <w:r>
              <w:rPr>
                <w:sz w:val="18"/>
              </w:rPr>
              <w:t>上海祺嘉股权投</w:t>
            </w:r>
            <w:r>
              <w:rPr>
                <w:spacing w:val="-6"/>
                <w:sz w:val="18"/>
              </w:rPr>
              <w:t>资合伙企业</w:t>
            </w:r>
            <w:r>
              <w:rPr>
                <w:sz w:val="18"/>
              </w:rPr>
              <w:t>（有限</w:t>
            </w:r>
          </w:p>
          <w:p>
            <w:pPr>
              <w:pStyle w:val="TableParagraph"/>
              <w:spacing w:before="2"/>
              <w:ind w:left="27"/>
              <w:rPr>
                <w:sz w:val="18"/>
              </w:rPr>
            </w:pPr>
            <w:r>
              <w:rPr>
                <w:sz w:val="18"/>
              </w:rPr>
              <w:t>合伙）</w:t>
            </w:r>
          </w:p>
        </w:tc>
        <w:tc>
          <w:tcPr>
            <w:tcW w:w="1411" w:type="dxa"/>
            <w:gridSpan w:val="2"/>
          </w:tcPr>
          <w:p>
            <w:pPr>
              <w:pStyle w:val="TableParagraph"/>
              <w:rPr>
                <w:sz w:val="18"/>
              </w:rPr>
            </w:pPr>
          </w:p>
          <w:p>
            <w:pPr>
              <w:pStyle w:val="TableParagraph"/>
              <w:spacing w:before="10"/>
              <w:rPr>
                <w:sz w:val="12"/>
              </w:rPr>
            </w:pPr>
          </w:p>
          <w:p>
            <w:pPr>
              <w:pStyle w:val="TableParagraph"/>
              <w:ind w:left="28"/>
              <w:rPr>
                <w:sz w:val="18"/>
              </w:rPr>
            </w:pPr>
            <w:r>
              <w:rPr>
                <w:sz w:val="18"/>
              </w:rPr>
              <w:t>境内非国有法人</w:t>
            </w:r>
          </w:p>
        </w:tc>
        <w:tc>
          <w:tcPr>
            <w:tcW w:w="750" w:type="dxa"/>
          </w:tcPr>
          <w:p>
            <w:pPr>
              <w:pStyle w:val="TableParagraph"/>
              <w:rPr>
                <w:sz w:val="20"/>
              </w:rPr>
            </w:pPr>
          </w:p>
          <w:p>
            <w:pPr>
              <w:pStyle w:val="TableParagraph"/>
              <w:spacing w:before="148"/>
              <w:ind w:right="-29"/>
              <w:jc w:val="right"/>
              <w:rPr>
                <w:rFonts w:ascii="Times New Roman"/>
                <w:sz w:val="18"/>
              </w:rPr>
            </w:pPr>
            <w:r>
              <w:rPr>
                <w:rFonts w:ascii="Times New Roman"/>
                <w:sz w:val="18"/>
              </w:rPr>
              <w:t>2.38%</w:t>
            </w:r>
          </w:p>
        </w:tc>
        <w:tc>
          <w:tcPr>
            <w:tcW w:w="824" w:type="dxa"/>
          </w:tcPr>
          <w:p>
            <w:pPr>
              <w:pStyle w:val="TableParagraph"/>
              <w:spacing w:before="4"/>
              <w:rPr>
                <w:sz w:val="19"/>
              </w:rPr>
            </w:pPr>
          </w:p>
          <w:p>
            <w:pPr>
              <w:pStyle w:val="TableParagraph"/>
              <w:ind w:right="14"/>
              <w:jc w:val="right"/>
              <w:rPr>
                <w:rFonts w:ascii="Times New Roman"/>
                <w:sz w:val="18"/>
              </w:rPr>
            </w:pPr>
            <w:r>
              <w:rPr>
                <w:rFonts w:ascii="Times New Roman"/>
                <w:sz w:val="18"/>
              </w:rPr>
              <w:t>10,496,93</w:t>
            </w:r>
          </w:p>
          <w:p>
            <w:pPr>
              <w:pStyle w:val="TableParagraph"/>
              <w:spacing w:before="105"/>
              <w:ind w:right="15"/>
              <w:jc w:val="right"/>
              <w:rPr>
                <w:rFonts w:ascii="Times New Roman"/>
                <w:sz w:val="18"/>
              </w:rPr>
            </w:pPr>
            <w:r>
              <w:rPr>
                <w:rFonts w:ascii="Times New Roman"/>
                <w:sz w:val="18"/>
              </w:rPr>
              <w:t>7</w:t>
            </w:r>
          </w:p>
        </w:tc>
        <w:tc>
          <w:tcPr>
            <w:tcW w:w="788" w:type="dxa"/>
            <w:gridSpan w:val="2"/>
          </w:tcPr>
          <w:p>
            <w:pPr>
              <w:pStyle w:val="TableParagraph"/>
              <w:spacing w:before="4"/>
              <w:rPr>
                <w:sz w:val="19"/>
              </w:rPr>
            </w:pPr>
          </w:p>
          <w:p>
            <w:pPr>
              <w:pStyle w:val="TableParagraph"/>
              <w:ind w:left="28"/>
              <w:rPr>
                <w:rFonts w:ascii="Times New Roman"/>
                <w:sz w:val="18"/>
              </w:rPr>
            </w:pPr>
            <w:r>
              <w:rPr>
                <w:rFonts w:ascii="Times New Roman"/>
                <w:sz w:val="18"/>
              </w:rPr>
              <w:t>-9,902,96</w:t>
            </w:r>
          </w:p>
          <w:p>
            <w:pPr>
              <w:pStyle w:val="TableParagraph"/>
              <w:spacing w:before="105"/>
              <w:ind w:left="28"/>
              <w:rPr>
                <w:rFonts w:ascii="Times New Roman"/>
                <w:sz w:val="18"/>
              </w:rPr>
            </w:pPr>
            <w:r>
              <w:rPr>
                <w:rFonts w:ascii="Times New Roman"/>
                <w:sz w:val="18"/>
              </w:rPr>
              <w:t>3</w:t>
            </w:r>
          </w:p>
        </w:tc>
        <w:tc>
          <w:tcPr>
            <w:tcW w:w="786" w:type="dxa"/>
          </w:tcPr>
          <w:p>
            <w:pPr>
              <w:pStyle w:val="TableParagraph"/>
              <w:rPr>
                <w:rFonts w:ascii="Times New Roman"/>
                <w:sz w:val="18"/>
              </w:rPr>
            </w:pPr>
          </w:p>
        </w:tc>
        <w:tc>
          <w:tcPr>
            <w:tcW w:w="848" w:type="dxa"/>
            <w:gridSpan w:val="2"/>
          </w:tcPr>
          <w:p>
            <w:pPr>
              <w:pStyle w:val="TableParagraph"/>
              <w:spacing w:before="4"/>
              <w:rPr>
                <w:sz w:val="19"/>
              </w:rPr>
            </w:pPr>
          </w:p>
          <w:p>
            <w:pPr>
              <w:pStyle w:val="TableParagraph"/>
              <w:ind w:right="22"/>
              <w:jc w:val="right"/>
              <w:rPr>
                <w:rFonts w:ascii="Times New Roman"/>
                <w:sz w:val="18"/>
              </w:rPr>
            </w:pPr>
            <w:r>
              <w:rPr>
                <w:rFonts w:ascii="Times New Roman"/>
                <w:sz w:val="18"/>
              </w:rPr>
              <w:t>10,496,93</w:t>
            </w:r>
          </w:p>
          <w:p>
            <w:pPr>
              <w:pStyle w:val="TableParagraph"/>
              <w:spacing w:before="105"/>
              <w:ind w:right="23"/>
              <w:jc w:val="right"/>
              <w:rPr>
                <w:rFonts w:ascii="Times New Roman"/>
                <w:sz w:val="18"/>
              </w:rPr>
            </w:pPr>
            <w:r>
              <w:rPr>
                <w:rFonts w:ascii="Times New Roman"/>
                <w:sz w:val="18"/>
              </w:rPr>
              <w:t>7</w:t>
            </w:r>
          </w:p>
        </w:tc>
        <w:tc>
          <w:tcPr>
            <w:tcW w:w="1344" w:type="dxa"/>
            <w:gridSpan w:val="2"/>
          </w:tcPr>
          <w:p>
            <w:pPr>
              <w:pStyle w:val="TableParagraph"/>
              <w:rPr>
                <w:rFonts w:ascii="Times New Roman"/>
                <w:sz w:val="18"/>
              </w:rPr>
            </w:pPr>
          </w:p>
        </w:tc>
        <w:tc>
          <w:tcPr>
            <w:tcW w:w="1351" w:type="dxa"/>
            <w:gridSpan w:val="2"/>
          </w:tcPr>
          <w:p>
            <w:pPr>
              <w:pStyle w:val="TableParagraph"/>
              <w:rPr>
                <w:rFonts w:ascii="Times New Roman"/>
                <w:sz w:val="18"/>
              </w:rPr>
            </w:pPr>
          </w:p>
        </w:tc>
      </w:tr>
      <w:tr>
        <w:trPr>
          <w:trHeight w:val="703" w:hRule="atLeast"/>
        </w:trPr>
        <w:tc>
          <w:tcPr>
            <w:tcW w:w="1468" w:type="dxa"/>
            <w:gridSpan w:val="2"/>
          </w:tcPr>
          <w:p>
            <w:pPr>
              <w:pStyle w:val="TableParagraph"/>
              <w:spacing w:line="310" w:lineRule="atLeast" w:before="3"/>
              <w:ind w:left="27" w:right="168"/>
              <w:rPr>
                <w:sz w:val="18"/>
              </w:rPr>
            </w:pPr>
            <w:r>
              <w:rPr>
                <w:sz w:val="18"/>
              </w:rPr>
              <w:t>全国社保基金四一三组合</w:t>
            </w:r>
          </w:p>
        </w:tc>
        <w:tc>
          <w:tcPr>
            <w:tcW w:w="1411" w:type="dxa"/>
            <w:gridSpan w:val="2"/>
          </w:tcPr>
          <w:p>
            <w:pPr>
              <w:pStyle w:val="TableParagraph"/>
              <w:spacing w:before="7"/>
              <w:rPr>
                <w:sz w:val="18"/>
              </w:rPr>
            </w:pPr>
          </w:p>
          <w:p>
            <w:pPr>
              <w:pStyle w:val="TableParagraph"/>
              <w:spacing w:before="1"/>
              <w:ind w:left="28"/>
              <w:rPr>
                <w:sz w:val="18"/>
              </w:rPr>
            </w:pPr>
            <w:r>
              <w:rPr>
                <w:sz w:val="18"/>
              </w:rPr>
              <w:t>其他</w:t>
            </w:r>
          </w:p>
        </w:tc>
        <w:tc>
          <w:tcPr>
            <w:tcW w:w="750" w:type="dxa"/>
          </w:tcPr>
          <w:p>
            <w:pPr>
              <w:pStyle w:val="TableParagraph"/>
              <w:spacing w:before="4"/>
              <w:rPr>
                <w:sz w:val="19"/>
              </w:rPr>
            </w:pPr>
          </w:p>
          <w:p>
            <w:pPr>
              <w:pStyle w:val="TableParagraph"/>
              <w:ind w:right="-29"/>
              <w:jc w:val="right"/>
              <w:rPr>
                <w:rFonts w:ascii="Times New Roman"/>
                <w:sz w:val="18"/>
              </w:rPr>
            </w:pPr>
            <w:r>
              <w:rPr>
                <w:rFonts w:ascii="Times New Roman"/>
                <w:sz w:val="18"/>
              </w:rPr>
              <w:t>2.04%</w:t>
            </w:r>
          </w:p>
        </w:tc>
        <w:tc>
          <w:tcPr>
            <w:tcW w:w="824" w:type="dxa"/>
          </w:tcPr>
          <w:p>
            <w:pPr>
              <w:pStyle w:val="TableParagraph"/>
              <w:spacing w:before="4"/>
              <w:rPr>
                <w:sz w:val="19"/>
              </w:rPr>
            </w:pPr>
          </w:p>
          <w:p>
            <w:pPr>
              <w:pStyle w:val="TableParagraph"/>
              <w:ind w:left="59"/>
              <w:jc w:val="center"/>
              <w:rPr>
                <w:rFonts w:ascii="Times New Roman"/>
                <w:sz w:val="18"/>
              </w:rPr>
            </w:pPr>
            <w:r>
              <w:rPr>
                <w:rFonts w:ascii="Times New Roman"/>
                <w:sz w:val="18"/>
              </w:rPr>
              <w:t>8,999,981</w:t>
            </w:r>
          </w:p>
        </w:tc>
        <w:tc>
          <w:tcPr>
            <w:tcW w:w="788" w:type="dxa"/>
            <w:gridSpan w:val="2"/>
          </w:tcPr>
          <w:p>
            <w:pPr>
              <w:pStyle w:val="TableParagraph"/>
              <w:spacing w:before="4"/>
              <w:rPr>
                <w:sz w:val="19"/>
              </w:rPr>
            </w:pPr>
          </w:p>
          <w:p>
            <w:pPr>
              <w:pStyle w:val="TableParagraph"/>
              <w:ind w:left="28"/>
              <w:rPr>
                <w:rFonts w:ascii="Times New Roman"/>
                <w:sz w:val="18"/>
              </w:rPr>
            </w:pPr>
            <w:r>
              <w:rPr>
                <w:rFonts w:ascii="Times New Roman"/>
                <w:sz w:val="18"/>
              </w:rPr>
              <w:t>8,999,981</w:t>
            </w:r>
          </w:p>
        </w:tc>
        <w:tc>
          <w:tcPr>
            <w:tcW w:w="786" w:type="dxa"/>
          </w:tcPr>
          <w:p>
            <w:pPr>
              <w:pStyle w:val="TableParagraph"/>
              <w:rPr>
                <w:rFonts w:ascii="Times New Roman"/>
                <w:sz w:val="18"/>
              </w:rPr>
            </w:pPr>
          </w:p>
        </w:tc>
        <w:tc>
          <w:tcPr>
            <w:tcW w:w="848" w:type="dxa"/>
            <w:gridSpan w:val="2"/>
          </w:tcPr>
          <w:p>
            <w:pPr>
              <w:pStyle w:val="TableParagraph"/>
              <w:spacing w:before="4"/>
              <w:rPr>
                <w:sz w:val="19"/>
              </w:rPr>
            </w:pPr>
          </w:p>
          <w:p>
            <w:pPr>
              <w:pStyle w:val="TableParagraph"/>
              <w:ind w:left="92"/>
              <w:rPr>
                <w:rFonts w:ascii="Times New Roman"/>
                <w:sz w:val="18"/>
              </w:rPr>
            </w:pPr>
            <w:r>
              <w:rPr>
                <w:rFonts w:ascii="Times New Roman"/>
                <w:sz w:val="18"/>
              </w:rPr>
              <w:t>8,999,981</w:t>
            </w:r>
          </w:p>
        </w:tc>
        <w:tc>
          <w:tcPr>
            <w:tcW w:w="1344" w:type="dxa"/>
            <w:gridSpan w:val="2"/>
          </w:tcPr>
          <w:p>
            <w:pPr>
              <w:pStyle w:val="TableParagraph"/>
              <w:rPr>
                <w:rFonts w:ascii="Times New Roman"/>
                <w:sz w:val="18"/>
              </w:rPr>
            </w:pPr>
          </w:p>
        </w:tc>
        <w:tc>
          <w:tcPr>
            <w:tcW w:w="1351" w:type="dxa"/>
            <w:gridSpan w:val="2"/>
          </w:tcPr>
          <w:p>
            <w:pPr>
              <w:pStyle w:val="TableParagraph"/>
              <w:rPr>
                <w:rFonts w:ascii="Times New Roman"/>
                <w:sz w:val="18"/>
              </w:rPr>
            </w:pPr>
          </w:p>
        </w:tc>
      </w:tr>
      <w:tr>
        <w:trPr>
          <w:trHeight w:val="391" w:hRule="atLeast"/>
        </w:trPr>
        <w:tc>
          <w:tcPr>
            <w:tcW w:w="1468" w:type="dxa"/>
            <w:gridSpan w:val="2"/>
          </w:tcPr>
          <w:p>
            <w:pPr>
              <w:pStyle w:val="TableParagraph"/>
              <w:spacing w:before="82"/>
              <w:ind w:left="27"/>
              <w:rPr>
                <w:sz w:val="18"/>
              </w:rPr>
            </w:pPr>
            <w:r>
              <w:rPr>
                <w:sz w:val="18"/>
              </w:rPr>
              <w:t>李永富</w:t>
            </w:r>
          </w:p>
        </w:tc>
        <w:tc>
          <w:tcPr>
            <w:tcW w:w="1411" w:type="dxa"/>
            <w:gridSpan w:val="2"/>
          </w:tcPr>
          <w:p>
            <w:pPr>
              <w:pStyle w:val="TableParagraph"/>
              <w:spacing w:before="82"/>
              <w:ind w:left="28"/>
              <w:rPr>
                <w:sz w:val="18"/>
              </w:rPr>
            </w:pPr>
            <w:r>
              <w:rPr>
                <w:sz w:val="18"/>
              </w:rPr>
              <w:t>境内自然人</w:t>
            </w:r>
          </w:p>
        </w:tc>
        <w:tc>
          <w:tcPr>
            <w:tcW w:w="750" w:type="dxa"/>
          </w:tcPr>
          <w:p>
            <w:pPr>
              <w:pStyle w:val="TableParagraph"/>
              <w:spacing w:before="92"/>
              <w:ind w:right="-29"/>
              <w:jc w:val="right"/>
              <w:rPr>
                <w:rFonts w:ascii="Times New Roman"/>
                <w:sz w:val="18"/>
              </w:rPr>
            </w:pPr>
            <w:r>
              <w:rPr>
                <w:rFonts w:ascii="Times New Roman"/>
                <w:sz w:val="18"/>
              </w:rPr>
              <w:t>1.50%</w:t>
            </w:r>
          </w:p>
        </w:tc>
        <w:tc>
          <w:tcPr>
            <w:tcW w:w="824" w:type="dxa"/>
          </w:tcPr>
          <w:p>
            <w:pPr>
              <w:pStyle w:val="TableParagraph"/>
              <w:spacing w:before="92"/>
              <w:ind w:left="59"/>
              <w:jc w:val="center"/>
              <w:rPr>
                <w:rFonts w:ascii="Times New Roman"/>
                <w:sz w:val="18"/>
              </w:rPr>
            </w:pPr>
            <w:r>
              <w:rPr>
                <w:rFonts w:ascii="Times New Roman"/>
                <w:sz w:val="18"/>
              </w:rPr>
              <w:t>6,580,502</w:t>
            </w:r>
          </w:p>
        </w:tc>
        <w:tc>
          <w:tcPr>
            <w:tcW w:w="788" w:type="dxa"/>
            <w:gridSpan w:val="2"/>
          </w:tcPr>
          <w:p>
            <w:pPr>
              <w:pStyle w:val="TableParagraph"/>
              <w:spacing w:before="92"/>
              <w:ind w:left="28"/>
              <w:rPr>
                <w:rFonts w:ascii="Times New Roman"/>
                <w:sz w:val="18"/>
              </w:rPr>
            </w:pPr>
            <w:r>
              <w:rPr>
                <w:rFonts w:ascii="Times New Roman"/>
                <w:sz w:val="18"/>
              </w:rPr>
              <w:t>6,580,502</w:t>
            </w:r>
          </w:p>
        </w:tc>
        <w:tc>
          <w:tcPr>
            <w:tcW w:w="786" w:type="dxa"/>
          </w:tcPr>
          <w:p>
            <w:pPr>
              <w:pStyle w:val="TableParagraph"/>
              <w:spacing w:before="92"/>
              <w:ind w:left="38"/>
              <w:rPr>
                <w:rFonts w:ascii="Times New Roman"/>
                <w:sz w:val="18"/>
              </w:rPr>
            </w:pPr>
            <w:r>
              <w:rPr>
                <w:rFonts w:ascii="Times New Roman"/>
                <w:sz w:val="18"/>
              </w:rPr>
              <w:t>6,580,502</w:t>
            </w:r>
          </w:p>
        </w:tc>
        <w:tc>
          <w:tcPr>
            <w:tcW w:w="848" w:type="dxa"/>
            <w:gridSpan w:val="2"/>
          </w:tcPr>
          <w:p>
            <w:pPr>
              <w:pStyle w:val="TableParagraph"/>
              <w:rPr>
                <w:rFonts w:ascii="Times New Roman"/>
                <w:sz w:val="18"/>
              </w:rPr>
            </w:pPr>
          </w:p>
        </w:tc>
        <w:tc>
          <w:tcPr>
            <w:tcW w:w="1344" w:type="dxa"/>
            <w:gridSpan w:val="2"/>
          </w:tcPr>
          <w:p>
            <w:pPr>
              <w:pStyle w:val="TableParagraph"/>
              <w:rPr>
                <w:rFonts w:ascii="Times New Roman"/>
                <w:sz w:val="18"/>
              </w:rPr>
            </w:pPr>
          </w:p>
        </w:tc>
        <w:tc>
          <w:tcPr>
            <w:tcW w:w="1351" w:type="dxa"/>
            <w:gridSpan w:val="2"/>
          </w:tcPr>
          <w:p>
            <w:pPr>
              <w:pStyle w:val="TableParagraph"/>
              <w:rPr>
                <w:rFonts w:ascii="Times New Roman"/>
                <w:sz w:val="18"/>
              </w:rPr>
            </w:pPr>
          </w:p>
        </w:tc>
      </w:tr>
      <w:tr>
        <w:trPr>
          <w:trHeight w:val="1640" w:hRule="atLeast"/>
        </w:trPr>
        <w:tc>
          <w:tcPr>
            <w:tcW w:w="1468" w:type="dxa"/>
            <w:gridSpan w:val="2"/>
          </w:tcPr>
          <w:p>
            <w:pPr>
              <w:pStyle w:val="TableParagraph"/>
              <w:spacing w:line="324" w:lineRule="auto" w:before="82"/>
              <w:ind w:left="27" w:right="168"/>
              <w:jc w:val="both"/>
              <w:rPr>
                <w:sz w:val="18"/>
              </w:rPr>
            </w:pPr>
            <w:r>
              <w:rPr>
                <w:sz w:val="18"/>
              </w:rPr>
              <w:t>中国工商银行股份有限公司－汇添富外延增长主题股票型证券投</w:t>
            </w:r>
          </w:p>
          <w:p>
            <w:pPr>
              <w:pStyle w:val="TableParagraph"/>
              <w:spacing w:before="3"/>
              <w:ind w:left="27"/>
              <w:jc w:val="both"/>
              <w:rPr>
                <w:sz w:val="18"/>
              </w:rPr>
            </w:pPr>
            <w:r>
              <w:rPr>
                <w:sz w:val="18"/>
              </w:rPr>
              <w:t>资基金</w:t>
            </w:r>
          </w:p>
        </w:tc>
        <w:tc>
          <w:tcPr>
            <w:tcW w:w="1411" w:type="dxa"/>
            <w:gridSpan w:val="2"/>
          </w:tcPr>
          <w:p>
            <w:pPr>
              <w:pStyle w:val="TableParagraph"/>
              <w:rPr>
                <w:sz w:val="18"/>
              </w:rPr>
            </w:pPr>
          </w:p>
          <w:p>
            <w:pPr>
              <w:pStyle w:val="TableParagraph"/>
              <w:rPr>
                <w:sz w:val="18"/>
              </w:rPr>
            </w:pPr>
          </w:p>
          <w:p>
            <w:pPr>
              <w:pStyle w:val="TableParagraph"/>
              <w:spacing w:before="1"/>
              <w:rPr>
                <w:sz w:val="19"/>
              </w:rPr>
            </w:pPr>
          </w:p>
          <w:p>
            <w:pPr>
              <w:pStyle w:val="TableParagraph"/>
              <w:spacing w:before="1"/>
              <w:ind w:left="28"/>
              <w:rPr>
                <w:sz w:val="18"/>
              </w:rPr>
            </w:pPr>
            <w:r>
              <w:rPr>
                <w:sz w:val="18"/>
              </w:rPr>
              <w:t>其他</w:t>
            </w:r>
          </w:p>
        </w:tc>
        <w:tc>
          <w:tcPr>
            <w:tcW w:w="750" w:type="dxa"/>
          </w:tcPr>
          <w:p>
            <w:pPr>
              <w:pStyle w:val="TableParagraph"/>
              <w:rPr>
                <w:sz w:val="20"/>
              </w:rPr>
            </w:pPr>
          </w:p>
          <w:p>
            <w:pPr>
              <w:pStyle w:val="TableParagraph"/>
              <w:rPr>
                <w:sz w:val="20"/>
              </w:rPr>
            </w:pPr>
          </w:p>
          <w:p>
            <w:pPr>
              <w:pStyle w:val="TableParagraph"/>
              <w:spacing w:before="11"/>
              <w:rPr>
                <w:sz w:val="15"/>
              </w:rPr>
            </w:pPr>
          </w:p>
          <w:p>
            <w:pPr>
              <w:pStyle w:val="TableParagraph"/>
              <w:ind w:right="-29"/>
              <w:jc w:val="right"/>
              <w:rPr>
                <w:rFonts w:ascii="Times New Roman"/>
                <w:sz w:val="18"/>
              </w:rPr>
            </w:pPr>
            <w:r>
              <w:rPr>
                <w:rFonts w:ascii="Times New Roman"/>
                <w:sz w:val="18"/>
              </w:rPr>
              <w:t>1.41%</w:t>
            </w:r>
          </w:p>
        </w:tc>
        <w:tc>
          <w:tcPr>
            <w:tcW w:w="824" w:type="dxa"/>
          </w:tcPr>
          <w:p>
            <w:pPr>
              <w:pStyle w:val="TableParagraph"/>
              <w:rPr>
                <w:sz w:val="20"/>
              </w:rPr>
            </w:pPr>
          </w:p>
          <w:p>
            <w:pPr>
              <w:pStyle w:val="TableParagraph"/>
              <w:rPr>
                <w:sz w:val="20"/>
              </w:rPr>
            </w:pPr>
          </w:p>
          <w:p>
            <w:pPr>
              <w:pStyle w:val="TableParagraph"/>
              <w:spacing w:before="11"/>
              <w:rPr>
                <w:sz w:val="15"/>
              </w:rPr>
            </w:pPr>
          </w:p>
          <w:p>
            <w:pPr>
              <w:pStyle w:val="TableParagraph"/>
              <w:ind w:left="59"/>
              <w:jc w:val="center"/>
              <w:rPr>
                <w:rFonts w:ascii="Times New Roman"/>
                <w:sz w:val="18"/>
              </w:rPr>
            </w:pPr>
            <w:r>
              <w:rPr>
                <w:rFonts w:ascii="Times New Roman"/>
                <w:sz w:val="18"/>
              </w:rPr>
              <w:t>6,209,917</w:t>
            </w:r>
          </w:p>
        </w:tc>
        <w:tc>
          <w:tcPr>
            <w:tcW w:w="788" w:type="dxa"/>
            <w:gridSpan w:val="2"/>
          </w:tcPr>
          <w:p>
            <w:pPr>
              <w:pStyle w:val="TableParagraph"/>
              <w:rPr>
                <w:sz w:val="20"/>
              </w:rPr>
            </w:pPr>
          </w:p>
          <w:p>
            <w:pPr>
              <w:pStyle w:val="TableParagraph"/>
              <w:rPr>
                <w:sz w:val="20"/>
              </w:rPr>
            </w:pPr>
          </w:p>
          <w:p>
            <w:pPr>
              <w:pStyle w:val="TableParagraph"/>
              <w:spacing w:before="11"/>
              <w:rPr>
                <w:sz w:val="15"/>
              </w:rPr>
            </w:pPr>
          </w:p>
          <w:p>
            <w:pPr>
              <w:pStyle w:val="TableParagraph"/>
              <w:ind w:left="28"/>
              <w:rPr>
                <w:rFonts w:ascii="Times New Roman"/>
                <w:sz w:val="18"/>
              </w:rPr>
            </w:pPr>
            <w:r>
              <w:rPr>
                <w:rFonts w:ascii="Times New Roman"/>
                <w:sz w:val="18"/>
              </w:rPr>
              <w:t>6,209,917</w:t>
            </w:r>
          </w:p>
        </w:tc>
        <w:tc>
          <w:tcPr>
            <w:tcW w:w="786" w:type="dxa"/>
          </w:tcPr>
          <w:p>
            <w:pPr>
              <w:pStyle w:val="TableParagraph"/>
              <w:rPr>
                <w:rFonts w:ascii="Times New Roman"/>
                <w:sz w:val="18"/>
              </w:rPr>
            </w:pPr>
          </w:p>
        </w:tc>
        <w:tc>
          <w:tcPr>
            <w:tcW w:w="848" w:type="dxa"/>
            <w:gridSpan w:val="2"/>
          </w:tcPr>
          <w:p>
            <w:pPr>
              <w:pStyle w:val="TableParagraph"/>
              <w:rPr>
                <w:sz w:val="20"/>
              </w:rPr>
            </w:pPr>
          </w:p>
          <w:p>
            <w:pPr>
              <w:pStyle w:val="TableParagraph"/>
              <w:rPr>
                <w:sz w:val="20"/>
              </w:rPr>
            </w:pPr>
          </w:p>
          <w:p>
            <w:pPr>
              <w:pStyle w:val="TableParagraph"/>
              <w:spacing w:before="11"/>
              <w:rPr>
                <w:sz w:val="15"/>
              </w:rPr>
            </w:pPr>
          </w:p>
          <w:p>
            <w:pPr>
              <w:pStyle w:val="TableParagraph"/>
              <w:ind w:left="92"/>
              <w:rPr>
                <w:rFonts w:ascii="Times New Roman"/>
                <w:sz w:val="18"/>
              </w:rPr>
            </w:pPr>
            <w:r>
              <w:rPr>
                <w:rFonts w:ascii="Times New Roman"/>
                <w:sz w:val="18"/>
              </w:rPr>
              <w:t>6,209,917</w:t>
            </w:r>
          </w:p>
        </w:tc>
        <w:tc>
          <w:tcPr>
            <w:tcW w:w="1344" w:type="dxa"/>
            <w:gridSpan w:val="2"/>
          </w:tcPr>
          <w:p>
            <w:pPr>
              <w:pStyle w:val="TableParagraph"/>
              <w:rPr>
                <w:rFonts w:ascii="Times New Roman"/>
                <w:sz w:val="18"/>
              </w:rPr>
            </w:pPr>
          </w:p>
        </w:tc>
        <w:tc>
          <w:tcPr>
            <w:tcW w:w="1351" w:type="dxa"/>
            <w:gridSpan w:val="2"/>
          </w:tcPr>
          <w:p>
            <w:pPr>
              <w:pStyle w:val="TableParagraph"/>
              <w:rPr>
                <w:rFonts w:ascii="Times New Roman"/>
                <w:sz w:val="18"/>
              </w:rPr>
            </w:pPr>
          </w:p>
        </w:tc>
      </w:tr>
      <w:tr>
        <w:trPr>
          <w:trHeight w:val="1640" w:hRule="atLeast"/>
        </w:trPr>
        <w:tc>
          <w:tcPr>
            <w:tcW w:w="1468" w:type="dxa"/>
            <w:gridSpan w:val="2"/>
          </w:tcPr>
          <w:p>
            <w:pPr>
              <w:pStyle w:val="TableParagraph"/>
              <w:spacing w:line="324" w:lineRule="auto" w:before="82"/>
              <w:ind w:left="27" w:right="168"/>
              <w:jc w:val="both"/>
              <w:rPr>
                <w:sz w:val="18"/>
              </w:rPr>
            </w:pPr>
            <w:r>
              <w:rPr>
                <w:sz w:val="18"/>
              </w:rPr>
              <w:t>中国农业银行股份有限公司－汇添富社会责任混合型证券投资基</w:t>
            </w:r>
          </w:p>
          <w:p>
            <w:pPr>
              <w:pStyle w:val="TableParagraph"/>
              <w:spacing w:before="3"/>
              <w:ind w:left="27"/>
              <w:jc w:val="both"/>
              <w:rPr>
                <w:sz w:val="18"/>
              </w:rPr>
            </w:pPr>
            <w:r>
              <w:rPr>
                <w:sz w:val="18"/>
              </w:rPr>
              <w:t>金</w:t>
            </w:r>
          </w:p>
        </w:tc>
        <w:tc>
          <w:tcPr>
            <w:tcW w:w="1411" w:type="dxa"/>
            <w:gridSpan w:val="2"/>
          </w:tcPr>
          <w:p>
            <w:pPr>
              <w:pStyle w:val="TableParagraph"/>
              <w:rPr>
                <w:sz w:val="18"/>
              </w:rPr>
            </w:pPr>
          </w:p>
          <w:p>
            <w:pPr>
              <w:pStyle w:val="TableParagraph"/>
              <w:rPr>
                <w:sz w:val="18"/>
              </w:rPr>
            </w:pPr>
          </w:p>
          <w:p>
            <w:pPr>
              <w:pStyle w:val="TableParagraph"/>
              <w:spacing w:before="1"/>
              <w:rPr>
                <w:sz w:val="19"/>
              </w:rPr>
            </w:pPr>
          </w:p>
          <w:p>
            <w:pPr>
              <w:pStyle w:val="TableParagraph"/>
              <w:spacing w:before="1"/>
              <w:ind w:left="28"/>
              <w:rPr>
                <w:sz w:val="18"/>
              </w:rPr>
            </w:pPr>
            <w:r>
              <w:rPr>
                <w:sz w:val="18"/>
              </w:rPr>
              <w:t>其他</w:t>
            </w:r>
          </w:p>
        </w:tc>
        <w:tc>
          <w:tcPr>
            <w:tcW w:w="750" w:type="dxa"/>
          </w:tcPr>
          <w:p>
            <w:pPr>
              <w:pStyle w:val="TableParagraph"/>
              <w:rPr>
                <w:sz w:val="20"/>
              </w:rPr>
            </w:pPr>
          </w:p>
          <w:p>
            <w:pPr>
              <w:pStyle w:val="TableParagraph"/>
              <w:rPr>
                <w:sz w:val="20"/>
              </w:rPr>
            </w:pPr>
          </w:p>
          <w:p>
            <w:pPr>
              <w:pStyle w:val="TableParagraph"/>
              <w:spacing w:before="11"/>
              <w:rPr>
                <w:sz w:val="15"/>
              </w:rPr>
            </w:pPr>
          </w:p>
          <w:p>
            <w:pPr>
              <w:pStyle w:val="TableParagraph"/>
              <w:ind w:right="-29"/>
              <w:jc w:val="right"/>
              <w:rPr>
                <w:rFonts w:ascii="Times New Roman"/>
                <w:sz w:val="18"/>
              </w:rPr>
            </w:pPr>
            <w:r>
              <w:rPr>
                <w:rFonts w:ascii="Times New Roman"/>
                <w:sz w:val="18"/>
              </w:rPr>
              <w:t>1.32%</w:t>
            </w:r>
          </w:p>
        </w:tc>
        <w:tc>
          <w:tcPr>
            <w:tcW w:w="824" w:type="dxa"/>
          </w:tcPr>
          <w:p>
            <w:pPr>
              <w:pStyle w:val="TableParagraph"/>
              <w:rPr>
                <w:sz w:val="20"/>
              </w:rPr>
            </w:pPr>
          </w:p>
          <w:p>
            <w:pPr>
              <w:pStyle w:val="TableParagraph"/>
              <w:rPr>
                <w:sz w:val="20"/>
              </w:rPr>
            </w:pPr>
          </w:p>
          <w:p>
            <w:pPr>
              <w:pStyle w:val="TableParagraph"/>
              <w:spacing w:before="11"/>
              <w:rPr>
                <w:sz w:val="15"/>
              </w:rPr>
            </w:pPr>
          </w:p>
          <w:p>
            <w:pPr>
              <w:pStyle w:val="TableParagraph"/>
              <w:ind w:left="59"/>
              <w:jc w:val="center"/>
              <w:rPr>
                <w:rFonts w:ascii="Times New Roman"/>
                <w:sz w:val="18"/>
              </w:rPr>
            </w:pPr>
            <w:r>
              <w:rPr>
                <w:rFonts w:ascii="Times New Roman"/>
                <w:sz w:val="18"/>
              </w:rPr>
              <w:t>5,792,987</w:t>
            </w:r>
          </w:p>
        </w:tc>
        <w:tc>
          <w:tcPr>
            <w:tcW w:w="788" w:type="dxa"/>
            <w:gridSpan w:val="2"/>
          </w:tcPr>
          <w:p>
            <w:pPr>
              <w:pStyle w:val="TableParagraph"/>
              <w:rPr>
                <w:sz w:val="20"/>
              </w:rPr>
            </w:pPr>
          </w:p>
          <w:p>
            <w:pPr>
              <w:pStyle w:val="TableParagraph"/>
              <w:rPr>
                <w:sz w:val="20"/>
              </w:rPr>
            </w:pPr>
          </w:p>
          <w:p>
            <w:pPr>
              <w:pStyle w:val="TableParagraph"/>
              <w:spacing w:before="11"/>
              <w:rPr>
                <w:sz w:val="15"/>
              </w:rPr>
            </w:pPr>
          </w:p>
          <w:p>
            <w:pPr>
              <w:pStyle w:val="TableParagraph"/>
              <w:ind w:left="28"/>
              <w:rPr>
                <w:rFonts w:ascii="Times New Roman"/>
                <w:sz w:val="18"/>
              </w:rPr>
            </w:pPr>
            <w:r>
              <w:rPr>
                <w:rFonts w:ascii="Times New Roman"/>
                <w:sz w:val="18"/>
              </w:rPr>
              <w:t>5,792,987</w:t>
            </w:r>
          </w:p>
        </w:tc>
        <w:tc>
          <w:tcPr>
            <w:tcW w:w="786" w:type="dxa"/>
          </w:tcPr>
          <w:p>
            <w:pPr>
              <w:pStyle w:val="TableParagraph"/>
              <w:rPr>
                <w:rFonts w:ascii="Times New Roman"/>
                <w:sz w:val="18"/>
              </w:rPr>
            </w:pPr>
          </w:p>
        </w:tc>
        <w:tc>
          <w:tcPr>
            <w:tcW w:w="848" w:type="dxa"/>
            <w:gridSpan w:val="2"/>
          </w:tcPr>
          <w:p>
            <w:pPr>
              <w:pStyle w:val="TableParagraph"/>
              <w:rPr>
                <w:sz w:val="20"/>
              </w:rPr>
            </w:pPr>
          </w:p>
          <w:p>
            <w:pPr>
              <w:pStyle w:val="TableParagraph"/>
              <w:rPr>
                <w:sz w:val="20"/>
              </w:rPr>
            </w:pPr>
          </w:p>
          <w:p>
            <w:pPr>
              <w:pStyle w:val="TableParagraph"/>
              <w:spacing w:before="11"/>
              <w:rPr>
                <w:sz w:val="15"/>
              </w:rPr>
            </w:pPr>
          </w:p>
          <w:p>
            <w:pPr>
              <w:pStyle w:val="TableParagraph"/>
              <w:ind w:left="92"/>
              <w:rPr>
                <w:rFonts w:ascii="Times New Roman"/>
                <w:sz w:val="18"/>
              </w:rPr>
            </w:pPr>
            <w:r>
              <w:rPr>
                <w:rFonts w:ascii="Times New Roman"/>
                <w:sz w:val="18"/>
              </w:rPr>
              <w:t>5,792,987</w:t>
            </w:r>
          </w:p>
        </w:tc>
        <w:tc>
          <w:tcPr>
            <w:tcW w:w="1344" w:type="dxa"/>
            <w:gridSpan w:val="2"/>
          </w:tcPr>
          <w:p>
            <w:pPr>
              <w:pStyle w:val="TableParagraph"/>
              <w:rPr>
                <w:rFonts w:ascii="Times New Roman"/>
                <w:sz w:val="18"/>
              </w:rPr>
            </w:pPr>
          </w:p>
        </w:tc>
        <w:tc>
          <w:tcPr>
            <w:tcW w:w="1351" w:type="dxa"/>
            <w:gridSpan w:val="2"/>
          </w:tcPr>
          <w:p>
            <w:pPr>
              <w:pStyle w:val="TableParagraph"/>
              <w:rPr>
                <w:rFonts w:ascii="Times New Roman"/>
                <w:sz w:val="18"/>
              </w:rPr>
            </w:pPr>
          </w:p>
        </w:tc>
      </w:tr>
      <w:tr>
        <w:trPr>
          <w:trHeight w:val="664" w:hRule="atLeast"/>
        </w:trPr>
        <w:tc>
          <w:tcPr>
            <w:tcW w:w="1468" w:type="dxa"/>
            <w:gridSpan w:val="2"/>
          </w:tcPr>
          <w:p>
            <w:pPr>
              <w:pStyle w:val="TableParagraph"/>
              <w:spacing w:line="310" w:lineRule="atLeast" w:before="3"/>
              <w:ind w:left="27" w:right="168"/>
              <w:rPr>
                <w:sz w:val="18"/>
              </w:rPr>
            </w:pPr>
            <w:r>
              <w:rPr>
                <w:sz w:val="18"/>
              </w:rPr>
              <w:t>交通银行股份有限公司－易方达</w:t>
            </w:r>
          </w:p>
        </w:tc>
        <w:tc>
          <w:tcPr>
            <w:tcW w:w="1411" w:type="dxa"/>
            <w:gridSpan w:val="2"/>
          </w:tcPr>
          <w:p>
            <w:pPr>
              <w:pStyle w:val="TableParagraph"/>
              <w:rPr>
                <w:sz w:val="17"/>
              </w:rPr>
            </w:pPr>
          </w:p>
          <w:p>
            <w:pPr>
              <w:pStyle w:val="TableParagraph"/>
              <w:ind w:left="28"/>
              <w:rPr>
                <w:sz w:val="18"/>
              </w:rPr>
            </w:pPr>
            <w:r>
              <w:rPr>
                <w:sz w:val="18"/>
              </w:rPr>
              <w:t>其他</w:t>
            </w:r>
          </w:p>
        </w:tc>
        <w:tc>
          <w:tcPr>
            <w:tcW w:w="750" w:type="dxa"/>
          </w:tcPr>
          <w:p>
            <w:pPr>
              <w:pStyle w:val="TableParagraph"/>
              <w:spacing w:before="9"/>
              <w:rPr>
                <w:sz w:val="17"/>
              </w:rPr>
            </w:pPr>
          </w:p>
          <w:p>
            <w:pPr>
              <w:pStyle w:val="TableParagraph"/>
              <w:spacing w:before="1"/>
              <w:ind w:right="-29"/>
              <w:jc w:val="right"/>
              <w:rPr>
                <w:rFonts w:ascii="Times New Roman"/>
                <w:sz w:val="18"/>
              </w:rPr>
            </w:pPr>
            <w:r>
              <w:rPr>
                <w:rFonts w:ascii="Times New Roman"/>
                <w:sz w:val="18"/>
              </w:rPr>
              <w:t>1.15%</w:t>
            </w:r>
          </w:p>
        </w:tc>
        <w:tc>
          <w:tcPr>
            <w:tcW w:w="824" w:type="dxa"/>
          </w:tcPr>
          <w:p>
            <w:pPr>
              <w:pStyle w:val="TableParagraph"/>
              <w:spacing w:before="9"/>
              <w:rPr>
                <w:sz w:val="17"/>
              </w:rPr>
            </w:pPr>
          </w:p>
          <w:p>
            <w:pPr>
              <w:pStyle w:val="TableParagraph"/>
              <w:spacing w:before="1"/>
              <w:ind w:left="59"/>
              <w:jc w:val="center"/>
              <w:rPr>
                <w:rFonts w:ascii="Times New Roman"/>
                <w:sz w:val="18"/>
              </w:rPr>
            </w:pPr>
            <w:r>
              <w:rPr>
                <w:rFonts w:ascii="Times New Roman"/>
                <w:sz w:val="18"/>
              </w:rPr>
              <w:t>5,051,237</w:t>
            </w:r>
          </w:p>
        </w:tc>
        <w:tc>
          <w:tcPr>
            <w:tcW w:w="788" w:type="dxa"/>
            <w:gridSpan w:val="2"/>
          </w:tcPr>
          <w:p>
            <w:pPr>
              <w:pStyle w:val="TableParagraph"/>
              <w:spacing w:before="9"/>
              <w:rPr>
                <w:sz w:val="17"/>
              </w:rPr>
            </w:pPr>
          </w:p>
          <w:p>
            <w:pPr>
              <w:pStyle w:val="TableParagraph"/>
              <w:spacing w:before="1"/>
              <w:ind w:left="28"/>
              <w:rPr>
                <w:rFonts w:ascii="Times New Roman"/>
                <w:sz w:val="18"/>
              </w:rPr>
            </w:pPr>
            <w:r>
              <w:rPr>
                <w:rFonts w:ascii="Times New Roman"/>
                <w:sz w:val="18"/>
              </w:rPr>
              <w:t>5,051,237</w:t>
            </w:r>
          </w:p>
        </w:tc>
        <w:tc>
          <w:tcPr>
            <w:tcW w:w="786" w:type="dxa"/>
          </w:tcPr>
          <w:p>
            <w:pPr>
              <w:pStyle w:val="TableParagraph"/>
              <w:spacing w:before="9"/>
              <w:rPr>
                <w:sz w:val="17"/>
              </w:rPr>
            </w:pPr>
          </w:p>
          <w:p>
            <w:pPr>
              <w:pStyle w:val="TableParagraph"/>
              <w:spacing w:before="1"/>
              <w:ind w:left="39"/>
              <w:rPr>
                <w:rFonts w:ascii="Times New Roman"/>
                <w:sz w:val="18"/>
              </w:rPr>
            </w:pPr>
            <w:r>
              <w:rPr>
                <w:rFonts w:ascii="Times New Roman"/>
                <w:sz w:val="18"/>
              </w:rPr>
              <w:t>1,370,132</w:t>
            </w:r>
          </w:p>
        </w:tc>
        <w:tc>
          <w:tcPr>
            <w:tcW w:w="848" w:type="dxa"/>
            <w:gridSpan w:val="2"/>
          </w:tcPr>
          <w:p>
            <w:pPr>
              <w:pStyle w:val="TableParagraph"/>
              <w:spacing w:before="9"/>
              <w:rPr>
                <w:sz w:val="17"/>
              </w:rPr>
            </w:pPr>
          </w:p>
          <w:p>
            <w:pPr>
              <w:pStyle w:val="TableParagraph"/>
              <w:spacing w:before="1"/>
              <w:ind w:left="92"/>
              <w:rPr>
                <w:rFonts w:ascii="Times New Roman"/>
                <w:sz w:val="18"/>
              </w:rPr>
            </w:pPr>
            <w:r>
              <w:rPr>
                <w:rFonts w:ascii="Times New Roman"/>
                <w:sz w:val="18"/>
              </w:rPr>
              <w:t>3,681,105</w:t>
            </w:r>
          </w:p>
        </w:tc>
        <w:tc>
          <w:tcPr>
            <w:tcW w:w="1344" w:type="dxa"/>
            <w:gridSpan w:val="2"/>
          </w:tcPr>
          <w:p>
            <w:pPr>
              <w:pStyle w:val="TableParagraph"/>
              <w:rPr>
                <w:rFonts w:ascii="Times New Roman"/>
                <w:sz w:val="18"/>
              </w:rPr>
            </w:pPr>
          </w:p>
        </w:tc>
        <w:tc>
          <w:tcPr>
            <w:tcW w:w="1351" w:type="dxa"/>
            <w:gridSpan w:val="2"/>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rPr>
          <w:sz w:val="20"/>
        </w:rPr>
      </w:pPr>
      <w:r>
        <w:rPr/>
        <w:pict>
          <v:shape style="position:absolute;margin-left:56.459999pt;margin-top:71.999962pt;width:479.1pt;height:656.7pt;mso-position-horizontal-relative:page;mso-position-vertical-relative:page;z-index:150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9"/>
                    <w:gridCol w:w="1414"/>
                    <w:gridCol w:w="787"/>
                    <w:gridCol w:w="787"/>
                    <w:gridCol w:w="789"/>
                    <w:gridCol w:w="787"/>
                    <w:gridCol w:w="835"/>
                    <w:gridCol w:w="1355"/>
                    <w:gridCol w:w="1350"/>
                  </w:tblGrid>
                  <w:tr>
                    <w:trPr>
                      <w:trHeight w:val="664" w:hRule="atLeast"/>
                    </w:trPr>
                    <w:tc>
                      <w:tcPr>
                        <w:tcW w:w="1469" w:type="dxa"/>
                      </w:tcPr>
                      <w:p>
                        <w:pPr>
                          <w:pStyle w:val="TableParagraph"/>
                          <w:spacing w:before="40"/>
                          <w:ind w:left="27"/>
                          <w:rPr>
                            <w:sz w:val="18"/>
                          </w:rPr>
                        </w:pPr>
                        <w:r>
                          <w:rPr>
                            <w:sz w:val="18"/>
                          </w:rPr>
                          <w:t>科讯混合型证券</w:t>
                        </w:r>
                      </w:p>
                      <w:p>
                        <w:pPr>
                          <w:pStyle w:val="TableParagraph"/>
                          <w:spacing w:before="83"/>
                          <w:ind w:left="27"/>
                          <w:rPr>
                            <w:sz w:val="18"/>
                          </w:rPr>
                        </w:pPr>
                        <w:r>
                          <w:rPr>
                            <w:sz w:val="18"/>
                          </w:rPr>
                          <w:t>投资基金</w:t>
                        </w:r>
                      </w:p>
                    </w:tc>
                    <w:tc>
                      <w:tcPr>
                        <w:tcW w:w="1414" w:type="dxa"/>
                      </w:tcPr>
                      <w:p>
                        <w:pPr>
                          <w:pStyle w:val="TableParagraph"/>
                          <w:rPr>
                            <w:rFonts w:ascii="Times New Roman"/>
                            <w:sz w:val="18"/>
                          </w:rPr>
                        </w:pPr>
                      </w:p>
                    </w:tc>
                    <w:tc>
                      <w:tcPr>
                        <w:tcW w:w="787" w:type="dxa"/>
                      </w:tcPr>
                      <w:p>
                        <w:pPr>
                          <w:pStyle w:val="TableParagraph"/>
                          <w:rPr>
                            <w:rFonts w:ascii="Times New Roman"/>
                            <w:sz w:val="18"/>
                          </w:rPr>
                        </w:pPr>
                      </w:p>
                    </w:tc>
                    <w:tc>
                      <w:tcPr>
                        <w:tcW w:w="787" w:type="dxa"/>
                      </w:tcPr>
                      <w:p>
                        <w:pPr>
                          <w:pStyle w:val="TableParagraph"/>
                          <w:rPr>
                            <w:rFonts w:ascii="Times New Roman"/>
                            <w:sz w:val="18"/>
                          </w:rPr>
                        </w:pPr>
                      </w:p>
                    </w:tc>
                    <w:tc>
                      <w:tcPr>
                        <w:tcW w:w="789" w:type="dxa"/>
                      </w:tcPr>
                      <w:p>
                        <w:pPr>
                          <w:pStyle w:val="TableParagraph"/>
                          <w:rPr>
                            <w:rFonts w:ascii="Times New Roman"/>
                            <w:sz w:val="18"/>
                          </w:rPr>
                        </w:pPr>
                      </w:p>
                    </w:tc>
                    <w:tc>
                      <w:tcPr>
                        <w:tcW w:w="787" w:type="dxa"/>
                      </w:tcPr>
                      <w:p>
                        <w:pPr>
                          <w:pStyle w:val="TableParagraph"/>
                          <w:rPr>
                            <w:rFonts w:ascii="Times New Roman"/>
                            <w:sz w:val="18"/>
                          </w:rPr>
                        </w:pPr>
                      </w:p>
                    </w:tc>
                    <w:tc>
                      <w:tcPr>
                        <w:tcW w:w="835" w:type="dxa"/>
                      </w:tcPr>
                      <w:p>
                        <w:pPr>
                          <w:pStyle w:val="TableParagraph"/>
                          <w:rPr>
                            <w:rFonts w:ascii="Times New Roman"/>
                            <w:sz w:val="18"/>
                          </w:rPr>
                        </w:pPr>
                      </w:p>
                    </w:tc>
                    <w:tc>
                      <w:tcPr>
                        <w:tcW w:w="1355" w:type="dxa"/>
                      </w:tcPr>
                      <w:p>
                        <w:pPr>
                          <w:pStyle w:val="TableParagraph"/>
                          <w:rPr>
                            <w:rFonts w:ascii="Times New Roman"/>
                            <w:sz w:val="18"/>
                          </w:rPr>
                        </w:pPr>
                      </w:p>
                    </w:tc>
                    <w:tc>
                      <w:tcPr>
                        <w:tcW w:w="1350" w:type="dxa"/>
                      </w:tcPr>
                      <w:p>
                        <w:pPr>
                          <w:pStyle w:val="TableParagraph"/>
                          <w:rPr>
                            <w:rFonts w:ascii="Times New Roman"/>
                            <w:sz w:val="18"/>
                          </w:rPr>
                        </w:pPr>
                      </w:p>
                    </w:tc>
                  </w:tr>
                  <w:tr>
                    <w:trPr>
                      <w:trHeight w:val="1015" w:hRule="atLeast"/>
                    </w:trPr>
                    <w:tc>
                      <w:tcPr>
                        <w:tcW w:w="2883" w:type="dxa"/>
                        <w:gridSpan w:val="2"/>
                        <w:shd w:val="clear" w:color="auto" w:fill="D3D3D3"/>
                      </w:tcPr>
                      <w:p>
                        <w:pPr>
                          <w:pStyle w:val="TableParagraph"/>
                          <w:spacing w:line="324" w:lineRule="auto" w:before="81"/>
                          <w:ind w:left="27" w:right="18"/>
                          <w:rPr>
                            <w:sz w:val="18"/>
                          </w:rPr>
                        </w:pPr>
                        <w:r>
                          <w:rPr>
                            <w:sz w:val="18"/>
                          </w:rPr>
                          <w:t>战略投资者或一般法人因配售新股</w:t>
                        </w:r>
                        <w:r>
                          <w:rPr>
                            <w:spacing w:val="-12"/>
                            <w:sz w:val="18"/>
                          </w:rPr>
                          <w:t>成为前 </w:t>
                        </w:r>
                        <w:r>
                          <w:rPr>
                            <w:rFonts w:ascii="Times New Roman" w:eastAsia="Times New Roman"/>
                            <w:sz w:val="18"/>
                          </w:rPr>
                          <w:t>10 </w:t>
                        </w:r>
                        <w:r>
                          <w:rPr>
                            <w:spacing w:val="-5"/>
                            <w:sz w:val="18"/>
                          </w:rPr>
                          <w:t>名股东的情况</w:t>
                        </w:r>
                        <w:r>
                          <w:rPr>
                            <w:sz w:val="18"/>
                          </w:rPr>
                          <w:t>（如有</w:t>
                        </w:r>
                        <w:r>
                          <w:rPr>
                            <w:spacing w:val="-118"/>
                            <w:sz w:val="18"/>
                          </w:rPr>
                          <w:t>）</w:t>
                        </w:r>
                        <w:r>
                          <w:rPr>
                            <w:sz w:val="18"/>
                          </w:rPr>
                          <w:t>（参</w:t>
                        </w:r>
                      </w:p>
                      <w:p>
                        <w:pPr>
                          <w:pStyle w:val="TableParagraph"/>
                          <w:spacing w:before="1"/>
                          <w:ind w:left="27"/>
                          <w:rPr>
                            <w:sz w:val="18"/>
                          </w:rPr>
                        </w:pPr>
                        <w:r>
                          <w:rPr>
                            <w:sz w:val="18"/>
                          </w:rPr>
                          <w:t>见注 </w:t>
                        </w:r>
                        <w:r>
                          <w:rPr>
                            <w:rFonts w:ascii="Times New Roman" w:eastAsia="Times New Roman"/>
                            <w:sz w:val="18"/>
                          </w:rPr>
                          <w:t>4</w:t>
                        </w:r>
                        <w:r>
                          <w:rPr>
                            <w:sz w:val="18"/>
                          </w:rPr>
                          <w:t>）</w:t>
                        </w:r>
                      </w:p>
                    </w:tc>
                    <w:tc>
                      <w:tcPr>
                        <w:tcW w:w="3985" w:type="dxa"/>
                        <w:gridSpan w:val="5"/>
                        <w:tcBorders>
                          <w:right w:val="nil"/>
                        </w:tcBorders>
                      </w:tcPr>
                      <w:p>
                        <w:pPr>
                          <w:pStyle w:val="TableParagraph"/>
                          <w:rPr>
                            <w:sz w:val="18"/>
                          </w:rPr>
                        </w:pPr>
                      </w:p>
                      <w:p>
                        <w:pPr>
                          <w:pStyle w:val="TableParagraph"/>
                          <w:spacing w:before="9"/>
                          <w:rPr>
                            <w:sz w:val="12"/>
                          </w:rPr>
                        </w:pPr>
                      </w:p>
                      <w:p>
                        <w:pPr>
                          <w:pStyle w:val="TableParagraph"/>
                          <w:ind w:left="24"/>
                          <w:rPr>
                            <w:sz w:val="18"/>
                          </w:rPr>
                        </w:pPr>
                        <w:r>
                          <w:rPr>
                            <w:sz w:val="18"/>
                          </w:rPr>
                          <w:t>无。</w:t>
                        </w:r>
                      </w:p>
                    </w:tc>
                    <w:tc>
                      <w:tcPr>
                        <w:tcW w:w="2705" w:type="dxa"/>
                        <w:gridSpan w:val="2"/>
                        <w:tcBorders>
                          <w:left w:val="nil"/>
                        </w:tcBorders>
                      </w:tcPr>
                      <w:p>
                        <w:pPr>
                          <w:pStyle w:val="TableParagraph"/>
                          <w:rPr>
                            <w:rFonts w:ascii="Times New Roman"/>
                            <w:sz w:val="18"/>
                          </w:rPr>
                        </w:pPr>
                      </w:p>
                    </w:tc>
                  </w:tr>
                  <w:tr>
                    <w:trPr>
                      <w:trHeight w:val="150" w:hRule="atLeast"/>
                    </w:trPr>
                    <w:tc>
                      <w:tcPr>
                        <w:tcW w:w="2883" w:type="dxa"/>
                        <w:gridSpan w:val="2"/>
                        <w:vMerge w:val="restart"/>
                        <w:shd w:val="clear" w:color="auto" w:fill="D3D3D3"/>
                      </w:tcPr>
                      <w:p>
                        <w:pPr>
                          <w:pStyle w:val="TableParagraph"/>
                          <w:spacing w:before="6"/>
                          <w:rPr>
                            <w:sz w:val="18"/>
                          </w:rPr>
                        </w:pPr>
                      </w:p>
                      <w:p>
                        <w:pPr>
                          <w:pStyle w:val="TableParagraph"/>
                          <w:spacing w:line="324" w:lineRule="auto"/>
                          <w:ind w:left="27" w:right="143"/>
                          <w:rPr>
                            <w:sz w:val="18"/>
                          </w:rPr>
                        </w:pPr>
                        <w:r>
                          <w:rPr>
                            <w:sz w:val="18"/>
                          </w:rPr>
                          <w:t>上述股东关联关系或一致行动的说明</w:t>
                        </w:r>
                      </w:p>
                    </w:tc>
                    <w:tc>
                      <w:tcPr>
                        <w:tcW w:w="3985" w:type="dxa"/>
                        <w:gridSpan w:val="5"/>
                        <w:tcBorders>
                          <w:bottom w:val="nil"/>
                          <w:right w:val="nil"/>
                        </w:tcBorders>
                      </w:tcPr>
                      <w:p>
                        <w:pPr>
                          <w:pStyle w:val="TableParagraph"/>
                          <w:rPr>
                            <w:rFonts w:ascii="Times New Roman"/>
                            <w:sz w:val="8"/>
                          </w:rPr>
                        </w:pPr>
                      </w:p>
                    </w:tc>
                    <w:tc>
                      <w:tcPr>
                        <w:tcW w:w="2705" w:type="dxa"/>
                        <w:gridSpan w:val="2"/>
                        <w:tcBorders>
                          <w:left w:val="nil"/>
                          <w:bottom w:val="nil"/>
                        </w:tcBorders>
                      </w:tcPr>
                      <w:p>
                        <w:pPr>
                          <w:pStyle w:val="TableParagraph"/>
                          <w:rPr>
                            <w:rFonts w:ascii="Times New Roman"/>
                            <w:sz w:val="8"/>
                          </w:rPr>
                        </w:pPr>
                      </w:p>
                    </w:tc>
                  </w:tr>
                  <w:tr>
                    <w:trPr>
                      <w:trHeight w:val="694" w:hRule="atLeast"/>
                    </w:trPr>
                    <w:tc>
                      <w:tcPr>
                        <w:tcW w:w="2883" w:type="dxa"/>
                        <w:gridSpan w:val="2"/>
                        <w:vMerge/>
                        <w:tcBorders>
                          <w:top w:val="nil"/>
                        </w:tcBorders>
                        <w:shd w:val="clear" w:color="auto" w:fill="D3D3D3"/>
                      </w:tcPr>
                      <w:p>
                        <w:pPr>
                          <w:rPr>
                            <w:sz w:val="2"/>
                            <w:szCs w:val="2"/>
                          </w:rPr>
                        </w:pPr>
                      </w:p>
                    </w:tc>
                    <w:tc>
                      <w:tcPr>
                        <w:tcW w:w="3985" w:type="dxa"/>
                        <w:gridSpan w:val="5"/>
                        <w:tcBorders>
                          <w:top w:val="nil"/>
                          <w:bottom w:val="nil"/>
                          <w:right w:val="nil"/>
                        </w:tcBorders>
                      </w:tcPr>
                      <w:p>
                        <w:pPr>
                          <w:pStyle w:val="TableParagraph"/>
                          <w:spacing w:line="151" w:lineRule="exact"/>
                          <w:ind w:left="24"/>
                          <w:rPr>
                            <w:sz w:val="18"/>
                          </w:rPr>
                        </w:pPr>
                        <w:r>
                          <w:rPr>
                            <w:rFonts w:ascii="Times New Roman" w:eastAsia="Times New Roman"/>
                            <w:sz w:val="18"/>
                          </w:rPr>
                          <w:t>1</w:t>
                        </w:r>
                        <w:r>
                          <w:rPr>
                            <w:sz w:val="18"/>
                          </w:rPr>
                          <w:t>、无锡先导投资发展有限公司、石河子市嘉鼎股</w:t>
                        </w:r>
                      </w:p>
                      <w:p>
                        <w:pPr>
                          <w:pStyle w:val="TableParagraph"/>
                          <w:spacing w:line="314" w:lineRule="exact" w:before="9"/>
                          <w:ind w:left="24" w:right="-15"/>
                          <w:rPr>
                            <w:sz w:val="18"/>
                          </w:rPr>
                        </w:pPr>
                        <w:r>
                          <w:rPr>
                            <w:sz w:val="18"/>
                          </w:rPr>
                          <w:t>锡先导电容器设备厂受同一控制人，即上市公司实和李永富是夫妻关系，为一致行动人。</w:t>
                        </w:r>
                      </w:p>
                    </w:tc>
                    <w:tc>
                      <w:tcPr>
                        <w:tcW w:w="2705" w:type="dxa"/>
                        <w:gridSpan w:val="2"/>
                        <w:tcBorders>
                          <w:top w:val="nil"/>
                          <w:left w:val="nil"/>
                          <w:bottom w:val="nil"/>
                        </w:tcBorders>
                      </w:tcPr>
                      <w:p>
                        <w:pPr>
                          <w:pStyle w:val="TableParagraph"/>
                          <w:spacing w:line="151" w:lineRule="exact"/>
                          <w:ind w:left="94"/>
                          <w:rPr>
                            <w:sz w:val="18"/>
                          </w:rPr>
                        </w:pPr>
                        <w:r>
                          <w:rPr>
                            <w:sz w:val="18"/>
                          </w:rPr>
                          <w:t>投资合伙企业（有限合伙）及无</w:t>
                        </w:r>
                      </w:p>
                      <w:p>
                        <w:pPr>
                          <w:pStyle w:val="TableParagraph"/>
                          <w:spacing w:before="80"/>
                          <w:ind w:left="4"/>
                          <w:rPr>
                            <w:sz w:val="18"/>
                          </w:rPr>
                        </w:pPr>
                        <w:r>
                          <w:rPr>
                            <w:sz w:val="18"/>
                          </w:rPr>
                          <w:t>际控制人王燕清控制；</w:t>
                        </w:r>
                        <w:r>
                          <w:rPr>
                            <w:rFonts w:ascii="Times New Roman" w:eastAsia="Times New Roman"/>
                            <w:sz w:val="18"/>
                          </w:rPr>
                          <w:t>2</w:t>
                        </w:r>
                        <w:r>
                          <w:rPr>
                            <w:sz w:val="18"/>
                          </w:rPr>
                          <w:t>、王德女</w:t>
                        </w:r>
                      </w:p>
                    </w:tc>
                  </w:tr>
                  <w:tr>
                    <w:trPr>
                      <w:trHeight w:val="56" w:hRule="atLeast"/>
                    </w:trPr>
                    <w:tc>
                      <w:tcPr>
                        <w:tcW w:w="2883" w:type="dxa"/>
                        <w:gridSpan w:val="2"/>
                        <w:vMerge/>
                        <w:tcBorders>
                          <w:top w:val="nil"/>
                        </w:tcBorders>
                        <w:shd w:val="clear" w:color="auto" w:fill="D3D3D3"/>
                      </w:tcPr>
                      <w:p>
                        <w:pPr>
                          <w:rPr>
                            <w:sz w:val="2"/>
                            <w:szCs w:val="2"/>
                          </w:rPr>
                        </w:pPr>
                      </w:p>
                    </w:tc>
                    <w:tc>
                      <w:tcPr>
                        <w:tcW w:w="3985" w:type="dxa"/>
                        <w:gridSpan w:val="5"/>
                        <w:tcBorders>
                          <w:top w:val="nil"/>
                          <w:right w:val="nil"/>
                        </w:tcBorders>
                      </w:tcPr>
                      <w:p>
                        <w:pPr>
                          <w:pStyle w:val="TableParagraph"/>
                          <w:rPr>
                            <w:rFonts w:ascii="Times New Roman"/>
                            <w:sz w:val="2"/>
                          </w:rPr>
                        </w:pPr>
                      </w:p>
                    </w:tc>
                    <w:tc>
                      <w:tcPr>
                        <w:tcW w:w="2705" w:type="dxa"/>
                        <w:gridSpan w:val="2"/>
                        <w:tcBorders>
                          <w:top w:val="nil"/>
                          <w:left w:val="nil"/>
                        </w:tcBorders>
                      </w:tcPr>
                      <w:p>
                        <w:pPr>
                          <w:pStyle w:val="TableParagraph"/>
                          <w:rPr>
                            <w:rFonts w:ascii="Times New Roman"/>
                            <w:sz w:val="2"/>
                          </w:rPr>
                        </w:pPr>
                      </w:p>
                    </w:tc>
                  </w:tr>
                  <w:tr>
                    <w:trPr>
                      <w:trHeight w:val="392" w:hRule="atLeast"/>
                    </w:trPr>
                    <w:tc>
                      <w:tcPr>
                        <w:tcW w:w="9573" w:type="dxa"/>
                        <w:gridSpan w:val="9"/>
                        <w:shd w:val="clear" w:color="auto" w:fill="D3D3D3"/>
                      </w:tcPr>
                      <w:p>
                        <w:pPr>
                          <w:pStyle w:val="TableParagraph"/>
                          <w:spacing w:before="81"/>
                          <w:ind w:left="3434" w:right="3433"/>
                          <w:jc w:val="center"/>
                          <w:rPr>
                            <w:sz w:val="18"/>
                          </w:rPr>
                        </w:pPr>
                        <w:r>
                          <w:rPr>
                            <w:sz w:val="18"/>
                          </w:rPr>
                          <w:t>前 </w:t>
                        </w:r>
                        <w:r>
                          <w:rPr>
                            <w:rFonts w:ascii="Times New Roman" w:eastAsia="Times New Roman"/>
                            <w:sz w:val="18"/>
                          </w:rPr>
                          <w:t>10 </w:t>
                        </w:r>
                        <w:r>
                          <w:rPr>
                            <w:sz w:val="18"/>
                          </w:rPr>
                          <w:t>名无限售条件股东持股情况</w:t>
                        </w:r>
                      </w:p>
                    </w:tc>
                  </w:tr>
                  <w:tr>
                    <w:trPr>
                      <w:trHeight w:val="391" w:hRule="atLeast"/>
                    </w:trPr>
                    <w:tc>
                      <w:tcPr>
                        <w:tcW w:w="2883" w:type="dxa"/>
                        <w:gridSpan w:val="2"/>
                        <w:vMerge w:val="restart"/>
                        <w:shd w:val="clear" w:color="auto" w:fill="D3D3D3"/>
                      </w:tcPr>
                      <w:p>
                        <w:pPr>
                          <w:pStyle w:val="TableParagraph"/>
                          <w:spacing w:before="12"/>
                          <w:rPr>
                            <w:sz w:val="21"/>
                          </w:rPr>
                        </w:pPr>
                      </w:p>
                      <w:p>
                        <w:pPr>
                          <w:pStyle w:val="TableParagraph"/>
                          <w:ind w:left="1058" w:right="1054"/>
                          <w:jc w:val="center"/>
                          <w:rPr>
                            <w:sz w:val="18"/>
                          </w:rPr>
                        </w:pPr>
                        <w:r>
                          <w:rPr>
                            <w:sz w:val="18"/>
                          </w:rPr>
                          <w:t>股东名称</w:t>
                        </w:r>
                      </w:p>
                    </w:tc>
                    <w:tc>
                      <w:tcPr>
                        <w:tcW w:w="3985" w:type="dxa"/>
                        <w:gridSpan w:val="5"/>
                        <w:vMerge w:val="restart"/>
                        <w:shd w:val="clear" w:color="auto" w:fill="D3D3D3"/>
                      </w:tcPr>
                      <w:p>
                        <w:pPr>
                          <w:pStyle w:val="TableParagraph"/>
                          <w:spacing w:before="12"/>
                          <w:rPr>
                            <w:sz w:val="21"/>
                          </w:rPr>
                        </w:pPr>
                      </w:p>
                      <w:p>
                        <w:pPr>
                          <w:pStyle w:val="TableParagraph"/>
                          <w:ind w:left="640"/>
                          <w:rPr>
                            <w:sz w:val="18"/>
                          </w:rPr>
                        </w:pPr>
                        <w:r>
                          <w:rPr>
                            <w:sz w:val="18"/>
                          </w:rPr>
                          <w:t>报告期末持有无限售条件股份数量</w:t>
                        </w:r>
                      </w:p>
                    </w:tc>
                    <w:tc>
                      <w:tcPr>
                        <w:tcW w:w="2705" w:type="dxa"/>
                        <w:gridSpan w:val="2"/>
                        <w:shd w:val="clear" w:color="auto" w:fill="D3D3D3"/>
                      </w:tcPr>
                      <w:p>
                        <w:pPr>
                          <w:pStyle w:val="TableParagraph"/>
                          <w:spacing w:before="81"/>
                          <w:ind w:left="969" w:right="966"/>
                          <w:jc w:val="center"/>
                          <w:rPr>
                            <w:sz w:val="18"/>
                          </w:rPr>
                        </w:pPr>
                        <w:r>
                          <w:rPr>
                            <w:sz w:val="18"/>
                          </w:rPr>
                          <w:t>股份种类</w:t>
                        </w:r>
                      </w:p>
                    </w:tc>
                  </w:tr>
                  <w:tr>
                    <w:trPr>
                      <w:trHeight w:val="392" w:hRule="atLeast"/>
                    </w:trPr>
                    <w:tc>
                      <w:tcPr>
                        <w:tcW w:w="2883" w:type="dxa"/>
                        <w:gridSpan w:val="2"/>
                        <w:vMerge/>
                        <w:tcBorders>
                          <w:top w:val="nil"/>
                        </w:tcBorders>
                        <w:shd w:val="clear" w:color="auto" w:fill="D3D3D3"/>
                      </w:tcPr>
                      <w:p>
                        <w:pPr>
                          <w:rPr>
                            <w:sz w:val="2"/>
                            <w:szCs w:val="2"/>
                          </w:rPr>
                        </w:pPr>
                      </w:p>
                    </w:tc>
                    <w:tc>
                      <w:tcPr>
                        <w:tcW w:w="3985" w:type="dxa"/>
                        <w:gridSpan w:val="5"/>
                        <w:vMerge/>
                        <w:tcBorders>
                          <w:top w:val="nil"/>
                        </w:tcBorders>
                        <w:shd w:val="clear" w:color="auto" w:fill="D3D3D3"/>
                      </w:tcPr>
                      <w:p>
                        <w:pPr>
                          <w:rPr>
                            <w:sz w:val="2"/>
                            <w:szCs w:val="2"/>
                          </w:rPr>
                        </w:pPr>
                      </w:p>
                    </w:tc>
                    <w:tc>
                      <w:tcPr>
                        <w:tcW w:w="1355" w:type="dxa"/>
                        <w:shd w:val="clear" w:color="auto" w:fill="D3D3D3"/>
                      </w:tcPr>
                      <w:p>
                        <w:pPr>
                          <w:pStyle w:val="TableParagraph"/>
                          <w:spacing w:before="81"/>
                          <w:ind w:left="313"/>
                          <w:rPr>
                            <w:sz w:val="18"/>
                          </w:rPr>
                        </w:pPr>
                        <w:r>
                          <w:rPr>
                            <w:sz w:val="18"/>
                          </w:rPr>
                          <w:t>股份种类</w:t>
                        </w:r>
                      </w:p>
                    </w:tc>
                    <w:tc>
                      <w:tcPr>
                        <w:tcW w:w="1350" w:type="dxa"/>
                        <w:shd w:val="clear" w:color="auto" w:fill="D3D3D3"/>
                      </w:tcPr>
                      <w:p>
                        <w:pPr>
                          <w:pStyle w:val="TableParagraph"/>
                          <w:spacing w:before="81"/>
                          <w:ind w:left="470" w:right="470"/>
                          <w:jc w:val="center"/>
                          <w:rPr>
                            <w:sz w:val="18"/>
                          </w:rPr>
                        </w:pPr>
                        <w:r>
                          <w:rPr>
                            <w:sz w:val="18"/>
                          </w:rPr>
                          <w:t>数量</w:t>
                        </w:r>
                      </w:p>
                    </w:tc>
                  </w:tr>
                  <w:tr>
                    <w:trPr>
                      <w:trHeight w:val="703" w:hRule="atLeast"/>
                    </w:trPr>
                    <w:tc>
                      <w:tcPr>
                        <w:tcW w:w="2883" w:type="dxa"/>
                        <w:gridSpan w:val="2"/>
                      </w:tcPr>
                      <w:p>
                        <w:pPr>
                          <w:pStyle w:val="TableParagraph"/>
                          <w:spacing w:line="310" w:lineRule="atLeast" w:before="2"/>
                          <w:ind w:left="27" w:right="19"/>
                          <w:rPr>
                            <w:sz w:val="18"/>
                          </w:rPr>
                        </w:pPr>
                        <w:r>
                          <w:rPr>
                            <w:spacing w:val="-5"/>
                            <w:sz w:val="18"/>
                          </w:rPr>
                          <w:t>上海祺嘉股权投资合伙企业</w:t>
                        </w:r>
                        <w:r>
                          <w:rPr>
                            <w:sz w:val="18"/>
                          </w:rPr>
                          <w:t>（有限合伙）</w:t>
                        </w:r>
                      </w:p>
                    </w:tc>
                    <w:tc>
                      <w:tcPr>
                        <w:tcW w:w="3985" w:type="dxa"/>
                        <w:gridSpan w:val="5"/>
                      </w:tcPr>
                      <w:p>
                        <w:pPr>
                          <w:pStyle w:val="TableParagraph"/>
                          <w:spacing w:before="3"/>
                          <w:rPr>
                            <w:sz w:val="19"/>
                          </w:rPr>
                        </w:pPr>
                      </w:p>
                      <w:p>
                        <w:pPr>
                          <w:pStyle w:val="TableParagraph"/>
                          <w:ind w:right="14"/>
                          <w:jc w:val="right"/>
                          <w:rPr>
                            <w:rFonts w:ascii="Times New Roman"/>
                            <w:sz w:val="18"/>
                          </w:rPr>
                        </w:pPr>
                        <w:r>
                          <w:rPr>
                            <w:rFonts w:ascii="Times New Roman"/>
                            <w:sz w:val="18"/>
                          </w:rPr>
                          <w:t>10,496,937</w:t>
                        </w:r>
                      </w:p>
                    </w:tc>
                    <w:tc>
                      <w:tcPr>
                        <w:tcW w:w="1355" w:type="dxa"/>
                      </w:tcPr>
                      <w:p>
                        <w:pPr>
                          <w:pStyle w:val="TableParagraph"/>
                          <w:spacing w:before="6"/>
                          <w:rPr>
                            <w:sz w:val="18"/>
                          </w:rPr>
                        </w:pPr>
                      </w:p>
                      <w:p>
                        <w:pPr>
                          <w:pStyle w:val="TableParagraph"/>
                          <w:ind w:left="28"/>
                          <w:rPr>
                            <w:sz w:val="18"/>
                          </w:rPr>
                        </w:pPr>
                        <w:r>
                          <w:rPr>
                            <w:sz w:val="18"/>
                          </w:rPr>
                          <w:t>人民币普通股</w:t>
                        </w:r>
                      </w:p>
                    </w:tc>
                    <w:tc>
                      <w:tcPr>
                        <w:tcW w:w="1350" w:type="dxa"/>
                      </w:tcPr>
                      <w:p>
                        <w:pPr>
                          <w:pStyle w:val="TableParagraph"/>
                          <w:spacing w:before="3"/>
                          <w:rPr>
                            <w:sz w:val="19"/>
                          </w:rPr>
                        </w:pPr>
                      </w:p>
                      <w:p>
                        <w:pPr>
                          <w:pStyle w:val="TableParagraph"/>
                          <w:ind w:right="21"/>
                          <w:jc w:val="right"/>
                          <w:rPr>
                            <w:rFonts w:ascii="Times New Roman"/>
                            <w:sz w:val="18"/>
                          </w:rPr>
                        </w:pPr>
                        <w:r>
                          <w:rPr>
                            <w:rFonts w:ascii="Times New Roman"/>
                            <w:sz w:val="18"/>
                          </w:rPr>
                          <w:t>10,496,937</w:t>
                        </w:r>
                      </w:p>
                    </w:tc>
                  </w:tr>
                  <w:tr>
                    <w:trPr>
                      <w:trHeight w:val="392" w:hRule="atLeast"/>
                    </w:trPr>
                    <w:tc>
                      <w:tcPr>
                        <w:tcW w:w="2883" w:type="dxa"/>
                        <w:gridSpan w:val="2"/>
                      </w:tcPr>
                      <w:p>
                        <w:pPr>
                          <w:pStyle w:val="TableParagraph"/>
                          <w:spacing w:before="81"/>
                          <w:ind w:left="27"/>
                          <w:rPr>
                            <w:sz w:val="18"/>
                          </w:rPr>
                        </w:pPr>
                        <w:r>
                          <w:rPr>
                            <w:sz w:val="18"/>
                          </w:rPr>
                          <w:t>全国社保基金四一三组合</w:t>
                        </w:r>
                      </w:p>
                    </w:tc>
                    <w:tc>
                      <w:tcPr>
                        <w:tcW w:w="3985" w:type="dxa"/>
                        <w:gridSpan w:val="5"/>
                      </w:tcPr>
                      <w:p>
                        <w:pPr>
                          <w:pStyle w:val="TableParagraph"/>
                          <w:spacing w:before="91"/>
                          <w:ind w:right="15"/>
                          <w:jc w:val="right"/>
                          <w:rPr>
                            <w:rFonts w:ascii="Times New Roman"/>
                            <w:sz w:val="18"/>
                          </w:rPr>
                        </w:pPr>
                        <w:r>
                          <w:rPr>
                            <w:rFonts w:ascii="Times New Roman"/>
                            <w:sz w:val="18"/>
                          </w:rPr>
                          <w:t>8,999,981</w:t>
                        </w:r>
                      </w:p>
                    </w:tc>
                    <w:tc>
                      <w:tcPr>
                        <w:tcW w:w="1355" w:type="dxa"/>
                      </w:tcPr>
                      <w:p>
                        <w:pPr>
                          <w:pStyle w:val="TableParagraph"/>
                          <w:spacing w:before="81"/>
                          <w:ind w:left="28"/>
                          <w:rPr>
                            <w:sz w:val="18"/>
                          </w:rPr>
                        </w:pPr>
                        <w:r>
                          <w:rPr>
                            <w:sz w:val="18"/>
                          </w:rPr>
                          <w:t>人民币普通股</w:t>
                        </w:r>
                      </w:p>
                    </w:tc>
                    <w:tc>
                      <w:tcPr>
                        <w:tcW w:w="1350" w:type="dxa"/>
                      </w:tcPr>
                      <w:p>
                        <w:pPr>
                          <w:pStyle w:val="TableParagraph"/>
                          <w:spacing w:before="91"/>
                          <w:ind w:right="21"/>
                          <w:jc w:val="right"/>
                          <w:rPr>
                            <w:rFonts w:ascii="Times New Roman"/>
                            <w:sz w:val="18"/>
                          </w:rPr>
                        </w:pPr>
                        <w:r>
                          <w:rPr>
                            <w:rFonts w:ascii="Times New Roman"/>
                            <w:sz w:val="18"/>
                          </w:rPr>
                          <w:t>8,999,981</w:t>
                        </w:r>
                      </w:p>
                    </w:tc>
                  </w:tr>
                  <w:tr>
                    <w:trPr>
                      <w:trHeight w:val="1015" w:hRule="atLeast"/>
                    </w:trPr>
                    <w:tc>
                      <w:tcPr>
                        <w:tcW w:w="2883" w:type="dxa"/>
                        <w:gridSpan w:val="2"/>
                      </w:tcPr>
                      <w:p>
                        <w:pPr>
                          <w:pStyle w:val="TableParagraph"/>
                          <w:spacing w:line="324" w:lineRule="auto" w:before="81"/>
                          <w:ind w:left="27" w:right="143"/>
                          <w:rPr>
                            <w:sz w:val="18"/>
                          </w:rPr>
                        </w:pPr>
                        <w:r>
                          <w:rPr>
                            <w:sz w:val="18"/>
                          </w:rPr>
                          <w:t>中国工商银行股份有限公司－汇添富外延增长主题股票型证券投资基</w:t>
                        </w:r>
                      </w:p>
                      <w:p>
                        <w:pPr>
                          <w:pStyle w:val="TableParagraph"/>
                          <w:spacing w:before="1"/>
                          <w:ind w:left="27"/>
                          <w:rPr>
                            <w:sz w:val="18"/>
                          </w:rPr>
                        </w:pPr>
                        <w:r>
                          <w:rPr>
                            <w:sz w:val="18"/>
                          </w:rPr>
                          <w:t>金</w:t>
                        </w:r>
                      </w:p>
                    </w:tc>
                    <w:tc>
                      <w:tcPr>
                        <w:tcW w:w="3985" w:type="dxa"/>
                        <w:gridSpan w:val="5"/>
                      </w:tcPr>
                      <w:p>
                        <w:pPr>
                          <w:pStyle w:val="TableParagraph"/>
                          <w:rPr>
                            <w:sz w:val="20"/>
                          </w:rPr>
                        </w:pPr>
                      </w:p>
                      <w:p>
                        <w:pPr>
                          <w:pStyle w:val="TableParagraph"/>
                          <w:spacing w:before="146"/>
                          <w:ind w:right="15"/>
                          <w:jc w:val="right"/>
                          <w:rPr>
                            <w:rFonts w:ascii="Times New Roman"/>
                            <w:sz w:val="18"/>
                          </w:rPr>
                        </w:pPr>
                        <w:r>
                          <w:rPr>
                            <w:rFonts w:ascii="Times New Roman"/>
                            <w:sz w:val="18"/>
                          </w:rPr>
                          <w:t>6,209,917</w:t>
                        </w:r>
                      </w:p>
                    </w:tc>
                    <w:tc>
                      <w:tcPr>
                        <w:tcW w:w="1355" w:type="dxa"/>
                      </w:tcPr>
                      <w:p>
                        <w:pPr>
                          <w:pStyle w:val="TableParagraph"/>
                          <w:rPr>
                            <w:sz w:val="18"/>
                          </w:rPr>
                        </w:pPr>
                      </w:p>
                      <w:p>
                        <w:pPr>
                          <w:pStyle w:val="TableParagraph"/>
                          <w:spacing w:before="9"/>
                          <w:rPr>
                            <w:sz w:val="12"/>
                          </w:rPr>
                        </w:pPr>
                      </w:p>
                      <w:p>
                        <w:pPr>
                          <w:pStyle w:val="TableParagraph"/>
                          <w:ind w:left="28"/>
                          <w:rPr>
                            <w:sz w:val="18"/>
                          </w:rPr>
                        </w:pPr>
                        <w:r>
                          <w:rPr>
                            <w:sz w:val="18"/>
                          </w:rPr>
                          <w:t>人民币普通股</w:t>
                        </w:r>
                      </w:p>
                    </w:tc>
                    <w:tc>
                      <w:tcPr>
                        <w:tcW w:w="1350" w:type="dxa"/>
                      </w:tcPr>
                      <w:p>
                        <w:pPr>
                          <w:pStyle w:val="TableParagraph"/>
                          <w:rPr>
                            <w:sz w:val="20"/>
                          </w:rPr>
                        </w:pPr>
                      </w:p>
                      <w:p>
                        <w:pPr>
                          <w:pStyle w:val="TableParagraph"/>
                          <w:spacing w:before="146"/>
                          <w:ind w:right="21"/>
                          <w:jc w:val="right"/>
                          <w:rPr>
                            <w:rFonts w:ascii="Times New Roman"/>
                            <w:sz w:val="18"/>
                          </w:rPr>
                        </w:pPr>
                        <w:r>
                          <w:rPr>
                            <w:rFonts w:ascii="Times New Roman"/>
                            <w:sz w:val="18"/>
                          </w:rPr>
                          <w:t>6,209,917</w:t>
                        </w:r>
                      </w:p>
                    </w:tc>
                  </w:tr>
                  <w:tr>
                    <w:trPr>
                      <w:trHeight w:val="703" w:hRule="atLeast"/>
                    </w:trPr>
                    <w:tc>
                      <w:tcPr>
                        <w:tcW w:w="2883" w:type="dxa"/>
                        <w:gridSpan w:val="2"/>
                      </w:tcPr>
                      <w:p>
                        <w:pPr>
                          <w:pStyle w:val="TableParagraph"/>
                          <w:spacing w:line="310" w:lineRule="atLeast" w:before="2"/>
                          <w:ind w:left="27" w:right="143"/>
                          <w:rPr>
                            <w:sz w:val="18"/>
                          </w:rPr>
                        </w:pPr>
                        <w:r>
                          <w:rPr>
                            <w:sz w:val="18"/>
                          </w:rPr>
                          <w:t>中国农业银行股份有限公司－汇添富社会责任混合型证券投资基金</w:t>
                        </w:r>
                      </w:p>
                    </w:tc>
                    <w:tc>
                      <w:tcPr>
                        <w:tcW w:w="3985" w:type="dxa"/>
                        <w:gridSpan w:val="5"/>
                      </w:tcPr>
                      <w:p>
                        <w:pPr>
                          <w:pStyle w:val="TableParagraph"/>
                          <w:spacing w:before="3"/>
                          <w:rPr>
                            <w:sz w:val="19"/>
                          </w:rPr>
                        </w:pPr>
                      </w:p>
                      <w:p>
                        <w:pPr>
                          <w:pStyle w:val="TableParagraph"/>
                          <w:ind w:right="15"/>
                          <w:jc w:val="right"/>
                          <w:rPr>
                            <w:rFonts w:ascii="Times New Roman"/>
                            <w:sz w:val="18"/>
                          </w:rPr>
                        </w:pPr>
                        <w:r>
                          <w:rPr>
                            <w:rFonts w:ascii="Times New Roman"/>
                            <w:sz w:val="18"/>
                          </w:rPr>
                          <w:t>5,792,987</w:t>
                        </w:r>
                      </w:p>
                    </w:tc>
                    <w:tc>
                      <w:tcPr>
                        <w:tcW w:w="1355" w:type="dxa"/>
                      </w:tcPr>
                      <w:p>
                        <w:pPr>
                          <w:pStyle w:val="TableParagraph"/>
                          <w:spacing w:before="6"/>
                          <w:rPr>
                            <w:sz w:val="18"/>
                          </w:rPr>
                        </w:pPr>
                      </w:p>
                      <w:p>
                        <w:pPr>
                          <w:pStyle w:val="TableParagraph"/>
                          <w:ind w:left="28"/>
                          <w:rPr>
                            <w:sz w:val="18"/>
                          </w:rPr>
                        </w:pPr>
                        <w:r>
                          <w:rPr>
                            <w:sz w:val="18"/>
                          </w:rPr>
                          <w:t>人民币普通股</w:t>
                        </w:r>
                      </w:p>
                    </w:tc>
                    <w:tc>
                      <w:tcPr>
                        <w:tcW w:w="1350" w:type="dxa"/>
                      </w:tcPr>
                      <w:p>
                        <w:pPr>
                          <w:pStyle w:val="TableParagraph"/>
                          <w:spacing w:before="3"/>
                          <w:rPr>
                            <w:sz w:val="19"/>
                          </w:rPr>
                        </w:pPr>
                      </w:p>
                      <w:p>
                        <w:pPr>
                          <w:pStyle w:val="TableParagraph"/>
                          <w:ind w:right="21"/>
                          <w:jc w:val="right"/>
                          <w:rPr>
                            <w:rFonts w:ascii="Times New Roman"/>
                            <w:sz w:val="18"/>
                          </w:rPr>
                        </w:pPr>
                        <w:r>
                          <w:rPr>
                            <w:rFonts w:ascii="Times New Roman"/>
                            <w:sz w:val="18"/>
                          </w:rPr>
                          <w:t>5,792,987</w:t>
                        </w:r>
                      </w:p>
                    </w:tc>
                  </w:tr>
                  <w:tr>
                    <w:trPr>
                      <w:trHeight w:val="704" w:hRule="atLeast"/>
                    </w:trPr>
                    <w:tc>
                      <w:tcPr>
                        <w:tcW w:w="2883" w:type="dxa"/>
                        <w:gridSpan w:val="2"/>
                      </w:tcPr>
                      <w:p>
                        <w:pPr>
                          <w:pStyle w:val="TableParagraph"/>
                          <w:spacing w:line="310" w:lineRule="atLeast" w:before="2"/>
                          <w:ind w:left="27" w:right="143"/>
                          <w:rPr>
                            <w:sz w:val="18"/>
                          </w:rPr>
                        </w:pPr>
                        <w:r>
                          <w:rPr>
                            <w:sz w:val="18"/>
                          </w:rPr>
                          <w:t>中国工商银行股份有限公司－汇添富移动互联股票型证券投资基金</w:t>
                        </w:r>
                      </w:p>
                    </w:tc>
                    <w:tc>
                      <w:tcPr>
                        <w:tcW w:w="3985" w:type="dxa"/>
                        <w:gridSpan w:val="5"/>
                      </w:tcPr>
                      <w:p>
                        <w:pPr>
                          <w:pStyle w:val="TableParagraph"/>
                          <w:spacing w:before="3"/>
                          <w:rPr>
                            <w:sz w:val="19"/>
                          </w:rPr>
                        </w:pPr>
                      </w:p>
                      <w:p>
                        <w:pPr>
                          <w:pStyle w:val="TableParagraph"/>
                          <w:ind w:right="15"/>
                          <w:jc w:val="right"/>
                          <w:rPr>
                            <w:rFonts w:ascii="Times New Roman"/>
                            <w:sz w:val="18"/>
                          </w:rPr>
                        </w:pPr>
                        <w:r>
                          <w:rPr>
                            <w:rFonts w:ascii="Times New Roman"/>
                            <w:sz w:val="18"/>
                          </w:rPr>
                          <w:t>4,231,459</w:t>
                        </w:r>
                      </w:p>
                    </w:tc>
                    <w:tc>
                      <w:tcPr>
                        <w:tcW w:w="1355" w:type="dxa"/>
                      </w:tcPr>
                      <w:p>
                        <w:pPr>
                          <w:pStyle w:val="TableParagraph"/>
                          <w:spacing w:before="6"/>
                          <w:rPr>
                            <w:sz w:val="18"/>
                          </w:rPr>
                        </w:pPr>
                      </w:p>
                      <w:p>
                        <w:pPr>
                          <w:pStyle w:val="TableParagraph"/>
                          <w:ind w:left="28"/>
                          <w:rPr>
                            <w:sz w:val="18"/>
                          </w:rPr>
                        </w:pPr>
                        <w:r>
                          <w:rPr>
                            <w:sz w:val="18"/>
                          </w:rPr>
                          <w:t>人民币普通股</w:t>
                        </w:r>
                      </w:p>
                    </w:tc>
                    <w:tc>
                      <w:tcPr>
                        <w:tcW w:w="1350" w:type="dxa"/>
                      </w:tcPr>
                      <w:p>
                        <w:pPr>
                          <w:pStyle w:val="TableParagraph"/>
                          <w:spacing w:before="3"/>
                          <w:rPr>
                            <w:sz w:val="19"/>
                          </w:rPr>
                        </w:pPr>
                      </w:p>
                      <w:p>
                        <w:pPr>
                          <w:pStyle w:val="TableParagraph"/>
                          <w:ind w:right="21"/>
                          <w:jc w:val="right"/>
                          <w:rPr>
                            <w:rFonts w:ascii="Times New Roman"/>
                            <w:sz w:val="18"/>
                          </w:rPr>
                        </w:pPr>
                        <w:r>
                          <w:rPr>
                            <w:rFonts w:ascii="Times New Roman"/>
                            <w:sz w:val="18"/>
                          </w:rPr>
                          <w:t>4,231,459</w:t>
                        </w:r>
                      </w:p>
                    </w:tc>
                  </w:tr>
                  <w:tr>
                    <w:trPr>
                      <w:trHeight w:val="703" w:hRule="atLeast"/>
                    </w:trPr>
                    <w:tc>
                      <w:tcPr>
                        <w:tcW w:w="2883" w:type="dxa"/>
                        <w:gridSpan w:val="2"/>
                      </w:tcPr>
                      <w:p>
                        <w:pPr>
                          <w:pStyle w:val="TableParagraph"/>
                          <w:spacing w:line="310" w:lineRule="atLeast" w:before="2"/>
                          <w:ind w:left="27" w:right="143"/>
                          <w:rPr>
                            <w:sz w:val="18"/>
                          </w:rPr>
                        </w:pPr>
                        <w:r>
                          <w:rPr>
                            <w:sz w:val="18"/>
                          </w:rPr>
                          <w:t>中国工商银行－上投摩根内需动力股票型证券投资基金</w:t>
                        </w:r>
                      </w:p>
                    </w:tc>
                    <w:tc>
                      <w:tcPr>
                        <w:tcW w:w="3985" w:type="dxa"/>
                        <w:gridSpan w:val="5"/>
                      </w:tcPr>
                      <w:p>
                        <w:pPr>
                          <w:pStyle w:val="TableParagraph"/>
                          <w:spacing w:before="3"/>
                          <w:rPr>
                            <w:sz w:val="19"/>
                          </w:rPr>
                        </w:pPr>
                      </w:p>
                      <w:p>
                        <w:pPr>
                          <w:pStyle w:val="TableParagraph"/>
                          <w:ind w:right="15"/>
                          <w:jc w:val="right"/>
                          <w:rPr>
                            <w:rFonts w:ascii="Times New Roman"/>
                            <w:sz w:val="18"/>
                          </w:rPr>
                        </w:pPr>
                        <w:r>
                          <w:rPr>
                            <w:rFonts w:ascii="Times New Roman"/>
                            <w:sz w:val="18"/>
                          </w:rPr>
                          <w:t>3,835,400</w:t>
                        </w:r>
                      </w:p>
                    </w:tc>
                    <w:tc>
                      <w:tcPr>
                        <w:tcW w:w="1355" w:type="dxa"/>
                      </w:tcPr>
                      <w:p>
                        <w:pPr>
                          <w:pStyle w:val="TableParagraph"/>
                          <w:spacing w:before="6"/>
                          <w:rPr>
                            <w:sz w:val="18"/>
                          </w:rPr>
                        </w:pPr>
                      </w:p>
                      <w:p>
                        <w:pPr>
                          <w:pStyle w:val="TableParagraph"/>
                          <w:ind w:left="28"/>
                          <w:rPr>
                            <w:sz w:val="18"/>
                          </w:rPr>
                        </w:pPr>
                        <w:r>
                          <w:rPr>
                            <w:sz w:val="18"/>
                          </w:rPr>
                          <w:t>人民币普通股</w:t>
                        </w:r>
                      </w:p>
                    </w:tc>
                    <w:tc>
                      <w:tcPr>
                        <w:tcW w:w="1350" w:type="dxa"/>
                      </w:tcPr>
                      <w:p>
                        <w:pPr>
                          <w:pStyle w:val="TableParagraph"/>
                          <w:spacing w:before="3"/>
                          <w:rPr>
                            <w:sz w:val="19"/>
                          </w:rPr>
                        </w:pPr>
                      </w:p>
                      <w:p>
                        <w:pPr>
                          <w:pStyle w:val="TableParagraph"/>
                          <w:ind w:right="21"/>
                          <w:jc w:val="right"/>
                          <w:rPr>
                            <w:rFonts w:ascii="Times New Roman"/>
                            <w:sz w:val="18"/>
                          </w:rPr>
                        </w:pPr>
                        <w:r>
                          <w:rPr>
                            <w:rFonts w:ascii="Times New Roman"/>
                            <w:sz w:val="18"/>
                          </w:rPr>
                          <w:t>3,835,400</w:t>
                        </w:r>
                      </w:p>
                    </w:tc>
                  </w:tr>
                  <w:tr>
                    <w:trPr>
                      <w:trHeight w:val="704" w:hRule="atLeast"/>
                    </w:trPr>
                    <w:tc>
                      <w:tcPr>
                        <w:tcW w:w="2883" w:type="dxa"/>
                        <w:gridSpan w:val="2"/>
                      </w:tcPr>
                      <w:p>
                        <w:pPr>
                          <w:pStyle w:val="TableParagraph"/>
                          <w:spacing w:line="310" w:lineRule="atLeast" w:before="2"/>
                          <w:ind w:left="27" w:right="143"/>
                          <w:rPr>
                            <w:sz w:val="18"/>
                          </w:rPr>
                        </w:pPr>
                        <w:r>
                          <w:rPr>
                            <w:sz w:val="18"/>
                          </w:rPr>
                          <w:t>交通银行股份有限公司－工银瑞信互联网加股票型证券投资基金</w:t>
                        </w:r>
                      </w:p>
                    </w:tc>
                    <w:tc>
                      <w:tcPr>
                        <w:tcW w:w="3985" w:type="dxa"/>
                        <w:gridSpan w:val="5"/>
                      </w:tcPr>
                      <w:p>
                        <w:pPr>
                          <w:pStyle w:val="TableParagraph"/>
                          <w:spacing w:before="3"/>
                          <w:rPr>
                            <w:sz w:val="19"/>
                          </w:rPr>
                        </w:pPr>
                      </w:p>
                      <w:p>
                        <w:pPr>
                          <w:pStyle w:val="TableParagraph"/>
                          <w:ind w:right="15"/>
                          <w:jc w:val="right"/>
                          <w:rPr>
                            <w:rFonts w:ascii="Times New Roman"/>
                            <w:sz w:val="18"/>
                          </w:rPr>
                        </w:pPr>
                        <w:r>
                          <w:rPr>
                            <w:rFonts w:ascii="Times New Roman"/>
                            <w:sz w:val="18"/>
                          </w:rPr>
                          <w:t>3,800,216</w:t>
                        </w:r>
                      </w:p>
                    </w:tc>
                    <w:tc>
                      <w:tcPr>
                        <w:tcW w:w="1355" w:type="dxa"/>
                      </w:tcPr>
                      <w:p>
                        <w:pPr>
                          <w:pStyle w:val="TableParagraph"/>
                          <w:spacing w:before="6"/>
                          <w:rPr>
                            <w:sz w:val="18"/>
                          </w:rPr>
                        </w:pPr>
                      </w:p>
                      <w:p>
                        <w:pPr>
                          <w:pStyle w:val="TableParagraph"/>
                          <w:ind w:left="28"/>
                          <w:rPr>
                            <w:sz w:val="18"/>
                          </w:rPr>
                        </w:pPr>
                        <w:r>
                          <w:rPr>
                            <w:sz w:val="18"/>
                          </w:rPr>
                          <w:t>人民币普通股</w:t>
                        </w:r>
                      </w:p>
                    </w:tc>
                    <w:tc>
                      <w:tcPr>
                        <w:tcW w:w="1350" w:type="dxa"/>
                      </w:tcPr>
                      <w:p>
                        <w:pPr>
                          <w:pStyle w:val="TableParagraph"/>
                          <w:spacing w:before="3"/>
                          <w:rPr>
                            <w:sz w:val="19"/>
                          </w:rPr>
                        </w:pPr>
                      </w:p>
                      <w:p>
                        <w:pPr>
                          <w:pStyle w:val="TableParagraph"/>
                          <w:ind w:right="21"/>
                          <w:jc w:val="right"/>
                          <w:rPr>
                            <w:rFonts w:ascii="Times New Roman"/>
                            <w:sz w:val="18"/>
                          </w:rPr>
                        </w:pPr>
                        <w:r>
                          <w:rPr>
                            <w:rFonts w:ascii="Times New Roman"/>
                            <w:sz w:val="18"/>
                          </w:rPr>
                          <w:t>3,800,216</w:t>
                        </w:r>
                      </w:p>
                    </w:tc>
                  </w:tr>
                  <w:tr>
                    <w:trPr>
                      <w:trHeight w:val="1015" w:hRule="atLeast"/>
                    </w:trPr>
                    <w:tc>
                      <w:tcPr>
                        <w:tcW w:w="2883" w:type="dxa"/>
                        <w:gridSpan w:val="2"/>
                      </w:tcPr>
                      <w:p>
                        <w:pPr>
                          <w:pStyle w:val="TableParagraph"/>
                          <w:spacing w:line="324" w:lineRule="auto" w:before="81"/>
                          <w:ind w:left="27" w:right="143"/>
                          <w:rPr>
                            <w:sz w:val="18"/>
                          </w:rPr>
                        </w:pPr>
                        <w:r>
                          <w:rPr>
                            <w:sz w:val="18"/>
                          </w:rPr>
                          <w:t>中国工商银行股份有限公司－易方达新常态灵活配置混合型证券投资</w:t>
                        </w:r>
                      </w:p>
                      <w:p>
                        <w:pPr>
                          <w:pStyle w:val="TableParagraph"/>
                          <w:spacing w:before="1"/>
                          <w:ind w:left="27"/>
                          <w:rPr>
                            <w:sz w:val="18"/>
                          </w:rPr>
                        </w:pPr>
                        <w:r>
                          <w:rPr>
                            <w:sz w:val="18"/>
                          </w:rPr>
                          <w:t>基金</w:t>
                        </w:r>
                      </w:p>
                    </w:tc>
                    <w:tc>
                      <w:tcPr>
                        <w:tcW w:w="3985" w:type="dxa"/>
                        <w:gridSpan w:val="5"/>
                      </w:tcPr>
                      <w:p>
                        <w:pPr>
                          <w:pStyle w:val="TableParagraph"/>
                          <w:rPr>
                            <w:sz w:val="20"/>
                          </w:rPr>
                        </w:pPr>
                      </w:p>
                      <w:p>
                        <w:pPr>
                          <w:pStyle w:val="TableParagraph"/>
                          <w:spacing w:before="146"/>
                          <w:ind w:right="15"/>
                          <w:jc w:val="right"/>
                          <w:rPr>
                            <w:rFonts w:ascii="Times New Roman"/>
                            <w:sz w:val="18"/>
                          </w:rPr>
                        </w:pPr>
                        <w:r>
                          <w:rPr>
                            <w:rFonts w:ascii="Times New Roman"/>
                            <w:sz w:val="18"/>
                          </w:rPr>
                          <w:t>3,705,757</w:t>
                        </w:r>
                      </w:p>
                    </w:tc>
                    <w:tc>
                      <w:tcPr>
                        <w:tcW w:w="1355" w:type="dxa"/>
                      </w:tcPr>
                      <w:p>
                        <w:pPr>
                          <w:pStyle w:val="TableParagraph"/>
                          <w:rPr>
                            <w:sz w:val="18"/>
                          </w:rPr>
                        </w:pPr>
                      </w:p>
                      <w:p>
                        <w:pPr>
                          <w:pStyle w:val="TableParagraph"/>
                          <w:spacing w:before="9"/>
                          <w:rPr>
                            <w:sz w:val="12"/>
                          </w:rPr>
                        </w:pPr>
                      </w:p>
                      <w:p>
                        <w:pPr>
                          <w:pStyle w:val="TableParagraph"/>
                          <w:ind w:left="28"/>
                          <w:rPr>
                            <w:sz w:val="18"/>
                          </w:rPr>
                        </w:pPr>
                        <w:r>
                          <w:rPr>
                            <w:sz w:val="18"/>
                          </w:rPr>
                          <w:t>人民币普通股</w:t>
                        </w:r>
                      </w:p>
                    </w:tc>
                    <w:tc>
                      <w:tcPr>
                        <w:tcW w:w="1350" w:type="dxa"/>
                      </w:tcPr>
                      <w:p>
                        <w:pPr>
                          <w:pStyle w:val="TableParagraph"/>
                          <w:rPr>
                            <w:sz w:val="20"/>
                          </w:rPr>
                        </w:pPr>
                      </w:p>
                      <w:p>
                        <w:pPr>
                          <w:pStyle w:val="TableParagraph"/>
                          <w:spacing w:before="146"/>
                          <w:ind w:right="21"/>
                          <w:jc w:val="right"/>
                          <w:rPr>
                            <w:rFonts w:ascii="Times New Roman"/>
                            <w:sz w:val="18"/>
                          </w:rPr>
                        </w:pPr>
                        <w:r>
                          <w:rPr>
                            <w:rFonts w:ascii="Times New Roman"/>
                            <w:sz w:val="18"/>
                          </w:rPr>
                          <w:t>3,705,757</w:t>
                        </w:r>
                      </w:p>
                    </w:tc>
                  </w:tr>
                  <w:tr>
                    <w:trPr>
                      <w:trHeight w:val="704" w:hRule="atLeast"/>
                    </w:trPr>
                    <w:tc>
                      <w:tcPr>
                        <w:tcW w:w="2883" w:type="dxa"/>
                        <w:gridSpan w:val="2"/>
                      </w:tcPr>
                      <w:p>
                        <w:pPr>
                          <w:pStyle w:val="TableParagraph"/>
                          <w:spacing w:line="310" w:lineRule="atLeast" w:before="2"/>
                          <w:ind w:left="27" w:right="143"/>
                          <w:rPr>
                            <w:sz w:val="18"/>
                          </w:rPr>
                        </w:pPr>
                        <w:r>
                          <w:rPr>
                            <w:sz w:val="18"/>
                          </w:rPr>
                          <w:t>中国农业银行股份有限公司－上投摩根新兴动力混合型证券投资基金</w:t>
                        </w:r>
                      </w:p>
                    </w:tc>
                    <w:tc>
                      <w:tcPr>
                        <w:tcW w:w="3985" w:type="dxa"/>
                        <w:gridSpan w:val="5"/>
                      </w:tcPr>
                      <w:p>
                        <w:pPr>
                          <w:pStyle w:val="TableParagraph"/>
                          <w:spacing w:before="3"/>
                          <w:rPr>
                            <w:sz w:val="19"/>
                          </w:rPr>
                        </w:pPr>
                      </w:p>
                      <w:p>
                        <w:pPr>
                          <w:pStyle w:val="TableParagraph"/>
                          <w:ind w:right="15"/>
                          <w:jc w:val="right"/>
                          <w:rPr>
                            <w:rFonts w:ascii="Times New Roman"/>
                            <w:sz w:val="18"/>
                          </w:rPr>
                        </w:pPr>
                        <w:r>
                          <w:rPr>
                            <w:rFonts w:ascii="Times New Roman"/>
                            <w:sz w:val="18"/>
                          </w:rPr>
                          <w:t>2,713,258</w:t>
                        </w:r>
                      </w:p>
                    </w:tc>
                    <w:tc>
                      <w:tcPr>
                        <w:tcW w:w="1355" w:type="dxa"/>
                      </w:tcPr>
                      <w:p>
                        <w:pPr>
                          <w:pStyle w:val="TableParagraph"/>
                          <w:spacing w:before="6"/>
                          <w:rPr>
                            <w:sz w:val="18"/>
                          </w:rPr>
                        </w:pPr>
                      </w:p>
                      <w:p>
                        <w:pPr>
                          <w:pStyle w:val="TableParagraph"/>
                          <w:ind w:left="28"/>
                          <w:rPr>
                            <w:sz w:val="18"/>
                          </w:rPr>
                        </w:pPr>
                        <w:r>
                          <w:rPr>
                            <w:sz w:val="18"/>
                          </w:rPr>
                          <w:t>人民币普通股</w:t>
                        </w:r>
                      </w:p>
                    </w:tc>
                    <w:tc>
                      <w:tcPr>
                        <w:tcW w:w="1350" w:type="dxa"/>
                      </w:tcPr>
                      <w:p>
                        <w:pPr>
                          <w:pStyle w:val="TableParagraph"/>
                          <w:spacing w:before="3"/>
                          <w:rPr>
                            <w:sz w:val="19"/>
                          </w:rPr>
                        </w:pPr>
                      </w:p>
                      <w:p>
                        <w:pPr>
                          <w:pStyle w:val="TableParagraph"/>
                          <w:ind w:right="21"/>
                          <w:jc w:val="right"/>
                          <w:rPr>
                            <w:rFonts w:ascii="Times New Roman"/>
                            <w:sz w:val="18"/>
                          </w:rPr>
                        </w:pPr>
                        <w:r>
                          <w:rPr>
                            <w:rFonts w:ascii="Times New Roman"/>
                            <w:sz w:val="18"/>
                          </w:rPr>
                          <w:t>2,713,258</w:t>
                        </w:r>
                      </w:p>
                    </w:tc>
                  </w:tr>
                  <w:tr>
                    <w:trPr>
                      <w:trHeight w:val="392" w:hRule="atLeast"/>
                    </w:trPr>
                    <w:tc>
                      <w:tcPr>
                        <w:tcW w:w="2883" w:type="dxa"/>
                        <w:gridSpan w:val="2"/>
                      </w:tcPr>
                      <w:p>
                        <w:pPr>
                          <w:pStyle w:val="TableParagraph"/>
                          <w:spacing w:before="81"/>
                          <w:ind w:left="27"/>
                          <w:rPr>
                            <w:sz w:val="18"/>
                          </w:rPr>
                        </w:pPr>
                        <w:r>
                          <w:rPr>
                            <w:sz w:val="18"/>
                          </w:rPr>
                          <w:t>香港中央结算有限公司</w:t>
                        </w:r>
                      </w:p>
                    </w:tc>
                    <w:tc>
                      <w:tcPr>
                        <w:tcW w:w="3985" w:type="dxa"/>
                        <w:gridSpan w:val="5"/>
                      </w:tcPr>
                      <w:p>
                        <w:pPr>
                          <w:pStyle w:val="TableParagraph"/>
                          <w:spacing w:before="91"/>
                          <w:ind w:right="15"/>
                          <w:jc w:val="right"/>
                          <w:rPr>
                            <w:rFonts w:ascii="Times New Roman"/>
                            <w:sz w:val="18"/>
                          </w:rPr>
                        </w:pPr>
                        <w:r>
                          <w:rPr>
                            <w:rFonts w:ascii="Times New Roman"/>
                            <w:sz w:val="18"/>
                          </w:rPr>
                          <w:t>2,627,637</w:t>
                        </w:r>
                      </w:p>
                    </w:tc>
                    <w:tc>
                      <w:tcPr>
                        <w:tcW w:w="1355" w:type="dxa"/>
                      </w:tcPr>
                      <w:p>
                        <w:pPr>
                          <w:pStyle w:val="TableParagraph"/>
                          <w:spacing w:before="81"/>
                          <w:ind w:left="28"/>
                          <w:rPr>
                            <w:sz w:val="18"/>
                          </w:rPr>
                        </w:pPr>
                        <w:r>
                          <w:rPr>
                            <w:sz w:val="18"/>
                          </w:rPr>
                          <w:t>人民币普通股</w:t>
                        </w:r>
                      </w:p>
                    </w:tc>
                    <w:tc>
                      <w:tcPr>
                        <w:tcW w:w="1350" w:type="dxa"/>
                      </w:tcPr>
                      <w:p>
                        <w:pPr>
                          <w:pStyle w:val="TableParagraph"/>
                          <w:spacing w:before="91"/>
                          <w:ind w:right="21"/>
                          <w:jc w:val="right"/>
                          <w:rPr>
                            <w:rFonts w:ascii="Times New Roman"/>
                            <w:sz w:val="18"/>
                          </w:rPr>
                        </w:pPr>
                        <w:r>
                          <w:rPr>
                            <w:rFonts w:ascii="Times New Roman"/>
                            <w:sz w:val="18"/>
                          </w:rPr>
                          <w:t>2,627,637</w:t>
                        </w:r>
                      </w:p>
                    </w:tc>
                  </w:tr>
                  <w:tr>
                    <w:trPr>
                      <w:trHeight w:val="1327" w:hRule="atLeast"/>
                    </w:trPr>
                    <w:tc>
                      <w:tcPr>
                        <w:tcW w:w="2883" w:type="dxa"/>
                        <w:gridSpan w:val="2"/>
                        <w:shd w:val="clear" w:color="auto" w:fill="D3D3D3"/>
                      </w:tcPr>
                      <w:p>
                        <w:pPr>
                          <w:pStyle w:val="TableParagraph"/>
                          <w:spacing w:before="81"/>
                          <w:ind w:left="27"/>
                          <w:rPr>
                            <w:sz w:val="18"/>
                          </w:rPr>
                        </w:pPr>
                        <w:r>
                          <w:rPr>
                            <w:sz w:val="18"/>
                          </w:rPr>
                          <w:t>前 </w:t>
                        </w:r>
                        <w:r>
                          <w:rPr>
                            <w:rFonts w:ascii="Times New Roman" w:eastAsia="Times New Roman"/>
                            <w:sz w:val="18"/>
                          </w:rPr>
                          <w:t>10 </w:t>
                        </w:r>
                        <w:r>
                          <w:rPr>
                            <w:sz w:val="18"/>
                          </w:rPr>
                          <w:t>名无限售流通股股东之间，以</w:t>
                        </w:r>
                      </w:p>
                      <w:p>
                        <w:pPr>
                          <w:pStyle w:val="TableParagraph"/>
                          <w:spacing w:before="80"/>
                          <w:ind w:left="27"/>
                          <w:rPr>
                            <w:rFonts w:ascii="Times New Roman" w:eastAsia="Times New Roman"/>
                            <w:sz w:val="18"/>
                          </w:rPr>
                        </w:pPr>
                        <w:r>
                          <w:rPr>
                            <w:spacing w:val="-17"/>
                            <w:sz w:val="18"/>
                          </w:rPr>
                          <w:t>及前 </w:t>
                        </w:r>
                        <w:r>
                          <w:rPr>
                            <w:rFonts w:ascii="Times New Roman" w:eastAsia="Times New Roman"/>
                            <w:sz w:val="18"/>
                          </w:rPr>
                          <w:t>10 </w:t>
                        </w:r>
                        <w:r>
                          <w:rPr>
                            <w:spacing w:val="-5"/>
                            <w:sz w:val="18"/>
                          </w:rPr>
                          <w:t>名无限售流通股股东和前 </w:t>
                        </w:r>
                        <w:r>
                          <w:rPr>
                            <w:rFonts w:ascii="Times New Roman" w:eastAsia="Times New Roman"/>
                            <w:sz w:val="18"/>
                          </w:rPr>
                          <w:t>10</w:t>
                        </w:r>
                      </w:p>
                      <w:p>
                        <w:pPr>
                          <w:pStyle w:val="TableParagraph"/>
                          <w:spacing w:line="314" w:lineRule="exact" w:before="10"/>
                          <w:ind w:left="27" w:right="143"/>
                          <w:rPr>
                            <w:sz w:val="18"/>
                          </w:rPr>
                        </w:pPr>
                        <w:r>
                          <w:rPr>
                            <w:sz w:val="18"/>
                          </w:rPr>
                          <w:t>名股东之间关联关系或一致行动的说明</w:t>
                        </w:r>
                      </w:p>
                    </w:tc>
                    <w:tc>
                      <w:tcPr>
                        <w:tcW w:w="6690" w:type="dxa"/>
                        <w:gridSpan w:val="7"/>
                      </w:tcPr>
                      <w:p>
                        <w:pPr>
                          <w:pStyle w:val="TableParagraph"/>
                          <w:rPr>
                            <w:sz w:val="18"/>
                          </w:rPr>
                        </w:pPr>
                      </w:p>
                      <w:p>
                        <w:pPr>
                          <w:pStyle w:val="TableParagraph"/>
                          <w:spacing w:before="11"/>
                          <w:rPr>
                            <w:sz w:val="24"/>
                          </w:rPr>
                        </w:pPr>
                      </w:p>
                      <w:p>
                        <w:pPr>
                          <w:pStyle w:val="TableParagraph"/>
                          <w:ind w:left="24"/>
                          <w:rPr>
                            <w:sz w:val="18"/>
                          </w:rPr>
                        </w:pPr>
                        <w:r>
                          <w:rPr>
                            <w:sz w:val="18"/>
                          </w:rPr>
                          <w:t>无。</w:t>
                        </w:r>
                      </w:p>
                    </w:tc>
                  </w:tr>
                  <w:tr>
                    <w:trPr>
                      <w:trHeight w:val="704" w:hRule="atLeast"/>
                    </w:trPr>
                    <w:tc>
                      <w:tcPr>
                        <w:tcW w:w="2883" w:type="dxa"/>
                        <w:gridSpan w:val="2"/>
                        <w:shd w:val="clear" w:color="auto" w:fill="D3D3D3"/>
                      </w:tcPr>
                      <w:p>
                        <w:pPr>
                          <w:pStyle w:val="TableParagraph"/>
                          <w:spacing w:line="310" w:lineRule="atLeast" w:before="2"/>
                          <w:ind w:left="27" w:right="19"/>
                          <w:rPr>
                            <w:sz w:val="18"/>
                          </w:rPr>
                        </w:pPr>
                        <w:r>
                          <w:rPr>
                            <w:spacing w:val="-5"/>
                            <w:sz w:val="18"/>
                          </w:rPr>
                          <w:t>参与融资融券业务股东情况说明</w:t>
                        </w:r>
                        <w:r>
                          <w:rPr>
                            <w:sz w:val="18"/>
                          </w:rPr>
                          <w:t>（如有</w:t>
                        </w:r>
                        <w:r>
                          <w:rPr>
                            <w:spacing w:val="-90"/>
                            <w:sz w:val="18"/>
                          </w:rPr>
                          <w:t>）</w:t>
                        </w:r>
                        <w:r>
                          <w:rPr>
                            <w:sz w:val="18"/>
                          </w:rPr>
                          <w:t>（</w:t>
                        </w:r>
                        <w:r>
                          <w:rPr>
                            <w:spacing w:val="-12"/>
                            <w:sz w:val="18"/>
                          </w:rPr>
                          <w:t>参见注 </w:t>
                        </w:r>
                        <w:r>
                          <w:rPr>
                            <w:rFonts w:ascii="Times New Roman" w:eastAsia="Times New Roman"/>
                            <w:sz w:val="18"/>
                          </w:rPr>
                          <w:t>5</w:t>
                        </w:r>
                        <w:r>
                          <w:rPr>
                            <w:sz w:val="18"/>
                          </w:rPr>
                          <w:t>）</w:t>
                        </w:r>
                      </w:p>
                    </w:tc>
                    <w:tc>
                      <w:tcPr>
                        <w:tcW w:w="6690" w:type="dxa"/>
                        <w:gridSpan w:val="7"/>
                      </w:tcPr>
                      <w:p>
                        <w:pPr>
                          <w:pStyle w:val="TableParagraph"/>
                          <w:spacing w:before="6"/>
                          <w:rPr>
                            <w:sz w:val="18"/>
                          </w:rPr>
                        </w:pPr>
                      </w:p>
                      <w:p>
                        <w:pPr>
                          <w:pStyle w:val="TableParagraph"/>
                          <w:ind w:left="24"/>
                          <w:rPr>
                            <w:sz w:val="18"/>
                          </w:rPr>
                        </w:pPr>
                        <w:r>
                          <w:rPr>
                            <w:sz w:val="18"/>
                          </w:rPr>
                          <w:t>无。</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pStyle w:val="BodyText"/>
        <w:spacing w:before="75"/>
        <w:ind w:right="3250"/>
        <w:jc w:val="right"/>
      </w:pPr>
      <w:r>
        <w:rPr/>
        <w:t>权</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3"/>
        <w:ind w:left="114"/>
      </w:pPr>
      <w:r>
        <w:rPr/>
        <w:t>公司前 </w:t>
      </w:r>
      <w:r>
        <w:rPr>
          <w:rFonts w:ascii="Times New Roman" w:eastAsia="Times New Roman"/>
        </w:rPr>
        <w:t>10 </w:t>
      </w:r>
      <w:r>
        <w:rPr/>
        <w:t>名普通股股东、前 </w:t>
      </w:r>
      <w:r>
        <w:rPr>
          <w:rFonts w:ascii="Times New Roman" w:eastAsia="Times New Roman"/>
        </w:rPr>
        <w:t>10 </w:t>
      </w:r>
      <w:r>
        <w:rPr/>
        <w:t>名无限售条件普通股股东在报告期内是否进行约定购回交易</w:t>
      </w:r>
    </w:p>
    <w:p>
      <w:pPr>
        <w:pStyle w:val="ListParagraph"/>
        <w:numPr>
          <w:ilvl w:val="0"/>
          <w:numId w:val="1"/>
        </w:numPr>
        <w:tabs>
          <w:tab w:pos="314" w:val="left" w:leader="none"/>
        </w:tabs>
        <w:spacing w:line="240" w:lineRule="auto" w:before="122" w:after="0"/>
        <w:ind w:left="114" w:right="0" w:firstLine="0"/>
        <w:jc w:val="left"/>
        <w:rPr>
          <w:sz w:val="18"/>
        </w:rPr>
      </w:pPr>
      <w:r>
        <w:rPr>
          <w:sz w:val="18"/>
        </w:rPr>
        <w:t>是 </w:t>
      </w:r>
      <w:r>
        <w:rPr>
          <w:rFonts w:ascii="Times New Roman" w:hAnsi="Times New Roman" w:eastAsia="Times New Roman"/>
          <w:spacing w:val="20"/>
          <w:sz w:val="18"/>
        </w:rPr>
        <w:t>√ </w:t>
      </w:r>
      <w:r>
        <w:rPr>
          <w:sz w:val="18"/>
        </w:rPr>
        <w:t>否</w:t>
      </w:r>
    </w:p>
    <w:p>
      <w:pPr>
        <w:spacing w:after="0" w:line="240" w:lineRule="auto"/>
        <w:jc w:val="left"/>
        <w:rPr>
          <w:sz w:val="18"/>
        </w:rPr>
        <w:sectPr>
          <w:pgSz w:w="11910" w:h="16840"/>
          <w:pgMar w:header="872" w:footer="998" w:top="1100" w:bottom="1180" w:left="1020" w:right="560"/>
        </w:sectPr>
      </w:pPr>
    </w:p>
    <w:p>
      <w:pPr>
        <w:pStyle w:val="BodyText"/>
        <w:rPr>
          <w:sz w:val="22"/>
        </w:rPr>
      </w:pPr>
    </w:p>
    <w:p>
      <w:pPr>
        <w:pStyle w:val="BodyText"/>
        <w:spacing w:before="80"/>
        <w:ind w:left="113"/>
      </w:pPr>
      <w:r>
        <w:rPr/>
        <w:t>公司前 </w:t>
      </w:r>
      <w:r>
        <w:rPr>
          <w:rFonts w:ascii="Times New Roman" w:eastAsia="Times New Roman"/>
        </w:rPr>
        <w:t>10 </w:t>
      </w:r>
      <w:r>
        <w:rPr/>
        <w:t>名普通股股东、前 </w:t>
      </w:r>
      <w:r>
        <w:rPr>
          <w:rFonts w:ascii="Times New Roman" w:eastAsia="Times New Roman"/>
        </w:rPr>
        <w:t>10 </w:t>
      </w:r>
      <w:r>
        <w:rPr/>
        <w:t>名无限售条件普通股股东在报告期内未进行约定购回交易。</w:t>
      </w:r>
    </w:p>
    <w:p>
      <w:pPr>
        <w:pStyle w:val="BodyText"/>
        <w:spacing w:before="1"/>
        <w:rPr>
          <w:sz w:val="28"/>
        </w:rPr>
      </w:pPr>
    </w:p>
    <w:p>
      <w:pPr>
        <w:pStyle w:val="Heading7"/>
      </w:pPr>
      <w:r>
        <w:rPr>
          <w:rFonts w:ascii="Times New Roman" w:eastAsia="Times New Roman"/>
        </w:rPr>
        <w:t>2</w:t>
      </w:r>
      <w:r>
        <w:rPr/>
        <w:t>、公司控股股东情况</w:t>
      </w:r>
    </w:p>
    <w:p>
      <w:pPr>
        <w:pStyle w:val="BodyText"/>
        <w:spacing w:before="7"/>
        <w:rPr>
          <w:b/>
          <w:sz w:val="28"/>
        </w:rPr>
      </w:pPr>
    </w:p>
    <w:p>
      <w:pPr>
        <w:pStyle w:val="BodyText"/>
        <w:spacing w:line="364" w:lineRule="auto"/>
        <w:ind w:left="113" w:right="8048"/>
      </w:pPr>
      <w:r>
        <w:rPr/>
        <w:t>控股股东性质：自然人控股控股股东类型：法人</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0"/>
        <w:gridCol w:w="1792"/>
        <w:gridCol w:w="1593"/>
        <w:gridCol w:w="1754"/>
        <w:gridCol w:w="2232"/>
      </w:tblGrid>
      <w:tr>
        <w:trPr>
          <w:trHeight w:val="704" w:hRule="atLeast"/>
        </w:trPr>
        <w:tc>
          <w:tcPr>
            <w:tcW w:w="2200" w:type="dxa"/>
            <w:shd w:val="clear" w:color="auto" w:fill="D3D3D3"/>
          </w:tcPr>
          <w:p>
            <w:pPr>
              <w:pStyle w:val="TableParagraph"/>
              <w:spacing w:before="7"/>
              <w:rPr>
                <w:sz w:val="15"/>
              </w:rPr>
            </w:pPr>
          </w:p>
          <w:p>
            <w:pPr>
              <w:pStyle w:val="TableParagraph"/>
              <w:ind w:left="558"/>
              <w:rPr>
                <w:sz w:val="18"/>
              </w:rPr>
            </w:pPr>
            <w:r>
              <w:rPr>
                <w:sz w:val="18"/>
              </w:rPr>
              <w:t>控股股东名称</w:t>
            </w:r>
          </w:p>
        </w:tc>
        <w:tc>
          <w:tcPr>
            <w:tcW w:w="1792" w:type="dxa"/>
            <w:shd w:val="clear" w:color="auto" w:fill="D3D3D3"/>
          </w:tcPr>
          <w:p>
            <w:pPr>
              <w:pStyle w:val="TableParagraph"/>
              <w:spacing w:line="324" w:lineRule="auto" w:before="43"/>
              <w:ind w:left="804" w:right="50" w:hanging="746"/>
              <w:rPr>
                <w:sz w:val="18"/>
              </w:rPr>
            </w:pPr>
            <w:r>
              <w:rPr>
                <w:sz w:val="18"/>
              </w:rPr>
              <w:t>法定代表人</w:t>
            </w:r>
            <w:r>
              <w:rPr>
                <w:rFonts w:ascii="Times New Roman" w:eastAsia="Times New Roman"/>
                <w:sz w:val="18"/>
              </w:rPr>
              <w:t>/</w:t>
            </w:r>
            <w:r>
              <w:rPr>
                <w:sz w:val="18"/>
              </w:rPr>
              <w:t>单位负责人</w:t>
            </w:r>
          </w:p>
        </w:tc>
        <w:tc>
          <w:tcPr>
            <w:tcW w:w="1593" w:type="dxa"/>
            <w:shd w:val="clear" w:color="auto" w:fill="D3D3D3"/>
          </w:tcPr>
          <w:p>
            <w:pPr>
              <w:pStyle w:val="TableParagraph"/>
              <w:spacing w:before="7"/>
              <w:rPr>
                <w:sz w:val="15"/>
              </w:rPr>
            </w:pPr>
          </w:p>
          <w:p>
            <w:pPr>
              <w:pStyle w:val="TableParagraph"/>
              <w:ind w:left="8" w:right="2"/>
              <w:jc w:val="center"/>
              <w:rPr>
                <w:sz w:val="18"/>
              </w:rPr>
            </w:pPr>
            <w:r>
              <w:rPr>
                <w:sz w:val="18"/>
              </w:rPr>
              <w:t>成立日期</w:t>
            </w:r>
          </w:p>
        </w:tc>
        <w:tc>
          <w:tcPr>
            <w:tcW w:w="1754" w:type="dxa"/>
            <w:shd w:val="clear" w:color="auto" w:fill="D3D3D3"/>
          </w:tcPr>
          <w:p>
            <w:pPr>
              <w:pStyle w:val="TableParagraph"/>
              <w:spacing w:before="7"/>
              <w:rPr>
                <w:sz w:val="15"/>
              </w:rPr>
            </w:pPr>
          </w:p>
          <w:p>
            <w:pPr>
              <w:pStyle w:val="TableParagraph"/>
              <w:ind w:left="8" w:right="1"/>
              <w:jc w:val="center"/>
              <w:rPr>
                <w:sz w:val="18"/>
              </w:rPr>
            </w:pPr>
            <w:r>
              <w:rPr>
                <w:sz w:val="18"/>
              </w:rPr>
              <w:t>组织机构代码</w:t>
            </w:r>
          </w:p>
        </w:tc>
        <w:tc>
          <w:tcPr>
            <w:tcW w:w="2232" w:type="dxa"/>
            <w:shd w:val="clear" w:color="auto" w:fill="D3D3D3"/>
          </w:tcPr>
          <w:p>
            <w:pPr>
              <w:pStyle w:val="TableParagraph"/>
              <w:spacing w:before="7"/>
              <w:rPr>
                <w:sz w:val="15"/>
              </w:rPr>
            </w:pPr>
          </w:p>
          <w:p>
            <w:pPr>
              <w:pStyle w:val="TableParagraph"/>
              <w:ind w:left="572"/>
              <w:rPr>
                <w:sz w:val="18"/>
              </w:rPr>
            </w:pPr>
            <w:r>
              <w:rPr>
                <w:sz w:val="18"/>
              </w:rPr>
              <w:t>主要经营业务</w:t>
            </w:r>
          </w:p>
        </w:tc>
      </w:tr>
      <w:tr>
        <w:trPr>
          <w:trHeight w:val="1640" w:hRule="atLeast"/>
        </w:trPr>
        <w:tc>
          <w:tcPr>
            <w:tcW w:w="2200" w:type="dxa"/>
          </w:tcPr>
          <w:p>
            <w:pPr>
              <w:pStyle w:val="TableParagraph"/>
              <w:rPr>
                <w:sz w:val="18"/>
              </w:rPr>
            </w:pPr>
          </w:p>
          <w:p>
            <w:pPr>
              <w:pStyle w:val="TableParagraph"/>
              <w:spacing w:before="11"/>
              <w:rPr>
                <w:sz w:val="21"/>
              </w:rPr>
            </w:pPr>
          </w:p>
          <w:p>
            <w:pPr>
              <w:pStyle w:val="TableParagraph"/>
              <w:spacing w:line="324" w:lineRule="auto"/>
              <w:ind w:left="27" w:right="180"/>
              <w:rPr>
                <w:sz w:val="18"/>
              </w:rPr>
            </w:pPr>
            <w:r>
              <w:rPr>
                <w:sz w:val="18"/>
              </w:rPr>
              <w:t>无锡先导投资发展有限公司</w:t>
            </w:r>
          </w:p>
        </w:tc>
        <w:tc>
          <w:tcPr>
            <w:tcW w:w="1792" w:type="dxa"/>
          </w:tcPr>
          <w:p>
            <w:pPr>
              <w:pStyle w:val="TableParagraph"/>
              <w:rPr>
                <w:sz w:val="18"/>
              </w:rPr>
            </w:pPr>
          </w:p>
          <w:p>
            <w:pPr>
              <w:pStyle w:val="TableParagraph"/>
              <w:rPr>
                <w:sz w:val="18"/>
              </w:rPr>
            </w:pPr>
          </w:p>
          <w:p>
            <w:pPr>
              <w:pStyle w:val="TableParagraph"/>
              <w:rPr>
                <w:sz w:val="16"/>
              </w:rPr>
            </w:pPr>
          </w:p>
          <w:p>
            <w:pPr>
              <w:pStyle w:val="TableParagraph"/>
              <w:spacing w:before="1"/>
              <w:ind w:left="26"/>
              <w:rPr>
                <w:sz w:val="18"/>
              </w:rPr>
            </w:pPr>
            <w:r>
              <w:rPr>
                <w:sz w:val="18"/>
              </w:rPr>
              <w:t>王燕清</w:t>
            </w:r>
          </w:p>
        </w:tc>
        <w:tc>
          <w:tcPr>
            <w:tcW w:w="1593" w:type="dxa"/>
          </w:tcPr>
          <w:p>
            <w:pPr>
              <w:pStyle w:val="TableParagraph"/>
              <w:rPr>
                <w:sz w:val="20"/>
              </w:rPr>
            </w:pPr>
          </w:p>
          <w:p>
            <w:pPr>
              <w:pStyle w:val="TableParagraph"/>
              <w:rPr>
                <w:sz w:val="20"/>
              </w:rPr>
            </w:pPr>
          </w:p>
          <w:p>
            <w:pPr>
              <w:pStyle w:val="TableParagraph"/>
              <w:spacing w:before="154"/>
              <w:ind w:left="8" w:right="51"/>
              <w:jc w:val="center"/>
              <w:rPr>
                <w:sz w:val="18"/>
              </w:rPr>
            </w:pPr>
            <w:r>
              <w:rPr>
                <w:rFonts w:ascii="Times New Roman" w:eastAsia="Times New Roman"/>
                <w:sz w:val="18"/>
              </w:rPr>
              <w:t>2007 </w:t>
            </w:r>
            <w:r>
              <w:rPr>
                <w:spacing w:val="-23"/>
                <w:sz w:val="18"/>
              </w:rPr>
              <w:t>年 </w:t>
            </w:r>
            <w:r>
              <w:rPr>
                <w:rFonts w:ascii="Times New Roman" w:eastAsia="Times New Roman"/>
                <w:sz w:val="18"/>
              </w:rPr>
              <w:t>07 </w:t>
            </w:r>
            <w:r>
              <w:rPr>
                <w:spacing w:val="-23"/>
                <w:sz w:val="18"/>
              </w:rPr>
              <w:t>月 </w:t>
            </w:r>
            <w:r>
              <w:rPr>
                <w:rFonts w:ascii="Times New Roman" w:eastAsia="Times New Roman"/>
                <w:sz w:val="18"/>
              </w:rPr>
              <w:t>26 </w:t>
            </w:r>
            <w:r>
              <w:rPr>
                <w:sz w:val="18"/>
              </w:rPr>
              <w:t>日</w:t>
            </w:r>
          </w:p>
        </w:tc>
        <w:tc>
          <w:tcPr>
            <w:tcW w:w="1754" w:type="dxa"/>
          </w:tcPr>
          <w:p>
            <w:pPr>
              <w:pStyle w:val="TableParagraph"/>
              <w:rPr>
                <w:sz w:val="20"/>
              </w:rPr>
            </w:pPr>
          </w:p>
          <w:p>
            <w:pPr>
              <w:pStyle w:val="TableParagraph"/>
              <w:rPr>
                <w:sz w:val="20"/>
              </w:rPr>
            </w:pPr>
          </w:p>
          <w:p>
            <w:pPr>
              <w:pStyle w:val="TableParagraph"/>
              <w:spacing w:before="164"/>
              <w:ind w:left="8" w:right="75"/>
              <w:jc w:val="center"/>
              <w:rPr>
                <w:rFonts w:ascii="Times New Roman"/>
                <w:sz w:val="18"/>
              </w:rPr>
            </w:pPr>
            <w:r>
              <w:rPr>
                <w:rFonts w:ascii="Times New Roman"/>
                <w:sz w:val="18"/>
              </w:rPr>
              <w:t>913202146649430449</w:t>
            </w:r>
          </w:p>
        </w:tc>
        <w:tc>
          <w:tcPr>
            <w:tcW w:w="2232" w:type="dxa"/>
          </w:tcPr>
          <w:p>
            <w:pPr>
              <w:pStyle w:val="TableParagraph"/>
              <w:spacing w:line="324" w:lineRule="auto" w:before="43"/>
              <w:ind w:left="25" w:right="19"/>
              <w:jc w:val="both"/>
              <w:rPr>
                <w:sz w:val="18"/>
              </w:rPr>
            </w:pPr>
            <w:r>
              <w:rPr>
                <w:sz w:val="18"/>
              </w:rPr>
              <w:t>利用自有资金对外投资；创业资金管理咨询服务；经济信息咨询服务（不含投资咨询</w:t>
            </w:r>
            <w:r>
              <w:rPr>
                <w:spacing w:val="-90"/>
                <w:sz w:val="18"/>
              </w:rPr>
              <w:t>）</w:t>
            </w:r>
            <w:r>
              <w:rPr>
                <w:spacing w:val="-9"/>
                <w:sz w:val="18"/>
              </w:rPr>
              <w:t>。电子元器件、半导体的销售。</w:t>
            </w:r>
          </w:p>
        </w:tc>
      </w:tr>
      <w:tr>
        <w:trPr>
          <w:trHeight w:val="1015" w:hRule="atLeast"/>
        </w:trPr>
        <w:tc>
          <w:tcPr>
            <w:tcW w:w="2200" w:type="dxa"/>
            <w:shd w:val="clear" w:color="auto" w:fill="D3D3D3"/>
          </w:tcPr>
          <w:p>
            <w:pPr>
              <w:pStyle w:val="TableParagraph"/>
              <w:spacing w:line="324" w:lineRule="auto" w:before="43"/>
              <w:ind w:left="27" w:right="180"/>
              <w:jc w:val="both"/>
              <w:rPr>
                <w:sz w:val="18"/>
              </w:rPr>
            </w:pPr>
            <w:r>
              <w:rPr>
                <w:sz w:val="18"/>
              </w:rPr>
              <w:t>控股股东报告期内控股和参股的其他境内外上市公司的股权情况</w:t>
            </w:r>
          </w:p>
        </w:tc>
        <w:tc>
          <w:tcPr>
            <w:tcW w:w="7371" w:type="dxa"/>
            <w:gridSpan w:val="4"/>
          </w:tcPr>
          <w:p>
            <w:pPr>
              <w:pStyle w:val="TableParagraph"/>
              <w:rPr>
                <w:sz w:val="18"/>
              </w:rPr>
            </w:pPr>
          </w:p>
          <w:p>
            <w:pPr>
              <w:pStyle w:val="TableParagraph"/>
              <w:spacing w:before="124"/>
              <w:ind w:left="26"/>
              <w:rPr>
                <w:sz w:val="18"/>
              </w:rPr>
            </w:pPr>
            <w:r>
              <w:rPr>
                <w:sz w:val="18"/>
              </w:rPr>
              <w:t>无</w:t>
            </w:r>
          </w:p>
        </w:tc>
      </w:tr>
    </w:tbl>
    <w:p>
      <w:pPr>
        <w:pStyle w:val="BodyText"/>
        <w:spacing w:before="43"/>
        <w:ind w:left="114"/>
      </w:pPr>
      <w:r>
        <w:rPr/>
        <w:t>控股股东报告期内变更</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公司报告期控股股东未发生变更。</w:t>
      </w:r>
    </w:p>
    <w:p>
      <w:pPr>
        <w:pStyle w:val="BodyText"/>
      </w:pPr>
    </w:p>
    <w:p>
      <w:pPr>
        <w:pStyle w:val="Heading7"/>
        <w:spacing w:before="129"/>
      </w:pPr>
      <w:r>
        <w:rPr>
          <w:rFonts w:ascii="Times New Roman" w:eastAsia="Times New Roman"/>
        </w:rPr>
        <w:t>3</w:t>
      </w:r>
      <w:r>
        <w:rPr/>
        <w:t>、公司实际控制人情况</w:t>
      </w:r>
    </w:p>
    <w:p>
      <w:pPr>
        <w:pStyle w:val="BodyText"/>
        <w:spacing w:before="7"/>
        <w:rPr>
          <w:b/>
          <w:sz w:val="28"/>
        </w:rPr>
      </w:pPr>
    </w:p>
    <w:p>
      <w:pPr>
        <w:pStyle w:val="BodyText"/>
        <w:spacing w:line="364" w:lineRule="auto"/>
        <w:ind w:left="113" w:right="7868"/>
      </w:pPr>
      <w:r>
        <w:rPr/>
        <w:t>实际控制人性质：境内自然人实际控制人类型：自然人</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5"/>
        <w:gridCol w:w="2057"/>
        <w:gridCol w:w="4176"/>
      </w:tblGrid>
      <w:tr>
        <w:trPr>
          <w:trHeight w:val="392" w:hRule="atLeast"/>
        </w:trPr>
        <w:tc>
          <w:tcPr>
            <w:tcW w:w="3335" w:type="dxa"/>
            <w:shd w:val="clear" w:color="auto" w:fill="D3D3D3"/>
          </w:tcPr>
          <w:p>
            <w:pPr>
              <w:pStyle w:val="TableParagraph"/>
              <w:spacing w:before="43"/>
              <w:ind w:left="1036"/>
              <w:rPr>
                <w:sz w:val="18"/>
              </w:rPr>
            </w:pPr>
            <w:r>
              <w:rPr>
                <w:sz w:val="18"/>
              </w:rPr>
              <w:t>实际控制人姓名</w:t>
            </w:r>
          </w:p>
        </w:tc>
        <w:tc>
          <w:tcPr>
            <w:tcW w:w="2057" w:type="dxa"/>
            <w:shd w:val="clear" w:color="auto" w:fill="D3D3D3"/>
          </w:tcPr>
          <w:p>
            <w:pPr>
              <w:pStyle w:val="TableParagraph"/>
              <w:spacing w:before="43"/>
              <w:ind w:left="828" w:right="819"/>
              <w:jc w:val="center"/>
              <w:rPr>
                <w:sz w:val="18"/>
              </w:rPr>
            </w:pPr>
            <w:r>
              <w:rPr>
                <w:sz w:val="18"/>
              </w:rPr>
              <w:t>国籍</w:t>
            </w:r>
          </w:p>
        </w:tc>
        <w:tc>
          <w:tcPr>
            <w:tcW w:w="4176" w:type="dxa"/>
            <w:shd w:val="clear" w:color="auto" w:fill="D3D3D3"/>
          </w:tcPr>
          <w:p>
            <w:pPr>
              <w:pStyle w:val="TableParagraph"/>
              <w:spacing w:before="43"/>
              <w:ind w:left="827"/>
              <w:rPr>
                <w:sz w:val="18"/>
              </w:rPr>
            </w:pPr>
            <w:r>
              <w:rPr>
                <w:sz w:val="18"/>
              </w:rPr>
              <w:t>是否取得其他国家或地区居留权</w:t>
            </w:r>
          </w:p>
        </w:tc>
      </w:tr>
      <w:tr>
        <w:trPr>
          <w:trHeight w:val="392" w:hRule="atLeast"/>
        </w:trPr>
        <w:tc>
          <w:tcPr>
            <w:tcW w:w="3335" w:type="dxa"/>
          </w:tcPr>
          <w:p>
            <w:pPr>
              <w:pStyle w:val="TableParagraph"/>
              <w:spacing w:before="43"/>
              <w:ind w:left="27"/>
              <w:rPr>
                <w:sz w:val="18"/>
              </w:rPr>
            </w:pPr>
            <w:r>
              <w:rPr>
                <w:sz w:val="18"/>
              </w:rPr>
              <w:t>王燕清</w:t>
            </w:r>
          </w:p>
        </w:tc>
        <w:tc>
          <w:tcPr>
            <w:tcW w:w="2057" w:type="dxa"/>
          </w:tcPr>
          <w:p>
            <w:pPr>
              <w:pStyle w:val="TableParagraph"/>
              <w:spacing w:before="43"/>
              <w:ind w:left="27"/>
              <w:rPr>
                <w:sz w:val="18"/>
              </w:rPr>
            </w:pPr>
            <w:r>
              <w:rPr>
                <w:sz w:val="18"/>
              </w:rPr>
              <w:t>中国</w:t>
            </w:r>
          </w:p>
        </w:tc>
        <w:tc>
          <w:tcPr>
            <w:tcW w:w="4176" w:type="dxa"/>
          </w:tcPr>
          <w:p>
            <w:pPr>
              <w:pStyle w:val="TableParagraph"/>
              <w:spacing w:before="43"/>
              <w:ind w:left="28"/>
              <w:rPr>
                <w:sz w:val="18"/>
              </w:rPr>
            </w:pPr>
            <w:r>
              <w:rPr>
                <w:sz w:val="18"/>
              </w:rPr>
              <w:t>否</w:t>
            </w:r>
          </w:p>
        </w:tc>
      </w:tr>
      <w:tr>
        <w:trPr>
          <w:trHeight w:val="391" w:hRule="atLeast"/>
        </w:trPr>
        <w:tc>
          <w:tcPr>
            <w:tcW w:w="3335" w:type="dxa"/>
            <w:shd w:val="clear" w:color="auto" w:fill="D3D3D3"/>
          </w:tcPr>
          <w:p>
            <w:pPr>
              <w:pStyle w:val="TableParagraph"/>
              <w:spacing w:before="43"/>
              <w:ind w:left="27"/>
              <w:rPr>
                <w:sz w:val="18"/>
              </w:rPr>
            </w:pPr>
            <w:r>
              <w:rPr>
                <w:sz w:val="18"/>
              </w:rPr>
              <w:t>主要职业及职务</w:t>
            </w:r>
          </w:p>
        </w:tc>
        <w:tc>
          <w:tcPr>
            <w:tcW w:w="6233" w:type="dxa"/>
            <w:gridSpan w:val="2"/>
          </w:tcPr>
          <w:p>
            <w:pPr>
              <w:pStyle w:val="TableParagraph"/>
              <w:spacing w:before="43"/>
              <w:ind w:left="27"/>
              <w:rPr>
                <w:sz w:val="18"/>
              </w:rPr>
            </w:pPr>
            <w:r>
              <w:rPr>
                <w:sz w:val="18"/>
              </w:rPr>
              <w:t>本公司董事长、总经理</w:t>
            </w:r>
          </w:p>
        </w:tc>
      </w:tr>
      <w:tr>
        <w:trPr>
          <w:trHeight w:val="392" w:hRule="atLeast"/>
        </w:trPr>
        <w:tc>
          <w:tcPr>
            <w:tcW w:w="3335" w:type="dxa"/>
            <w:shd w:val="clear" w:color="auto" w:fill="D3D3D3"/>
          </w:tcPr>
          <w:p>
            <w:pPr>
              <w:pStyle w:val="TableParagraph"/>
              <w:spacing w:before="43"/>
              <w:ind w:left="27"/>
              <w:rPr>
                <w:sz w:val="18"/>
              </w:rPr>
            </w:pPr>
            <w:r>
              <w:rPr>
                <w:sz w:val="18"/>
              </w:rPr>
              <w:t>过去 </w:t>
            </w:r>
            <w:r>
              <w:rPr>
                <w:rFonts w:ascii="Times New Roman" w:eastAsia="Times New Roman"/>
                <w:sz w:val="18"/>
              </w:rPr>
              <w:t>10 </w:t>
            </w:r>
            <w:r>
              <w:rPr>
                <w:sz w:val="18"/>
              </w:rPr>
              <w:t>年曾控股的境内外上市公司情况</w:t>
            </w:r>
          </w:p>
        </w:tc>
        <w:tc>
          <w:tcPr>
            <w:tcW w:w="6233" w:type="dxa"/>
            <w:gridSpan w:val="2"/>
          </w:tcPr>
          <w:p>
            <w:pPr>
              <w:pStyle w:val="TableParagraph"/>
              <w:spacing w:before="43"/>
              <w:ind w:left="27"/>
              <w:rPr>
                <w:sz w:val="18"/>
              </w:rPr>
            </w:pPr>
            <w:r>
              <w:rPr>
                <w:sz w:val="18"/>
              </w:rPr>
              <w:t>不适用</w:t>
            </w:r>
          </w:p>
        </w:tc>
      </w:tr>
    </w:tbl>
    <w:p>
      <w:pPr>
        <w:pStyle w:val="BodyText"/>
        <w:spacing w:before="43"/>
        <w:ind w:left="114"/>
      </w:pPr>
      <w:r>
        <w:rPr/>
        <w:t>实际控制人报告期内变更</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公司报告期实际控制人未发生变更。</w:t>
      </w:r>
    </w:p>
    <w:p>
      <w:pPr>
        <w:pStyle w:val="BodyText"/>
        <w:spacing w:before="121"/>
        <w:ind w:left="114"/>
      </w:pPr>
      <w:r>
        <w:rPr/>
        <w:t>公司与实际控制人之间的产权及控制关系的方框图</w:t>
      </w:r>
    </w:p>
    <w:p>
      <w:pPr>
        <w:spacing w:after="0"/>
        <w:sectPr>
          <w:pgSz w:w="11910" w:h="16840"/>
          <w:pgMar w:header="872" w:footer="998" w:top="1100" w:bottom="1180" w:left="1020" w:right="560"/>
        </w:sectPr>
      </w:pPr>
    </w:p>
    <w:p>
      <w:pPr>
        <w:pStyle w:val="BodyText"/>
        <w:rPr>
          <w:sz w:val="20"/>
        </w:rPr>
      </w:pPr>
    </w:p>
    <w:p>
      <w:pPr>
        <w:pStyle w:val="BodyText"/>
        <w:rPr>
          <w:sz w:val="20"/>
        </w:rPr>
      </w:pPr>
    </w:p>
    <w:p>
      <w:pPr>
        <w:pStyle w:val="BodyText"/>
        <w:spacing w:before="3"/>
        <w:rPr>
          <w:sz w:val="13"/>
        </w:rPr>
      </w:pPr>
    </w:p>
    <w:p>
      <w:pPr>
        <w:pStyle w:val="BodyText"/>
        <w:ind w:left="1436"/>
        <w:rPr>
          <w:sz w:val="20"/>
        </w:rPr>
      </w:pPr>
      <w:r>
        <w:rPr>
          <w:sz w:val="20"/>
        </w:rPr>
        <w:drawing>
          <wp:inline distT="0" distB="0" distL="0" distR="0">
            <wp:extent cx="4343632" cy="31337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4343632" cy="3133725"/>
                    </a:xfrm>
                    <a:prstGeom prst="rect">
                      <a:avLst/>
                    </a:prstGeom>
                  </pic:spPr>
                </pic:pic>
              </a:graphicData>
            </a:graphic>
          </wp:inline>
        </w:drawing>
      </w:r>
      <w:r>
        <w:rPr>
          <w:sz w:val="20"/>
        </w:rPr>
      </w:r>
    </w:p>
    <w:p>
      <w:pPr>
        <w:pStyle w:val="BodyText"/>
        <w:rPr>
          <w:sz w:val="20"/>
        </w:rPr>
      </w:pPr>
    </w:p>
    <w:p>
      <w:pPr>
        <w:pStyle w:val="BodyText"/>
        <w:spacing w:before="5"/>
        <w:rPr>
          <w:sz w:val="15"/>
        </w:rPr>
      </w:pPr>
    </w:p>
    <w:p>
      <w:pPr>
        <w:pStyle w:val="Heading4"/>
      </w:pPr>
      <w:r>
        <w:rPr/>
        <w:t>实际控制人通过信托或其他资产管理方式控制公司</w:t>
      </w:r>
    </w:p>
    <w:p>
      <w:pPr>
        <w:pStyle w:val="BodyText"/>
        <w:spacing w:before="1"/>
        <w:rPr>
          <w:sz w:val="19"/>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2"/>
        <w:rPr>
          <w:sz w:val="28"/>
        </w:rPr>
      </w:pPr>
    </w:p>
    <w:p>
      <w:pPr>
        <w:pStyle w:val="Heading7"/>
      </w:pPr>
      <w:r>
        <w:rPr>
          <w:rFonts w:ascii="Times New Roman" w:eastAsia="Times New Roman"/>
        </w:rPr>
        <w:t>4</w:t>
      </w:r>
      <w:r>
        <w:rPr/>
        <w:t>、其他持股在 </w:t>
      </w:r>
      <w:r>
        <w:rPr>
          <w:rFonts w:ascii="Times New Roman" w:eastAsia="Times New Roman"/>
        </w:rPr>
        <w:t>10%</w:t>
      </w:r>
      <w:r>
        <w:rPr/>
        <w:t>以上的法人股东</w:t>
      </w:r>
    </w:p>
    <w:p>
      <w:pPr>
        <w:pStyle w:val="BodyText"/>
        <w:spacing w:before="6"/>
        <w:rPr>
          <w:b/>
          <w:sz w:val="28"/>
        </w:rPr>
      </w:pPr>
    </w:p>
    <w:p>
      <w:pPr>
        <w:pStyle w:val="BodyText"/>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9"/>
        <w:gridCol w:w="1817"/>
        <w:gridCol w:w="1411"/>
        <w:gridCol w:w="1637"/>
        <w:gridCol w:w="2124"/>
      </w:tblGrid>
      <w:tr>
        <w:trPr>
          <w:trHeight w:val="703" w:hRule="atLeast"/>
        </w:trPr>
        <w:tc>
          <w:tcPr>
            <w:tcW w:w="2579" w:type="dxa"/>
            <w:shd w:val="clear" w:color="auto" w:fill="D3D3D3"/>
          </w:tcPr>
          <w:p>
            <w:pPr>
              <w:pStyle w:val="TableParagraph"/>
              <w:spacing w:before="6"/>
              <w:rPr>
                <w:sz w:val="18"/>
              </w:rPr>
            </w:pPr>
          </w:p>
          <w:p>
            <w:pPr>
              <w:pStyle w:val="TableParagraph"/>
              <w:ind w:left="748"/>
              <w:rPr>
                <w:sz w:val="18"/>
              </w:rPr>
            </w:pPr>
            <w:r>
              <w:rPr>
                <w:sz w:val="18"/>
              </w:rPr>
              <w:t>法人股东名称</w:t>
            </w:r>
          </w:p>
        </w:tc>
        <w:tc>
          <w:tcPr>
            <w:tcW w:w="1817" w:type="dxa"/>
            <w:shd w:val="clear" w:color="auto" w:fill="D3D3D3"/>
          </w:tcPr>
          <w:p>
            <w:pPr>
              <w:pStyle w:val="TableParagraph"/>
              <w:spacing w:line="310" w:lineRule="atLeast" w:before="2"/>
              <w:ind w:left="816" w:right="64" w:hanging="746"/>
              <w:rPr>
                <w:sz w:val="18"/>
              </w:rPr>
            </w:pPr>
            <w:r>
              <w:rPr>
                <w:sz w:val="18"/>
              </w:rPr>
              <w:t>法定代表人</w:t>
            </w:r>
            <w:r>
              <w:rPr>
                <w:rFonts w:ascii="Times New Roman" w:eastAsia="Times New Roman"/>
                <w:sz w:val="18"/>
              </w:rPr>
              <w:t>/</w:t>
            </w:r>
            <w:r>
              <w:rPr>
                <w:sz w:val="18"/>
              </w:rPr>
              <w:t>单位负责人</w:t>
            </w:r>
          </w:p>
        </w:tc>
        <w:tc>
          <w:tcPr>
            <w:tcW w:w="1411" w:type="dxa"/>
            <w:shd w:val="clear" w:color="auto" w:fill="D3D3D3"/>
          </w:tcPr>
          <w:p>
            <w:pPr>
              <w:pStyle w:val="TableParagraph"/>
              <w:spacing w:before="6"/>
              <w:rPr>
                <w:sz w:val="18"/>
              </w:rPr>
            </w:pPr>
          </w:p>
          <w:p>
            <w:pPr>
              <w:pStyle w:val="TableParagraph"/>
              <w:ind w:left="345"/>
              <w:rPr>
                <w:sz w:val="18"/>
              </w:rPr>
            </w:pPr>
            <w:r>
              <w:rPr>
                <w:sz w:val="18"/>
              </w:rPr>
              <w:t>成立日期</w:t>
            </w:r>
          </w:p>
        </w:tc>
        <w:tc>
          <w:tcPr>
            <w:tcW w:w="1637" w:type="dxa"/>
            <w:shd w:val="clear" w:color="auto" w:fill="D3D3D3"/>
          </w:tcPr>
          <w:p>
            <w:pPr>
              <w:pStyle w:val="TableParagraph"/>
              <w:spacing w:before="6"/>
              <w:rPr>
                <w:sz w:val="18"/>
              </w:rPr>
            </w:pPr>
          </w:p>
          <w:p>
            <w:pPr>
              <w:pStyle w:val="TableParagraph"/>
              <w:ind w:left="456"/>
              <w:rPr>
                <w:sz w:val="18"/>
              </w:rPr>
            </w:pPr>
            <w:r>
              <w:rPr>
                <w:sz w:val="18"/>
              </w:rPr>
              <w:t>注册资本</w:t>
            </w:r>
          </w:p>
        </w:tc>
        <w:tc>
          <w:tcPr>
            <w:tcW w:w="2124" w:type="dxa"/>
            <w:shd w:val="clear" w:color="auto" w:fill="D3D3D3"/>
          </w:tcPr>
          <w:p>
            <w:pPr>
              <w:pStyle w:val="TableParagraph"/>
              <w:spacing w:before="6"/>
              <w:rPr>
                <w:sz w:val="18"/>
              </w:rPr>
            </w:pPr>
          </w:p>
          <w:p>
            <w:pPr>
              <w:pStyle w:val="TableParagraph"/>
              <w:ind w:left="71"/>
              <w:rPr>
                <w:sz w:val="18"/>
              </w:rPr>
            </w:pPr>
            <w:r>
              <w:rPr>
                <w:sz w:val="18"/>
              </w:rPr>
              <w:t>主要经营业务或管理活动</w:t>
            </w:r>
          </w:p>
        </w:tc>
      </w:tr>
      <w:tr>
        <w:trPr>
          <w:trHeight w:val="349" w:hRule="atLeast"/>
        </w:trPr>
        <w:tc>
          <w:tcPr>
            <w:tcW w:w="2579" w:type="dxa"/>
            <w:tcBorders>
              <w:bottom w:val="nil"/>
            </w:tcBorders>
          </w:tcPr>
          <w:p>
            <w:pPr>
              <w:pStyle w:val="TableParagraph"/>
              <w:rPr>
                <w:rFonts w:ascii="Times New Roman"/>
                <w:sz w:val="18"/>
              </w:rPr>
            </w:pPr>
          </w:p>
        </w:tc>
        <w:tc>
          <w:tcPr>
            <w:tcW w:w="1817" w:type="dxa"/>
            <w:tcBorders>
              <w:bottom w:val="nil"/>
            </w:tcBorders>
          </w:tcPr>
          <w:p>
            <w:pPr>
              <w:pStyle w:val="TableParagraph"/>
              <w:rPr>
                <w:rFonts w:ascii="Times New Roman"/>
                <w:sz w:val="18"/>
              </w:rPr>
            </w:pPr>
          </w:p>
        </w:tc>
        <w:tc>
          <w:tcPr>
            <w:tcW w:w="1411" w:type="dxa"/>
            <w:tcBorders>
              <w:bottom w:val="nil"/>
            </w:tcBorders>
          </w:tcPr>
          <w:p>
            <w:pPr>
              <w:pStyle w:val="TableParagraph"/>
              <w:rPr>
                <w:rFonts w:ascii="Times New Roman"/>
                <w:sz w:val="18"/>
              </w:rPr>
            </w:pPr>
          </w:p>
        </w:tc>
        <w:tc>
          <w:tcPr>
            <w:tcW w:w="1637" w:type="dxa"/>
            <w:tcBorders>
              <w:bottom w:val="nil"/>
            </w:tcBorders>
          </w:tcPr>
          <w:p>
            <w:pPr>
              <w:pStyle w:val="TableParagraph"/>
              <w:rPr>
                <w:rFonts w:ascii="Times New Roman"/>
                <w:sz w:val="18"/>
              </w:rPr>
            </w:pPr>
          </w:p>
        </w:tc>
        <w:tc>
          <w:tcPr>
            <w:tcW w:w="2124" w:type="dxa"/>
            <w:tcBorders>
              <w:bottom w:val="nil"/>
            </w:tcBorders>
          </w:tcPr>
          <w:p>
            <w:pPr>
              <w:pStyle w:val="TableParagraph"/>
              <w:spacing w:before="81"/>
              <w:ind w:left="27"/>
              <w:rPr>
                <w:sz w:val="18"/>
              </w:rPr>
            </w:pPr>
            <w:r>
              <w:rPr>
                <w:sz w:val="18"/>
              </w:rPr>
              <w:t>从事对非上市企业的股权</w:t>
            </w:r>
          </w:p>
        </w:tc>
      </w:tr>
      <w:tr>
        <w:trPr>
          <w:trHeight w:val="626" w:hRule="atLeast"/>
        </w:trPr>
        <w:tc>
          <w:tcPr>
            <w:tcW w:w="2579" w:type="dxa"/>
            <w:tcBorders>
              <w:top w:val="nil"/>
              <w:bottom w:val="nil"/>
            </w:tcBorders>
          </w:tcPr>
          <w:p>
            <w:pPr>
              <w:pStyle w:val="TableParagraph"/>
              <w:spacing w:before="43"/>
              <w:ind w:left="27"/>
              <w:rPr>
                <w:sz w:val="18"/>
              </w:rPr>
            </w:pPr>
            <w:r>
              <w:rPr>
                <w:sz w:val="18"/>
              </w:rPr>
              <w:t>石河子市嘉鼎股权投资合伙企业</w:t>
            </w:r>
          </w:p>
          <w:p>
            <w:pPr>
              <w:pStyle w:val="TableParagraph"/>
              <w:spacing w:before="82"/>
              <w:ind w:left="27"/>
              <w:rPr>
                <w:sz w:val="18"/>
              </w:rPr>
            </w:pPr>
            <w:r>
              <w:rPr>
                <w:sz w:val="18"/>
              </w:rPr>
              <w:t>（有限合伙）</w:t>
            </w:r>
          </w:p>
        </w:tc>
        <w:tc>
          <w:tcPr>
            <w:tcW w:w="1817" w:type="dxa"/>
            <w:tcBorders>
              <w:top w:val="nil"/>
              <w:bottom w:val="nil"/>
            </w:tcBorders>
          </w:tcPr>
          <w:p>
            <w:pPr>
              <w:pStyle w:val="TableParagraph"/>
              <w:spacing w:before="7"/>
              <w:rPr>
                <w:sz w:val="15"/>
              </w:rPr>
            </w:pPr>
          </w:p>
          <w:p>
            <w:pPr>
              <w:pStyle w:val="TableParagraph"/>
              <w:ind w:left="27"/>
              <w:rPr>
                <w:sz w:val="18"/>
              </w:rPr>
            </w:pPr>
            <w:r>
              <w:rPr>
                <w:sz w:val="18"/>
              </w:rPr>
              <w:t>倪亚兰</w:t>
            </w:r>
          </w:p>
        </w:tc>
        <w:tc>
          <w:tcPr>
            <w:tcW w:w="1411" w:type="dxa"/>
            <w:tcBorders>
              <w:top w:val="nil"/>
              <w:bottom w:val="nil"/>
            </w:tcBorders>
          </w:tcPr>
          <w:p>
            <w:pPr>
              <w:pStyle w:val="TableParagraph"/>
              <w:spacing w:before="43"/>
              <w:ind w:left="27"/>
              <w:rPr>
                <w:rFonts w:ascii="Times New Roman" w:eastAsia="Times New Roman"/>
                <w:sz w:val="18"/>
              </w:rPr>
            </w:pPr>
            <w:r>
              <w:rPr>
                <w:rFonts w:ascii="Times New Roman" w:eastAsia="Times New Roman"/>
                <w:sz w:val="18"/>
              </w:rPr>
              <w:t>2011 </w:t>
            </w:r>
            <w:r>
              <w:rPr>
                <w:sz w:val="18"/>
              </w:rPr>
              <w:t>年 </w:t>
            </w:r>
            <w:r>
              <w:rPr>
                <w:rFonts w:ascii="Times New Roman" w:eastAsia="Times New Roman"/>
                <w:sz w:val="18"/>
              </w:rPr>
              <w:t>06 </w:t>
            </w:r>
            <w:r>
              <w:rPr>
                <w:sz w:val="18"/>
              </w:rPr>
              <w:t>月 </w:t>
            </w:r>
            <w:r>
              <w:rPr>
                <w:rFonts w:ascii="Times New Roman" w:eastAsia="Times New Roman"/>
                <w:sz w:val="18"/>
              </w:rPr>
              <w:t>27</w:t>
            </w:r>
          </w:p>
          <w:p>
            <w:pPr>
              <w:pStyle w:val="TableParagraph"/>
              <w:spacing w:before="82"/>
              <w:ind w:left="27"/>
              <w:rPr>
                <w:sz w:val="18"/>
              </w:rPr>
            </w:pPr>
            <w:r>
              <w:rPr>
                <w:sz w:val="18"/>
              </w:rPr>
              <w:t>日</w:t>
            </w:r>
          </w:p>
        </w:tc>
        <w:tc>
          <w:tcPr>
            <w:tcW w:w="1637" w:type="dxa"/>
            <w:tcBorders>
              <w:top w:val="nil"/>
              <w:bottom w:val="nil"/>
            </w:tcBorders>
          </w:tcPr>
          <w:p>
            <w:pPr>
              <w:pStyle w:val="TableParagraph"/>
              <w:spacing w:before="7"/>
              <w:rPr>
                <w:sz w:val="15"/>
              </w:rPr>
            </w:pPr>
          </w:p>
          <w:p>
            <w:pPr>
              <w:pStyle w:val="TableParagraph"/>
              <w:ind w:left="27"/>
              <w:rPr>
                <w:sz w:val="18"/>
              </w:rPr>
            </w:pPr>
            <w:r>
              <w:rPr>
                <w:rFonts w:ascii="Times New Roman" w:eastAsia="Times New Roman"/>
                <w:sz w:val="18"/>
              </w:rPr>
              <w:t>112.108676 </w:t>
            </w:r>
            <w:r>
              <w:rPr>
                <w:sz w:val="18"/>
              </w:rPr>
              <w:t>万元</w:t>
            </w:r>
          </w:p>
        </w:tc>
        <w:tc>
          <w:tcPr>
            <w:tcW w:w="2124" w:type="dxa"/>
            <w:tcBorders>
              <w:top w:val="nil"/>
              <w:bottom w:val="nil"/>
            </w:tcBorders>
          </w:tcPr>
          <w:p>
            <w:pPr>
              <w:pStyle w:val="TableParagraph"/>
              <w:spacing w:before="42"/>
              <w:ind w:left="27"/>
              <w:rPr>
                <w:sz w:val="18"/>
              </w:rPr>
            </w:pPr>
            <w:r>
              <w:rPr>
                <w:sz w:val="18"/>
              </w:rPr>
              <w:t>投资、通过认购非公开发</w:t>
            </w:r>
          </w:p>
          <w:p>
            <w:pPr>
              <w:pStyle w:val="TableParagraph"/>
              <w:spacing w:before="81"/>
              <w:ind w:left="27"/>
              <w:rPr>
                <w:sz w:val="18"/>
              </w:rPr>
            </w:pPr>
            <w:r>
              <w:rPr>
                <w:sz w:val="18"/>
              </w:rPr>
              <w:t>行股票或者受让股权等方</w:t>
            </w:r>
          </w:p>
        </w:tc>
      </w:tr>
      <w:tr>
        <w:trPr>
          <w:trHeight w:val="351" w:hRule="atLeast"/>
        </w:trPr>
        <w:tc>
          <w:tcPr>
            <w:tcW w:w="2579" w:type="dxa"/>
            <w:tcBorders>
              <w:top w:val="nil"/>
            </w:tcBorders>
          </w:tcPr>
          <w:p>
            <w:pPr>
              <w:pStyle w:val="TableParagraph"/>
              <w:rPr>
                <w:rFonts w:ascii="Times New Roman"/>
                <w:sz w:val="18"/>
              </w:rPr>
            </w:pPr>
          </w:p>
        </w:tc>
        <w:tc>
          <w:tcPr>
            <w:tcW w:w="1817" w:type="dxa"/>
            <w:tcBorders>
              <w:top w:val="nil"/>
            </w:tcBorders>
          </w:tcPr>
          <w:p>
            <w:pPr>
              <w:pStyle w:val="TableParagraph"/>
              <w:rPr>
                <w:rFonts w:ascii="Times New Roman"/>
                <w:sz w:val="18"/>
              </w:rPr>
            </w:pPr>
          </w:p>
        </w:tc>
        <w:tc>
          <w:tcPr>
            <w:tcW w:w="1411" w:type="dxa"/>
            <w:tcBorders>
              <w:top w:val="nil"/>
            </w:tcBorders>
          </w:tcPr>
          <w:p>
            <w:pPr>
              <w:pStyle w:val="TableParagraph"/>
              <w:rPr>
                <w:rFonts w:ascii="Times New Roman"/>
                <w:sz w:val="18"/>
              </w:rPr>
            </w:pPr>
          </w:p>
        </w:tc>
        <w:tc>
          <w:tcPr>
            <w:tcW w:w="1637" w:type="dxa"/>
            <w:tcBorders>
              <w:top w:val="nil"/>
            </w:tcBorders>
          </w:tcPr>
          <w:p>
            <w:pPr>
              <w:pStyle w:val="TableParagraph"/>
              <w:rPr>
                <w:rFonts w:ascii="Times New Roman"/>
                <w:sz w:val="18"/>
              </w:rPr>
            </w:pPr>
          </w:p>
        </w:tc>
        <w:tc>
          <w:tcPr>
            <w:tcW w:w="2124" w:type="dxa"/>
            <w:tcBorders>
              <w:top w:val="nil"/>
            </w:tcBorders>
          </w:tcPr>
          <w:p>
            <w:pPr>
              <w:pStyle w:val="TableParagraph"/>
              <w:spacing w:before="40"/>
              <w:ind w:left="27"/>
              <w:rPr>
                <w:sz w:val="18"/>
              </w:rPr>
            </w:pPr>
            <w:r>
              <w:rPr>
                <w:sz w:val="18"/>
              </w:rPr>
              <w:t>式持有上市公司股份。</w:t>
            </w:r>
          </w:p>
        </w:tc>
      </w:tr>
    </w:tbl>
    <w:p>
      <w:pPr>
        <w:pStyle w:val="BodyText"/>
        <w:spacing w:before="1"/>
        <w:rPr>
          <w:sz w:val="25"/>
        </w:rPr>
      </w:pPr>
    </w:p>
    <w:p>
      <w:pPr>
        <w:pStyle w:val="Heading7"/>
        <w:spacing w:before="1"/>
      </w:pPr>
      <w:r>
        <w:rPr>
          <w:rFonts w:ascii="Times New Roman" w:eastAsia="Times New Roman"/>
        </w:rPr>
        <w:t>5</w:t>
      </w:r>
      <w:r>
        <w:rPr/>
        <w:t>、控股股东、实际控制人、重组方及其他承诺主体股份限制减持情况</w:t>
      </w:r>
    </w:p>
    <w:p>
      <w:pPr>
        <w:pStyle w:val="BodyText"/>
        <w:spacing w:before="5"/>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spacing w:after="0" w:line="240" w:lineRule="auto"/>
        <w:jc w:val="left"/>
        <w:rPr>
          <w:sz w:val="18"/>
        </w:rPr>
        <w:sectPr>
          <w:pgSz w:w="11910" w:h="16840"/>
          <w:pgMar w:header="872" w:footer="998" w:top="1100" w:bottom="1180" w:left="1020" w:right="560"/>
        </w:sectPr>
      </w:pPr>
    </w:p>
    <w:p>
      <w:pPr>
        <w:pStyle w:val="BodyText"/>
        <w:rPr>
          <w:sz w:val="20"/>
        </w:rPr>
      </w:pPr>
    </w:p>
    <w:p>
      <w:pPr>
        <w:pStyle w:val="BodyText"/>
        <w:rPr>
          <w:sz w:val="20"/>
        </w:rPr>
      </w:pPr>
    </w:p>
    <w:p>
      <w:pPr>
        <w:pStyle w:val="BodyText"/>
        <w:spacing w:before="5"/>
        <w:rPr>
          <w:sz w:val="17"/>
        </w:rPr>
      </w:pPr>
    </w:p>
    <w:p>
      <w:pPr>
        <w:pStyle w:val="Heading1"/>
        <w:ind w:left="3246"/>
      </w:pPr>
      <w:bookmarkStart w:name="_TOC_250005" w:id="7"/>
      <w:bookmarkEnd w:id="7"/>
      <w:r>
        <w:rPr/>
        <w:t>第七节 优先股相关情况</w:t>
      </w:r>
    </w:p>
    <w:p>
      <w:pPr>
        <w:pStyle w:val="BodyText"/>
        <w:rPr>
          <w:b/>
          <w:sz w:val="20"/>
        </w:rPr>
      </w:pPr>
    </w:p>
    <w:p>
      <w:pPr>
        <w:pStyle w:val="BodyText"/>
        <w:rPr>
          <w:b/>
          <w:sz w:val="16"/>
        </w:rPr>
      </w:pPr>
    </w:p>
    <w:p>
      <w:pPr>
        <w:pStyle w:val="ListParagraph"/>
        <w:numPr>
          <w:ilvl w:val="0"/>
          <w:numId w:val="1"/>
        </w:numPr>
        <w:tabs>
          <w:tab w:pos="314" w:val="left" w:leader="none"/>
        </w:tabs>
        <w:spacing w:line="240" w:lineRule="auto" w:before="8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报告期公司不存在优先股。</w:t>
      </w:r>
    </w:p>
    <w:p>
      <w:pPr>
        <w:spacing w:after="0"/>
        <w:sectPr>
          <w:pgSz w:w="11910" w:h="16840"/>
          <w:pgMar w:header="872" w:footer="998" w:top="1100" w:bottom="1180" w:left="1020" w:right="560"/>
        </w:sectPr>
      </w:pPr>
    </w:p>
    <w:p>
      <w:pPr>
        <w:pStyle w:val="BodyText"/>
        <w:rPr>
          <w:sz w:val="20"/>
        </w:rPr>
      </w:pPr>
    </w:p>
    <w:p>
      <w:pPr>
        <w:pStyle w:val="BodyText"/>
        <w:rPr>
          <w:sz w:val="20"/>
        </w:rPr>
      </w:pPr>
    </w:p>
    <w:p>
      <w:pPr>
        <w:pStyle w:val="BodyText"/>
        <w:spacing w:before="5"/>
        <w:rPr>
          <w:sz w:val="17"/>
        </w:rPr>
      </w:pPr>
    </w:p>
    <w:p>
      <w:pPr>
        <w:pStyle w:val="Heading1"/>
        <w:ind w:left="1640"/>
      </w:pPr>
      <w:bookmarkStart w:name="_TOC_250004" w:id="8"/>
      <w:bookmarkEnd w:id="8"/>
      <w:r>
        <w:rPr/>
        <w:t>第八节 董事、监事、高级管理人员和员工情况</w:t>
      </w:r>
    </w:p>
    <w:p>
      <w:pPr>
        <w:pStyle w:val="BodyText"/>
        <w:spacing w:before="4"/>
        <w:rPr>
          <w:b/>
          <w:sz w:val="39"/>
        </w:rPr>
      </w:pPr>
    </w:p>
    <w:p>
      <w:pPr>
        <w:pStyle w:val="Heading3"/>
      </w:pPr>
      <w:r>
        <w:rPr/>
        <w:pict>
          <v:shape style="position:absolute;margin-left:471.480011pt;margin-top:59.76564pt;width:27pt;height:9pt;mso-position-horizontal-relative:page;mso-position-vertical-relative:paragraph;z-index:-1869328" type="#_x0000_t202" filled="false" stroked="false">
            <v:textbox inset="0,0,0,0">
              <w:txbxContent>
                <w:p>
                  <w:pPr>
                    <w:pStyle w:val="BodyText"/>
                    <w:spacing w:line="180" w:lineRule="exact"/>
                  </w:pPr>
                  <w:r>
                    <w:rPr/>
                    <w:t>（股）</w:t>
                  </w:r>
                </w:p>
              </w:txbxContent>
            </v:textbox>
            <w10:wrap type="none"/>
          </v:shape>
        </w:pict>
      </w:r>
      <w:r>
        <w:rPr/>
        <w:t>一、董事、监事和高级管理人员持股变动</w:t>
      </w:r>
    </w:p>
    <w:p>
      <w:pPr>
        <w:pStyle w:val="BodyText"/>
        <w:spacing w:before="7"/>
        <w:rPr>
          <w:b/>
          <w:sz w:val="23"/>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15" w:hRule="atLeast"/>
        </w:trPr>
        <w:tc>
          <w:tcPr>
            <w:tcW w:w="798" w:type="dxa"/>
            <w:shd w:val="clear" w:color="auto" w:fill="D3D3D3"/>
          </w:tcPr>
          <w:p>
            <w:pPr>
              <w:pStyle w:val="TableParagraph"/>
              <w:rPr>
                <w:b/>
                <w:sz w:val="18"/>
              </w:rPr>
            </w:pPr>
          </w:p>
          <w:p>
            <w:pPr>
              <w:pStyle w:val="TableParagraph"/>
              <w:spacing w:before="10"/>
              <w:rPr>
                <w:b/>
                <w:sz w:val="12"/>
              </w:rPr>
            </w:pPr>
          </w:p>
          <w:p>
            <w:pPr>
              <w:pStyle w:val="TableParagraph"/>
              <w:ind w:left="218"/>
              <w:rPr>
                <w:sz w:val="18"/>
              </w:rPr>
            </w:pPr>
            <w:r>
              <w:rPr>
                <w:sz w:val="18"/>
              </w:rPr>
              <w:t>姓名</w:t>
            </w:r>
          </w:p>
        </w:tc>
        <w:tc>
          <w:tcPr>
            <w:tcW w:w="797" w:type="dxa"/>
            <w:shd w:val="clear" w:color="auto" w:fill="D3D3D3"/>
          </w:tcPr>
          <w:p>
            <w:pPr>
              <w:pStyle w:val="TableParagraph"/>
              <w:rPr>
                <w:b/>
                <w:sz w:val="18"/>
              </w:rPr>
            </w:pPr>
          </w:p>
          <w:p>
            <w:pPr>
              <w:pStyle w:val="TableParagraph"/>
              <w:spacing w:before="10"/>
              <w:rPr>
                <w:b/>
                <w:sz w:val="12"/>
              </w:rPr>
            </w:pPr>
          </w:p>
          <w:p>
            <w:pPr>
              <w:pStyle w:val="TableParagraph"/>
              <w:ind w:left="218"/>
              <w:rPr>
                <w:sz w:val="18"/>
              </w:rPr>
            </w:pPr>
            <w:r>
              <w:rPr>
                <w:sz w:val="18"/>
              </w:rPr>
              <w:t>职务</w:t>
            </w:r>
          </w:p>
        </w:tc>
        <w:tc>
          <w:tcPr>
            <w:tcW w:w="797" w:type="dxa"/>
            <w:shd w:val="clear" w:color="auto" w:fill="D3D3D3"/>
          </w:tcPr>
          <w:p>
            <w:pPr>
              <w:pStyle w:val="TableParagraph"/>
              <w:rPr>
                <w:b/>
                <w:sz w:val="18"/>
              </w:rPr>
            </w:pPr>
          </w:p>
          <w:p>
            <w:pPr>
              <w:pStyle w:val="TableParagraph"/>
              <w:spacing w:before="10"/>
              <w:rPr>
                <w:b/>
                <w:sz w:val="12"/>
              </w:rPr>
            </w:pPr>
          </w:p>
          <w:p>
            <w:pPr>
              <w:pStyle w:val="TableParagraph"/>
              <w:ind w:left="38"/>
              <w:rPr>
                <w:sz w:val="18"/>
              </w:rPr>
            </w:pPr>
            <w:r>
              <w:rPr>
                <w:sz w:val="18"/>
              </w:rPr>
              <w:t>任职状态</w:t>
            </w:r>
          </w:p>
        </w:tc>
        <w:tc>
          <w:tcPr>
            <w:tcW w:w="798" w:type="dxa"/>
            <w:shd w:val="clear" w:color="auto" w:fill="D3D3D3"/>
          </w:tcPr>
          <w:p>
            <w:pPr>
              <w:pStyle w:val="TableParagraph"/>
              <w:rPr>
                <w:b/>
                <w:sz w:val="18"/>
              </w:rPr>
            </w:pPr>
          </w:p>
          <w:p>
            <w:pPr>
              <w:pStyle w:val="TableParagraph"/>
              <w:spacing w:before="10"/>
              <w:rPr>
                <w:b/>
                <w:sz w:val="12"/>
              </w:rPr>
            </w:pPr>
          </w:p>
          <w:p>
            <w:pPr>
              <w:pStyle w:val="TableParagraph"/>
              <w:ind w:left="218"/>
              <w:rPr>
                <w:sz w:val="18"/>
              </w:rPr>
            </w:pPr>
            <w:r>
              <w:rPr>
                <w:sz w:val="18"/>
              </w:rPr>
              <w:t>性别</w:t>
            </w:r>
          </w:p>
        </w:tc>
        <w:tc>
          <w:tcPr>
            <w:tcW w:w="798" w:type="dxa"/>
            <w:shd w:val="clear" w:color="auto" w:fill="D3D3D3"/>
          </w:tcPr>
          <w:p>
            <w:pPr>
              <w:pStyle w:val="TableParagraph"/>
              <w:rPr>
                <w:b/>
                <w:sz w:val="18"/>
              </w:rPr>
            </w:pPr>
          </w:p>
          <w:p>
            <w:pPr>
              <w:pStyle w:val="TableParagraph"/>
              <w:spacing w:before="10"/>
              <w:rPr>
                <w:b/>
                <w:sz w:val="12"/>
              </w:rPr>
            </w:pPr>
          </w:p>
          <w:p>
            <w:pPr>
              <w:pStyle w:val="TableParagraph"/>
              <w:ind w:left="217"/>
              <w:rPr>
                <w:sz w:val="18"/>
              </w:rPr>
            </w:pPr>
            <w:r>
              <w:rPr>
                <w:sz w:val="18"/>
              </w:rPr>
              <w:t>年龄</w:t>
            </w:r>
          </w:p>
        </w:tc>
        <w:tc>
          <w:tcPr>
            <w:tcW w:w="797" w:type="dxa"/>
            <w:shd w:val="clear" w:color="auto" w:fill="D3D3D3"/>
          </w:tcPr>
          <w:p>
            <w:pPr>
              <w:pStyle w:val="TableParagraph"/>
              <w:spacing w:before="7"/>
              <w:rPr>
                <w:b/>
                <w:sz w:val="18"/>
              </w:rPr>
            </w:pPr>
          </w:p>
          <w:p>
            <w:pPr>
              <w:pStyle w:val="TableParagraph"/>
              <w:spacing w:line="324" w:lineRule="auto" w:before="1"/>
              <w:ind w:left="217" w:right="27" w:hanging="180"/>
              <w:rPr>
                <w:sz w:val="18"/>
              </w:rPr>
            </w:pPr>
            <w:r>
              <w:rPr>
                <w:sz w:val="18"/>
              </w:rPr>
              <w:t>任期起始日期</w:t>
            </w:r>
          </w:p>
        </w:tc>
        <w:tc>
          <w:tcPr>
            <w:tcW w:w="798" w:type="dxa"/>
            <w:shd w:val="clear" w:color="auto" w:fill="D3D3D3"/>
          </w:tcPr>
          <w:p>
            <w:pPr>
              <w:pStyle w:val="TableParagraph"/>
              <w:spacing w:before="7"/>
              <w:rPr>
                <w:b/>
                <w:sz w:val="18"/>
              </w:rPr>
            </w:pPr>
          </w:p>
          <w:p>
            <w:pPr>
              <w:pStyle w:val="TableParagraph"/>
              <w:spacing w:line="324" w:lineRule="auto" w:before="1"/>
              <w:ind w:left="217" w:right="28" w:hanging="180"/>
              <w:rPr>
                <w:sz w:val="18"/>
              </w:rPr>
            </w:pPr>
            <w:r>
              <w:rPr>
                <w:sz w:val="18"/>
              </w:rPr>
              <w:t>任期终止日期</w:t>
            </w:r>
          </w:p>
        </w:tc>
        <w:tc>
          <w:tcPr>
            <w:tcW w:w="798" w:type="dxa"/>
            <w:shd w:val="clear" w:color="auto" w:fill="D3D3D3"/>
          </w:tcPr>
          <w:p>
            <w:pPr>
              <w:pStyle w:val="TableParagraph"/>
              <w:spacing w:before="7"/>
              <w:rPr>
                <w:b/>
                <w:sz w:val="18"/>
              </w:rPr>
            </w:pPr>
          </w:p>
          <w:p>
            <w:pPr>
              <w:pStyle w:val="TableParagraph"/>
              <w:spacing w:line="324" w:lineRule="auto" w:before="1"/>
              <w:ind w:left="37" w:right="28"/>
              <w:rPr>
                <w:sz w:val="18"/>
              </w:rPr>
            </w:pPr>
            <w:r>
              <w:rPr>
                <w:sz w:val="18"/>
              </w:rPr>
              <w:t>期初持股数（股）</w:t>
            </w:r>
          </w:p>
        </w:tc>
        <w:tc>
          <w:tcPr>
            <w:tcW w:w="798" w:type="dxa"/>
            <w:shd w:val="clear" w:color="auto" w:fill="D3D3D3"/>
          </w:tcPr>
          <w:p>
            <w:pPr>
              <w:pStyle w:val="TableParagraph"/>
              <w:spacing w:line="324" w:lineRule="auto" w:before="82"/>
              <w:ind w:left="37" w:right="28"/>
              <w:rPr>
                <w:sz w:val="18"/>
              </w:rPr>
            </w:pPr>
            <w:r>
              <w:rPr>
                <w:sz w:val="18"/>
              </w:rPr>
              <w:t>本期增持股份数量</w:t>
            </w:r>
          </w:p>
          <w:p>
            <w:pPr>
              <w:pStyle w:val="TableParagraph"/>
              <w:spacing w:before="2"/>
              <w:ind w:left="127"/>
              <w:rPr>
                <w:sz w:val="18"/>
              </w:rPr>
            </w:pPr>
            <w:r>
              <w:rPr>
                <w:sz w:val="18"/>
              </w:rPr>
              <w:t>（股）</w:t>
            </w:r>
          </w:p>
        </w:tc>
        <w:tc>
          <w:tcPr>
            <w:tcW w:w="798" w:type="dxa"/>
            <w:shd w:val="clear" w:color="auto" w:fill="D3D3D3"/>
          </w:tcPr>
          <w:p>
            <w:pPr>
              <w:pStyle w:val="TableParagraph"/>
              <w:spacing w:line="324" w:lineRule="auto" w:before="82"/>
              <w:ind w:left="37" w:right="28"/>
              <w:rPr>
                <w:sz w:val="18"/>
              </w:rPr>
            </w:pPr>
            <w:r>
              <w:rPr>
                <w:sz w:val="18"/>
              </w:rPr>
              <w:t>本期减持股份数量</w:t>
            </w:r>
          </w:p>
          <w:p>
            <w:pPr>
              <w:pStyle w:val="TableParagraph"/>
              <w:spacing w:before="2"/>
              <w:ind w:left="127"/>
              <w:rPr>
                <w:sz w:val="18"/>
              </w:rPr>
            </w:pPr>
            <w:r>
              <w:rPr>
                <w:sz w:val="18"/>
              </w:rPr>
              <w:t>（股）</w:t>
            </w:r>
          </w:p>
        </w:tc>
        <w:tc>
          <w:tcPr>
            <w:tcW w:w="798" w:type="dxa"/>
            <w:shd w:val="clear" w:color="auto" w:fill="D3D3D3"/>
          </w:tcPr>
          <w:p>
            <w:pPr>
              <w:pStyle w:val="TableParagraph"/>
              <w:spacing w:before="7"/>
              <w:rPr>
                <w:b/>
                <w:sz w:val="18"/>
              </w:rPr>
            </w:pPr>
          </w:p>
          <w:p>
            <w:pPr>
              <w:pStyle w:val="TableParagraph"/>
              <w:spacing w:line="324" w:lineRule="auto" w:before="1"/>
              <w:ind w:left="26" w:right="28" w:firstLine="10"/>
              <w:rPr>
                <w:sz w:val="18"/>
              </w:rPr>
            </w:pPr>
            <w:r>
              <w:rPr>
                <w:sz w:val="18"/>
              </w:rPr>
              <w:t>其他增减变动</w:t>
            </w:r>
          </w:p>
        </w:tc>
        <w:tc>
          <w:tcPr>
            <w:tcW w:w="798" w:type="dxa"/>
            <w:shd w:val="clear" w:color="auto" w:fill="D3D3D3"/>
          </w:tcPr>
          <w:p>
            <w:pPr>
              <w:pStyle w:val="TableParagraph"/>
              <w:spacing w:before="7"/>
              <w:rPr>
                <w:b/>
                <w:sz w:val="18"/>
              </w:rPr>
            </w:pPr>
          </w:p>
          <w:p>
            <w:pPr>
              <w:pStyle w:val="TableParagraph"/>
              <w:spacing w:line="324" w:lineRule="auto" w:before="1"/>
              <w:ind w:left="37" w:right="28"/>
              <w:rPr>
                <w:sz w:val="18"/>
              </w:rPr>
            </w:pPr>
            <w:r>
              <w:rPr>
                <w:sz w:val="18"/>
              </w:rPr>
              <w:t>期末持股数（股）</w:t>
            </w:r>
          </w:p>
        </w:tc>
      </w:tr>
      <w:tr>
        <w:trPr>
          <w:trHeight w:val="1016" w:hRule="atLeast"/>
        </w:trPr>
        <w:tc>
          <w:tcPr>
            <w:tcW w:w="798" w:type="dxa"/>
          </w:tcPr>
          <w:p>
            <w:pPr>
              <w:pStyle w:val="TableParagraph"/>
              <w:rPr>
                <w:b/>
                <w:sz w:val="18"/>
              </w:rPr>
            </w:pPr>
          </w:p>
          <w:p>
            <w:pPr>
              <w:pStyle w:val="TableParagraph"/>
              <w:spacing w:before="10"/>
              <w:rPr>
                <w:b/>
                <w:sz w:val="12"/>
              </w:rPr>
            </w:pPr>
          </w:p>
          <w:p>
            <w:pPr>
              <w:pStyle w:val="TableParagraph"/>
              <w:ind w:left="27"/>
              <w:rPr>
                <w:sz w:val="18"/>
              </w:rPr>
            </w:pPr>
            <w:r>
              <w:rPr>
                <w:sz w:val="18"/>
              </w:rPr>
              <w:t>王燕清</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董事长</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现任</w:t>
            </w:r>
          </w:p>
        </w:tc>
        <w:tc>
          <w:tcPr>
            <w:tcW w:w="798" w:type="dxa"/>
          </w:tcPr>
          <w:p>
            <w:pPr>
              <w:pStyle w:val="TableParagraph"/>
              <w:rPr>
                <w:b/>
                <w:sz w:val="18"/>
              </w:rPr>
            </w:pPr>
          </w:p>
          <w:p>
            <w:pPr>
              <w:pStyle w:val="TableParagraph"/>
              <w:spacing w:before="10"/>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52</w:t>
            </w:r>
          </w:p>
        </w:tc>
        <w:tc>
          <w:tcPr>
            <w:tcW w:w="797" w:type="dxa"/>
          </w:tcPr>
          <w:p>
            <w:pPr>
              <w:pStyle w:val="TableParagraph"/>
              <w:spacing w:before="82"/>
              <w:ind w:left="26"/>
              <w:rPr>
                <w:sz w:val="18"/>
              </w:rPr>
            </w:pPr>
            <w:r>
              <w:rPr>
                <w:rFonts w:ascii="Times New Roman" w:eastAsia="Times New Roman"/>
                <w:sz w:val="18"/>
              </w:rPr>
              <w:t>2011 </w:t>
            </w:r>
            <w:r>
              <w:rPr>
                <w:sz w:val="18"/>
              </w:rPr>
              <w:t>年</w:t>
            </w:r>
          </w:p>
          <w:p>
            <w:pPr>
              <w:pStyle w:val="TableParagraph"/>
              <w:spacing w:before="80"/>
              <w:ind w:left="26"/>
              <w:rPr>
                <w:rFonts w:ascii="Times New Roman" w:eastAsia="Times New Roman"/>
                <w:sz w:val="18"/>
              </w:rPr>
            </w:pPr>
            <w:r>
              <w:rPr>
                <w:rFonts w:ascii="Times New Roman" w:eastAsia="Times New Roman"/>
                <w:sz w:val="18"/>
              </w:rPr>
              <w:t>12 </w:t>
            </w: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798" w:type="dxa"/>
          </w:tcPr>
          <w:p>
            <w:pPr>
              <w:pStyle w:val="TableParagraph"/>
              <w:spacing w:before="82"/>
              <w:ind w:left="26"/>
              <w:rPr>
                <w:sz w:val="18"/>
              </w:rPr>
            </w:pPr>
            <w:r>
              <w:rPr>
                <w:rFonts w:ascii="Times New Roman" w:eastAsia="Times New Roman"/>
                <w:sz w:val="18"/>
              </w:rPr>
              <w:t>2021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r>
      <w:tr>
        <w:trPr>
          <w:trHeight w:val="1016" w:hRule="atLeast"/>
        </w:trPr>
        <w:tc>
          <w:tcPr>
            <w:tcW w:w="798" w:type="dxa"/>
          </w:tcPr>
          <w:p>
            <w:pPr>
              <w:pStyle w:val="TableParagraph"/>
              <w:rPr>
                <w:b/>
                <w:sz w:val="18"/>
              </w:rPr>
            </w:pPr>
          </w:p>
          <w:p>
            <w:pPr>
              <w:pStyle w:val="TableParagraph"/>
              <w:spacing w:before="10"/>
              <w:rPr>
                <w:b/>
                <w:sz w:val="12"/>
              </w:rPr>
            </w:pPr>
          </w:p>
          <w:p>
            <w:pPr>
              <w:pStyle w:val="TableParagraph"/>
              <w:ind w:left="27"/>
              <w:rPr>
                <w:sz w:val="18"/>
              </w:rPr>
            </w:pPr>
            <w:r>
              <w:rPr>
                <w:sz w:val="18"/>
              </w:rPr>
              <w:t>王建新</w:t>
            </w:r>
          </w:p>
        </w:tc>
        <w:tc>
          <w:tcPr>
            <w:tcW w:w="797" w:type="dxa"/>
          </w:tcPr>
          <w:p>
            <w:pPr>
              <w:pStyle w:val="TableParagraph"/>
              <w:spacing w:before="7"/>
              <w:rPr>
                <w:b/>
                <w:sz w:val="18"/>
              </w:rPr>
            </w:pPr>
          </w:p>
          <w:p>
            <w:pPr>
              <w:pStyle w:val="TableParagraph"/>
              <w:spacing w:line="324" w:lineRule="auto" w:before="1"/>
              <w:ind w:left="27" w:right="37"/>
              <w:rPr>
                <w:sz w:val="18"/>
              </w:rPr>
            </w:pPr>
            <w:r>
              <w:rPr>
                <w:sz w:val="18"/>
              </w:rPr>
              <w:t>董事、副总经理</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现任</w:t>
            </w:r>
          </w:p>
        </w:tc>
        <w:tc>
          <w:tcPr>
            <w:tcW w:w="798" w:type="dxa"/>
          </w:tcPr>
          <w:p>
            <w:pPr>
              <w:pStyle w:val="TableParagraph"/>
              <w:rPr>
                <w:b/>
                <w:sz w:val="18"/>
              </w:rPr>
            </w:pPr>
          </w:p>
          <w:p>
            <w:pPr>
              <w:pStyle w:val="TableParagraph"/>
              <w:spacing w:before="10"/>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50</w:t>
            </w:r>
          </w:p>
        </w:tc>
        <w:tc>
          <w:tcPr>
            <w:tcW w:w="797" w:type="dxa"/>
          </w:tcPr>
          <w:p>
            <w:pPr>
              <w:pStyle w:val="TableParagraph"/>
              <w:spacing w:before="82"/>
              <w:ind w:left="26"/>
              <w:rPr>
                <w:sz w:val="18"/>
              </w:rPr>
            </w:pPr>
            <w:r>
              <w:rPr>
                <w:rFonts w:ascii="Times New Roman" w:eastAsia="Times New Roman"/>
                <w:sz w:val="18"/>
              </w:rPr>
              <w:t>2011 </w:t>
            </w:r>
            <w:r>
              <w:rPr>
                <w:sz w:val="18"/>
              </w:rPr>
              <w:t>年</w:t>
            </w:r>
          </w:p>
          <w:p>
            <w:pPr>
              <w:pStyle w:val="TableParagraph"/>
              <w:spacing w:before="80"/>
              <w:ind w:left="26"/>
              <w:rPr>
                <w:rFonts w:ascii="Times New Roman" w:eastAsia="Times New Roman"/>
                <w:sz w:val="18"/>
              </w:rPr>
            </w:pPr>
            <w:r>
              <w:rPr>
                <w:rFonts w:ascii="Times New Roman" w:eastAsia="Times New Roman"/>
                <w:sz w:val="18"/>
              </w:rPr>
              <w:t>12 </w:t>
            </w: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798" w:type="dxa"/>
          </w:tcPr>
          <w:p>
            <w:pPr>
              <w:pStyle w:val="TableParagraph"/>
              <w:spacing w:before="82"/>
              <w:ind w:left="26"/>
              <w:rPr>
                <w:sz w:val="18"/>
              </w:rPr>
            </w:pPr>
            <w:r>
              <w:rPr>
                <w:rFonts w:ascii="Times New Roman" w:eastAsia="Times New Roman"/>
                <w:sz w:val="18"/>
              </w:rPr>
              <w:t>2021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r>
      <w:tr>
        <w:trPr>
          <w:trHeight w:val="1015" w:hRule="atLeast"/>
        </w:trPr>
        <w:tc>
          <w:tcPr>
            <w:tcW w:w="798" w:type="dxa"/>
          </w:tcPr>
          <w:p>
            <w:pPr>
              <w:pStyle w:val="TableParagraph"/>
              <w:rPr>
                <w:b/>
                <w:sz w:val="18"/>
              </w:rPr>
            </w:pPr>
          </w:p>
          <w:p>
            <w:pPr>
              <w:pStyle w:val="TableParagraph"/>
              <w:spacing w:before="10"/>
              <w:rPr>
                <w:b/>
                <w:sz w:val="12"/>
              </w:rPr>
            </w:pPr>
          </w:p>
          <w:p>
            <w:pPr>
              <w:pStyle w:val="TableParagraph"/>
              <w:ind w:left="27"/>
              <w:rPr>
                <w:sz w:val="18"/>
              </w:rPr>
            </w:pPr>
            <w:r>
              <w:rPr>
                <w:sz w:val="18"/>
              </w:rPr>
              <w:t>尤志良</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董事</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现任</w:t>
            </w:r>
          </w:p>
        </w:tc>
        <w:tc>
          <w:tcPr>
            <w:tcW w:w="798" w:type="dxa"/>
          </w:tcPr>
          <w:p>
            <w:pPr>
              <w:pStyle w:val="TableParagraph"/>
              <w:rPr>
                <w:b/>
                <w:sz w:val="18"/>
              </w:rPr>
            </w:pPr>
          </w:p>
          <w:p>
            <w:pPr>
              <w:pStyle w:val="TableParagraph"/>
              <w:spacing w:before="10"/>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51</w:t>
            </w:r>
          </w:p>
        </w:tc>
        <w:tc>
          <w:tcPr>
            <w:tcW w:w="797" w:type="dxa"/>
          </w:tcPr>
          <w:p>
            <w:pPr>
              <w:pStyle w:val="TableParagraph"/>
              <w:spacing w:before="82"/>
              <w:ind w:left="26"/>
              <w:rPr>
                <w:sz w:val="18"/>
              </w:rPr>
            </w:pPr>
            <w:r>
              <w:rPr>
                <w:rFonts w:ascii="Times New Roman" w:eastAsia="Times New Roman"/>
                <w:sz w:val="18"/>
              </w:rPr>
              <w:t>2011 </w:t>
            </w:r>
            <w:r>
              <w:rPr>
                <w:sz w:val="18"/>
              </w:rPr>
              <w:t>年</w:t>
            </w:r>
          </w:p>
          <w:p>
            <w:pPr>
              <w:pStyle w:val="TableParagraph"/>
              <w:spacing w:before="80"/>
              <w:ind w:left="26"/>
              <w:rPr>
                <w:rFonts w:ascii="Times New Roman" w:eastAsia="Times New Roman"/>
                <w:sz w:val="18"/>
              </w:rPr>
            </w:pPr>
            <w:r>
              <w:rPr>
                <w:rFonts w:ascii="Times New Roman" w:eastAsia="Times New Roman"/>
                <w:sz w:val="18"/>
              </w:rPr>
              <w:t>12 </w:t>
            </w: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798" w:type="dxa"/>
          </w:tcPr>
          <w:p>
            <w:pPr>
              <w:pStyle w:val="TableParagraph"/>
              <w:spacing w:before="82"/>
              <w:ind w:left="26"/>
              <w:rPr>
                <w:sz w:val="18"/>
              </w:rPr>
            </w:pPr>
            <w:r>
              <w:rPr>
                <w:rFonts w:ascii="Times New Roman" w:eastAsia="Times New Roman"/>
                <w:sz w:val="18"/>
              </w:rPr>
              <w:t>2021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r>
      <w:tr>
        <w:trPr>
          <w:trHeight w:val="1016" w:hRule="atLeast"/>
        </w:trPr>
        <w:tc>
          <w:tcPr>
            <w:tcW w:w="798" w:type="dxa"/>
          </w:tcPr>
          <w:p>
            <w:pPr>
              <w:pStyle w:val="TableParagraph"/>
              <w:rPr>
                <w:b/>
                <w:sz w:val="18"/>
              </w:rPr>
            </w:pPr>
          </w:p>
          <w:p>
            <w:pPr>
              <w:pStyle w:val="TableParagraph"/>
              <w:spacing w:before="10"/>
              <w:rPr>
                <w:b/>
                <w:sz w:val="12"/>
              </w:rPr>
            </w:pPr>
          </w:p>
          <w:p>
            <w:pPr>
              <w:pStyle w:val="TableParagraph"/>
              <w:ind w:left="27"/>
              <w:rPr>
                <w:sz w:val="18"/>
              </w:rPr>
            </w:pPr>
            <w:r>
              <w:rPr>
                <w:sz w:val="18"/>
              </w:rPr>
              <w:t>李家庆</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董事</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离任</w:t>
            </w:r>
          </w:p>
        </w:tc>
        <w:tc>
          <w:tcPr>
            <w:tcW w:w="798" w:type="dxa"/>
          </w:tcPr>
          <w:p>
            <w:pPr>
              <w:pStyle w:val="TableParagraph"/>
              <w:rPr>
                <w:b/>
                <w:sz w:val="18"/>
              </w:rPr>
            </w:pPr>
          </w:p>
          <w:p>
            <w:pPr>
              <w:pStyle w:val="TableParagraph"/>
              <w:spacing w:before="10"/>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45</w:t>
            </w:r>
          </w:p>
        </w:tc>
        <w:tc>
          <w:tcPr>
            <w:tcW w:w="797" w:type="dxa"/>
          </w:tcPr>
          <w:p>
            <w:pPr>
              <w:pStyle w:val="TableParagraph"/>
              <w:spacing w:before="82"/>
              <w:ind w:left="26"/>
              <w:rPr>
                <w:sz w:val="18"/>
              </w:rPr>
            </w:pPr>
            <w:r>
              <w:rPr>
                <w:rFonts w:ascii="Times New Roman" w:eastAsia="Times New Roman"/>
                <w:sz w:val="18"/>
              </w:rPr>
              <w:t>2011 </w:t>
            </w:r>
            <w:r>
              <w:rPr>
                <w:sz w:val="18"/>
              </w:rPr>
              <w:t>年</w:t>
            </w:r>
          </w:p>
          <w:p>
            <w:pPr>
              <w:pStyle w:val="TableParagraph"/>
              <w:spacing w:before="80"/>
              <w:ind w:left="26"/>
              <w:rPr>
                <w:rFonts w:ascii="Times New Roman" w:eastAsia="Times New Roman"/>
                <w:sz w:val="18"/>
              </w:rPr>
            </w:pPr>
            <w:r>
              <w:rPr>
                <w:rFonts w:ascii="Times New Roman" w:eastAsia="Times New Roman"/>
                <w:sz w:val="18"/>
              </w:rPr>
              <w:t>12 </w:t>
            </w: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798" w:type="dxa"/>
          </w:tcPr>
          <w:p>
            <w:pPr>
              <w:pStyle w:val="TableParagraph"/>
              <w:spacing w:before="82"/>
              <w:ind w:left="26"/>
              <w:rPr>
                <w:sz w:val="18"/>
              </w:rPr>
            </w:pPr>
            <w:r>
              <w:rPr>
                <w:rFonts w:ascii="Times New Roman" w:eastAsia="Times New Roman"/>
                <w:sz w:val="18"/>
              </w:rPr>
              <w:t>2018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r>
      <w:tr>
        <w:trPr>
          <w:trHeight w:val="1016" w:hRule="atLeast"/>
        </w:trPr>
        <w:tc>
          <w:tcPr>
            <w:tcW w:w="798" w:type="dxa"/>
          </w:tcPr>
          <w:p>
            <w:pPr>
              <w:pStyle w:val="TableParagraph"/>
              <w:rPr>
                <w:b/>
                <w:sz w:val="18"/>
              </w:rPr>
            </w:pPr>
          </w:p>
          <w:p>
            <w:pPr>
              <w:pStyle w:val="TableParagraph"/>
              <w:spacing w:before="10"/>
              <w:rPr>
                <w:b/>
                <w:sz w:val="12"/>
              </w:rPr>
            </w:pPr>
          </w:p>
          <w:p>
            <w:pPr>
              <w:pStyle w:val="TableParagraph"/>
              <w:ind w:left="27"/>
              <w:rPr>
                <w:sz w:val="18"/>
              </w:rPr>
            </w:pPr>
            <w:r>
              <w:rPr>
                <w:sz w:val="18"/>
              </w:rPr>
              <w:t>潘大男</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独立董事</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离任</w:t>
            </w:r>
          </w:p>
        </w:tc>
        <w:tc>
          <w:tcPr>
            <w:tcW w:w="798" w:type="dxa"/>
          </w:tcPr>
          <w:p>
            <w:pPr>
              <w:pStyle w:val="TableParagraph"/>
              <w:rPr>
                <w:b/>
                <w:sz w:val="18"/>
              </w:rPr>
            </w:pPr>
          </w:p>
          <w:p>
            <w:pPr>
              <w:pStyle w:val="TableParagraph"/>
              <w:spacing w:before="10"/>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80</w:t>
            </w:r>
          </w:p>
        </w:tc>
        <w:tc>
          <w:tcPr>
            <w:tcW w:w="797" w:type="dxa"/>
          </w:tcPr>
          <w:p>
            <w:pPr>
              <w:pStyle w:val="TableParagraph"/>
              <w:spacing w:before="82"/>
              <w:ind w:left="26"/>
              <w:rPr>
                <w:sz w:val="18"/>
              </w:rPr>
            </w:pPr>
            <w:r>
              <w:rPr>
                <w:rFonts w:ascii="Times New Roman" w:eastAsia="Times New Roman"/>
                <w:sz w:val="18"/>
              </w:rPr>
              <w:t>2011 </w:t>
            </w:r>
            <w:r>
              <w:rPr>
                <w:sz w:val="18"/>
              </w:rPr>
              <w:t>年</w:t>
            </w:r>
          </w:p>
          <w:p>
            <w:pPr>
              <w:pStyle w:val="TableParagraph"/>
              <w:spacing w:before="80"/>
              <w:ind w:left="26"/>
              <w:rPr>
                <w:rFonts w:ascii="Times New Roman" w:eastAsia="Times New Roman"/>
                <w:sz w:val="18"/>
              </w:rPr>
            </w:pPr>
            <w:r>
              <w:rPr>
                <w:rFonts w:ascii="Times New Roman" w:eastAsia="Times New Roman"/>
                <w:sz w:val="18"/>
              </w:rPr>
              <w:t>12 </w:t>
            </w: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798" w:type="dxa"/>
          </w:tcPr>
          <w:p>
            <w:pPr>
              <w:pStyle w:val="TableParagraph"/>
              <w:spacing w:before="82"/>
              <w:ind w:left="26"/>
              <w:rPr>
                <w:sz w:val="18"/>
              </w:rPr>
            </w:pPr>
            <w:r>
              <w:rPr>
                <w:rFonts w:ascii="Times New Roman" w:eastAsia="Times New Roman"/>
                <w:sz w:val="18"/>
              </w:rPr>
              <w:t>2018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r>
      <w:tr>
        <w:trPr>
          <w:trHeight w:val="1016" w:hRule="atLeast"/>
        </w:trPr>
        <w:tc>
          <w:tcPr>
            <w:tcW w:w="798" w:type="dxa"/>
          </w:tcPr>
          <w:p>
            <w:pPr>
              <w:pStyle w:val="TableParagraph"/>
              <w:rPr>
                <w:b/>
                <w:sz w:val="18"/>
              </w:rPr>
            </w:pPr>
          </w:p>
          <w:p>
            <w:pPr>
              <w:pStyle w:val="TableParagraph"/>
              <w:spacing w:before="10"/>
              <w:rPr>
                <w:b/>
                <w:sz w:val="12"/>
              </w:rPr>
            </w:pPr>
          </w:p>
          <w:p>
            <w:pPr>
              <w:pStyle w:val="TableParagraph"/>
              <w:ind w:left="27"/>
              <w:rPr>
                <w:sz w:val="18"/>
              </w:rPr>
            </w:pPr>
            <w:r>
              <w:rPr>
                <w:sz w:val="18"/>
              </w:rPr>
              <w:t>贾国平</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独立董事</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离任</w:t>
            </w:r>
          </w:p>
        </w:tc>
        <w:tc>
          <w:tcPr>
            <w:tcW w:w="798" w:type="dxa"/>
          </w:tcPr>
          <w:p>
            <w:pPr>
              <w:pStyle w:val="TableParagraph"/>
              <w:rPr>
                <w:b/>
                <w:sz w:val="18"/>
              </w:rPr>
            </w:pPr>
          </w:p>
          <w:p>
            <w:pPr>
              <w:pStyle w:val="TableParagraph"/>
              <w:spacing w:before="10"/>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49</w:t>
            </w:r>
          </w:p>
        </w:tc>
        <w:tc>
          <w:tcPr>
            <w:tcW w:w="797" w:type="dxa"/>
          </w:tcPr>
          <w:p>
            <w:pPr>
              <w:pStyle w:val="TableParagraph"/>
              <w:spacing w:before="82"/>
              <w:ind w:left="26"/>
              <w:rPr>
                <w:sz w:val="18"/>
              </w:rPr>
            </w:pPr>
            <w:r>
              <w:rPr>
                <w:rFonts w:ascii="Times New Roman" w:eastAsia="Times New Roman"/>
                <w:sz w:val="18"/>
              </w:rPr>
              <w:t>2011 </w:t>
            </w:r>
            <w:r>
              <w:rPr>
                <w:sz w:val="18"/>
              </w:rPr>
              <w:t>年</w:t>
            </w:r>
          </w:p>
          <w:p>
            <w:pPr>
              <w:pStyle w:val="TableParagraph"/>
              <w:spacing w:before="80"/>
              <w:ind w:left="26"/>
              <w:rPr>
                <w:rFonts w:ascii="Times New Roman" w:eastAsia="Times New Roman"/>
                <w:sz w:val="18"/>
              </w:rPr>
            </w:pPr>
            <w:r>
              <w:rPr>
                <w:rFonts w:ascii="Times New Roman" w:eastAsia="Times New Roman"/>
                <w:sz w:val="18"/>
              </w:rPr>
              <w:t>12 </w:t>
            </w: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798" w:type="dxa"/>
          </w:tcPr>
          <w:p>
            <w:pPr>
              <w:pStyle w:val="TableParagraph"/>
              <w:spacing w:before="82"/>
              <w:ind w:left="26"/>
              <w:rPr>
                <w:sz w:val="18"/>
              </w:rPr>
            </w:pPr>
            <w:r>
              <w:rPr>
                <w:rFonts w:ascii="Times New Roman" w:eastAsia="Times New Roman"/>
                <w:sz w:val="18"/>
              </w:rPr>
              <w:t>2018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r>
      <w:tr>
        <w:trPr>
          <w:trHeight w:val="1016" w:hRule="atLeast"/>
        </w:trPr>
        <w:tc>
          <w:tcPr>
            <w:tcW w:w="798" w:type="dxa"/>
          </w:tcPr>
          <w:p>
            <w:pPr>
              <w:pStyle w:val="TableParagraph"/>
              <w:rPr>
                <w:b/>
                <w:sz w:val="18"/>
              </w:rPr>
            </w:pPr>
          </w:p>
          <w:p>
            <w:pPr>
              <w:pStyle w:val="TableParagraph"/>
              <w:spacing w:before="10"/>
              <w:rPr>
                <w:b/>
                <w:sz w:val="12"/>
              </w:rPr>
            </w:pPr>
          </w:p>
          <w:p>
            <w:pPr>
              <w:pStyle w:val="TableParagraph"/>
              <w:ind w:left="27"/>
              <w:rPr>
                <w:sz w:val="18"/>
              </w:rPr>
            </w:pPr>
            <w:r>
              <w:rPr>
                <w:sz w:val="18"/>
              </w:rPr>
              <w:t>杨亮</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独立董事</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现任</w:t>
            </w:r>
          </w:p>
        </w:tc>
        <w:tc>
          <w:tcPr>
            <w:tcW w:w="798" w:type="dxa"/>
          </w:tcPr>
          <w:p>
            <w:pPr>
              <w:pStyle w:val="TableParagraph"/>
              <w:rPr>
                <w:b/>
                <w:sz w:val="18"/>
              </w:rPr>
            </w:pPr>
          </w:p>
          <w:p>
            <w:pPr>
              <w:pStyle w:val="TableParagraph"/>
              <w:spacing w:before="10"/>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37</w:t>
            </w:r>
          </w:p>
        </w:tc>
        <w:tc>
          <w:tcPr>
            <w:tcW w:w="797" w:type="dxa"/>
          </w:tcPr>
          <w:p>
            <w:pPr>
              <w:pStyle w:val="TableParagraph"/>
              <w:spacing w:before="82"/>
              <w:ind w:left="26"/>
              <w:rPr>
                <w:sz w:val="18"/>
              </w:rPr>
            </w:pPr>
            <w:r>
              <w:rPr>
                <w:rFonts w:ascii="Times New Roman" w:eastAsia="Times New Roman"/>
                <w:sz w:val="18"/>
              </w:rPr>
              <w:t>2015 </w:t>
            </w:r>
            <w:r>
              <w:rPr>
                <w:sz w:val="18"/>
              </w:rPr>
              <w:t>年</w:t>
            </w:r>
          </w:p>
          <w:p>
            <w:pPr>
              <w:pStyle w:val="TableParagraph"/>
              <w:spacing w:before="80"/>
              <w:ind w:left="26"/>
              <w:rPr>
                <w:rFonts w:ascii="Times New Roman" w:eastAsia="Times New Roman"/>
                <w:sz w:val="18"/>
              </w:rPr>
            </w:pPr>
            <w:r>
              <w:rPr>
                <w:rFonts w:ascii="Times New Roman" w:eastAsia="Times New Roman"/>
                <w:sz w:val="18"/>
              </w:rPr>
              <w:t>07 </w:t>
            </w:r>
            <w:r>
              <w:rPr>
                <w:sz w:val="18"/>
              </w:rPr>
              <w:t>月 </w:t>
            </w:r>
            <w:r>
              <w:rPr>
                <w:rFonts w:ascii="Times New Roman" w:eastAsia="Times New Roman"/>
                <w:sz w:val="18"/>
              </w:rPr>
              <w:t>27</w:t>
            </w:r>
          </w:p>
          <w:p>
            <w:pPr>
              <w:pStyle w:val="TableParagraph"/>
              <w:spacing w:before="83"/>
              <w:ind w:left="26"/>
              <w:rPr>
                <w:sz w:val="18"/>
              </w:rPr>
            </w:pPr>
            <w:r>
              <w:rPr>
                <w:sz w:val="18"/>
              </w:rPr>
              <w:t>日</w:t>
            </w:r>
          </w:p>
        </w:tc>
        <w:tc>
          <w:tcPr>
            <w:tcW w:w="798" w:type="dxa"/>
          </w:tcPr>
          <w:p>
            <w:pPr>
              <w:pStyle w:val="TableParagraph"/>
              <w:spacing w:before="82"/>
              <w:ind w:left="26"/>
              <w:rPr>
                <w:sz w:val="18"/>
              </w:rPr>
            </w:pPr>
            <w:r>
              <w:rPr>
                <w:rFonts w:ascii="Times New Roman" w:eastAsia="Times New Roman"/>
                <w:sz w:val="18"/>
              </w:rPr>
              <w:t>2021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r>
      <w:tr>
        <w:trPr>
          <w:trHeight w:val="1016" w:hRule="atLeast"/>
        </w:trPr>
        <w:tc>
          <w:tcPr>
            <w:tcW w:w="798" w:type="dxa"/>
          </w:tcPr>
          <w:p>
            <w:pPr>
              <w:pStyle w:val="TableParagraph"/>
              <w:rPr>
                <w:b/>
                <w:sz w:val="18"/>
              </w:rPr>
            </w:pPr>
          </w:p>
          <w:p>
            <w:pPr>
              <w:pStyle w:val="TableParagraph"/>
              <w:spacing w:before="10"/>
              <w:rPr>
                <w:b/>
                <w:sz w:val="12"/>
              </w:rPr>
            </w:pPr>
          </w:p>
          <w:p>
            <w:pPr>
              <w:pStyle w:val="TableParagraph"/>
              <w:ind w:left="27"/>
              <w:rPr>
                <w:sz w:val="18"/>
              </w:rPr>
            </w:pPr>
            <w:r>
              <w:rPr>
                <w:sz w:val="18"/>
              </w:rPr>
              <w:t>唐新力</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监事</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现任</w:t>
            </w:r>
          </w:p>
        </w:tc>
        <w:tc>
          <w:tcPr>
            <w:tcW w:w="798" w:type="dxa"/>
          </w:tcPr>
          <w:p>
            <w:pPr>
              <w:pStyle w:val="TableParagraph"/>
              <w:rPr>
                <w:b/>
                <w:sz w:val="18"/>
              </w:rPr>
            </w:pPr>
          </w:p>
          <w:p>
            <w:pPr>
              <w:pStyle w:val="TableParagraph"/>
              <w:spacing w:before="10"/>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32</w:t>
            </w:r>
          </w:p>
        </w:tc>
        <w:tc>
          <w:tcPr>
            <w:tcW w:w="797" w:type="dxa"/>
          </w:tcPr>
          <w:p>
            <w:pPr>
              <w:pStyle w:val="TableParagraph"/>
              <w:spacing w:before="82"/>
              <w:ind w:left="26"/>
              <w:rPr>
                <w:sz w:val="18"/>
              </w:rPr>
            </w:pPr>
            <w:r>
              <w:rPr>
                <w:rFonts w:ascii="Times New Roman" w:eastAsia="Times New Roman"/>
                <w:sz w:val="18"/>
              </w:rPr>
              <w:t>2011 </w:t>
            </w:r>
            <w:r>
              <w:rPr>
                <w:sz w:val="18"/>
              </w:rPr>
              <w:t>年</w:t>
            </w:r>
          </w:p>
          <w:p>
            <w:pPr>
              <w:pStyle w:val="TableParagraph"/>
              <w:spacing w:before="80"/>
              <w:ind w:left="26"/>
              <w:rPr>
                <w:rFonts w:ascii="Times New Roman" w:eastAsia="Times New Roman"/>
                <w:sz w:val="18"/>
              </w:rPr>
            </w:pPr>
            <w:r>
              <w:rPr>
                <w:rFonts w:ascii="Times New Roman" w:eastAsia="Times New Roman"/>
                <w:sz w:val="18"/>
              </w:rPr>
              <w:t>12 </w:t>
            </w: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798" w:type="dxa"/>
          </w:tcPr>
          <w:p>
            <w:pPr>
              <w:pStyle w:val="TableParagraph"/>
              <w:spacing w:before="82"/>
              <w:ind w:left="26"/>
              <w:rPr>
                <w:sz w:val="18"/>
              </w:rPr>
            </w:pPr>
            <w:r>
              <w:rPr>
                <w:rFonts w:ascii="Times New Roman" w:eastAsia="Times New Roman"/>
                <w:sz w:val="18"/>
              </w:rPr>
              <w:t>2021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r>
      <w:tr>
        <w:trPr>
          <w:trHeight w:val="1016" w:hRule="atLeast"/>
        </w:trPr>
        <w:tc>
          <w:tcPr>
            <w:tcW w:w="798" w:type="dxa"/>
          </w:tcPr>
          <w:p>
            <w:pPr>
              <w:pStyle w:val="TableParagraph"/>
              <w:rPr>
                <w:b/>
                <w:sz w:val="18"/>
              </w:rPr>
            </w:pPr>
          </w:p>
          <w:p>
            <w:pPr>
              <w:pStyle w:val="TableParagraph"/>
              <w:spacing w:before="10"/>
              <w:rPr>
                <w:b/>
                <w:sz w:val="12"/>
              </w:rPr>
            </w:pPr>
          </w:p>
          <w:p>
            <w:pPr>
              <w:pStyle w:val="TableParagraph"/>
              <w:ind w:left="27"/>
              <w:rPr>
                <w:sz w:val="18"/>
              </w:rPr>
            </w:pPr>
            <w:r>
              <w:rPr>
                <w:sz w:val="18"/>
              </w:rPr>
              <w:t>葛新宇</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监事</w:t>
            </w:r>
          </w:p>
        </w:tc>
        <w:tc>
          <w:tcPr>
            <w:tcW w:w="797" w:type="dxa"/>
          </w:tcPr>
          <w:p>
            <w:pPr>
              <w:pStyle w:val="TableParagraph"/>
              <w:rPr>
                <w:b/>
                <w:sz w:val="18"/>
              </w:rPr>
            </w:pPr>
          </w:p>
          <w:p>
            <w:pPr>
              <w:pStyle w:val="TableParagraph"/>
              <w:spacing w:before="10"/>
              <w:rPr>
                <w:b/>
                <w:sz w:val="12"/>
              </w:rPr>
            </w:pPr>
          </w:p>
          <w:p>
            <w:pPr>
              <w:pStyle w:val="TableParagraph"/>
              <w:ind w:left="27"/>
              <w:rPr>
                <w:sz w:val="18"/>
              </w:rPr>
            </w:pPr>
            <w:r>
              <w:rPr>
                <w:sz w:val="18"/>
              </w:rPr>
              <w:t>现任</w:t>
            </w:r>
          </w:p>
        </w:tc>
        <w:tc>
          <w:tcPr>
            <w:tcW w:w="798" w:type="dxa"/>
          </w:tcPr>
          <w:p>
            <w:pPr>
              <w:pStyle w:val="TableParagraph"/>
              <w:rPr>
                <w:b/>
                <w:sz w:val="18"/>
              </w:rPr>
            </w:pPr>
          </w:p>
          <w:p>
            <w:pPr>
              <w:pStyle w:val="TableParagraph"/>
              <w:spacing w:before="10"/>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37</w:t>
            </w:r>
          </w:p>
        </w:tc>
        <w:tc>
          <w:tcPr>
            <w:tcW w:w="797" w:type="dxa"/>
          </w:tcPr>
          <w:p>
            <w:pPr>
              <w:pStyle w:val="TableParagraph"/>
              <w:spacing w:before="82"/>
              <w:ind w:left="26"/>
              <w:rPr>
                <w:sz w:val="18"/>
              </w:rPr>
            </w:pPr>
            <w:r>
              <w:rPr>
                <w:rFonts w:ascii="Times New Roman" w:eastAsia="Times New Roman"/>
                <w:sz w:val="18"/>
              </w:rPr>
              <w:t>2011 </w:t>
            </w:r>
            <w:r>
              <w:rPr>
                <w:sz w:val="18"/>
              </w:rPr>
              <w:t>年</w:t>
            </w:r>
          </w:p>
          <w:p>
            <w:pPr>
              <w:pStyle w:val="TableParagraph"/>
              <w:spacing w:before="80"/>
              <w:ind w:left="26"/>
              <w:rPr>
                <w:rFonts w:ascii="Times New Roman" w:eastAsia="Times New Roman"/>
                <w:sz w:val="18"/>
              </w:rPr>
            </w:pPr>
            <w:r>
              <w:rPr>
                <w:rFonts w:ascii="Times New Roman" w:eastAsia="Times New Roman"/>
                <w:sz w:val="18"/>
              </w:rPr>
              <w:t>12 </w:t>
            </w: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798" w:type="dxa"/>
          </w:tcPr>
          <w:p>
            <w:pPr>
              <w:pStyle w:val="TableParagraph"/>
              <w:spacing w:before="82"/>
              <w:ind w:left="26"/>
              <w:rPr>
                <w:sz w:val="18"/>
              </w:rPr>
            </w:pPr>
            <w:r>
              <w:rPr>
                <w:rFonts w:ascii="Times New Roman" w:eastAsia="Times New Roman"/>
                <w:sz w:val="18"/>
              </w:rPr>
              <w:t>2021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8"/>
              <w:ind w:right="17"/>
              <w:jc w:val="right"/>
              <w:rPr>
                <w:rFonts w:ascii="Times New Roman"/>
                <w:sz w:val="18"/>
              </w:rPr>
            </w:pPr>
            <w:r>
              <w:rPr>
                <w:rFonts w:ascii="Times New Roman"/>
                <w:sz w:val="18"/>
              </w:rPr>
              <w:t>0</w:t>
            </w:r>
          </w:p>
        </w:tc>
      </w:tr>
      <w:tr>
        <w:trPr>
          <w:trHeight w:val="1015" w:hRule="atLeast"/>
        </w:trPr>
        <w:tc>
          <w:tcPr>
            <w:tcW w:w="798" w:type="dxa"/>
          </w:tcPr>
          <w:p>
            <w:pPr>
              <w:pStyle w:val="TableParagraph"/>
              <w:rPr>
                <w:b/>
                <w:sz w:val="18"/>
              </w:rPr>
            </w:pPr>
          </w:p>
          <w:p>
            <w:pPr>
              <w:pStyle w:val="TableParagraph"/>
              <w:spacing w:before="9"/>
              <w:rPr>
                <w:b/>
                <w:sz w:val="12"/>
              </w:rPr>
            </w:pPr>
          </w:p>
          <w:p>
            <w:pPr>
              <w:pStyle w:val="TableParagraph"/>
              <w:ind w:left="27"/>
              <w:rPr>
                <w:sz w:val="18"/>
              </w:rPr>
            </w:pPr>
            <w:r>
              <w:rPr>
                <w:sz w:val="18"/>
              </w:rPr>
              <w:t>郝媛</w:t>
            </w:r>
          </w:p>
        </w:tc>
        <w:tc>
          <w:tcPr>
            <w:tcW w:w="797" w:type="dxa"/>
          </w:tcPr>
          <w:p>
            <w:pPr>
              <w:pStyle w:val="TableParagraph"/>
              <w:spacing w:before="6"/>
              <w:rPr>
                <w:b/>
                <w:sz w:val="18"/>
              </w:rPr>
            </w:pPr>
          </w:p>
          <w:p>
            <w:pPr>
              <w:pStyle w:val="TableParagraph"/>
              <w:spacing w:line="326" w:lineRule="auto"/>
              <w:ind w:left="27" w:right="37"/>
              <w:rPr>
                <w:sz w:val="18"/>
              </w:rPr>
            </w:pPr>
            <w:r>
              <w:rPr>
                <w:sz w:val="18"/>
              </w:rPr>
              <w:t>职工代表监事</w:t>
            </w:r>
          </w:p>
        </w:tc>
        <w:tc>
          <w:tcPr>
            <w:tcW w:w="797" w:type="dxa"/>
          </w:tcPr>
          <w:p>
            <w:pPr>
              <w:pStyle w:val="TableParagraph"/>
              <w:rPr>
                <w:b/>
                <w:sz w:val="18"/>
              </w:rPr>
            </w:pPr>
          </w:p>
          <w:p>
            <w:pPr>
              <w:pStyle w:val="TableParagraph"/>
              <w:spacing w:before="9"/>
              <w:rPr>
                <w:b/>
                <w:sz w:val="12"/>
              </w:rPr>
            </w:pPr>
          </w:p>
          <w:p>
            <w:pPr>
              <w:pStyle w:val="TableParagraph"/>
              <w:ind w:left="27"/>
              <w:rPr>
                <w:sz w:val="18"/>
              </w:rPr>
            </w:pPr>
            <w:r>
              <w:rPr>
                <w:sz w:val="18"/>
              </w:rPr>
              <w:t>离任</w:t>
            </w:r>
          </w:p>
        </w:tc>
        <w:tc>
          <w:tcPr>
            <w:tcW w:w="798" w:type="dxa"/>
          </w:tcPr>
          <w:p>
            <w:pPr>
              <w:pStyle w:val="TableParagraph"/>
              <w:rPr>
                <w:b/>
                <w:sz w:val="18"/>
              </w:rPr>
            </w:pPr>
          </w:p>
          <w:p>
            <w:pPr>
              <w:pStyle w:val="TableParagraph"/>
              <w:spacing w:before="9"/>
              <w:rPr>
                <w:b/>
                <w:sz w:val="12"/>
              </w:rPr>
            </w:pPr>
          </w:p>
          <w:p>
            <w:pPr>
              <w:pStyle w:val="TableParagraph"/>
              <w:ind w:left="28"/>
              <w:rPr>
                <w:sz w:val="18"/>
              </w:rPr>
            </w:pPr>
            <w:r>
              <w:rPr>
                <w:sz w:val="18"/>
              </w:rPr>
              <w:t>女</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40</w:t>
            </w:r>
          </w:p>
        </w:tc>
        <w:tc>
          <w:tcPr>
            <w:tcW w:w="797" w:type="dxa"/>
          </w:tcPr>
          <w:p>
            <w:pPr>
              <w:pStyle w:val="TableParagraph"/>
              <w:spacing w:before="81"/>
              <w:ind w:left="26"/>
              <w:rPr>
                <w:sz w:val="18"/>
              </w:rPr>
            </w:pPr>
            <w:r>
              <w:rPr>
                <w:rFonts w:ascii="Times New Roman" w:eastAsia="Times New Roman"/>
                <w:sz w:val="18"/>
              </w:rPr>
              <w:t>2011 </w:t>
            </w:r>
            <w:r>
              <w:rPr>
                <w:sz w:val="18"/>
              </w:rPr>
              <w:t>年</w:t>
            </w:r>
          </w:p>
          <w:p>
            <w:pPr>
              <w:pStyle w:val="TableParagraph"/>
              <w:spacing w:before="81"/>
              <w:ind w:left="26"/>
              <w:rPr>
                <w:rFonts w:ascii="Times New Roman" w:eastAsia="Times New Roman"/>
                <w:sz w:val="18"/>
              </w:rPr>
            </w:pPr>
            <w:r>
              <w:rPr>
                <w:rFonts w:ascii="Times New Roman" w:eastAsia="Times New Roman"/>
                <w:sz w:val="18"/>
              </w:rPr>
              <w:t>12 </w:t>
            </w: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798" w:type="dxa"/>
          </w:tcPr>
          <w:p>
            <w:pPr>
              <w:pStyle w:val="TableParagraph"/>
              <w:spacing w:before="81"/>
              <w:ind w:left="26"/>
              <w:rPr>
                <w:sz w:val="18"/>
              </w:rPr>
            </w:pPr>
            <w:r>
              <w:rPr>
                <w:rFonts w:ascii="Times New Roman" w:eastAsia="Times New Roman"/>
                <w:sz w:val="18"/>
              </w:rPr>
              <w:t>2017 </w:t>
            </w:r>
            <w:r>
              <w:rPr>
                <w:sz w:val="18"/>
              </w:rPr>
              <w:t>年</w:t>
            </w:r>
          </w:p>
          <w:p>
            <w:pPr>
              <w:pStyle w:val="TableParagraph"/>
              <w:spacing w:before="81"/>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r>
      <w:tr>
        <w:trPr>
          <w:trHeight w:val="391" w:hRule="atLeast"/>
        </w:trPr>
        <w:tc>
          <w:tcPr>
            <w:tcW w:w="798" w:type="dxa"/>
          </w:tcPr>
          <w:p>
            <w:pPr>
              <w:pStyle w:val="TableParagraph"/>
              <w:spacing w:before="81"/>
              <w:ind w:left="27"/>
              <w:rPr>
                <w:sz w:val="18"/>
              </w:rPr>
            </w:pPr>
            <w:r>
              <w:rPr>
                <w:sz w:val="18"/>
              </w:rPr>
              <w:t>卞粉香</w:t>
            </w:r>
          </w:p>
        </w:tc>
        <w:tc>
          <w:tcPr>
            <w:tcW w:w="797" w:type="dxa"/>
          </w:tcPr>
          <w:p>
            <w:pPr>
              <w:pStyle w:val="TableParagraph"/>
              <w:spacing w:before="101"/>
              <w:ind w:left="27"/>
              <w:rPr>
                <w:sz w:val="18"/>
              </w:rPr>
            </w:pPr>
            <w:r>
              <w:rPr>
                <w:sz w:val="18"/>
              </w:rPr>
              <w:t>职工代表</w:t>
            </w:r>
          </w:p>
        </w:tc>
        <w:tc>
          <w:tcPr>
            <w:tcW w:w="797" w:type="dxa"/>
          </w:tcPr>
          <w:p>
            <w:pPr>
              <w:pStyle w:val="TableParagraph"/>
              <w:spacing w:before="81"/>
              <w:ind w:left="27"/>
              <w:rPr>
                <w:sz w:val="18"/>
              </w:rPr>
            </w:pPr>
            <w:r>
              <w:rPr>
                <w:sz w:val="18"/>
              </w:rPr>
              <w:t>现任</w:t>
            </w:r>
          </w:p>
        </w:tc>
        <w:tc>
          <w:tcPr>
            <w:tcW w:w="798" w:type="dxa"/>
          </w:tcPr>
          <w:p>
            <w:pPr>
              <w:pStyle w:val="TableParagraph"/>
              <w:spacing w:before="81"/>
              <w:ind w:left="28"/>
              <w:rPr>
                <w:sz w:val="18"/>
              </w:rPr>
            </w:pPr>
            <w:r>
              <w:rPr>
                <w:sz w:val="18"/>
              </w:rPr>
              <w:t>女</w:t>
            </w:r>
          </w:p>
        </w:tc>
        <w:tc>
          <w:tcPr>
            <w:tcW w:w="798" w:type="dxa"/>
          </w:tcPr>
          <w:p>
            <w:pPr>
              <w:pStyle w:val="TableParagraph"/>
              <w:spacing w:before="91"/>
              <w:ind w:right="17"/>
              <w:jc w:val="right"/>
              <w:rPr>
                <w:rFonts w:ascii="Times New Roman"/>
                <w:sz w:val="18"/>
              </w:rPr>
            </w:pPr>
            <w:r>
              <w:rPr>
                <w:rFonts w:ascii="Times New Roman"/>
                <w:sz w:val="18"/>
              </w:rPr>
              <w:t>41</w:t>
            </w:r>
          </w:p>
        </w:tc>
        <w:tc>
          <w:tcPr>
            <w:tcW w:w="797" w:type="dxa"/>
          </w:tcPr>
          <w:p>
            <w:pPr>
              <w:pStyle w:val="TableParagraph"/>
              <w:spacing w:before="101"/>
              <w:ind w:left="26"/>
              <w:rPr>
                <w:sz w:val="18"/>
              </w:rPr>
            </w:pPr>
            <w:r>
              <w:rPr>
                <w:rFonts w:ascii="Times New Roman" w:eastAsia="Times New Roman"/>
                <w:sz w:val="18"/>
              </w:rPr>
              <w:t>2017 </w:t>
            </w:r>
            <w:r>
              <w:rPr>
                <w:sz w:val="18"/>
              </w:rPr>
              <w:t>年</w:t>
            </w:r>
          </w:p>
        </w:tc>
        <w:tc>
          <w:tcPr>
            <w:tcW w:w="798" w:type="dxa"/>
          </w:tcPr>
          <w:p>
            <w:pPr>
              <w:pStyle w:val="TableParagraph"/>
              <w:spacing w:before="101"/>
              <w:ind w:left="26"/>
              <w:rPr>
                <w:sz w:val="18"/>
              </w:rPr>
            </w:pPr>
            <w:r>
              <w:rPr>
                <w:rFonts w:ascii="Times New Roman" w:eastAsia="Times New Roman"/>
                <w:sz w:val="18"/>
              </w:rPr>
              <w:t>2021 </w:t>
            </w:r>
            <w:r>
              <w:rPr>
                <w:sz w:val="18"/>
              </w:rPr>
              <w:t>年</w:t>
            </w:r>
          </w:p>
        </w:tc>
        <w:tc>
          <w:tcPr>
            <w:tcW w:w="798" w:type="dxa"/>
          </w:tcPr>
          <w:p>
            <w:pPr>
              <w:pStyle w:val="TableParagraph"/>
              <w:spacing w:before="91"/>
              <w:ind w:right="17"/>
              <w:jc w:val="right"/>
              <w:rPr>
                <w:rFonts w:ascii="Times New Roman"/>
                <w:sz w:val="18"/>
              </w:rPr>
            </w:pPr>
            <w:r>
              <w:rPr>
                <w:rFonts w:ascii="Times New Roman"/>
                <w:sz w:val="18"/>
              </w:rPr>
              <w:t>0</w:t>
            </w:r>
          </w:p>
        </w:tc>
        <w:tc>
          <w:tcPr>
            <w:tcW w:w="798" w:type="dxa"/>
          </w:tcPr>
          <w:p>
            <w:pPr>
              <w:pStyle w:val="TableParagraph"/>
              <w:spacing w:before="91"/>
              <w:ind w:right="17"/>
              <w:jc w:val="right"/>
              <w:rPr>
                <w:rFonts w:ascii="Times New Roman"/>
                <w:sz w:val="18"/>
              </w:rPr>
            </w:pPr>
            <w:r>
              <w:rPr>
                <w:rFonts w:ascii="Times New Roman"/>
                <w:sz w:val="18"/>
              </w:rPr>
              <w:t>0</w:t>
            </w:r>
          </w:p>
        </w:tc>
        <w:tc>
          <w:tcPr>
            <w:tcW w:w="798" w:type="dxa"/>
          </w:tcPr>
          <w:p>
            <w:pPr>
              <w:pStyle w:val="TableParagraph"/>
              <w:spacing w:before="91"/>
              <w:ind w:right="17"/>
              <w:jc w:val="right"/>
              <w:rPr>
                <w:rFonts w:ascii="Times New Roman"/>
                <w:sz w:val="18"/>
              </w:rPr>
            </w:pPr>
            <w:r>
              <w:rPr>
                <w:rFonts w:ascii="Times New Roman"/>
                <w:sz w:val="18"/>
              </w:rPr>
              <w:t>0</w:t>
            </w:r>
          </w:p>
        </w:tc>
        <w:tc>
          <w:tcPr>
            <w:tcW w:w="798" w:type="dxa"/>
          </w:tcPr>
          <w:p>
            <w:pPr>
              <w:pStyle w:val="TableParagraph"/>
              <w:spacing w:before="91"/>
              <w:ind w:right="17"/>
              <w:jc w:val="right"/>
              <w:rPr>
                <w:rFonts w:ascii="Times New Roman"/>
                <w:sz w:val="18"/>
              </w:rPr>
            </w:pPr>
            <w:r>
              <w:rPr>
                <w:rFonts w:ascii="Times New Roman"/>
                <w:sz w:val="18"/>
              </w:rPr>
              <w:t>0</w:t>
            </w:r>
          </w:p>
        </w:tc>
        <w:tc>
          <w:tcPr>
            <w:tcW w:w="798" w:type="dxa"/>
          </w:tcPr>
          <w:p>
            <w:pPr>
              <w:pStyle w:val="TableParagraph"/>
              <w:spacing w:before="91"/>
              <w:ind w:right="17"/>
              <w:jc w:val="right"/>
              <w:rPr>
                <w:rFonts w:ascii="Times New Roman"/>
                <w:sz w:val="18"/>
              </w:rPr>
            </w:pPr>
            <w:r>
              <w:rPr>
                <w:rFonts w:ascii="Times New Roman"/>
                <w:sz w:val="18"/>
              </w:rPr>
              <w:t>0</w:t>
            </w:r>
          </w:p>
        </w:tc>
      </w:tr>
    </w:tbl>
    <w:p>
      <w:pPr>
        <w:spacing w:after="0"/>
        <w:jc w:val="right"/>
        <w:rPr>
          <w:rFonts w:ascii="Times New Roman"/>
          <w:sz w:val="18"/>
        </w:rPr>
        <w:sectPr>
          <w:pgSz w:w="11910" w:h="16840"/>
          <w:pgMar w:header="872" w:footer="998" w:top="1100" w:bottom="1180" w:left="1020" w:right="560"/>
        </w:sectPr>
      </w:pPr>
    </w:p>
    <w:p>
      <w:pPr>
        <w:pStyle w:val="BodyText"/>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64" w:hRule="atLeast"/>
        </w:trPr>
        <w:tc>
          <w:tcPr>
            <w:tcW w:w="798" w:type="dxa"/>
          </w:tcPr>
          <w:p>
            <w:pPr>
              <w:pStyle w:val="TableParagraph"/>
              <w:rPr>
                <w:rFonts w:ascii="Times New Roman"/>
                <w:sz w:val="18"/>
              </w:rPr>
            </w:pPr>
          </w:p>
        </w:tc>
        <w:tc>
          <w:tcPr>
            <w:tcW w:w="797" w:type="dxa"/>
          </w:tcPr>
          <w:p>
            <w:pPr>
              <w:pStyle w:val="TableParagraph"/>
              <w:spacing w:before="41"/>
              <w:ind w:left="27"/>
              <w:rPr>
                <w:sz w:val="18"/>
              </w:rPr>
            </w:pPr>
            <w:r>
              <w:rPr>
                <w:sz w:val="18"/>
              </w:rPr>
              <w:t>监事</w:t>
            </w: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spacing w:before="4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15</w:t>
            </w:r>
          </w:p>
          <w:p>
            <w:pPr>
              <w:pStyle w:val="TableParagraph"/>
              <w:spacing w:before="83"/>
              <w:ind w:left="26"/>
              <w:rPr>
                <w:sz w:val="18"/>
              </w:rPr>
            </w:pPr>
            <w:r>
              <w:rPr>
                <w:sz w:val="18"/>
              </w:rPr>
              <w:t>日</w:t>
            </w:r>
          </w:p>
        </w:tc>
        <w:tc>
          <w:tcPr>
            <w:tcW w:w="798" w:type="dxa"/>
          </w:tcPr>
          <w:p>
            <w:pPr>
              <w:pStyle w:val="TableParagraph"/>
              <w:spacing w:before="4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r>
      <w:tr>
        <w:trPr>
          <w:trHeight w:val="1015" w:hRule="atLeast"/>
        </w:trPr>
        <w:tc>
          <w:tcPr>
            <w:tcW w:w="798" w:type="dxa"/>
          </w:tcPr>
          <w:p>
            <w:pPr>
              <w:pStyle w:val="TableParagraph"/>
              <w:rPr>
                <w:b/>
                <w:sz w:val="18"/>
              </w:rPr>
            </w:pPr>
          </w:p>
          <w:p>
            <w:pPr>
              <w:pStyle w:val="TableParagraph"/>
              <w:spacing w:before="9"/>
              <w:rPr>
                <w:b/>
                <w:sz w:val="12"/>
              </w:rPr>
            </w:pPr>
          </w:p>
          <w:p>
            <w:pPr>
              <w:pStyle w:val="TableParagraph"/>
              <w:ind w:left="27"/>
              <w:rPr>
                <w:sz w:val="18"/>
              </w:rPr>
            </w:pPr>
            <w:r>
              <w:rPr>
                <w:sz w:val="18"/>
              </w:rPr>
              <w:t>胡彬</w:t>
            </w:r>
          </w:p>
        </w:tc>
        <w:tc>
          <w:tcPr>
            <w:tcW w:w="797" w:type="dxa"/>
          </w:tcPr>
          <w:p>
            <w:pPr>
              <w:pStyle w:val="TableParagraph"/>
              <w:rPr>
                <w:b/>
                <w:sz w:val="18"/>
              </w:rPr>
            </w:pPr>
          </w:p>
          <w:p>
            <w:pPr>
              <w:pStyle w:val="TableParagraph"/>
              <w:spacing w:before="9"/>
              <w:rPr>
                <w:b/>
                <w:sz w:val="12"/>
              </w:rPr>
            </w:pPr>
          </w:p>
          <w:p>
            <w:pPr>
              <w:pStyle w:val="TableParagraph"/>
              <w:ind w:left="27"/>
              <w:rPr>
                <w:sz w:val="18"/>
              </w:rPr>
            </w:pPr>
            <w:r>
              <w:rPr>
                <w:sz w:val="18"/>
              </w:rPr>
              <w:t>副总经理</w:t>
            </w:r>
          </w:p>
        </w:tc>
        <w:tc>
          <w:tcPr>
            <w:tcW w:w="797" w:type="dxa"/>
          </w:tcPr>
          <w:p>
            <w:pPr>
              <w:pStyle w:val="TableParagraph"/>
              <w:rPr>
                <w:b/>
                <w:sz w:val="18"/>
              </w:rPr>
            </w:pPr>
          </w:p>
          <w:p>
            <w:pPr>
              <w:pStyle w:val="TableParagraph"/>
              <w:spacing w:before="9"/>
              <w:rPr>
                <w:b/>
                <w:sz w:val="12"/>
              </w:rPr>
            </w:pPr>
          </w:p>
          <w:p>
            <w:pPr>
              <w:pStyle w:val="TableParagraph"/>
              <w:ind w:left="27"/>
              <w:rPr>
                <w:sz w:val="18"/>
              </w:rPr>
            </w:pPr>
            <w:r>
              <w:rPr>
                <w:sz w:val="18"/>
              </w:rPr>
              <w:t>离任</w:t>
            </w:r>
          </w:p>
        </w:tc>
        <w:tc>
          <w:tcPr>
            <w:tcW w:w="798" w:type="dxa"/>
          </w:tcPr>
          <w:p>
            <w:pPr>
              <w:pStyle w:val="TableParagraph"/>
              <w:rPr>
                <w:b/>
                <w:sz w:val="18"/>
              </w:rPr>
            </w:pPr>
          </w:p>
          <w:p>
            <w:pPr>
              <w:pStyle w:val="TableParagraph"/>
              <w:spacing w:before="9"/>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35</w:t>
            </w:r>
          </w:p>
        </w:tc>
        <w:tc>
          <w:tcPr>
            <w:tcW w:w="797" w:type="dxa"/>
          </w:tcPr>
          <w:p>
            <w:pPr>
              <w:pStyle w:val="TableParagraph"/>
              <w:spacing w:before="81"/>
              <w:ind w:left="26"/>
              <w:rPr>
                <w:sz w:val="18"/>
              </w:rPr>
            </w:pPr>
            <w:r>
              <w:rPr>
                <w:rFonts w:ascii="Times New Roman" w:eastAsia="Times New Roman"/>
                <w:sz w:val="18"/>
              </w:rPr>
              <w:t>2011 </w:t>
            </w:r>
            <w:r>
              <w:rPr>
                <w:sz w:val="18"/>
              </w:rPr>
              <w:t>年</w:t>
            </w:r>
          </w:p>
          <w:p>
            <w:pPr>
              <w:pStyle w:val="TableParagraph"/>
              <w:spacing w:before="80"/>
              <w:ind w:left="26"/>
              <w:rPr>
                <w:rFonts w:ascii="Times New Roman" w:eastAsia="Times New Roman"/>
                <w:sz w:val="18"/>
              </w:rPr>
            </w:pPr>
            <w:r>
              <w:rPr>
                <w:rFonts w:ascii="Times New Roman" w:eastAsia="Times New Roman"/>
                <w:sz w:val="18"/>
              </w:rPr>
              <w:t>12 </w:t>
            </w: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798" w:type="dxa"/>
          </w:tcPr>
          <w:p>
            <w:pPr>
              <w:pStyle w:val="TableParagraph"/>
              <w:spacing w:before="81"/>
              <w:ind w:left="26"/>
              <w:rPr>
                <w:sz w:val="18"/>
              </w:rPr>
            </w:pPr>
            <w:r>
              <w:rPr>
                <w:rFonts w:ascii="Times New Roman" w:eastAsia="Times New Roman"/>
                <w:sz w:val="18"/>
              </w:rPr>
              <w:t>2018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r>
      <w:tr>
        <w:trPr>
          <w:trHeight w:val="1016" w:hRule="atLeast"/>
        </w:trPr>
        <w:tc>
          <w:tcPr>
            <w:tcW w:w="798" w:type="dxa"/>
          </w:tcPr>
          <w:p>
            <w:pPr>
              <w:pStyle w:val="TableParagraph"/>
              <w:rPr>
                <w:b/>
                <w:sz w:val="18"/>
              </w:rPr>
            </w:pPr>
          </w:p>
          <w:p>
            <w:pPr>
              <w:pStyle w:val="TableParagraph"/>
              <w:spacing w:before="9"/>
              <w:rPr>
                <w:b/>
                <w:sz w:val="12"/>
              </w:rPr>
            </w:pPr>
          </w:p>
          <w:p>
            <w:pPr>
              <w:pStyle w:val="TableParagraph"/>
              <w:ind w:left="27"/>
              <w:rPr>
                <w:sz w:val="18"/>
              </w:rPr>
            </w:pPr>
            <w:r>
              <w:rPr>
                <w:sz w:val="18"/>
              </w:rPr>
              <w:t>缪丰</w:t>
            </w:r>
          </w:p>
        </w:tc>
        <w:tc>
          <w:tcPr>
            <w:tcW w:w="797" w:type="dxa"/>
          </w:tcPr>
          <w:p>
            <w:pPr>
              <w:pStyle w:val="TableParagraph"/>
              <w:rPr>
                <w:b/>
                <w:sz w:val="18"/>
              </w:rPr>
            </w:pPr>
          </w:p>
          <w:p>
            <w:pPr>
              <w:pStyle w:val="TableParagraph"/>
              <w:spacing w:before="9"/>
              <w:rPr>
                <w:b/>
                <w:sz w:val="12"/>
              </w:rPr>
            </w:pPr>
          </w:p>
          <w:p>
            <w:pPr>
              <w:pStyle w:val="TableParagraph"/>
              <w:ind w:left="27"/>
              <w:rPr>
                <w:sz w:val="18"/>
              </w:rPr>
            </w:pPr>
            <w:r>
              <w:rPr>
                <w:sz w:val="18"/>
              </w:rPr>
              <w:t>副总经理</w:t>
            </w:r>
          </w:p>
        </w:tc>
        <w:tc>
          <w:tcPr>
            <w:tcW w:w="797" w:type="dxa"/>
          </w:tcPr>
          <w:p>
            <w:pPr>
              <w:pStyle w:val="TableParagraph"/>
              <w:rPr>
                <w:b/>
                <w:sz w:val="18"/>
              </w:rPr>
            </w:pPr>
          </w:p>
          <w:p>
            <w:pPr>
              <w:pStyle w:val="TableParagraph"/>
              <w:spacing w:before="9"/>
              <w:rPr>
                <w:b/>
                <w:sz w:val="12"/>
              </w:rPr>
            </w:pPr>
          </w:p>
          <w:p>
            <w:pPr>
              <w:pStyle w:val="TableParagraph"/>
              <w:ind w:left="27"/>
              <w:rPr>
                <w:sz w:val="18"/>
              </w:rPr>
            </w:pPr>
            <w:r>
              <w:rPr>
                <w:sz w:val="18"/>
              </w:rPr>
              <w:t>现任</w:t>
            </w:r>
          </w:p>
        </w:tc>
        <w:tc>
          <w:tcPr>
            <w:tcW w:w="798" w:type="dxa"/>
          </w:tcPr>
          <w:p>
            <w:pPr>
              <w:pStyle w:val="TableParagraph"/>
              <w:rPr>
                <w:b/>
                <w:sz w:val="18"/>
              </w:rPr>
            </w:pPr>
          </w:p>
          <w:p>
            <w:pPr>
              <w:pStyle w:val="TableParagraph"/>
              <w:spacing w:before="9"/>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39</w:t>
            </w:r>
          </w:p>
        </w:tc>
        <w:tc>
          <w:tcPr>
            <w:tcW w:w="797" w:type="dxa"/>
          </w:tcPr>
          <w:p>
            <w:pPr>
              <w:pStyle w:val="TableParagraph"/>
              <w:spacing w:before="81"/>
              <w:ind w:left="26"/>
              <w:rPr>
                <w:sz w:val="18"/>
              </w:rPr>
            </w:pPr>
            <w:r>
              <w:rPr>
                <w:rFonts w:ascii="Times New Roman" w:eastAsia="Times New Roman"/>
                <w:sz w:val="18"/>
              </w:rPr>
              <w:t>2011 </w:t>
            </w:r>
            <w:r>
              <w:rPr>
                <w:sz w:val="18"/>
              </w:rPr>
              <w:t>年</w:t>
            </w:r>
          </w:p>
          <w:p>
            <w:pPr>
              <w:pStyle w:val="TableParagraph"/>
              <w:spacing w:before="80"/>
              <w:ind w:left="26"/>
              <w:rPr>
                <w:rFonts w:ascii="Times New Roman" w:eastAsia="Times New Roman"/>
                <w:sz w:val="18"/>
              </w:rPr>
            </w:pPr>
            <w:r>
              <w:rPr>
                <w:rFonts w:ascii="Times New Roman" w:eastAsia="Times New Roman"/>
                <w:sz w:val="18"/>
              </w:rPr>
              <w:t>12 </w:t>
            </w: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798" w:type="dxa"/>
          </w:tcPr>
          <w:p>
            <w:pPr>
              <w:pStyle w:val="TableParagraph"/>
              <w:spacing w:before="81"/>
              <w:ind w:left="26"/>
              <w:rPr>
                <w:sz w:val="18"/>
              </w:rPr>
            </w:pPr>
            <w:r>
              <w:rPr>
                <w:rFonts w:ascii="Times New Roman" w:eastAsia="Times New Roman"/>
                <w:sz w:val="18"/>
              </w:rPr>
              <w:t>2021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r>
      <w:tr>
        <w:trPr>
          <w:trHeight w:val="1016" w:hRule="atLeast"/>
        </w:trPr>
        <w:tc>
          <w:tcPr>
            <w:tcW w:w="798" w:type="dxa"/>
          </w:tcPr>
          <w:p>
            <w:pPr>
              <w:pStyle w:val="TableParagraph"/>
              <w:rPr>
                <w:b/>
                <w:sz w:val="18"/>
              </w:rPr>
            </w:pPr>
          </w:p>
          <w:p>
            <w:pPr>
              <w:pStyle w:val="TableParagraph"/>
              <w:spacing w:before="9"/>
              <w:rPr>
                <w:b/>
                <w:sz w:val="12"/>
              </w:rPr>
            </w:pPr>
          </w:p>
          <w:p>
            <w:pPr>
              <w:pStyle w:val="TableParagraph"/>
              <w:ind w:left="27"/>
              <w:rPr>
                <w:sz w:val="18"/>
              </w:rPr>
            </w:pPr>
            <w:r>
              <w:rPr>
                <w:sz w:val="18"/>
              </w:rPr>
              <w:t>倪红南</w:t>
            </w:r>
          </w:p>
        </w:tc>
        <w:tc>
          <w:tcPr>
            <w:tcW w:w="797" w:type="dxa"/>
          </w:tcPr>
          <w:p>
            <w:pPr>
              <w:pStyle w:val="TableParagraph"/>
              <w:rPr>
                <w:b/>
                <w:sz w:val="18"/>
              </w:rPr>
            </w:pPr>
          </w:p>
          <w:p>
            <w:pPr>
              <w:pStyle w:val="TableParagraph"/>
              <w:spacing w:before="9"/>
              <w:rPr>
                <w:b/>
                <w:sz w:val="12"/>
              </w:rPr>
            </w:pPr>
          </w:p>
          <w:p>
            <w:pPr>
              <w:pStyle w:val="TableParagraph"/>
              <w:ind w:left="27"/>
              <w:rPr>
                <w:sz w:val="18"/>
              </w:rPr>
            </w:pPr>
            <w:r>
              <w:rPr>
                <w:sz w:val="18"/>
              </w:rPr>
              <w:t>副总经理</w:t>
            </w:r>
          </w:p>
        </w:tc>
        <w:tc>
          <w:tcPr>
            <w:tcW w:w="797" w:type="dxa"/>
          </w:tcPr>
          <w:p>
            <w:pPr>
              <w:pStyle w:val="TableParagraph"/>
              <w:rPr>
                <w:b/>
                <w:sz w:val="18"/>
              </w:rPr>
            </w:pPr>
          </w:p>
          <w:p>
            <w:pPr>
              <w:pStyle w:val="TableParagraph"/>
              <w:spacing w:before="9"/>
              <w:rPr>
                <w:b/>
                <w:sz w:val="12"/>
              </w:rPr>
            </w:pPr>
          </w:p>
          <w:p>
            <w:pPr>
              <w:pStyle w:val="TableParagraph"/>
              <w:ind w:left="27"/>
              <w:rPr>
                <w:sz w:val="18"/>
              </w:rPr>
            </w:pPr>
            <w:r>
              <w:rPr>
                <w:sz w:val="18"/>
              </w:rPr>
              <w:t>现任</w:t>
            </w:r>
          </w:p>
        </w:tc>
        <w:tc>
          <w:tcPr>
            <w:tcW w:w="798" w:type="dxa"/>
          </w:tcPr>
          <w:p>
            <w:pPr>
              <w:pStyle w:val="TableParagraph"/>
              <w:rPr>
                <w:b/>
                <w:sz w:val="18"/>
              </w:rPr>
            </w:pPr>
          </w:p>
          <w:p>
            <w:pPr>
              <w:pStyle w:val="TableParagraph"/>
              <w:spacing w:before="9"/>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46</w:t>
            </w:r>
          </w:p>
        </w:tc>
        <w:tc>
          <w:tcPr>
            <w:tcW w:w="797" w:type="dxa"/>
          </w:tcPr>
          <w:p>
            <w:pPr>
              <w:pStyle w:val="TableParagraph"/>
              <w:spacing w:before="81"/>
              <w:ind w:left="26"/>
              <w:rPr>
                <w:sz w:val="18"/>
              </w:rPr>
            </w:pPr>
            <w:r>
              <w:rPr>
                <w:rFonts w:ascii="Times New Roman" w:eastAsia="Times New Roman"/>
                <w:sz w:val="18"/>
              </w:rPr>
              <w:t>2011 </w:t>
            </w:r>
            <w:r>
              <w:rPr>
                <w:sz w:val="18"/>
              </w:rPr>
              <w:t>年</w:t>
            </w:r>
          </w:p>
          <w:p>
            <w:pPr>
              <w:pStyle w:val="TableParagraph"/>
              <w:spacing w:before="80"/>
              <w:ind w:left="26"/>
              <w:rPr>
                <w:rFonts w:ascii="Times New Roman" w:eastAsia="Times New Roman"/>
                <w:sz w:val="18"/>
              </w:rPr>
            </w:pPr>
            <w:r>
              <w:rPr>
                <w:rFonts w:ascii="Times New Roman" w:eastAsia="Times New Roman"/>
                <w:sz w:val="18"/>
              </w:rPr>
              <w:t>12 </w:t>
            </w:r>
            <w:r>
              <w:rPr>
                <w:sz w:val="18"/>
              </w:rPr>
              <w:t>月 </w:t>
            </w:r>
            <w:r>
              <w:rPr>
                <w:rFonts w:ascii="Times New Roman" w:eastAsia="Times New Roman"/>
                <w:sz w:val="18"/>
              </w:rPr>
              <w:t>20</w:t>
            </w:r>
          </w:p>
          <w:p>
            <w:pPr>
              <w:pStyle w:val="TableParagraph"/>
              <w:spacing w:before="83"/>
              <w:ind w:left="26"/>
              <w:rPr>
                <w:sz w:val="18"/>
              </w:rPr>
            </w:pPr>
            <w:r>
              <w:rPr>
                <w:sz w:val="18"/>
              </w:rPr>
              <w:t>日</w:t>
            </w:r>
          </w:p>
        </w:tc>
        <w:tc>
          <w:tcPr>
            <w:tcW w:w="798" w:type="dxa"/>
          </w:tcPr>
          <w:p>
            <w:pPr>
              <w:pStyle w:val="TableParagraph"/>
              <w:spacing w:before="81"/>
              <w:ind w:left="26"/>
              <w:rPr>
                <w:sz w:val="18"/>
              </w:rPr>
            </w:pPr>
            <w:r>
              <w:rPr>
                <w:rFonts w:ascii="Times New Roman" w:eastAsia="Times New Roman"/>
                <w:sz w:val="18"/>
              </w:rPr>
              <w:t>2021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r>
      <w:tr>
        <w:trPr>
          <w:trHeight w:val="1015" w:hRule="atLeast"/>
        </w:trPr>
        <w:tc>
          <w:tcPr>
            <w:tcW w:w="798" w:type="dxa"/>
          </w:tcPr>
          <w:p>
            <w:pPr>
              <w:pStyle w:val="TableParagraph"/>
              <w:rPr>
                <w:b/>
                <w:sz w:val="18"/>
              </w:rPr>
            </w:pPr>
          </w:p>
          <w:p>
            <w:pPr>
              <w:pStyle w:val="TableParagraph"/>
              <w:spacing w:before="9"/>
              <w:rPr>
                <w:b/>
                <w:sz w:val="12"/>
              </w:rPr>
            </w:pPr>
          </w:p>
          <w:p>
            <w:pPr>
              <w:pStyle w:val="TableParagraph"/>
              <w:ind w:left="27"/>
              <w:rPr>
                <w:sz w:val="18"/>
              </w:rPr>
            </w:pPr>
            <w:r>
              <w:rPr>
                <w:sz w:val="18"/>
              </w:rPr>
              <w:t>孙建军</w:t>
            </w:r>
          </w:p>
        </w:tc>
        <w:tc>
          <w:tcPr>
            <w:tcW w:w="797" w:type="dxa"/>
          </w:tcPr>
          <w:p>
            <w:pPr>
              <w:pStyle w:val="TableParagraph"/>
              <w:rPr>
                <w:b/>
                <w:sz w:val="18"/>
              </w:rPr>
            </w:pPr>
          </w:p>
          <w:p>
            <w:pPr>
              <w:pStyle w:val="TableParagraph"/>
              <w:spacing w:before="9"/>
              <w:rPr>
                <w:b/>
                <w:sz w:val="12"/>
              </w:rPr>
            </w:pPr>
          </w:p>
          <w:p>
            <w:pPr>
              <w:pStyle w:val="TableParagraph"/>
              <w:ind w:left="27"/>
              <w:rPr>
                <w:sz w:val="18"/>
              </w:rPr>
            </w:pPr>
            <w:r>
              <w:rPr>
                <w:sz w:val="18"/>
              </w:rPr>
              <w:t>副总经理</w:t>
            </w:r>
          </w:p>
        </w:tc>
        <w:tc>
          <w:tcPr>
            <w:tcW w:w="797" w:type="dxa"/>
          </w:tcPr>
          <w:p>
            <w:pPr>
              <w:pStyle w:val="TableParagraph"/>
              <w:rPr>
                <w:b/>
                <w:sz w:val="18"/>
              </w:rPr>
            </w:pPr>
          </w:p>
          <w:p>
            <w:pPr>
              <w:pStyle w:val="TableParagraph"/>
              <w:spacing w:before="9"/>
              <w:rPr>
                <w:b/>
                <w:sz w:val="12"/>
              </w:rPr>
            </w:pPr>
          </w:p>
          <w:p>
            <w:pPr>
              <w:pStyle w:val="TableParagraph"/>
              <w:ind w:left="27"/>
              <w:rPr>
                <w:sz w:val="18"/>
              </w:rPr>
            </w:pPr>
            <w:r>
              <w:rPr>
                <w:sz w:val="18"/>
              </w:rPr>
              <w:t>现任</w:t>
            </w:r>
          </w:p>
        </w:tc>
        <w:tc>
          <w:tcPr>
            <w:tcW w:w="798" w:type="dxa"/>
          </w:tcPr>
          <w:p>
            <w:pPr>
              <w:pStyle w:val="TableParagraph"/>
              <w:rPr>
                <w:b/>
                <w:sz w:val="18"/>
              </w:rPr>
            </w:pPr>
          </w:p>
          <w:p>
            <w:pPr>
              <w:pStyle w:val="TableParagraph"/>
              <w:spacing w:before="9"/>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41</w:t>
            </w:r>
          </w:p>
        </w:tc>
        <w:tc>
          <w:tcPr>
            <w:tcW w:w="797" w:type="dxa"/>
          </w:tcPr>
          <w:p>
            <w:pPr>
              <w:pStyle w:val="TableParagraph"/>
              <w:spacing w:before="81"/>
              <w:ind w:left="26"/>
              <w:rPr>
                <w:sz w:val="18"/>
              </w:rPr>
            </w:pPr>
            <w:r>
              <w:rPr>
                <w:rFonts w:ascii="Times New Roman" w:eastAsia="Times New Roman"/>
                <w:sz w:val="18"/>
              </w:rPr>
              <w:t>2013 </w:t>
            </w:r>
            <w:r>
              <w:rPr>
                <w:sz w:val="18"/>
              </w:rPr>
              <w:t>年</w:t>
            </w:r>
          </w:p>
          <w:p>
            <w:pPr>
              <w:pStyle w:val="TableParagraph"/>
              <w:spacing w:before="80"/>
              <w:ind w:left="26"/>
              <w:rPr>
                <w:rFonts w:ascii="Times New Roman" w:eastAsia="Times New Roman"/>
                <w:sz w:val="18"/>
              </w:rPr>
            </w:pPr>
            <w:r>
              <w:rPr>
                <w:rFonts w:ascii="Times New Roman" w:eastAsia="Times New Roman"/>
                <w:sz w:val="18"/>
              </w:rPr>
              <w:t>05 </w:t>
            </w:r>
            <w:r>
              <w:rPr>
                <w:sz w:val="18"/>
              </w:rPr>
              <w:t>月 </w:t>
            </w:r>
            <w:r>
              <w:rPr>
                <w:rFonts w:ascii="Times New Roman" w:eastAsia="Times New Roman"/>
                <w:sz w:val="18"/>
              </w:rPr>
              <w:t>17</w:t>
            </w:r>
          </w:p>
          <w:p>
            <w:pPr>
              <w:pStyle w:val="TableParagraph"/>
              <w:spacing w:before="83"/>
              <w:ind w:left="26"/>
              <w:rPr>
                <w:sz w:val="18"/>
              </w:rPr>
            </w:pPr>
            <w:r>
              <w:rPr>
                <w:sz w:val="18"/>
              </w:rPr>
              <w:t>日</w:t>
            </w:r>
          </w:p>
        </w:tc>
        <w:tc>
          <w:tcPr>
            <w:tcW w:w="798" w:type="dxa"/>
          </w:tcPr>
          <w:p>
            <w:pPr>
              <w:pStyle w:val="TableParagraph"/>
              <w:spacing w:before="81"/>
              <w:ind w:left="26"/>
              <w:rPr>
                <w:sz w:val="18"/>
              </w:rPr>
            </w:pPr>
            <w:r>
              <w:rPr>
                <w:rFonts w:ascii="Times New Roman" w:eastAsia="Times New Roman"/>
                <w:sz w:val="18"/>
              </w:rPr>
              <w:t>2021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r>
      <w:tr>
        <w:trPr>
          <w:trHeight w:val="1015" w:hRule="atLeast"/>
        </w:trPr>
        <w:tc>
          <w:tcPr>
            <w:tcW w:w="798" w:type="dxa"/>
          </w:tcPr>
          <w:p>
            <w:pPr>
              <w:pStyle w:val="TableParagraph"/>
              <w:rPr>
                <w:b/>
                <w:sz w:val="18"/>
              </w:rPr>
            </w:pPr>
          </w:p>
          <w:p>
            <w:pPr>
              <w:pStyle w:val="TableParagraph"/>
              <w:spacing w:before="9"/>
              <w:rPr>
                <w:b/>
                <w:sz w:val="12"/>
              </w:rPr>
            </w:pPr>
          </w:p>
          <w:p>
            <w:pPr>
              <w:pStyle w:val="TableParagraph"/>
              <w:ind w:left="27"/>
              <w:rPr>
                <w:sz w:val="18"/>
              </w:rPr>
            </w:pPr>
            <w:r>
              <w:rPr>
                <w:sz w:val="18"/>
              </w:rPr>
              <w:t>陈强</w:t>
            </w:r>
          </w:p>
        </w:tc>
        <w:tc>
          <w:tcPr>
            <w:tcW w:w="797" w:type="dxa"/>
          </w:tcPr>
          <w:p>
            <w:pPr>
              <w:pStyle w:val="TableParagraph"/>
              <w:spacing w:line="324" w:lineRule="auto" w:before="81"/>
              <w:ind w:left="27" w:right="37"/>
              <w:rPr>
                <w:sz w:val="18"/>
              </w:rPr>
            </w:pPr>
            <w:r>
              <w:rPr>
                <w:sz w:val="18"/>
              </w:rPr>
              <w:t>副 总 经 理、董事</w:t>
            </w:r>
          </w:p>
          <w:p>
            <w:pPr>
              <w:pStyle w:val="TableParagraph"/>
              <w:spacing w:before="1"/>
              <w:ind w:left="27"/>
              <w:rPr>
                <w:sz w:val="18"/>
              </w:rPr>
            </w:pPr>
            <w:r>
              <w:rPr>
                <w:sz w:val="18"/>
              </w:rPr>
              <w:t>会秘书</w:t>
            </w:r>
          </w:p>
        </w:tc>
        <w:tc>
          <w:tcPr>
            <w:tcW w:w="797" w:type="dxa"/>
          </w:tcPr>
          <w:p>
            <w:pPr>
              <w:pStyle w:val="TableParagraph"/>
              <w:rPr>
                <w:b/>
                <w:sz w:val="18"/>
              </w:rPr>
            </w:pPr>
          </w:p>
          <w:p>
            <w:pPr>
              <w:pStyle w:val="TableParagraph"/>
              <w:spacing w:before="9"/>
              <w:rPr>
                <w:b/>
                <w:sz w:val="12"/>
              </w:rPr>
            </w:pPr>
          </w:p>
          <w:p>
            <w:pPr>
              <w:pStyle w:val="TableParagraph"/>
              <w:ind w:left="27"/>
              <w:rPr>
                <w:sz w:val="18"/>
              </w:rPr>
            </w:pPr>
            <w:r>
              <w:rPr>
                <w:sz w:val="18"/>
              </w:rPr>
              <w:t>现任</w:t>
            </w:r>
          </w:p>
        </w:tc>
        <w:tc>
          <w:tcPr>
            <w:tcW w:w="798" w:type="dxa"/>
          </w:tcPr>
          <w:p>
            <w:pPr>
              <w:pStyle w:val="TableParagraph"/>
              <w:rPr>
                <w:b/>
                <w:sz w:val="18"/>
              </w:rPr>
            </w:pPr>
          </w:p>
          <w:p>
            <w:pPr>
              <w:pStyle w:val="TableParagraph"/>
              <w:spacing w:before="9"/>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35</w:t>
            </w:r>
          </w:p>
        </w:tc>
        <w:tc>
          <w:tcPr>
            <w:tcW w:w="797" w:type="dxa"/>
          </w:tcPr>
          <w:p>
            <w:pPr>
              <w:pStyle w:val="TableParagraph"/>
              <w:spacing w:before="81"/>
              <w:ind w:left="26"/>
              <w:rPr>
                <w:sz w:val="18"/>
              </w:rPr>
            </w:pPr>
            <w:r>
              <w:rPr>
                <w:rFonts w:ascii="Times New Roman" w:eastAsia="Times New Roman"/>
                <w:sz w:val="18"/>
              </w:rPr>
              <w:t>2013 </w:t>
            </w:r>
            <w:r>
              <w:rPr>
                <w:sz w:val="18"/>
              </w:rPr>
              <w:t>年</w:t>
            </w:r>
          </w:p>
          <w:p>
            <w:pPr>
              <w:pStyle w:val="TableParagraph"/>
              <w:spacing w:before="80"/>
              <w:ind w:left="26"/>
              <w:rPr>
                <w:rFonts w:ascii="Times New Roman" w:eastAsia="Times New Roman"/>
                <w:sz w:val="18"/>
              </w:rPr>
            </w:pPr>
            <w:r>
              <w:rPr>
                <w:rFonts w:ascii="Times New Roman" w:eastAsia="Times New Roman"/>
                <w:sz w:val="18"/>
              </w:rPr>
              <w:t>10 </w:t>
            </w:r>
            <w:r>
              <w:rPr>
                <w:sz w:val="18"/>
              </w:rPr>
              <w:t>月 </w:t>
            </w:r>
            <w:r>
              <w:rPr>
                <w:rFonts w:ascii="Times New Roman" w:eastAsia="Times New Roman"/>
                <w:sz w:val="18"/>
              </w:rPr>
              <w:t>08</w:t>
            </w:r>
          </w:p>
          <w:p>
            <w:pPr>
              <w:pStyle w:val="TableParagraph"/>
              <w:spacing w:before="83"/>
              <w:ind w:left="26"/>
              <w:rPr>
                <w:sz w:val="18"/>
              </w:rPr>
            </w:pPr>
            <w:r>
              <w:rPr>
                <w:sz w:val="18"/>
              </w:rPr>
              <w:t>日</w:t>
            </w:r>
          </w:p>
        </w:tc>
        <w:tc>
          <w:tcPr>
            <w:tcW w:w="798" w:type="dxa"/>
          </w:tcPr>
          <w:p>
            <w:pPr>
              <w:pStyle w:val="TableParagraph"/>
              <w:spacing w:before="81"/>
              <w:ind w:left="26"/>
              <w:rPr>
                <w:sz w:val="18"/>
              </w:rPr>
            </w:pPr>
            <w:r>
              <w:rPr>
                <w:rFonts w:ascii="Times New Roman" w:eastAsia="Times New Roman"/>
                <w:sz w:val="18"/>
              </w:rPr>
              <w:t>2021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r>
      <w:tr>
        <w:trPr>
          <w:trHeight w:val="1016" w:hRule="atLeast"/>
        </w:trPr>
        <w:tc>
          <w:tcPr>
            <w:tcW w:w="798" w:type="dxa"/>
          </w:tcPr>
          <w:p>
            <w:pPr>
              <w:pStyle w:val="TableParagraph"/>
              <w:rPr>
                <w:b/>
                <w:sz w:val="18"/>
              </w:rPr>
            </w:pPr>
          </w:p>
          <w:p>
            <w:pPr>
              <w:pStyle w:val="TableParagraph"/>
              <w:spacing w:before="9"/>
              <w:rPr>
                <w:b/>
                <w:sz w:val="12"/>
              </w:rPr>
            </w:pPr>
          </w:p>
          <w:p>
            <w:pPr>
              <w:pStyle w:val="TableParagraph"/>
              <w:ind w:left="27"/>
              <w:rPr>
                <w:sz w:val="18"/>
              </w:rPr>
            </w:pPr>
            <w:r>
              <w:rPr>
                <w:sz w:val="18"/>
              </w:rPr>
              <w:t>徐岗</w:t>
            </w:r>
          </w:p>
        </w:tc>
        <w:tc>
          <w:tcPr>
            <w:tcW w:w="797" w:type="dxa"/>
          </w:tcPr>
          <w:p>
            <w:pPr>
              <w:pStyle w:val="TableParagraph"/>
              <w:rPr>
                <w:b/>
                <w:sz w:val="18"/>
              </w:rPr>
            </w:pPr>
          </w:p>
          <w:p>
            <w:pPr>
              <w:pStyle w:val="TableParagraph"/>
              <w:spacing w:before="9"/>
              <w:rPr>
                <w:b/>
                <w:sz w:val="12"/>
              </w:rPr>
            </w:pPr>
          </w:p>
          <w:p>
            <w:pPr>
              <w:pStyle w:val="TableParagraph"/>
              <w:ind w:left="27"/>
              <w:rPr>
                <w:sz w:val="18"/>
              </w:rPr>
            </w:pPr>
            <w:r>
              <w:rPr>
                <w:sz w:val="18"/>
              </w:rPr>
              <w:t>财务总监</w:t>
            </w:r>
          </w:p>
        </w:tc>
        <w:tc>
          <w:tcPr>
            <w:tcW w:w="797" w:type="dxa"/>
          </w:tcPr>
          <w:p>
            <w:pPr>
              <w:pStyle w:val="TableParagraph"/>
              <w:rPr>
                <w:b/>
                <w:sz w:val="18"/>
              </w:rPr>
            </w:pPr>
          </w:p>
          <w:p>
            <w:pPr>
              <w:pStyle w:val="TableParagraph"/>
              <w:spacing w:before="9"/>
              <w:rPr>
                <w:b/>
                <w:sz w:val="12"/>
              </w:rPr>
            </w:pPr>
          </w:p>
          <w:p>
            <w:pPr>
              <w:pStyle w:val="TableParagraph"/>
              <w:ind w:left="27"/>
              <w:rPr>
                <w:sz w:val="18"/>
              </w:rPr>
            </w:pPr>
            <w:r>
              <w:rPr>
                <w:sz w:val="18"/>
              </w:rPr>
              <w:t>现任</w:t>
            </w:r>
          </w:p>
        </w:tc>
        <w:tc>
          <w:tcPr>
            <w:tcW w:w="798" w:type="dxa"/>
          </w:tcPr>
          <w:p>
            <w:pPr>
              <w:pStyle w:val="TableParagraph"/>
              <w:rPr>
                <w:b/>
                <w:sz w:val="18"/>
              </w:rPr>
            </w:pPr>
          </w:p>
          <w:p>
            <w:pPr>
              <w:pStyle w:val="TableParagraph"/>
              <w:spacing w:before="9"/>
              <w:rPr>
                <w:b/>
                <w:sz w:val="12"/>
              </w:rPr>
            </w:pPr>
          </w:p>
          <w:p>
            <w:pPr>
              <w:pStyle w:val="TableParagraph"/>
              <w:ind w:left="28"/>
              <w:rPr>
                <w:sz w:val="18"/>
              </w:rPr>
            </w:pPr>
            <w:r>
              <w:rPr>
                <w:sz w:val="18"/>
              </w:rPr>
              <w:t>男</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42</w:t>
            </w:r>
          </w:p>
        </w:tc>
        <w:tc>
          <w:tcPr>
            <w:tcW w:w="797" w:type="dxa"/>
          </w:tcPr>
          <w:p>
            <w:pPr>
              <w:pStyle w:val="TableParagraph"/>
              <w:spacing w:before="81"/>
              <w:ind w:left="26"/>
              <w:rPr>
                <w:sz w:val="18"/>
              </w:rPr>
            </w:pPr>
            <w:r>
              <w:rPr>
                <w:rFonts w:ascii="Times New Roman" w:eastAsia="Times New Roman"/>
                <w:sz w:val="18"/>
              </w:rPr>
              <w:t>2017 </w:t>
            </w:r>
            <w:r>
              <w:rPr>
                <w:sz w:val="18"/>
              </w:rPr>
              <w:t>年</w:t>
            </w:r>
          </w:p>
          <w:p>
            <w:pPr>
              <w:pStyle w:val="TableParagraph"/>
              <w:spacing w:before="80"/>
              <w:ind w:left="26"/>
              <w:rPr>
                <w:rFonts w:ascii="Times New Roman" w:eastAsia="Times New Roman"/>
                <w:sz w:val="18"/>
              </w:rPr>
            </w:pPr>
            <w:r>
              <w:rPr>
                <w:rFonts w:ascii="Times New Roman" w:eastAsia="Times New Roman"/>
                <w:sz w:val="18"/>
              </w:rPr>
              <w:t>04 </w:t>
            </w:r>
            <w:r>
              <w:rPr>
                <w:sz w:val="18"/>
              </w:rPr>
              <w:t>月 </w:t>
            </w:r>
            <w:r>
              <w:rPr>
                <w:rFonts w:ascii="Times New Roman" w:eastAsia="Times New Roman"/>
                <w:sz w:val="18"/>
              </w:rPr>
              <w:t>05</w:t>
            </w:r>
          </w:p>
          <w:p>
            <w:pPr>
              <w:pStyle w:val="TableParagraph"/>
              <w:spacing w:before="83"/>
              <w:ind w:left="26"/>
              <w:rPr>
                <w:sz w:val="18"/>
              </w:rPr>
            </w:pPr>
            <w:r>
              <w:rPr>
                <w:sz w:val="18"/>
              </w:rPr>
              <w:t>日</w:t>
            </w:r>
          </w:p>
        </w:tc>
        <w:tc>
          <w:tcPr>
            <w:tcW w:w="798" w:type="dxa"/>
          </w:tcPr>
          <w:p>
            <w:pPr>
              <w:pStyle w:val="TableParagraph"/>
              <w:spacing w:before="81"/>
              <w:ind w:left="26"/>
              <w:rPr>
                <w:sz w:val="18"/>
              </w:rPr>
            </w:pPr>
            <w:r>
              <w:rPr>
                <w:rFonts w:ascii="Times New Roman" w:eastAsia="Times New Roman"/>
                <w:sz w:val="18"/>
              </w:rPr>
              <w:t>2021 </w:t>
            </w:r>
            <w:r>
              <w:rPr>
                <w:sz w:val="18"/>
              </w:rPr>
              <w:t>年</w:t>
            </w:r>
          </w:p>
          <w:p>
            <w:pPr>
              <w:pStyle w:val="TableParagraph"/>
              <w:spacing w:before="80"/>
              <w:ind w:left="26"/>
              <w:rPr>
                <w:rFonts w:ascii="Times New Roman" w:eastAsia="Times New Roman"/>
                <w:sz w:val="18"/>
              </w:rPr>
            </w:pPr>
            <w:r>
              <w:rPr>
                <w:rFonts w:ascii="Times New Roman" w:eastAsia="Times New Roman"/>
                <w:sz w:val="18"/>
              </w:rPr>
              <w:t>02 </w:t>
            </w:r>
            <w:r>
              <w:rPr>
                <w:sz w:val="18"/>
              </w:rPr>
              <w:t>月 </w:t>
            </w:r>
            <w:r>
              <w:rPr>
                <w:rFonts w:ascii="Times New Roman" w:eastAsia="Times New Roman"/>
                <w:sz w:val="18"/>
              </w:rPr>
              <w:t>26</w:t>
            </w:r>
          </w:p>
          <w:p>
            <w:pPr>
              <w:pStyle w:val="TableParagraph"/>
              <w:spacing w:before="83"/>
              <w:ind w:left="26"/>
              <w:rPr>
                <w:sz w:val="18"/>
              </w:rPr>
            </w:pPr>
            <w:r>
              <w:rPr>
                <w:sz w:val="18"/>
              </w:rPr>
              <w:t>日</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c>
          <w:tcPr>
            <w:tcW w:w="798" w:type="dxa"/>
          </w:tcPr>
          <w:p>
            <w:pPr>
              <w:pStyle w:val="TableParagraph"/>
              <w:rPr>
                <w:b/>
                <w:sz w:val="20"/>
              </w:rPr>
            </w:pPr>
          </w:p>
          <w:p>
            <w:pPr>
              <w:pStyle w:val="TableParagraph"/>
              <w:spacing w:before="146"/>
              <w:ind w:right="17"/>
              <w:jc w:val="right"/>
              <w:rPr>
                <w:rFonts w:ascii="Times New Roman"/>
                <w:sz w:val="18"/>
              </w:rPr>
            </w:pPr>
            <w:r>
              <w:rPr>
                <w:rFonts w:ascii="Times New Roman"/>
                <w:sz w:val="18"/>
              </w:rPr>
              <w:t>0</w:t>
            </w:r>
          </w:p>
        </w:tc>
      </w:tr>
      <w:tr>
        <w:trPr>
          <w:trHeight w:val="392" w:hRule="atLeast"/>
        </w:trPr>
        <w:tc>
          <w:tcPr>
            <w:tcW w:w="798" w:type="dxa"/>
            <w:shd w:val="clear" w:color="auto" w:fill="D3D3D3"/>
          </w:tcPr>
          <w:p>
            <w:pPr>
              <w:pStyle w:val="TableParagraph"/>
              <w:spacing w:before="81"/>
              <w:ind w:left="27"/>
              <w:rPr>
                <w:sz w:val="18"/>
              </w:rPr>
            </w:pPr>
            <w:r>
              <w:rPr>
                <w:sz w:val="18"/>
              </w:rPr>
              <w:t>合计</w:t>
            </w:r>
          </w:p>
        </w:tc>
        <w:tc>
          <w:tcPr>
            <w:tcW w:w="797" w:type="dxa"/>
            <w:shd w:val="clear" w:color="auto" w:fill="D3D3D3"/>
          </w:tcPr>
          <w:p>
            <w:pPr>
              <w:pStyle w:val="TableParagraph"/>
              <w:spacing w:before="91"/>
              <w:ind w:left="9"/>
              <w:jc w:val="center"/>
              <w:rPr>
                <w:rFonts w:ascii="Times New Roman"/>
                <w:sz w:val="18"/>
              </w:rPr>
            </w:pPr>
            <w:r>
              <w:rPr>
                <w:rFonts w:ascii="Times New Roman"/>
                <w:sz w:val="18"/>
              </w:rPr>
              <w:t>--</w:t>
            </w:r>
          </w:p>
        </w:tc>
        <w:tc>
          <w:tcPr>
            <w:tcW w:w="797" w:type="dxa"/>
            <w:shd w:val="clear" w:color="auto" w:fill="D3D3D3"/>
          </w:tcPr>
          <w:p>
            <w:pPr>
              <w:pStyle w:val="TableParagraph"/>
              <w:spacing w:before="91"/>
              <w:ind w:left="8"/>
              <w:jc w:val="center"/>
              <w:rPr>
                <w:rFonts w:ascii="Times New Roman"/>
                <w:sz w:val="18"/>
              </w:rPr>
            </w:pPr>
            <w:r>
              <w:rPr>
                <w:rFonts w:ascii="Times New Roman"/>
                <w:sz w:val="18"/>
              </w:rPr>
              <w:t>--</w:t>
            </w:r>
          </w:p>
        </w:tc>
        <w:tc>
          <w:tcPr>
            <w:tcW w:w="798" w:type="dxa"/>
            <w:shd w:val="clear" w:color="auto" w:fill="D3D3D3"/>
          </w:tcPr>
          <w:p>
            <w:pPr>
              <w:pStyle w:val="TableParagraph"/>
              <w:spacing w:before="91"/>
              <w:ind w:left="317" w:right="308"/>
              <w:jc w:val="center"/>
              <w:rPr>
                <w:rFonts w:ascii="Times New Roman"/>
                <w:sz w:val="18"/>
              </w:rPr>
            </w:pPr>
            <w:r>
              <w:rPr>
                <w:rFonts w:ascii="Times New Roman"/>
                <w:sz w:val="18"/>
              </w:rPr>
              <w:t>--</w:t>
            </w:r>
          </w:p>
        </w:tc>
        <w:tc>
          <w:tcPr>
            <w:tcW w:w="798" w:type="dxa"/>
            <w:shd w:val="clear" w:color="auto" w:fill="D3D3D3"/>
          </w:tcPr>
          <w:p>
            <w:pPr>
              <w:pStyle w:val="TableParagraph"/>
              <w:spacing w:before="91"/>
              <w:ind w:left="316" w:right="309"/>
              <w:jc w:val="center"/>
              <w:rPr>
                <w:rFonts w:ascii="Times New Roman"/>
                <w:sz w:val="18"/>
              </w:rPr>
            </w:pPr>
            <w:r>
              <w:rPr>
                <w:rFonts w:ascii="Times New Roman"/>
                <w:sz w:val="18"/>
              </w:rPr>
              <w:t>--</w:t>
            </w:r>
          </w:p>
        </w:tc>
        <w:tc>
          <w:tcPr>
            <w:tcW w:w="797" w:type="dxa"/>
            <w:shd w:val="clear" w:color="auto" w:fill="D3D3D3"/>
          </w:tcPr>
          <w:p>
            <w:pPr>
              <w:pStyle w:val="TableParagraph"/>
              <w:spacing w:before="91"/>
              <w:ind w:left="8"/>
              <w:jc w:val="center"/>
              <w:rPr>
                <w:rFonts w:ascii="Times New Roman"/>
                <w:sz w:val="18"/>
              </w:rPr>
            </w:pPr>
            <w:r>
              <w:rPr>
                <w:rFonts w:ascii="Times New Roman"/>
                <w:sz w:val="18"/>
              </w:rPr>
              <w:t>--</w:t>
            </w:r>
          </w:p>
        </w:tc>
        <w:tc>
          <w:tcPr>
            <w:tcW w:w="798" w:type="dxa"/>
            <w:shd w:val="clear" w:color="auto" w:fill="D3D3D3"/>
          </w:tcPr>
          <w:p>
            <w:pPr>
              <w:pStyle w:val="TableParagraph"/>
              <w:spacing w:before="91"/>
              <w:ind w:left="316" w:right="309"/>
              <w:jc w:val="center"/>
              <w:rPr>
                <w:rFonts w:ascii="Times New Roman"/>
                <w:sz w:val="18"/>
              </w:rPr>
            </w:pPr>
            <w:r>
              <w:rPr>
                <w:rFonts w:ascii="Times New Roman"/>
                <w:sz w:val="18"/>
              </w:rPr>
              <w:t>--</w:t>
            </w:r>
          </w:p>
        </w:tc>
        <w:tc>
          <w:tcPr>
            <w:tcW w:w="798" w:type="dxa"/>
          </w:tcPr>
          <w:p>
            <w:pPr>
              <w:pStyle w:val="TableParagraph"/>
              <w:spacing w:before="91"/>
              <w:ind w:right="17"/>
              <w:jc w:val="right"/>
              <w:rPr>
                <w:rFonts w:ascii="Times New Roman"/>
                <w:sz w:val="18"/>
              </w:rPr>
            </w:pPr>
            <w:r>
              <w:rPr>
                <w:rFonts w:ascii="Times New Roman"/>
                <w:sz w:val="18"/>
              </w:rPr>
              <w:t>0</w:t>
            </w:r>
          </w:p>
        </w:tc>
        <w:tc>
          <w:tcPr>
            <w:tcW w:w="798" w:type="dxa"/>
          </w:tcPr>
          <w:p>
            <w:pPr>
              <w:pStyle w:val="TableParagraph"/>
              <w:spacing w:before="91"/>
              <w:ind w:right="17"/>
              <w:jc w:val="right"/>
              <w:rPr>
                <w:rFonts w:ascii="Times New Roman"/>
                <w:sz w:val="18"/>
              </w:rPr>
            </w:pPr>
            <w:r>
              <w:rPr>
                <w:rFonts w:ascii="Times New Roman"/>
                <w:sz w:val="18"/>
              </w:rPr>
              <w:t>0</w:t>
            </w:r>
          </w:p>
        </w:tc>
        <w:tc>
          <w:tcPr>
            <w:tcW w:w="798" w:type="dxa"/>
          </w:tcPr>
          <w:p>
            <w:pPr>
              <w:pStyle w:val="TableParagraph"/>
              <w:spacing w:before="91"/>
              <w:ind w:right="17"/>
              <w:jc w:val="right"/>
              <w:rPr>
                <w:rFonts w:ascii="Times New Roman"/>
                <w:sz w:val="18"/>
              </w:rPr>
            </w:pPr>
            <w:r>
              <w:rPr>
                <w:rFonts w:ascii="Times New Roman"/>
                <w:sz w:val="18"/>
              </w:rPr>
              <w:t>0</w:t>
            </w:r>
          </w:p>
        </w:tc>
        <w:tc>
          <w:tcPr>
            <w:tcW w:w="798" w:type="dxa"/>
          </w:tcPr>
          <w:p>
            <w:pPr>
              <w:pStyle w:val="TableParagraph"/>
              <w:spacing w:before="91"/>
              <w:ind w:right="17"/>
              <w:jc w:val="right"/>
              <w:rPr>
                <w:rFonts w:ascii="Times New Roman"/>
                <w:sz w:val="18"/>
              </w:rPr>
            </w:pPr>
            <w:r>
              <w:rPr>
                <w:rFonts w:ascii="Times New Roman"/>
                <w:sz w:val="18"/>
              </w:rPr>
              <w:t>0</w:t>
            </w:r>
          </w:p>
        </w:tc>
        <w:tc>
          <w:tcPr>
            <w:tcW w:w="798" w:type="dxa"/>
          </w:tcPr>
          <w:p>
            <w:pPr>
              <w:pStyle w:val="TableParagraph"/>
              <w:spacing w:before="91"/>
              <w:ind w:right="17"/>
              <w:jc w:val="right"/>
              <w:rPr>
                <w:rFonts w:ascii="Times New Roman"/>
                <w:sz w:val="18"/>
              </w:rPr>
            </w:pPr>
            <w:r>
              <w:rPr>
                <w:rFonts w:ascii="Times New Roman"/>
                <w:sz w:val="18"/>
              </w:rPr>
              <w:t>0</w:t>
            </w:r>
          </w:p>
        </w:tc>
      </w:tr>
    </w:tbl>
    <w:p>
      <w:pPr>
        <w:pStyle w:val="BodyText"/>
        <w:spacing w:before="6"/>
        <w:rPr>
          <w:b/>
        </w:rPr>
      </w:pPr>
    </w:p>
    <w:p>
      <w:pPr>
        <w:pStyle w:val="Heading3"/>
        <w:spacing w:before="67"/>
      </w:pPr>
      <w:r>
        <w:rPr/>
        <w:t>二、公司董事、监事、高级管理人员变动情况</w:t>
      </w:r>
    </w:p>
    <w:p>
      <w:pPr>
        <w:pStyle w:val="BodyText"/>
        <w:spacing w:before="10"/>
        <w:rPr>
          <w:b/>
          <w:sz w:val="26"/>
        </w:rPr>
      </w:pPr>
    </w:p>
    <w:p>
      <w:pPr>
        <w:pStyle w:val="BodyText"/>
        <w:spacing w:before="1"/>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0"/>
        <w:gridCol w:w="1330"/>
        <w:gridCol w:w="1330"/>
        <w:gridCol w:w="1331"/>
        <w:gridCol w:w="4248"/>
      </w:tblGrid>
      <w:tr>
        <w:trPr>
          <w:trHeight w:val="391" w:hRule="atLeast"/>
        </w:trPr>
        <w:tc>
          <w:tcPr>
            <w:tcW w:w="1330" w:type="dxa"/>
            <w:shd w:val="clear" w:color="auto" w:fill="D3D3D3"/>
          </w:tcPr>
          <w:p>
            <w:pPr>
              <w:pStyle w:val="TableParagraph"/>
              <w:spacing w:before="82"/>
              <w:ind w:left="462" w:right="456"/>
              <w:jc w:val="center"/>
              <w:rPr>
                <w:sz w:val="18"/>
              </w:rPr>
            </w:pPr>
            <w:r>
              <w:rPr>
                <w:sz w:val="18"/>
              </w:rPr>
              <w:t>姓名</w:t>
            </w:r>
          </w:p>
        </w:tc>
        <w:tc>
          <w:tcPr>
            <w:tcW w:w="1330" w:type="dxa"/>
            <w:shd w:val="clear" w:color="auto" w:fill="D3D3D3"/>
          </w:tcPr>
          <w:p>
            <w:pPr>
              <w:pStyle w:val="TableParagraph"/>
              <w:spacing w:before="82"/>
              <w:ind w:left="214"/>
              <w:rPr>
                <w:sz w:val="18"/>
              </w:rPr>
            </w:pPr>
            <w:r>
              <w:rPr>
                <w:sz w:val="18"/>
              </w:rPr>
              <w:t>担任的职务</w:t>
            </w:r>
          </w:p>
        </w:tc>
        <w:tc>
          <w:tcPr>
            <w:tcW w:w="1330" w:type="dxa"/>
            <w:shd w:val="clear" w:color="auto" w:fill="D3D3D3"/>
          </w:tcPr>
          <w:p>
            <w:pPr>
              <w:pStyle w:val="TableParagraph"/>
              <w:spacing w:before="82"/>
              <w:ind w:left="463" w:right="456"/>
              <w:jc w:val="center"/>
              <w:rPr>
                <w:sz w:val="18"/>
              </w:rPr>
            </w:pPr>
            <w:r>
              <w:rPr>
                <w:sz w:val="18"/>
              </w:rPr>
              <w:t>类型</w:t>
            </w:r>
          </w:p>
        </w:tc>
        <w:tc>
          <w:tcPr>
            <w:tcW w:w="1331" w:type="dxa"/>
            <w:shd w:val="clear" w:color="auto" w:fill="D3D3D3"/>
          </w:tcPr>
          <w:p>
            <w:pPr>
              <w:pStyle w:val="TableParagraph"/>
              <w:spacing w:before="82"/>
              <w:ind w:left="463" w:right="458"/>
              <w:jc w:val="center"/>
              <w:rPr>
                <w:sz w:val="18"/>
              </w:rPr>
            </w:pPr>
            <w:r>
              <w:rPr>
                <w:sz w:val="18"/>
              </w:rPr>
              <w:t>日期</w:t>
            </w:r>
          </w:p>
        </w:tc>
        <w:tc>
          <w:tcPr>
            <w:tcW w:w="4248" w:type="dxa"/>
            <w:shd w:val="clear" w:color="auto" w:fill="D3D3D3"/>
          </w:tcPr>
          <w:p>
            <w:pPr>
              <w:pStyle w:val="TableParagraph"/>
              <w:spacing w:before="82"/>
              <w:ind w:left="1921" w:right="1917"/>
              <w:jc w:val="center"/>
              <w:rPr>
                <w:sz w:val="18"/>
              </w:rPr>
            </w:pPr>
            <w:r>
              <w:rPr>
                <w:sz w:val="18"/>
              </w:rPr>
              <w:t>原因</w:t>
            </w:r>
          </w:p>
        </w:tc>
      </w:tr>
      <w:tr>
        <w:trPr>
          <w:trHeight w:val="703" w:hRule="atLeast"/>
        </w:trPr>
        <w:tc>
          <w:tcPr>
            <w:tcW w:w="1330" w:type="dxa"/>
          </w:tcPr>
          <w:p>
            <w:pPr>
              <w:pStyle w:val="TableParagraph"/>
              <w:spacing w:before="7"/>
              <w:rPr>
                <w:sz w:val="18"/>
              </w:rPr>
            </w:pPr>
          </w:p>
          <w:p>
            <w:pPr>
              <w:pStyle w:val="TableParagraph"/>
              <w:spacing w:before="1"/>
              <w:ind w:left="27"/>
              <w:rPr>
                <w:sz w:val="18"/>
              </w:rPr>
            </w:pPr>
            <w:r>
              <w:rPr>
                <w:sz w:val="18"/>
              </w:rPr>
              <w:t>郝媛</w:t>
            </w:r>
          </w:p>
        </w:tc>
        <w:tc>
          <w:tcPr>
            <w:tcW w:w="1330" w:type="dxa"/>
          </w:tcPr>
          <w:p>
            <w:pPr>
              <w:pStyle w:val="TableParagraph"/>
              <w:spacing w:before="7"/>
              <w:rPr>
                <w:sz w:val="18"/>
              </w:rPr>
            </w:pPr>
          </w:p>
          <w:p>
            <w:pPr>
              <w:pStyle w:val="TableParagraph"/>
              <w:spacing w:before="1"/>
              <w:ind w:left="26"/>
              <w:rPr>
                <w:sz w:val="18"/>
              </w:rPr>
            </w:pPr>
            <w:r>
              <w:rPr>
                <w:sz w:val="18"/>
              </w:rPr>
              <w:t>职工监事</w:t>
            </w:r>
          </w:p>
        </w:tc>
        <w:tc>
          <w:tcPr>
            <w:tcW w:w="1330" w:type="dxa"/>
          </w:tcPr>
          <w:p>
            <w:pPr>
              <w:pStyle w:val="TableParagraph"/>
              <w:spacing w:before="7"/>
              <w:rPr>
                <w:sz w:val="18"/>
              </w:rPr>
            </w:pPr>
          </w:p>
          <w:p>
            <w:pPr>
              <w:pStyle w:val="TableParagraph"/>
              <w:spacing w:before="1"/>
              <w:ind w:left="26"/>
              <w:rPr>
                <w:sz w:val="18"/>
              </w:rPr>
            </w:pPr>
            <w:r>
              <w:rPr>
                <w:sz w:val="18"/>
              </w:rPr>
              <w:t>离任</w:t>
            </w:r>
          </w:p>
        </w:tc>
        <w:tc>
          <w:tcPr>
            <w:tcW w:w="1331" w:type="dxa"/>
          </w:tcPr>
          <w:p>
            <w:pPr>
              <w:pStyle w:val="TableParagraph"/>
              <w:spacing w:before="82"/>
              <w:ind w:left="26"/>
              <w:rPr>
                <w:rFonts w:ascii="Times New Roman" w:eastAsia="Times New Roman"/>
                <w:sz w:val="18"/>
              </w:rPr>
            </w:pPr>
            <w:r>
              <w:rPr>
                <w:rFonts w:ascii="Times New Roman" w:eastAsia="Times New Roman"/>
                <w:sz w:val="18"/>
              </w:rPr>
              <w:t>2017 </w:t>
            </w:r>
            <w:r>
              <w:rPr>
                <w:spacing w:val="-23"/>
                <w:sz w:val="18"/>
              </w:rPr>
              <w:t>年 </w:t>
            </w:r>
            <w:r>
              <w:rPr>
                <w:rFonts w:ascii="Times New Roman" w:eastAsia="Times New Roman"/>
                <w:sz w:val="18"/>
              </w:rPr>
              <w:t>02 </w:t>
            </w:r>
            <w:r>
              <w:rPr>
                <w:spacing w:val="-23"/>
                <w:sz w:val="18"/>
              </w:rPr>
              <w:t>月 </w:t>
            </w:r>
            <w:r>
              <w:rPr>
                <w:rFonts w:ascii="Times New Roman" w:eastAsia="Times New Roman"/>
                <w:sz w:val="18"/>
              </w:rPr>
              <w:t>15</w:t>
            </w:r>
          </w:p>
          <w:p>
            <w:pPr>
              <w:pStyle w:val="TableParagraph"/>
              <w:spacing w:before="82"/>
              <w:ind w:left="26"/>
              <w:rPr>
                <w:sz w:val="18"/>
              </w:rPr>
            </w:pPr>
            <w:r>
              <w:rPr>
                <w:sz w:val="18"/>
              </w:rPr>
              <w:t>日</w:t>
            </w:r>
          </w:p>
        </w:tc>
        <w:tc>
          <w:tcPr>
            <w:tcW w:w="4248" w:type="dxa"/>
          </w:tcPr>
          <w:p>
            <w:pPr>
              <w:pStyle w:val="TableParagraph"/>
              <w:spacing w:before="7"/>
              <w:rPr>
                <w:sz w:val="18"/>
              </w:rPr>
            </w:pPr>
          </w:p>
          <w:p>
            <w:pPr>
              <w:pStyle w:val="TableParagraph"/>
              <w:spacing w:before="1"/>
              <w:ind w:left="26"/>
              <w:rPr>
                <w:sz w:val="18"/>
              </w:rPr>
            </w:pPr>
            <w:r>
              <w:rPr>
                <w:sz w:val="18"/>
              </w:rPr>
              <w:t>因个人原因辞职</w:t>
            </w:r>
          </w:p>
        </w:tc>
      </w:tr>
      <w:tr>
        <w:trPr>
          <w:trHeight w:val="1329" w:hRule="atLeast"/>
        </w:trPr>
        <w:tc>
          <w:tcPr>
            <w:tcW w:w="1330" w:type="dxa"/>
          </w:tcPr>
          <w:p>
            <w:pPr>
              <w:pStyle w:val="TableParagraph"/>
              <w:rPr>
                <w:sz w:val="18"/>
              </w:rPr>
            </w:pPr>
          </w:p>
          <w:p>
            <w:pPr>
              <w:pStyle w:val="TableParagraph"/>
              <w:spacing w:before="12"/>
              <w:rPr>
                <w:sz w:val="24"/>
              </w:rPr>
            </w:pPr>
          </w:p>
          <w:p>
            <w:pPr>
              <w:pStyle w:val="TableParagraph"/>
              <w:ind w:left="27"/>
              <w:rPr>
                <w:sz w:val="18"/>
              </w:rPr>
            </w:pPr>
            <w:r>
              <w:rPr>
                <w:sz w:val="18"/>
              </w:rPr>
              <w:t>陈强</w:t>
            </w:r>
          </w:p>
        </w:tc>
        <w:tc>
          <w:tcPr>
            <w:tcW w:w="1330" w:type="dxa"/>
          </w:tcPr>
          <w:p>
            <w:pPr>
              <w:pStyle w:val="TableParagraph"/>
              <w:spacing w:line="324" w:lineRule="auto" w:before="82"/>
              <w:ind w:left="26" w:right="32"/>
              <w:jc w:val="both"/>
              <w:rPr>
                <w:sz w:val="18"/>
              </w:rPr>
            </w:pPr>
            <w:r>
              <w:rPr>
                <w:sz w:val="18"/>
              </w:rPr>
              <w:t>原财务总监、董事会秘书；现为董事会秘书、副</w:t>
            </w:r>
          </w:p>
          <w:p>
            <w:pPr>
              <w:pStyle w:val="TableParagraph"/>
              <w:spacing w:before="2"/>
              <w:ind w:left="26"/>
              <w:jc w:val="both"/>
              <w:rPr>
                <w:sz w:val="18"/>
              </w:rPr>
            </w:pPr>
            <w:r>
              <w:rPr>
                <w:sz w:val="18"/>
              </w:rPr>
              <w:t>总经理</w:t>
            </w:r>
          </w:p>
        </w:tc>
        <w:tc>
          <w:tcPr>
            <w:tcW w:w="1330" w:type="dxa"/>
          </w:tcPr>
          <w:p>
            <w:pPr>
              <w:pStyle w:val="TableParagraph"/>
              <w:rPr>
                <w:sz w:val="18"/>
              </w:rPr>
            </w:pPr>
          </w:p>
          <w:p>
            <w:pPr>
              <w:pStyle w:val="TableParagraph"/>
              <w:spacing w:before="12"/>
              <w:rPr>
                <w:sz w:val="24"/>
              </w:rPr>
            </w:pPr>
          </w:p>
          <w:p>
            <w:pPr>
              <w:pStyle w:val="TableParagraph"/>
              <w:ind w:left="26"/>
              <w:rPr>
                <w:sz w:val="18"/>
              </w:rPr>
            </w:pPr>
            <w:r>
              <w:rPr>
                <w:sz w:val="18"/>
              </w:rPr>
              <w:t>任免</w:t>
            </w:r>
          </w:p>
        </w:tc>
        <w:tc>
          <w:tcPr>
            <w:tcW w:w="1331" w:type="dxa"/>
          </w:tcPr>
          <w:p>
            <w:pPr>
              <w:pStyle w:val="TableParagraph"/>
              <w:rPr>
                <w:sz w:val="20"/>
              </w:rPr>
            </w:pPr>
          </w:p>
          <w:p>
            <w:pPr>
              <w:pStyle w:val="TableParagraph"/>
              <w:spacing w:before="138"/>
              <w:ind w:left="26"/>
              <w:rPr>
                <w:rFonts w:ascii="Times New Roman" w:eastAsia="Times New Roman"/>
                <w:sz w:val="18"/>
              </w:rPr>
            </w:pPr>
            <w:r>
              <w:rPr>
                <w:rFonts w:ascii="Times New Roman" w:eastAsia="Times New Roman"/>
                <w:sz w:val="18"/>
              </w:rPr>
              <w:t>2017 </w:t>
            </w:r>
            <w:r>
              <w:rPr>
                <w:spacing w:val="-23"/>
                <w:sz w:val="18"/>
              </w:rPr>
              <w:t>年 </w:t>
            </w:r>
            <w:r>
              <w:rPr>
                <w:rFonts w:ascii="Times New Roman" w:eastAsia="Times New Roman"/>
                <w:sz w:val="18"/>
              </w:rPr>
              <w:t>04 </w:t>
            </w:r>
            <w:r>
              <w:rPr>
                <w:spacing w:val="-23"/>
                <w:sz w:val="18"/>
              </w:rPr>
              <w:t>月 </w:t>
            </w:r>
            <w:r>
              <w:rPr>
                <w:rFonts w:ascii="Times New Roman" w:eastAsia="Times New Roman"/>
                <w:sz w:val="18"/>
              </w:rPr>
              <w:t>05</w:t>
            </w:r>
          </w:p>
          <w:p>
            <w:pPr>
              <w:pStyle w:val="TableParagraph"/>
              <w:spacing w:before="81"/>
              <w:ind w:left="26"/>
              <w:rPr>
                <w:sz w:val="18"/>
              </w:rPr>
            </w:pPr>
            <w:r>
              <w:rPr>
                <w:sz w:val="18"/>
              </w:rPr>
              <w:t>日</w:t>
            </w:r>
          </w:p>
        </w:tc>
        <w:tc>
          <w:tcPr>
            <w:tcW w:w="4248" w:type="dxa"/>
          </w:tcPr>
          <w:p>
            <w:pPr>
              <w:pStyle w:val="TableParagraph"/>
              <w:rPr>
                <w:sz w:val="18"/>
              </w:rPr>
            </w:pPr>
          </w:p>
          <w:p>
            <w:pPr>
              <w:pStyle w:val="TableParagraph"/>
              <w:spacing w:before="10"/>
              <w:rPr>
                <w:sz w:val="12"/>
              </w:rPr>
            </w:pPr>
          </w:p>
          <w:p>
            <w:pPr>
              <w:pStyle w:val="TableParagraph"/>
              <w:spacing w:line="324" w:lineRule="auto"/>
              <w:ind w:left="26" w:right="71"/>
              <w:rPr>
                <w:sz w:val="18"/>
              </w:rPr>
            </w:pPr>
            <w:r>
              <w:rPr>
                <w:sz w:val="18"/>
              </w:rPr>
              <w:t>第二届董事会第二十七次会议，审议通过了《关于聘任副总经理及变更财务总监的议案》</w:t>
            </w:r>
          </w:p>
        </w:tc>
      </w:tr>
    </w:tbl>
    <w:p>
      <w:pPr>
        <w:pStyle w:val="BodyText"/>
        <w:spacing w:before="8"/>
        <w:rPr>
          <w:sz w:val="23"/>
        </w:rPr>
      </w:pPr>
    </w:p>
    <w:p>
      <w:pPr>
        <w:pStyle w:val="Heading3"/>
        <w:spacing w:before="1"/>
      </w:pPr>
      <w:r>
        <w:rPr/>
        <w:t>三、任职情况</w:t>
      </w:r>
    </w:p>
    <w:p>
      <w:pPr>
        <w:pStyle w:val="BodyText"/>
        <w:spacing w:before="10"/>
        <w:rPr>
          <w:b/>
          <w:sz w:val="26"/>
        </w:rPr>
      </w:pPr>
    </w:p>
    <w:p>
      <w:pPr>
        <w:pStyle w:val="BodyText"/>
        <w:spacing w:before="1"/>
        <w:ind w:left="114"/>
      </w:pPr>
      <w:r>
        <w:rPr/>
        <w:t>公司现任董事、监事、高级管理人员专业背景、主要工作经历以及目前在公司的主要职责</w:t>
      </w:r>
    </w:p>
    <w:p>
      <w:pPr>
        <w:pStyle w:val="BodyText"/>
        <w:spacing w:before="5"/>
        <w:rPr>
          <w:sz w:val="15"/>
        </w:rPr>
      </w:pPr>
    </w:p>
    <w:p>
      <w:pPr>
        <w:pStyle w:val="BodyText"/>
        <w:spacing w:line="487" w:lineRule="auto"/>
        <w:ind w:left="114" w:right="568" w:firstLine="360"/>
        <w:jc w:val="both"/>
      </w:pPr>
      <w:r>
        <w:rPr/>
        <w:t>王燕清：男，中国国籍，无境外永久居留权，</w:t>
      </w:r>
      <w:r>
        <w:rPr>
          <w:rFonts w:ascii="Times New Roman" w:hAnsi="Times New Roman" w:eastAsia="Times New Roman"/>
        </w:rPr>
        <w:t>1966</w:t>
      </w:r>
      <w:r>
        <w:rPr/>
        <w:t>年</w:t>
      </w:r>
      <w:r>
        <w:rPr>
          <w:rFonts w:ascii="Times New Roman" w:hAnsi="Times New Roman" w:eastAsia="Times New Roman"/>
        </w:rPr>
        <w:t>4</w:t>
      </w:r>
      <w:r>
        <w:rPr/>
        <w:t>月出生，毕业于常州无线电工业学校模具设计与制造专业。</w:t>
      </w:r>
      <w:r>
        <w:rPr>
          <w:rFonts w:ascii="Times New Roman" w:hAnsi="Times New Roman" w:eastAsia="Times New Roman"/>
        </w:rPr>
        <w:t>1986 </w:t>
      </w:r>
      <w:r>
        <w:rPr/>
        <w:t>年至</w:t>
      </w:r>
      <w:r>
        <w:rPr>
          <w:rFonts w:ascii="Times New Roman" w:hAnsi="Times New Roman" w:eastAsia="Times New Roman"/>
        </w:rPr>
        <w:t>1999</w:t>
      </w:r>
      <w:r>
        <w:rPr>
          <w:spacing w:val="-9"/>
        </w:rPr>
        <w:t>年，任无锡县无线电二厂设备助理工程师；</w:t>
      </w:r>
      <w:r>
        <w:rPr>
          <w:rFonts w:ascii="Times New Roman" w:hAnsi="Times New Roman" w:eastAsia="Times New Roman"/>
          <w:spacing w:val="-11"/>
        </w:rPr>
        <w:t>1999</w:t>
      </w:r>
      <w:r>
        <w:rPr>
          <w:spacing w:val="-2"/>
        </w:rPr>
        <w:t>年开始创业，</w:t>
      </w:r>
      <w:r>
        <w:rPr>
          <w:rFonts w:ascii="Times New Roman" w:hAnsi="Times New Roman" w:eastAsia="Times New Roman"/>
          <w:spacing w:val="-11"/>
        </w:rPr>
        <w:t>2000</w:t>
      </w:r>
      <w:r>
        <w:rPr>
          <w:spacing w:val="-5"/>
        </w:rPr>
        <w:t>年创立无锡先导电容器设备厂，为其出资人；</w:t>
      </w:r>
      <w:r>
        <w:rPr>
          <w:rFonts w:ascii="Times New Roman" w:hAnsi="Times New Roman" w:eastAsia="Times New Roman"/>
          <w:spacing w:val="-11"/>
        </w:rPr>
        <w:t>2002 </w:t>
      </w:r>
      <w:r>
        <w:rPr>
          <w:spacing w:val="-1"/>
        </w:rPr>
        <w:t>年设立无锡先导自动化设备有限公司</w:t>
      </w:r>
      <w:r>
        <w:rPr/>
        <w:t>（后改名为</w:t>
      </w:r>
      <w:r>
        <w:rPr>
          <w:rFonts w:ascii="Times New Roman" w:hAnsi="Times New Roman" w:eastAsia="Times New Roman"/>
          <w:spacing w:val="-1"/>
        </w:rPr>
        <w:t>“</w:t>
      </w:r>
      <w:r>
        <w:rPr/>
        <w:t>无锡先导智能装备股份有限公司</w:t>
      </w:r>
      <w:r>
        <w:rPr>
          <w:rFonts w:ascii="Times New Roman" w:hAnsi="Times New Roman" w:eastAsia="Times New Roman"/>
        </w:rPr>
        <w:t>”</w:t>
      </w:r>
      <w:r>
        <w:rPr>
          <w:spacing w:val="-90"/>
        </w:rPr>
        <w:t>）</w:t>
      </w:r>
      <w:r>
        <w:rPr>
          <w:spacing w:val="-6"/>
        </w:rPr>
        <w:t>，任董事长兼总经理；</w:t>
      </w:r>
      <w:r>
        <w:rPr>
          <w:rFonts w:ascii="Times New Roman" w:hAnsi="Times New Roman" w:eastAsia="Times New Roman"/>
        </w:rPr>
        <w:t>2007</w:t>
      </w:r>
      <w:r>
        <w:rPr/>
        <w:t>年</w:t>
      </w:r>
      <w:r>
        <w:rPr>
          <w:rFonts w:ascii="Times New Roman" w:hAnsi="Times New Roman" w:eastAsia="Times New Roman"/>
        </w:rPr>
        <w:t>7</w:t>
      </w:r>
      <w:r>
        <w:rPr>
          <w:spacing w:val="-5"/>
        </w:rPr>
        <w:t>月，设立</w:t>
      </w:r>
    </w:p>
    <w:p>
      <w:pPr>
        <w:spacing w:after="0" w:line="487" w:lineRule="auto"/>
        <w:jc w:val="both"/>
        <w:sectPr>
          <w:pgSz w:w="11910" w:h="16840"/>
          <w:pgMar w:header="872" w:footer="998" w:top="1100" w:bottom="1180" w:left="1020" w:right="560"/>
        </w:sectPr>
      </w:pPr>
    </w:p>
    <w:p>
      <w:pPr>
        <w:pStyle w:val="BodyText"/>
        <w:rPr>
          <w:sz w:val="28"/>
        </w:rPr>
      </w:pPr>
    </w:p>
    <w:p>
      <w:pPr>
        <w:pStyle w:val="BodyText"/>
        <w:spacing w:line="487" w:lineRule="auto" w:before="80"/>
        <w:ind w:left="114" w:right="571" w:hanging="1"/>
      </w:pPr>
      <w:r>
        <w:rPr>
          <w:spacing w:val="-3"/>
        </w:rPr>
        <w:t>无锡先导投资发展有限公司，任董事长兼总经理；</w:t>
      </w:r>
      <w:r>
        <w:rPr>
          <w:rFonts w:ascii="Times New Roman" w:eastAsia="Times New Roman"/>
          <w:spacing w:val="-5"/>
        </w:rPr>
        <w:t>2011</w:t>
      </w:r>
      <w:r>
        <w:rPr/>
        <w:t>年</w:t>
      </w:r>
      <w:r>
        <w:rPr>
          <w:rFonts w:ascii="Times New Roman" w:eastAsia="Times New Roman"/>
        </w:rPr>
        <w:t>12</w:t>
      </w:r>
      <w:r>
        <w:rPr/>
        <w:t>月</w:t>
      </w:r>
      <w:r>
        <w:rPr>
          <w:rFonts w:ascii="Times New Roman" w:eastAsia="Times New Roman"/>
        </w:rPr>
        <w:t>20</w:t>
      </w:r>
      <w:r>
        <w:rPr>
          <w:spacing w:val="-6"/>
        </w:rPr>
        <w:t>日起，任公司董事会董事长、总经理，兼任全资子公司意领电子董事长、总经理及全资子公司泰坦新动力董事长，全面负责公司经营管理方面的重要事项。</w:t>
      </w:r>
    </w:p>
    <w:p>
      <w:pPr>
        <w:pStyle w:val="BodyText"/>
        <w:spacing w:line="230" w:lineRule="exact"/>
        <w:ind w:left="474"/>
      </w:pPr>
      <w:r>
        <w:rPr/>
        <w:t>王建新：男，中国国籍，无境外永久居留权，</w:t>
      </w:r>
      <w:r>
        <w:rPr>
          <w:rFonts w:ascii="Times New Roman" w:eastAsia="Times New Roman"/>
        </w:rPr>
        <w:t>1968</w:t>
      </w:r>
      <w:r>
        <w:rPr/>
        <w:t>年</w:t>
      </w:r>
      <w:r>
        <w:rPr>
          <w:rFonts w:ascii="Times New Roman" w:eastAsia="Times New Roman"/>
        </w:rPr>
        <w:t>9</w:t>
      </w:r>
      <w:r>
        <w:rPr/>
        <w:t>月出生，本科学历，毕业于江苏工学院热能工程专业，学士学位。</w:t>
      </w:r>
    </w:p>
    <w:p>
      <w:pPr>
        <w:pStyle w:val="BodyText"/>
        <w:spacing w:before="7"/>
      </w:pPr>
    </w:p>
    <w:p>
      <w:pPr>
        <w:pStyle w:val="BodyText"/>
        <w:ind w:left="114"/>
      </w:pPr>
      <w:r>
        <w:rPr>
          <w:rFonts w:ascii="Times New Roman" w:eastAsia="Times New Roman"/>
        </w:rPr>
        <w:t>1990</w:t>
      </w:r>
      <w:r>
        <w:rPr/>
        <w:t>年</w:t>
      </w:r>
      <w:r>
        <w:rPr>
          <w:rFonts w:ascii="Times New Roman" w:eastAsia="Times New Roman"/>
        </w:rPr>
        <w:t>9</w:t>
      </w:r>
      <w:r>
        <w:rPr/>
        <w:t>月至</w:t>
      </w:r>
      <w:r>
        <w:rPr>
          <w:rFonts w:ascii="Times New Roman" w:eastAsia="Times New Roman"/>
        </w:rPr>
        <w:t>1993</w:t>
      </w:r>
      <w:r>
        <w:rPr/>
        <w:t>年</w:t>
      </w:r>
      <w:r>
        <w:rPr>
          <w:rFonts w:ascii="Times New Roman" w:eastAsia="Times New Roman"/>
        </w:rPr>
        <w:t>3</w:t>
      </w:r>
      <w:r>
        <w:rPr/>
        <w:t>月，任无锡电力电容器厂设备科科员；</w:t>
      </w:r>
      <w:r>
        <w:rPr>
          <w:rFonts w:ascii="Times New Roman" w:eastAsia="Times New Roman"/>
        </w:rPr>
        <w:t>1993</w:t>
      </w:r>
      <w:r>
        <w:rPr/>
        <w:t>年</w:t>
      </w:r>
      <w:r>
        <w:rPr>
          <w:rFonts w:ascii="Times New Roman" w:eastAsia="Times New Roman"/>
        </w:rPr>
        <w:t>4</w:t>
      </w:r>
      <w:r>
        <w:rPr/>
        <w:t>月至</w:t>
      </w:r>
      <w:r>
        <w:rPr>
          <w:rFonts w:ascii="Times New Roman" w:eastAsia="Times New Roman"/>
        </w:rPr>
        <w:t>2002</w:t>
      </w:r>
      <w:r>
        <w:rPr/>
        <w:t>年</w:t>
      </w:r>
      <w:r>
        <w:rPr>
          <w:rFonts w:ascii="Times New Roman" w:eastAsia="Times New Roman"/>
        </w:rPr>
        <w:t>3</w:t>
      </w:r>
      <w:r>
        <w:rPr/>
        <w:t>月，任无锡工业锅炉厂设计科主任工程师；</w:t>
      </w:r>
    </w:p>
    <w:p>
      <w:pPr>
        <w:pStyle w:val="BodyText"/>
        <w:spacing w:before="6"/>
      </w:pPr>
    </w:p>
    <w:p>
      <w:pPr>
        <w:pStyle w:val="BodyText"/>
        <w:spacing w:line="487" w:lineRule="auto" w:before="1"/>
        <w:ind w:left="114" w:right="571" w:hanging="1"/>
      </w:pPr>
      <w:r>
        <w:rPr>
          <w:rFonts w:ascii="Times New Roman" w:eastAsia="Times New Roman"/>
        </w:rPr>
        <w:t>2002</w:t>
      </w:r>
      <w:r>
        <w:rPr/>
        <w:t>年</w:t>
      </w:r>
      <w:r>
        <w:rPr>
          <w:rFonts w:ascii="Times New Roman" w:eastAsia="Times New Roman"/>
        </w:rPr>
        <w:t>4</w:t>
      </w:r>
      <w:r>
        <w:rPr/>
        <w:t>月至</w:t>
      </w:r>
      <w:r>
        <w:rPr>
          <w:rFonts w:ascii="Times New Roman" w:eastAsia="Times New Roman"/>
        </w:rPr>
        <w:t>2011</w:t>
      </w:r>
      <w:r>
        <w:rPr/>
        <w:t>年</w:t>
      </w:r>
      <w:r>
        <w:rPr>
          <w:rFonts w:ascii="Times New Roman" w:eastAsia="Times New Roman"/>
        </w:rPr>
        <w:t>11</w:t>
      </w:r>
      <w:r>
        <w:rPr/>
        <w:t>月，历任本公司采购部经理、副总经理；</w:t>
      </w:r>
      <w:r>
        <w:rPr>
          <w:rFonts w:ascii="Times New Roman" w:eastAsia="Times New Roman"/>
        </w:rPr>
        <w:t>2011</w:t>
      </w:r>
      <w:r>
        <w:rPr/>
        <w:t>年</w:t>
      </w:r>
      <w:r>
        <w:rPr>
          <w:rFonts w:ascii="Times New Roman" w:eastAsia="Times New Roman"/>
        </w:rPr>
        <w:t>12</w:t>
      </w:r>
      <w:r>
        <w:rPr/>
        <w:t>月</w:t>
      </w:r>
      <w:r>
        <w:rPr>
          <w:rFonts w:ascii="Times New Roman" w:eastAsia="Times New Roman"/>
        </w:rPr>
        <w:t>20</w:t>
      </w:r>
      <w:r>
        <w:rPr/>
        <w:t>日起，任本公司董事会董事、副总经理，负责公司的采购工作。</w:t>
      </w:r>
    </w:p>
    <w:p>
      <w:pPr>
        <w:pStyle w:val="BodyText"/>
        <w:spacing w:line="487" w:lineRule="auto"/>
        <w:ind w:left="114" w:right="481" w:firstLine="360"/>
      </w:pPr>
      <w:r>
        <w:rPr/>
        <w:t>尤志良：男，中国国籍，无境外永久居留权，</w:t>
      </w:r>
      <w:r>
        <w:rPr>
          <w:rFonts w:ascii="Times New Roman" w:eastAsia="Times New Roman"/>
        </w:rPr>
        <w:t>1967</w:t>
      </w:r>
      <w:r>
        <w:rPr/>
        <w:t>年</w:t>
      </w:r>
      <w:r>
        <w:rPr>
          <w:rFonts w:ascii="Times New Roman" w:eastAsia="Times New Roman"/>
          <w:spacing w:val="-4"/>
        </w:rPr>
        <w:t>11</w:t>
      </w:r>
      <w:r>
        <w:rPr/>
        <w:t>月出生，中专学历，毕业于淮阴电子工业学校元件专业。</w:t>
      </w:r>
      <w:r>
        <w:rPr>
          <w:rFonts w:ascii="Times New Roman" w:eastAsia="Times New Roman"/>
        </w:rPr>
        <w:t>1988 </w:t>
      </w:r>
      <w:r>
        <w:rPr/>
        <w:t>年</w:t>
      </w:r>
      <w:r>
        <w:rPr>
          <w:rFonts w:ascii="Times New Roman" w:eastAsia="Times New Roman"/>
        </w:rPr>
        <w:t>8</w:t>
      </w:r>
      <w:r>
        <w:rPr/>
        <w:t>月至</w:t>
      </w:r>
      <w:r>
        <w:rPr>
          <w:rFonts w:ascii="Times New Roman" w:eastAsia="Times New Roman"/>
        </w:rPr>
        <w:t>2006</w:t>
      </w:r>
      <w:r>
        <w:rPr/>
        <w:t>年</w:t>
      </w:r>
      <w:r>
        <w:rPr>
          <w:rFonts w:ascii="Times New Roman" w:eastAsia="Times New Roman"/>
        </w:rPr>
        <w:t>3</w:t>
      </w:r>
      <w:r>
        <w:rPr>
          <w:spacing w:val="-11"/>
        </w:rPr>
        <w:t>月，历任无锡通容电子有限公司技术科技术员、工艺员、技术科长，</w:t>
      </w:r>
      <w:r>
        <w:rPr>
          <w:rFonts w:ascii="Times New Roman" w:eastAsia="Times New Roman"/>
          <w:spacing w:val="-9"/>
        </w:rPr>
        <w:t>1994</w:t>
      </w:r>
      <w:r>
        <w:rPr/>
        <w:t>年获得元件专业电容器工程师职称； </w:t>
      </w:r>
      <w:r>
        <w:rPr>
          <w:rFonts w:ascii="Times New Roman" w:eastAsia="Times New Roman"/>
        </w:rPr>
        <w:t>2006</w:t>
      </w:r>
      <w:r>
        <w:rPr/>
        <w:t>年</w:t>
      </w:r>
      <w:r>
        <w:rPr>
          <w:rFonts w:ascii="Times New Roman" w:eastAsia="Times New Roman"/>
        </w:rPr>
        <w:t>4</w:t>
      </w:r>
      <w:r>
        <w:rPr/>
        <w:t>月至</w:t>
      </w:r>
      <w:r>
        <w:rPr>
          <w:rFonts w:ascii="Times New Roman" w:eastAsia="Times New Roman"/>
        </w:rPr>
        <w:t>2011</w:t>
      </w:r>
      <w:r>
        <w:rPr/>
        <w:t>年</w:t>
      </w:r>
      <w:r>
        <w:rPr>
          <w:rFonts w:ascii="Times New Roman" w:eastAsia="Times New Roman"/>
        </w:rPr>
        <w:t>12</w:t>
      </w:r>
      <w:r>
        <w:rPr>
          <w:spacing w:val="-5"/>
        </w:rPr>
        <w:t>月，任本公司副总经理；</w:t>
      </w:r>
      <w:r>
        <w:rPr>
          <w:rFonts w:ascii="Times New Roman" w:eastAsia="Times New Roman"/>
          <w:spacing w:val="-5"/>
        </w:rPr>
        <w:t>2011</w:t>
      </w:r>
      <w:r>
        <w:rPr/>
        <w:t>年</w:t>
      </w:r>
      <w:r>
        <w:rPr>
          <w:rFonts w:ascii="Times New Roman" w:eastAsia="Times New Roman"/>
        </w:rPr>
        <w:t>12</w:t>
      </w:r>
      <w:r>
        <w:rPr/>
        <w:t>月</w:t>
      </w:r>
      <w:r>
        <w:rPr>
          <w:rFonts w:ascii="Times New Roman" w:eastAsia="Times New Roman"/>
        </w:rPr>
        <w:t>20</w:t>
      </w:r>
      <w:r>
        <w:rPr>
          <w:spacing w:val="-5"/>
        </w:rPr>
        <w:t>日起，任本公司董事会董事、副总经理；</w:t>
      </w:r>
      <w:r>
        <w:rPr>
          <w:rFonts w:ascii="Times New Roman" w:eastAsia="Times New Roman"/>
          <w:spacing w:val="-3"/>
        </w:rPr>
        <w:t>2018</w:t>
      </w:r>
      <w:r>
        <w:rPr/>
        <w:t>年</w:t>
      </w:r>
      <w:r>
        <w:rPr>
          <w:rFonts w:ascii="Times New Roman" w:eastAsia="Times New Roman"/>
        </w:rPr>
        <w:t>2</w:t>
      </w:r>
      <w:r>
        <w:rPr/>
        <w:t>月</w:t>
      </w:r>
      <w:r>
        <w:rPr>
          <w:rFonts w:ascii="Times New Roman" w:eastAsia="Times New Roman"/>
        </w:rPr>
        <w:t>26</w:t>
      </w:r>
      <w:r>
        <w:rPr>
          <w:spacing w:val="-3"/>
        </w:rPr>
        <w:t>日起，任本公司董事会董事，负责公司销售的工作。</w:t>
      </w:r>
    </w:p>
    <w:p>
      <w:pPr>
        <w:pStyle w:val="BodyText"/>
        <w:spacing w:line="487" w:lineRule="auto"/>
        <w:ind w:left="113" w:right="567" w:firstLine="360"/>
        <w:jc w:val="both"/>
      </w:pPr>
      <w:r>
        <w:rPr/>
        <w:t>李家庆：男，中国国籍，无境外永久居留权，</w:t>
      </w:r>
      <w:r>
        <w:rPr>
          <w:rFonts w:ascii="Times New Roman" w:hAnsi="Times New Roman" w:eastAsia="Times New Roman"/>
        </w:rPr>
        <w:t>1973</w:t>
      </w:r>
      <w:r>
        <w:rPr/>
        <w:t>年</w:t>
      </w:r>
      <w:r>
        <w:rPr>
          <w:rFonts w:ascii="Times New Roman" w:hAnsi="Times New Roman" w:eastAsia="Times New Roman"/>
        </w:rPr>
        <w:t>10</w:t>
      </w:r>
      <w:r>
        <w:rPr/>
        <w:t>月出生，毕业于清华大学，获机械工程</w:t>
      </w:r>
      <w:r>
        <w:rPr>
          <w:rFonts w:ascii="Times New Roman" w:hAnsi="Times New Roman" w:eastAsia="Times New Roman"/>
        </w:rPr>
        <w:t>/</w:t>
      </w:r>
      <w:r>
        <w:rPr/>
        <w:t>经济管理双学士学位， </w:t>
      </w:r>
      <w:r>
        <w:rPr>
          <w:spacing w:val="-1"/>
        </w:rPr>
        <w:t>清华大学管理工程硕士学位，法国巴黎工程师学院</w:t>
      </w:r>
      <w:r>
        <w:rPr>
          <w:rFonts w:ascii="Times New Roman" w:hAnsi="Times New Roman" w:eastAsia="Times New Roman"/>
        </w:rPr>
        <w:t>MBA</w:t>
      </w:r>
      <w:r>
        <w:rPr>
          <w:spacing w:val="-11"/>
        </w:rPr>
        <w:t>。</w:t>
      </w:r>
      <w:r>
        <w:rPr>
          <w:rFonts w:ascii="Times New Roman" w:hAnsi="Times New Roman" w:eastAsia="Times New Roman"/>
        </w:rPr>
        <w:t>1998</w:t>
      </w:r>
      <w:r>
        <w:rPr>
          <w:spacing w:val="-1"/>
        </w:rPr>
        <w:t>年加入联想集团，</w:t>
      </w:r>
      <w:r>
        <w:rPr>
          <w:rFonts w:ascii="Times New Roman" w:hAnsi="Times New Roman" w:eastAsia="Times New Roman"/>
          <w:spacing w:val="-3"/>
        </w:rPr>
        <w:t>1999</w:t>
      </w:r>
      <w:r>
        <w:rPr/>
        <w:t>年至</w:t>
      </w:r>
      <w:r>
        <w:rPr>
          <w:rFonts w:ascii="Times New Roman" w:hAnsi="Times New Roman" w:eastAsia="Times New Roman"/>
        </w:rPr>
        <w:t>2000</w:t>
      </w:r>
      <w:r>
        <w:rPr/>
        <w:t>年</w:t>
      </w:r>
      <w:r>
        <w:rPr>
          <w:rFonts w:ascii="Times New Roman" w:hAnsi="Times New Roman" w:eastAsia="Times New Roman"/>
        </w:rPr>
        <w:t>7</w:t>
      </w:r>
      <w:r>
        <w:rPr>
          <w:spacing w:val="-3"/>
        </w:rPr>
        <w:t>月，任联想集团业务发展部业务拓展经理，</w:t>
      </w:r>
      <w:r>
        <w:rPr>
          <w:rFonts w:ascii="Times New Roman" w:hAnsi="Times New Roman" w:eastAsia="Times New Roman"/>
          <w:spacing w:val="-3"/>
        </w:rPr>
        <w:t>2001</w:t>
      </w:r>
      <w:r>
        <w:rPr>
          <w:spacing w:val="-3"/>
        </w:rPr>
        <w:t>年</w:t>
      </w:r>
      <w:r>
        <w:rPr>
          <w:rFonts w:ascii="Times New Roman" w:hAnsi="Times New Roman" w:eastAsia="Times New Roman"/>
          <w:spacing w:val="-3"/>
        </w:rPr>
        <w:t>7</w:t>
      </w:r>
      <w:r>
        <w:rPr>
          <w:spacing w:val="-3"/>
        </w:rPr>
        <w:t>月至</w:t>
      </w:r>
      <w:r>
        <w:rPr>
          <w:rFonts w:ascii="Times New Roman" w:hAnsi="Times New Roman" w:eastAsia="Times New Roman"/>
          <w:spacing w:val="-3"/>
        </w:rPr>
        <w:t>2003</w:t>
      </w:r>
      <w:r>
        <w:rPr>
          <w:spacing w:val="-3"/>
        </w:rPr>
        <w:t>年</w:t>
      </w:r>
      <w:r>
        <w:rPr>
          <w:rFonts w:ascii="Times New Roman" w:hAnsi="Times New Roman" w:eastAsia="Times New Roman"/>
          <w:spacing w:val="-3"/>
        </w:rPr>
        <w:t>11</w:t>
      </w:r>
      <w:r>
        <w:rPr/>
        <w:t>月历任联想投资有限公司投资经理、高级投资经理；</w:t>
      </w:r>
      <w:r>
        <w:rPr>
          <w:rFonts w:ascii="Times New Roman" w:hAnsi="Times New Roman" w:eastAsia="Times New Roman"/>
        </w:rPr>
        <w:t>2003</w:t>
      </w:r>
      <w:r>
        <w:rPr/>
        <w:t>年</w:t>
      </w:r>
      <w:r>
        <w:rPr>
          <w:rFonts w:ascii="Times New Roman" w:hAnsi="Times New Roman" w:eastAsia="Times New Roman"/>
          <w:spacing w:val="-4"/>
        </w:rPr>
        <w:t>11</w:t>
      </w:r>
      <w:r>
        <w:rPr/>
        <w:t>月至今，历任北京君</w:t>
      </w:r>
      <w:r>
        <w:rPr>
          <w:spacing w:val="-2"/>
        </w:rPr>
        <w:t>联资本管理有限公司</w:t>
      </w:r>
      <w:r>
        <w:rPr/>
        <w:t>（前身为</w:t>
      </w:r>
      <w:r>
        <w:rPr>
          <w:rFonts w:ascii="Times New Roman" w:hAnsi="Times New Roman" w:eastAsia="Times New Roman"/>
        </w:rPr>
        <w:t>“</w:t>
      </w:r>
      <w:r>
        <w:rPr/>
        <w:t>北京联想投资顾问有限公司</w:t>
      </w:r>
      <w:r>
        <w:rPr>
          <w:rFonts w:ascii="Times New Roman" w:hAnsi="Times New Roman" w:eastAsia="Times New Roman"/>
          <w:spacing w:val="-6"/>
        </w:rPr>
        <w:t>”</w:t>
      </w:r>
      <w:r>
        <w:rPr>
          <w:spacing w:val="-6"/>
        </w:rPr>
        <w:t>）</w:t>
      </w:r>
      <w:r>
        <w:rPr>
          <w:spacing w:val="-5"/>
        </w:rPr>
        <w:t>高级投资经理、执行董事、董事；同时担任上海祺嘉</w:t>
      </w:r>
      <w:r>
        <w:rPr/>
        <w:t>（有限合伙</w:t>
      </w:r>
      <w:r>
        <w:rPr>
          <w:spacing w:val="-21"/>
        </w:rPr>
        <w:t>）</w:t>
      </w:r>
      <w:r>
        <w:rPr>
          <w:spacing w:val="-4"/>
        </w:rPr>
        <w:t>执行事务合伙人委派代表、上海君祺投资管理有限公司总经理。现任上海拉夏贝尔服饰股份有限公司董事、上海安硕信息技术股份有限公司监事等。</w:t>
      </w:r>
      <w:r>
        <w:rPr>
          <w:rFonts w:ascii="Times New Roman" w:hAnsi="Times New Roman" w:eastAsia="Times New Roman"/>
          <w:spacing w:val="-4"/>
        </w:rPr>
        <w:t>2011</w:t>
      </w:r>
      <w:r>
        <w:rPr>
          <w:spacing w:val="-4"/>
        </w:rPr>
        <w:t>年</w:t>
      </w:r>
      <w:r>
        <w:rPr>
          <w:rFonts w:ascii="Times New Roman" w:hAnsi="Times New Roman" w:eastAsia="Times New Roman"/>
          <w:spacing w:val="-4"/>
        </w:rPr>
        <w:t>12</w:t>
      </w:r>
      <w:r>
        <w:rPr>
          <w:spacing w:val="-4"/>
        </w:rPr>
        <w:t>月</w:t>
      </w:r>
      <w:r>
        <w:rPr>
          <w:rFonts w:ascii="Times New Roman" w:hAnsi="Times New Roman" w:eastAsia="Times New Roman"/>
          <w:spacing w:val="-4"/>
        </w:rPr>
        <w:t>20</w:t>
      </w:r>
      <w:r>
        <w:rPr>
          <w:spacing w:val="-4"/>
        </w:rPr>
        <w:t>日至</w:t>
      </w:r>
      <w:r>
        <w:rPr>
          <w:rFonts w:ascii="Times New Roman" w:hAnsi="Times New Roman" w:eastAsia="Times New Roman"/>
          <w:spacing w:val="-4"/>
        </w:rPr>
        <w:t>2018</w:t>
      </w:r>
      <w:r>
        <w:rPr>
          <w:spacing w:val="-4"/>
        </w:rPr>
        <w:t>年</w:t>
      </w:r>
      <w:r>
        <w:rPr>
          <w:rFonts w:ascii="Times New Roman" w:hAnsi="Times New Roman" w:eastAsia="Times New Roman"/>
          <w:spacing w:val="-4"/>
        </w:rPr>
        <w:t>2</w:t>
      </w:r>
      <w:r>
        <w:rPr>
          <w:spacing w:val="-4"/>
        </w:rPr>
        <w:t>月</w:t>
      </w:r>
      <w:r>
        <w:rPr>
          <w:rFonts w:ascii="Times New Roman" w:hAnsi="Times New Roman" w:eastAsia="Times New Roman"/>
          <w:spacing w:val="-4"/>
        </w:rPr>
        <w:t>26</w:t>
      </w:r>
      <w:r>
        <w:rPr>
          <w:spacing w:val="-4"/>
        </w:rPr>
        <w:t>日，任本公司董事会董事。</w:t>
      </w:r>
    </w:p>
    <w:p>
      <w:pPr>
        <w:pStyle w:val="BodyText"/>
        <w:spacing w:line="487" w:lineRule="auto"/>
        <w:ind w:left="114" w:right="571" w:firstLine="360"/>
        <w:jc w:val="both"/>
      </w:pPr>
      <w:r>
        <w:rPr>
          <w:spacing w:val="-6"/>
        </w:rPr>
        <w:t>王磊：男，中国国籍，无境外永久居留权，</w:t>
      </w:r>
      <w:r>
        <w:rPr>
          <w:rFonts w:ascii="Times New Roman" w:eastAsia="Times New Roman"/>
          <w:spacing w:val="-3"/>
        </w:rPr>
        <w:t>1993</w:t>
      </w:r>
      <w:r>
        <w:rPr/>
        <w:t>年</w:t>
      </w:r>
      <w:r>
        <w:rPr>
          <w:rFonts w:ascii="Times New Roman" w:eastAsia="Times New Roman"/>
          <w:spacing w:val="-4"/>
        </w:rPr>
        <w:t>11</w:t>
      </w:r>
      <w:r>
        <w:rPr>
          <w:spacing w:val="-5"/>
        </w:rPr>
        <w:t>月出生，本科学历，新泽西州立大学计算机和数学专业毕业。</w:t>
      </w:r>
      <w:r>
        <w:rPr>
          <w:rFonts w:ascii="Times New Roman" w:eastAsia="Times New Roman"/>
        </w:rPr>
        <w:t>2017 </w:t>
      </w:r>
      <w:r>
        <w:rPr/>
        <w:t>年</w:t>
      </w:r>
      <w:r>
        <w:rPr>
          <w:rFonts w:ascii="Times New Roman" w:eastAsia="Times New Roman"/>
        </w:rPr>
        <w:t>6</w:t>
      </w:r>
      <w:r>
        <w:rPr/>
        <w:t>月至</w:t>
      </w:r>
      <w:r>
        <w:rPr>
          <w:rFonts w:ascii="Times New Roman" w:eastAsia="Times New Roman"/>
        </w:rPr>
        <w:t>2017</w:t>
      </w:r>
      <w:r>
        <w:rPr/>
        <w:t>年</w:t>
      </w:r>
      <w:r>
        <w:rPr>
          <w:rFonts w:ascii="Times New Roman" w:eastAsia="Times New Roman"/>
        </w:rPr>
        <w:t>9</w:t>
      </w:r>
      <w:r>
        <w:rPr>
          <w:spacing w:val="-6"/>
        </w:rPr>
        <w:t>月，任职于喜开理</w:t>
      </w:r>
      <w:r>
        <w:rPr/>
        <w:t>（中国</w:t>
      </w:r>
      <w:r>
        <w:rPr>
          <w:spacing w:val="-17"/>
        </w:rPr>
        <w:t>）</w:t>
      </w:r>
      <w:r>
        <w:rPr>
          <w:spacing w:val="-1"/>
        </w:rPr>
        <w:t>有限公司；</w:t>
      </w:r>
      <w:r>
        <w:rPr>
          <w:rFonts w:ascii="Times New Roman" w:eastAsia="Times New Roman"/>
          <w:spacing w:val="-4"/>
        </w:rPr>
        <w:t>2017</w:t>
      </w:r>
      <w:r>
        <w:rPr/>
        <w:t>年</w:t>
      </w:r>
      <w:r>
        <w:rPr>
          <w:rFonts w:ascii="Times New Roman" w:eastAsia="Times New Roman"/>
        </w:rPr>
        <w:t>9</w:t>
      </w:r>
      <w:r>
        <w:rPr/>
        <w:t>月至</w:t>
      </w:r>
      <w:r>
        <w:rPr>
          <w:rFonts w:ascii="Times New Roman" w:eastAsia="Times New Roman"/>
        </w:rPr>
        <w:t>2018</w:t>
      </w:r>
      <w:r>
        <w:rPr/>
        <w:t>年</w:t>
      </w:r>
      <w:r>
        <w:rPr>
          <w:rFonts w:ascii="Times New Roman" w:eastAsia="Times New Roman"/>
        </w:rPr>
        <w:t>2</w:t>
      </w:r>
      <w:r>
        <w:rPr>
          <w:spacing w:val="-4"/>
        </w:rPr>
        <w:t>月，任职于江苏恒云太信息科技有限公司资管中心；</w:t>
      </w:r>
      <w:r>
        <w:rPr>
          <w:rFonts w:ascii="Times New Roman" w:eastAsia="Times New Roman"/>
          <w:spacing w:val="-4"/>
        </w:rPr>
        <w:t>2018</w:t>
      </w:r>
      <w:r>
        <w:rPr>
          <w:spacing w:val="-4"/>
        </w:rPr>
        <w:t>年</w:t>
      </w:r>
      <w:r>
        <w:rPr>
          <w:rFonts w:ascii="Times New Roman" w:eastAsia="Times New Roman"/>
          <w:spacing w:val="-4"/>
        </w:rPr>
        <w:t>2</w:t>
      </w:r>
      <w:r>
        <w:rPr>
          <w:spacing w:val="-4"/>
        </w:rPr>
        <w:t>月至今，任职于本公司。</w:t>
      </w:r>
      <w:r>
        <w:rPr>
          <w:rFonts w:ascii="Times New Roman" w:eastAsia="Times New Roman"/>
          <w:spacing w:val="-4"/>
        </w:rPr>
        <w:t>2018</w:t>
      </w:r>
      <w:r>
        <w:rPr>
          <w:spacing w:val="-4"/>
        </w:rPr>
        <w:t>年</w:t>
      </w:r>
      <w:r>
        <w:rPr>
          <w:rFonts w:ascii="Times New Roman" w:eastAsia="Times New Roman"/>
          <w:spacing w:val="-4"/>
        </w:rPr>
        <w:t>2</w:t>
      </w:r>
      <w:r>
        <w:rPr>
          <w:spacing w:val="-4"/>
        </w:rPr>
        <w:t>月</w:t>
      </w:r>
      <w:r>
        <w:rPr>
          <w:rFonts w:ascii="Times New Roman" w:eastAsia="Times New Roman"/>
          <w:spacing w:val="-4"/>
        </w:rPr>
        <w:t>26</w:t>
      </w:r>
      <w:r>
        <w:rPr>
          <w:spacing w:val="-4"/>
        </w:rPr>
        <w:t>日至今，任本公司董事会董事。</w:t>
      </w:r>
    </w:p>
    <w:p>
      <w:pPr>
        <w:pStyle w:val="BodyText"/>
        <w:spacing w:line="487" w:lineRule="auto"/>
        <w:ind w:left="114" w:right="502" w:firstLine="360"/>
      </w:pPr>
      <w:r>
        <w:rPr/>
        <w:t>潘大男：男，中国国籍，无境外永久居留权，</w:t>
      </w:r>
      <w:r>
        <w:rPr>
          <w:rFonts w:ascii="Times New Roman" w:eastAsia="Times New Roman"/>
        </w:rPr>
        <w:t>1938</w:t>
      </w:r>
      <w:r>
        <w:rPr/>
        <w:t>年</w:t>
      </w:r>
      <w:r>
        <w:rPr>
          <w:rFonts w:ascii="Times New Roman" w:eastAsia="Times New Roman"/>
        </w:rPr>
        <w:t>7</w:t>
      </w:r>
      <w:r>
        <w:rPr/>
        <w:t>月出生，大专学历，毕业于西南无线电器材学院电子元件专业， </w:t>
      </w:r>
      <w:r>
        <w:rPr>
          <w:spacing w:val="-5"/>
        </w:rPr>
        <w:t>高级工程师。</w:t>
      </w:r>
      <w:r>
        <w:rPr>
          <w:rFonts w:ascii="Times New Roman" w:eastAsia="Times New Roman"/>
        </w:rPr>
        <w:t>1956</w:t>
      </w:r>
      <w:r>
        <w:rPr/>
        <w:t>年至</w:t>
      </w:r>
      <w:r>
        <w:rPr>
          <w:rFonts w:ascii="Times New Roman" w:eastAsia="Times New Roman"/>
        </w:rPr>
        <w:t>1988</w:t>
      </w:r>
      <w:r>
        <w:rPr>
          <w:spacing w:val="-1"/>
        </w:rPr>
        <w:t>年任职于成都宏明电子股份有限公司；</w:t>
      </w:r>
      <w:r>
        <w:rPr>
          <w:rFonts w:ascii="Times New Roman" w:eastAsia="Times New Roman"/>
          <w:spacing w:val="-6"/>
        </w:rPr>
        <w:t>1988</w:t>
      </w:r>
      <w:r>
        <w:rPr/>
        <w:t>年至</w:t>
      </w:r>
      <w:r>
        <w:rPr>
          <w:rFonts w:ascii="Times New Roman" w:eastAsia="Times New Roman"/>
        </w:rPr>
        <w:t>2012</w:t>
      </w:r>
      <w:r>
        <w:rPr>
          <w:spacing w:val="-6"/>
        </w:rPr>
        <w:t>年，任中国电子元件行业协会电容器分会秘书长，</w:t>
      </w:r>
      <w:r>
        <w:rPr>
          <w:rFonts w:ascii="Times New Roman" w:eastAsia="Times New Roman"/>
          <w:spacing w:val="-6"/>
        </w:rPr>
        <w:t>2012</w:t>
      </w:r>
      <w:r>
        <w:rPr>
          <w:spacing w:val="-6"/>
        </w:rPr>
        <w:t>年至今，任常务理事；</w:t>
      </w:r>
      <w:r>
        <w:rPr>
          <w:rFonts w:ascii="Times New Roman" w:eastAsia="Times New Roman"/>
          <w:spacing w:val="-6"/>
        </w:rPr>
        <w:t>2006</w:t>
      </w:r>
      <w:r>
        <w:rPr>
          <w:spacing w:val="-6"/>
        </w:rPr>
        <w:t>年至今，任中国电子元件行业协会科学技术委员会委员；</w:t>
      </w:r>
      <w:r>
        <w:rPr>
          <w:rFonts w:ascii="Times New Roman" w:eastAsia="Times New Roman"/>
          <w:spacing w:val="-6"/>
        </w:rPr>
        <w:t>2007</w:t>
      </w:r>
      <w:r>
        <w:rPr>
          <w:spacing w:val="-6"/>
        </w:rPr>
        <w:t>年</w:t>
      </w:r>
      <w:r>
        <w:rPr>
          <w:rFonts w:ascii="Times New Roman" w:eastAsia="Times New Roman"/>
          <w:spacing w:val="-4"/>
        </w:rPr>
        <w:t>11</w:t>
      </w:r>
      <w:r>
        <w:rPr/>
        <w:t>月至</w:t>
      </w:r>
      <w:r>
        <w:rPr>
          <w:rFonts w:ascii="Times New Roman" w:eastAsia="Times New Roman"/>
        </w:rPr>
        <w:t>2012</w:t>
      </w:r>
      <w:r>
        <w:rPr/>
        <w:t>年</w:t>
      </w:r>
      <w:r>
        <w:rPr>
          <w:rFonts w:ascii="Times New Roman" w:eastAsia="Times New Roman"/>
          <w:spacing w:val="-4"/>
        </w:rPr>
        <w:t>11</w:t>
      </w:r>
      <w:r>
        <w:rPr/>
        <w:t>月， 任浙江南洋科技股份有限公司独立董事。</w:t>
      </w:r>
      <w:r>
        <w:rPr>
          <w:rFonts w:ascii="Times New Roman" w:eastAsia="Times New Roman"/>
        </w:rPr>
        <w:t>2011</w:t>
      </w:r>
      <w:r>
        <w:rPr/>
        <w:t>年</w:t>
      </w:r>
      <w:r>
        <w:rPr>
          <w:rFonts w:ascii="Times New Roman" w:eastAsia="Times New Roman"/>
        </w:rPr>
        <w:t>12</w:t>
      </w:r>
      <w:r>
        <w:rPr/>
        <w:t>月</w:t>
      </w:r>
      <w:r>
        <w:rPr>
          <w:rFonts w:ascii="Times New Roman" w:eastAsia="Times New Roman"/>
        </w:rPr>
        <w:t>20</w:t>
      </w:r>
      <w:r>
        <w:rPr/>
        <w:t>日至</w:t>
      </w:r>
      <w:r>
        <w:rPr>
          <w:rFonts w:ascii="Times New Roman" w:eastAsia="Times New Roman"/>
        </w:rPr>
        <w:t>2018</w:t>
      </w:r>
      <w:r>
        <w:rPr/>
        <w:t>年</w:t>
      </w:r>
      <w:r>
        <w:rPr>
          <w:rFonts w:ascii="Times New Roman" w:eastAsia="Times New Roman"/>
        </w:rPr>
        <w:t>2</w:t>
      </w:r>
      <w:r>
        <w:rPr/>
        <w:t>月</w:t>
      </w:r>
      <w:r>
        <w:rPr>
          <w:rFonts w:ascii="Times New Roman" w:eastAsia="Times New Roman"/>
        </w:rPr>
        <w:t>26</w:t>
      </w:r>
      <w:r>
        <w:rPr/>
        <w:t>日，任本公司董事会独立董事。</w:t>
      </w:r>
    </w:p>
    <w:p>
      <w:pPr>
        <w:pStyle w:val="BodyText"/>
        <w:spacing w:line="487" w:lineRule="auto"/>
        <w:ind w:left="113" w:right="568" w:firstLine="360"/>
        <w:jc w:val="both"/>
      </w:pPr>
      <w:r>
        <w:rPr/>
        <w:t>贾国平：男，中国国籍，无境外永久居留权，</w:t>
      </w:r>
      <w:r>
        <w:rPr>
          <w:rFonts w:ascii="Times New Roman" w:eastAsia="Times New Roman"/>
        </w:rPr>
        <w:t>1969</w:t>
      </w:r>
      <w:r>
        <w:rPr/>
        <w:t>年</w:t>
      </w:r>
      <w:r>
        <w:rPr>
          <w:rFonts w:ascii="Times New Roman" w:eastAsia="Times New Roman"/>
        </w:rPr>
        <w:t>9</w:t>
      </w:r>
      <w:r>
        <w:rPr/>
        <w:t>月出生，本科学历，毕业于南京大学会计学专业，中国注册会计</w:t>
      </w:r>
      <w:r>
        <w:rPr>
          <w:spacing w:val="-10"/>
        </w:rPr>
        <w:t>师</w:t>
      </w:r>
      <w:r>
        <w:rPr/>
        <w:t>（</w:t>
      </w:r>
      <w:r>
        <w:rPr>
          <w:rFonts w:ascii="Times New Roman" w:eastAsia="Times New Roman"/>
          <w:spacing w:val="-1"/>
        </w:rPr>
        <w:t>C</w:t>
      </w:r>
      <w:r>
        <w:rPr>
          <w:rFonts w:ascii="Times New Roman" w:eastAsia="Times New Roman"/>
          <w:spacing w:val="-18"/>
        </w:rPr>
        <w:t>P</w:t>
      </w:r>
      <w:r>
        <w:rPr>
          <w:rFonts w:ascii="Times New Roman" w:eastAsia="Times New Roman"/>
          <w:spacing w:val="-1"/>
        </w:rPr>
        <w:t>A</w:t>
      </w:r>
      <w:r>
        <w:rPr>
          <w:spacing w:val="-89"/>
        </w:rPr>
        <w:t>）</w:t>
      </w:r>
      <w:r>
        <w:rPr>
          <w:spacing w:val="-10"/>
        </w:rPr>
        <w:t>，</w:t>
      </w:r>
      <w:r>
        <w:rPr>
          <w:rFonts w:ascii="Times New Roman" w:eastAsia="Times New Roman"/>
        </w:rPr>
        <w:t>19</w:t>
      </w:r>
      <w:r>
        <w:rPr>
          <w:rFonts w:ascii="Times New Roman" w:eastAsia="Times New Roman"/>
          <w:spacing w:val="0"/>
        </w:rPr>
        <w:t>9</w:t>
      </w:r>
      <w:r>
        <w:rPr>
          <w:rFonts w:ascii="Times New Roman" w:eastAsia="Times New Roman"/>
        </w:rPr>
        <w:t>0</w:t>
      </w:r>
      <w:r>
        <w:rPr/>
        <w:t>年</w:t>
      </w:r>
      <w:r>
        <w:rPr>
          <w:rFonts w:ascii="Times New Roman" w:eastAsia="Times New Roman"/>
        </w:rPr>
        <w:t>8</w:t>
      </w:r>
      <w:r>
        <w:rPr/>
        <w:t>月至</w:t>
      </w:r>
      <w:r>
        <w:rPr>
          <w:rFonts w:ascii="Times New Roman" w:eastAsia="Times New Roman"/>
        </w:rPr>
        <w:t>1995</w:t>
      </w:r>
      <w:r>
        <w:rPr/>
        <w:t>年</w:t>
      </w:r>
      <w:r>
        <w:rPr>
          <w:rFonts w:ascii="Times New Roman" w:eastAsia="Times New Roman"/>
        </w:rPr>
        <w:t>9</w:t>
      </w:r>
      <w:r>
        <w:rPr>
          <w:spacing w:val="-4"/>
        </w:rPr>
        <w:t>月，任句容市公安局民警；</w:t>
      </w:r>
      <w:r>
        <w:rPr>
          <w:rFonts w:ascii="Times New Roman" w:eastAsia="Times New Roman"/>
        </w:rPr>
        <w:t>1995</w:t>
      </w:r>
      <w:r>
        <w:rPr/>
        <w:t>年</w:t>
      </w:r>
      <w:r>
        <w:rPr>
          <w:rFonts w:ascii="Times New Roman" w:eastAsia="Times New Roman"/>
        </w:rPr>
        <w:t>9</w:t>
      </w:r>
      <w:r>
        <w:rPr/>
        <w:t>月至</w:t>
      </w:r>
      <w:r>
        <w:rPr>
          <w:rFonts w:ascii="Times New Roman" w:eastAsia="Times New Roman"/>
        </w:rPr>
        <w:t>2003</w:t>
      </w:r>
      <w:r>
        <w:rPr/>
        <w:t>年</w:t>
      </w:r>
      <w:r>
        <w:rPr>
          <w:rFonts w:ascii="Times New Roman" w:eastAsia="Times New Roman"/>
        </w:rPr>
        <w:t>12</w:t>
      </w:r>
      <w:r>
        <w:rPr>
          <w:spacing w:val="-4"/>
        </w:rPr>
        <w:t>月，任中国建设银行句容支行经理；</w:t>
      </w:r>
      <w:r>
        <w:rPr>
          <w:rFonts w:ascii="Times New Roman" w:eastAsia="Times New Roman"/>
        </w:rPr>
        <w:t>2004</w:t>
      </w:r>
      <w:r>
        <w:rPr/>
        <w:t>年</w:t>
      </w:r>
      <w:r>
        <w:rPr>
          <w:rFonts w:ascii="Times New Roman" w:eastAsia="Times New Roman"/>
        </w:rPr>
        <w:t>1</w:t>
      </w:r>
      <w:r>
        <w:rPr/>
        <w:t>月至今，任江苏苏亚金诚会计师事务所（特殊普通合伙）无锡分所项目经理、副所长；</w:t>
      </w:r>
      <w:r>
        <w:rPr>
          <w:rFonts w:ascii="Times New Roman" w:eastAsia="Times New Roman"/>
        </w:rPr>
        <w:t>2011</w:t>
      </w:r>
      <w:r>
        <w:rPr/>
        <w:t>年</w:t>
      </w:r>
      <w:r>
        <w:rPr>
          <w:rFonts w:ascii="Times New Roman" w:eastAsia="Times New Roman"/>
        </w:rPr>
        <w:t>12</w:t>
      </w:r>
      <w:r>
        <w:rPr/>
        <w:t>月</w:t>
      </w:r>
      <w:r>
        <w:rPr>
          <w:rFonts w:ascii="Times New Roman" w:eastAsia="Times New Roman"/>
        </w:rPr>
        <w:t>20</w:t>
      </w:r>
      <w:r>
        <w:rPr/>
        <w:t>日至</w:t>
      </w:r>
      <w:r>
        <w:rPr>
          <w:rFonts w:ascii="Times New Roman" w:eastAsia="Times New Roman"/>
        </w:rPr>
        <w:t>2018</w:t>
      </w:r>
      <w:r>
        <w:rPr/>
        <w:t>年</w:t>
      </w:r>
      <w:r>
        <w:rPr>
          <w:rFonts w:ascii="Times New Roman" w:eastAsia="Times New Roman"/>
        </w:rPr>
        <w:t>2</w:t>
      </w:r>
      <w:r>
        <w:rPr/>
        <w:t>月</w:t>
      </w:r>
      <w:r>
        <w:rPr>
          <w:rFonts w:ascii="Times New Roman" w:eastAsia="Times New Roman"/>
        </w:rPr>
        <w:t>26 </w:t>
      </w:r>
      <w:r>
        <w:rPr/>
        <w:t>日，任本公司董事会独立董事。</w:t>
      </w:r>
    </w:p>
    <w:p>
      <w:pPr>
        <w:pStyle w:val="BodyText"/>
        <w:spacing w:line="487" w:lineRule="auto"/>
        <w:ind w:left="113" w:right="571" w:firstLine="360"/>
        <w:jc w:val="both"/>
      </w:pPr>
      <w:r>
        <w:rPr>
          <w:spacing w:val="-9"/>
        </w:rPr>
        <w:t>杨亮：男，中国国籍，无境外永久居留权，</w:t>
      </w:r>
      <w:r>
        <w:rPr>
          <w:rFonts w:ascii="Times New Roman" w:eastAsia="Times New Roman"/>
          <w:spacing w:val="-6"/>
        </w:rPr>
        <w:t>1981</w:t>
      </w:r>
      <w:r>
        <w:rPr/>
        <w:t>年</w:t>
      </w:r>
      <w:r>
        <w:rPr>
          <w:rFonts w:ascii="Times New Roman" w:eastAsia="Times New Roman"/>
        </w:rPr>
        <w:t>1</w:t>
      </w:r>
      <w:r>
        <w:rPr>
          <w:spacing w:val="-8"/>
        </w:rPr>
        <w:t>月出生，本科学历，毕业于南京工业大学国际经济与贸易专业，</w:t>
      </w:r>
      <w:r>
        <w:rPr>
          <w:rFonts w:ascii="Times New Roman" w:eastAsia="Times New Roman"/>
          <w:spacing w:val="-6"/>
        </w:rPr>
        <w:t>2003 </w:t>
      </w:r>
      <w:r>
        <w:rPr/>
        <w:t>年</w:t>
      </w:r>
      <w:r>
        <w:rPr>
          <w:rFonts w:ascii="Times New Roman" w:eastAsia="Times New Roman"/>
        </w:rPr>
        <w:t>7</w:t>
      </w:r>
      <w:r>
        <w:rPr/>
        <w:t>月至今，任江苏世纪同仁律师事务所律师。</w:t>
      </w:r>
      <w:r>
        <w:rPr>
          <w:rFonts w:ascii="Times New Roman" w:eastAsia="Times New Roman"/>
        </w:rPr>
        <w:t>2015</w:t>
      </w:r>
      <w:r>
        <w:rPr/>
        <w:t>年</w:t>
      </w:r>
      <w:r>
        <w:rPr>
          <w:rFonts w:ascii="Times New Roman" w:eastAsia="Times New Roman"/>
        </w:rPr>
        <w:t>7</w:t>
      </w:r>
      <w:r>
        <w:rPr/>
        <w:t>月</w:t>
      </w:r>
      <w:r>
        <w:rPr>
          <w:rFonts w:ascii="Times New Roman" w:eastAsia="Times New Roman"/>
        </w:rPr>
        <w:t>27</w:t>
      </w:r>
      <w:r>
        <w:rPr/>
        <w:t>日起，任本公司董事会独立董事。</w:t>
      </w:r>
    </w:p>
    <w:p>
      <w:pPr>
        <w:pStyle w:val="BodyText"/>
        <w:spacing w:line="230" w:lineRule="exact"/>
        <w:ind w:left="473"/>
      </w:pPr>
      <w:r>
        <w:rPr/>
        <w:t>赵湘莲：女，中国国籍，无境外永久居留权，</w:t>
      </w:r>
      <w:r>
        <w:rPr>
          <w:rFonts w:ascii="Times New Roman" w:eastAsia="Times New Roman"/>
        </w:rPr>
        <w:t>1966</w:t>
      </w:r>
      <w:r>
        <w:rPr/>
        <w:t>年</w:t>
      </w:r>
      <w:r>
        <w:rPr>
          <w:rFonts w:ascii="Times New Roman" w:eastAsia="Times New Roman"/>
        </w:rPr>
        <w:t>12</w:t>
      </w:r>
      <w:r>
        <w:rPr/>
        <w:t>月出生，博士，南京理工大学管理科学与工程专业（财务管理方</w:t>
      </w:r>
    </w:p>
    <w:p>
      <w:pPr>
        <w:spacing w:after="0" w:line="230" w:lineRule="exact"/>
        <w:sectPr>
          <w:pgSz w:w="11910" w:h="16840"/>
          <w:pgMar w:header="872" w:footer="998" w:top="1100" w:bottom="1180" w:left="1020" w:right="560"/>
        </w:sectPr>
      </w:pPr>
    </w:p>
    <w:p>
      <w:pPr>
        <w:pStyle w:val="BodyText"/>
        <w:spacing w:before="5"/>
        <w:rPr>
          <w:sz w:val="28"/>
        </w:rPr>
      </w:pPr>
    </w:p>
    <w:p>
      <w:pPr>
        <w:pStyle w:val="BodyText"/>
        <w:spacing w:line="487" w:lineRule="auto" w:before="75"/>
        <w:ind w:left="113" w:right="571"/>
        <w:jc w:val="both"/>
      </w:pPr>
      <w:r>
        <w:rPr/>
        <w:t>向</w:t>
      </w:r>
      <w:r>
        <w:rPr>
          <w:spacing w:val="-13"/>
        </w:rPr>
        <w:t>）</w:t>
      </w:r>
      <w:r>
        <w:rPr>
          <w:spacing w:val="-5"/>
        </w:rPr>
        <w:t>博士，南京大学工商管理</w:t>
      </w:r>
      <w:r>
        <w:rPr/>
        <w:t>（会计学</w:t>
      </w:r>
      <w:r>
        <w:rPr>
          <w:spacing w:val="-13"/>
        </w:rPr>
        <w:t>）</w:t>
      </w:r>
      <w:r>
        <w:rPr>
          <w:spacing w:val="-6"/>
        </w:rPr>
        <w:t>博士后。曾供职于许继电气股份有限公司、无锡市口岸管理办公室、南京市白下区发改局。现任南京航空航天大学会计学教授、博士生导师。</w:t>
      </w:r>
      <w:r>
        <w:rPr>
          <w:rFonts w:ascii="Times New Roman" w:eastAsia="Times New Roman"/>
          <w:spacing w:val="-6"/>
        </w:rPr>
        <w:t>2018</w:t>
      </w:r>
      <w:r>
        <w:rPr>
          <w:spacing w:val="-6"/>
        </w:rPr>
        <w:t>年</w:t>
      </w:r>
      <w:r>
        <w:rPr>
          <w:rFonts w:ascii="Times New Roman" w:eastAsia="Times New Roman"/>
          <w:spacing w:val="-6"/>
        </w:rPr>
        <w:t>2</w:t>
      </w:r>
      <w:r>
        <w:rPr>
          <w:spacing w:val="-6"/>
        </w:rPr>
        <w:t>月</w:t>
      </w:r>
      <w:r>
        <w:rPr>
          <w:rFonts w:ascii="Times New Roman" w:eastAsia="Times New Roman"/>
          <w:spacing w:val="-6"/>
        </w:rPr>
        <w:t>26</w:t>
      </w:r>
      <w:r>
        <w:rPr>
          <w:spacing w:val="-6"/>
        </w:rPr>
        <w:t>日起，任本公司董事会独立董事。</w:t>
      </w:r>
    </w:p>
    <w:p>
      <w:pPr>
        <w:pStyle w:val="BodyText"/>
        <w:spacing w:line="487" w:lineRule="auto"/>
        <w:ind w:left="114" w:right="568" w:firstLine="359"/>
        <w:jc w:val="both"/>
      </w:pPr>
      <w:r>
        <w:rPr>
          <w:spacing w:val="-6"/>
        </w:rPr>
        <w:t>赵康僆：男，中国国籍，无境外永久居留权，</w:t>
      </w:r>
      <w:r>
        <w:rPr>
          <w:rFonts w:ascii="Times New Roman" w:eastAsia="Times New Roman"/>
          <w:spacing w:val="-3"/>
        </w:rPr>
        <w:t>1981</w:t>
      </w:r>
      <w:r>
        <w:rPr/>
        <w:t>年</w:t>
      </w:r>
      <w:r>
        <w:rPr>
          <w:rFonts w:ascii="Times New Roman" w:eastAsia="Times New Roman"/>
        </w:rPr>
        <w:t>4</w:t>
      </w:r>
      <w:r>
        <w:rPr>
          <w:spacing w:val="-6"/>
        </w:rPr>
        <w:t>月出生，博士，毕业于南京大学，电路与系统专业。</w:t>
      </w:r>
      <w:r>
        <w:rPr>
          <w:rFonts w:ascii="Times New Roman" w:eastAsia="Times New Roman"/>
        </w:rPr>
        <w:t>2003</w:t>
      </w:r>
      <w:r>
        <w:rPr/>
        <w:t>年</w:t>
      </w:r>
      <w:r>
        <w:rPr>
          <w:rFonts w:ascii="Times New Roman" w:eastAsia="Times New Roman"/>
        </w:rPr>
        <w:t>7</w:t>
      </w:r>
      <w:r>
        <w:rPr/>
        <w:t>月至今，任职于南京大学，先后担任讲师、所长助理、副教授等职务，从事教学科研工作。</w:t>
      </w:r>
      <w:r>
        <w:rPr>
          <w:rFonts w:ascii="Times New Roman" w:eastAsia="Times New Roman"/>
        </w:rPr>
        <w:t>2018</w:t>
      </w:r>
      <w:r>
        <w:rPr/>
        <w:t>年</w:t>
      </w:r>
      <w:r>
        <w:rPr>
          <w:rFonts w:ascii="Times New Roman" w:eastAsia="Times New Roman"/>
        </w:rPr>
        <w:t>2</w:t>
      </w:r>
      <w:r>
        <w:rPr/>
        <w:t>月</w:t>
      </w:r>
      <w:r>
        <w:rPr>
          <w:rFonts w:ascii="Times New Roman" w:eastAsia="Times New Roman"/>
        </w:rPr>
        <w:t>26</w:t>
      </w:r>
      <w:r>
        <w:rPr/>
        <w:t>日起，任本公司董事会独立董事。</w:t>
      </w:r>
    </w:p>
    <w:p>
      <w:pPr>
        <w:pStyle w:val="BodyText"/>
        <w:spacing w:line="487" w:lineRule="auto"/>
        <w:ind w:left="114" w:right="568" w:firstLine="359"/>
        <w:jc w:val="both"/>
      </w:pPr>
      <w:r>
        <w:rPr/>
        <w:t>唐新力：男，中国国籍，无境外永久居留权，</w:t>
      </w:r>
      <w:r>
        <w:rPr>
          <w:rFonts w:ascii="Times New Roman" w:eastAsia="Times New Roman"/>
        </w:rPr>
        <w:t>1986</w:t>
      </w:r>
      <w:r>
        <w:rPr/>
        <w:t>年</w:t>
      </w:r>
      <w:r>
        <w:rPr>
          <w:rFonts w:ascii="Times New Roman" w:eastAsia="Times New Roman"/>
        </w:rPr>
        <w:t>12</w:t>
      </w:r>
      <w:r>
        <w:rPr/>
        <w:t>月出生，本科学历，苏州大学机械电子工程专业毕业。</w:t>
      </w:r>
      <w:r>
        <w:rPr>
          <w:rFonts w:ascii="Times New Roman" w:eastAsia="Times New Roman"/>
        </w:rPr>
        <w:t>2009</w:t>
      </w:r>
      <w:r>
        <w:rPr/>
        <w:t>年</w:t>
      </w:r>
      <w:r>
        <w:rPr>
          <w:rFonts w:ascii="Times New Roman" w:eastAsia="Times New Roman"/>
        </w:rPr>
        <w:t>1 </w:t>
      </w:r>
      <w:r>
        <w:rPr/>
        <w:t>月至</w:t>
      </w:r>
      <w:r>
        <w:rPr>
          <w:rFonts w:ascii="Times New Roman" w:eastAsia="Times New Roman"/>
        </w:rPr>
        <w:t>2009</w:t>
      </w:r>
      <w:r>
        <w:rPr/>
        <w:t>年</w:t>
      </w:r>
      <w:r>
        <w:rPr>
          <w:rFonts w:ascii="Times New Roman" w:eastAsia="Times New Roman"/>
        </w:rPr>
        <w:t>12</w:t>
      </w:r>
      <w:r>
        <w:rPr/>
        <w:t>月，任江苏格林保尔光伏科技有限公司设备技术员；</w:t>
      </w:r>
      <w:r>
        <w:rPr>
          <w:rFonts w:ascii="Times New Roman" w:eastAsia="Times New Roman"/>
        </w:rPr>
        <w:t>2010</w:t>
      </w:r>
      <w:r>
        <w:rPr/>
        <w:t>年</w:t>
      </w:r>
      <w:r>
        <w:rPr>
          <w:rFonts w:ascii="Times New Roman" w:eastAsia="Times New Roman"/>
        </w:rPr>
        <w:t>1</w:t>
      </w:r>
      <w:r>
        <w:rPr/>
        <w:t>月至</w:t>
      </w:r>
      <w:r>
        <w:rPr>
          <w:rFonts w:ascii="Times New Roman" w:eastAsia="Times New Roman"/>
        </w:rPr>
        <w:t>2010</w:t>
      </w:r>
      <w:r>
        <w:rPr/>
        <w:t>年</w:t>
      </w:r>
      <w:r>
        <w:rPr>
          <w:rFonts w:ascii="Times New Roman" w:eastAsia="Times New Roman"/>
        </w:rPr>
        <w:t>11</w:t>
      </w:r>
      <w:r>
        <w:rPr/>
        <w:t>月，任常州天合光能设备工程师；</w:t>
      </w:r>
    </w:p>
    <w:p>
      <w:pPr>
        <w:pStyle w:val="BodyText"/>
        <w:spacing w:line="487" w:lineRule="auto"/>
        <w:ind w:left="114" w:right="569" w:hanging="1"/>
        <w:jc w:val="both"/>
      </w:pPr>
      <w:r>
        <w:rPr>
          <w:rFonts w:ascii="Times New Roman" w:eastAsia="Times New Roman"/>
          <w:spacing w:val="-1"/>
        </w:rPr>
        <w:t>2010</w:t>
      </w:r>
      <w:r>
        <w:rPr>
          <w:spacing w:val="-1"/>
        </w:rPr>
        <w:t>年</w:t>
      </w:r>
      <w:r>
        <w:rPr>
          <w:rFonts w:ascii="Times New Roman" w:eastAsia="Times New Roman"/>
          <w:spacing w:val="-1"/>
        </w:rPr>
        <w:t>12</w:t>
      </w:r>
      <w:r>
        <w:rPr/>
        <w:t>月至</w:t>
      </w:r>
      <w:r>
        <w:rPr>
          <w:rFonts w:ascii="Times New Roman" w:eastAsia="Times New Roman"/>
        </w:rPr>
        <w:t>2011</w:t>
      </w:r>
      <w:r>
        <w:rPr/>
        <w:t>年</w:t>
      </w:r>
      <w:r>
        <w:rPr>
          <w:rFonts w:ascii="Times New Roman" w:eastAsia="Times New Roman"/>
        </w:rPr>
        <w:t>7</w:t>
      </w:r>
      <w:r>
        <w:rPr>
          <w:spacing w:val="-4"/>
        </w:rPr>
        <w:t>月，任本公司生产部负责人；</w:t>
      </w:r>
      <w:r>
        <w:rPr>
          <w:rFonts w:ascii="Times New Roman" w:eastAsia="Times New Roman"/>
          <w:spacing w:val="-4"/>
        </w:rPr>
        <w:t>2011</w:t>
      </w:r>
      <w:r>
        <w:rPr/>
        <w:t>年</w:t>
      </w:r>
      <w:r>
        <w:rPr>
          <w:rFonts w:ascii="Times New Roman" w:eastAsia="Times New Roman"/>
        </w:rPr>
        <w:t>8</w:t>
      </w:r>
      <w:r>
        <w:rPr>
          <w:spacing w:val="-5"/>
        </w:rPr>
        <w:t>月至今，任本公司销售部工程师。</w:t>
      </w:r>
      <w:r>
        <w:rPr>
          <w:rFonts w:ascii="Times New Roman" w:eastAsia="Times New Roman"/>
        </w:rPr>
        <w:t>2011</w:t>
      </w:r>
      <w:r>
        <w:rPr/>
        <w:t>年</w:t>
      </w:r>
      <w:r>
        <w:rPr>
          <w:rFonts w:ascii="Times New Roman" w:eastAsia="Times New Roman"/>
        </w:rPr>
        <w:t>12</w:t>
      </w:r>
      <w:r>
        <w:rPr/>
        <w:t>月</w:t>
      </w:r>
      <w:r>
        <w:rPr>
          <w:rFonts w:ascii="Times New Roman" w:eastAsia="Times New Roman"/>
        </w:rPr>
        <w:t>20</w:t>
      </w:r>
      <w:r>
        <w:rPr>
          <w:spacing w:val="-4"/>
        </w:rPr>
        <w:t>日起，任本公司监事会主席，在公司从事销售工作。</w:t>
      </w:r>
    </w:p>
    <w:p>
      <w:pPr>
        <w:pStyle w:val="BodyText"/>
        <w:spacing w:line="487" w:lineRule="auto"/>
        <w:ind w:left="113" w:right="568" w:firstLine="360"/>
        <w:jc w:val="both"/>
      </w:pPr>
      <w:r>
        <w:rPr/>
        <w:t>葛新宇：男，中国国籍，无境外永久居留权，</w:t>
      </w:r>
      <w:r>
        <w:rPr>
          <w:rFonts w:ascii="Times New Roman" w:hAnsi="Times New Roman" w:eastAsia="Times New Roman"/>
        </w:rPr>
        <w:t>1981</w:t>
      </w:r>
      <w:r>
        <w:rPr/>
        <w:t>年</w:t>
      </w:r>
      <w:r>
        <w:rPr>
          <w:rFonts w:ascii="Times New Roman" w:hAnsi="Times New Roman" w:eastAsia="Times New Roman"/>
        </w:rPr>
        <w:t>9</w:t>
      </w:r>
      <w:r>
        <w:rPr/>
        <w:t>月出生，研究生学历，获香港大学工商管理硕士学位、南京大学</w:t>
      </w:r>
      <w:r>
        <w:rPr>
          <w:spacing w:val="-3"/>
        </w:rPr>
        <w:t>电子信息学士学位。</w:t>
      </w:r>
      <w:r>
        <w:rPr>
          <w:rFonts w:ascii="Times New Roman" w:hAnsi="Times New Roman" w:eastAsia="Times New Roman"/>
        </w:rPr>
        <w:t>2003</w:t>
      </w:r>
      <w:r>
        <w:rPr/>
        <w:t>年</w:t>
      </w:r>
      <w:r>
        <w:rPr>
          <w:rFonts w:ascii="Times New Roman" w:hAnsi="Times New Roman" w:eastAsia="Times New Roman"/>
        </w:rPr>
        <w:t>6</w:t>
      </w:r>
      <w:r>
        <w:rPr/>
        <w:t>月至</w:t>
      </w:r>
      <w:r>
        <w:rPr>
          <w:rFonts w:ascii="Times New Roman" w:hAnsi="Times New Roman" w:eastAsia="Times New Roman"/>
        </w:rPr>
        <w:t>2005</w:t>
      </w:r>
      <w:r>
        <w:rPr/>
        <w:t>年</w:t>
      </w:r>
      <w:r>
        <w:rPr>
          <w:rFonts w:ascii="Times New Roman" w:hAnsi="Times New Roman" w:eastAsia="Times New Roman"/>
        </w:rPr>
        <w:t>6</w:t>
      </w:r>
      <w:r>
        <w:rPr>
          <w:spacing w:val="-5"/>
        </w:rPr>
        <w:t>月，任中兴通讯国际营销事业部工程经理；</w:t>
      </w:r>
      <w:r>
        <w:rPr>
          <w:rFonts w:ascii="Times New Roman" w:hAnsi="Times New Roman" w:eastAsia="Times New Roman"/>
          <w:spacing w:val="-5"/>
        </w:rPr>
        <w:t>2005</w:t>
      </w:r>
      <w:r>
        <w:rPr/>
        <w:t>年</w:t>
      </w:r>
      <w:r>
        <w:rPr>
          <w:rFonts w:ascii="Times New Roman" w:hAnsi="Times New Roman" w:eastAsia="Times New Roman"/>
        </w:rPr>
        <w:t>7</w:t>
      </w:r>
      <w:r>
        <w:rPr/>
        <w:t>月至</w:t>
      </w:r>
      <w:r>
        <w:rPr>
          <w:rFonts w:ascii="Times New Roman" w:hAnsi="Times New Roman" w:eastAsia="Times New Roman"/>
        </w:rPr>
        <w:t>2009</w:t>
      </w:r>
      <w:r>
        <w:rPr/>
        <w:t>年</w:t>
      </w:r>
      <w:r>
        <w:rPr>
          <w:rFonts w:ascii="Times New Roman" w:hAnsi="Times New Roman" w:eastAsia="Times New Roman"/>
        </w:rPr>
        <w:t>7</w:t>
      </w:r>
      <w:r>
        <w:rPr>
          <w:spacing w:val="-5"/>
        </w:rPr>
        <w:t>月，任华为技术有限公司巴基斯坦地区部综合系统部主任；</w:t>
      </w:r>
      <w:r>
        <w:rPr>
          <w:rFonts w:ascii="Times New Roman" w:hAnsi="Times New Roman" w:eastAsia="Times New Roman"/>
          <w:spacing w:val="-4"/>
        </w:rPr>
        <w:t>2009</w:t>
      </w:r>
      <w:r>
        <w:rPr/>
        <w:t>年</w:t>
      </w:r>
      <w:r>
        <w:rPr>
          <w:rFonts w:ascii="Times New Roman" w:hAnsi="Times New Roman" w:eastAsia="Times New Roman"/>
        </w:rPr>
        <w:t>8</w:t>
      </w:r>
      <w:r>
        <w:rPr/>
        <w:t>月至</w:t>
      </w:r>
      <w:r>
        <w:rPr>
          <w:rFonts w:ascii="Times New Roman" w:hAnsi="Times New Roman" w:eastAsia="Times New Roman"/>
        </w:rPr>
        <w:t>2010</w:t>
      </w:r>
      <w:r>
        <w:rPr/>
        <w:t>年</w:t>
      </w:r>
      <w:r>
        <w:rPr>
          <w:rFonts w:ascii="Times New Roman" w:hAnsi="Times New Roman" w:eastAsia="Times New Roman"/>
        </w:rPr>
        <w:t>12</w:t>
      </w:r>
      <w:r>
        <w:rPr>
          <w:spacing w:val="-6"/>
        </w:rPr>
        <w:t>月，任投中资本高级投资经理；</w:t>
      </w:r>
      <w:r>
        <w:rPr>
          <w:rFonts w:ascii="Times New Roman" w:hAnsi="Times New Roman" w:eastAsia="Times New Roman"/>
          <w:spacing w:val="-6"/>
        </w:rPr>
        <w:t>2011</w:t>
      </w:r>
      <w:r>
        <w:rPr/>
        <w:t>年</w:t>
      </w:r>
      <w:r>
        <w:rPr>
          <w:rFonts w:ascii="Times New Roman" w:hAnsi="Times New Roman" w:eastAsia="Times New Roman"/>
        </w:rPr>
        <w:t>1</w:t>
      </w:r>
      <w:r>
        <w:rPr>
          <w:spacing w:val="-4"/>
        </w:rPr>
        <w:t>月至今，任北京联想投资顾问有限公司（</w:t>
      </w:r>
      <w:r>
        <w:rPr>
          <w:rFonts w:ascii="Times New Roman" w:hAnsi="Times New Roman" w:eastAsia="Times New Roman"/>
          <w:spacing w:val="-4"/>
        </w:rPr>
        <w:t>2012</w:t>
      </w:r>
      <w:r>
        <w:rPr>
          <w:spacing w:val="-4"/>
        </w:rPr>
        <w:t>年</w:t>
      </w:r>
      <w:r>
        <w:rPr>
          <w:rFonts w:ascii="Times New Roman" w:hAnsi="Times New Roman" w:eastAsia="Times New Roman"/>
          <w:spacing w:val="-4"/>
        </w:rPr>
        <w:t>2</w:t>
      </w:r>
      <w:r>
        <w:rPr>
          <w:spacing w:val="-4"/>
        </w:rPr>
        <w:t>月，正式更名为</w:t>
      </w:r>
      <w:r>
        <w:rPr>
          <w:rFonts w:ascii="Times New Roman" w:hAnsi="Times New Roman" w:eastAsia="Times New Roman"/>
          <w:spacing w:val="-4"/>
        </w:rPr>
        <w:t>“</w:t>
      </w:r>
      <w:r>
        <w:rPr>
          <w:spacing w:val="-4"/>
        </w:rPr>
        <w:t>北京君联资本管理有限公司</w:t>
      </w:r>
      <w:r>
        <w:rPr>
          <w:rFonts w:ascii="Times New Roman" w:hAnsi="Times New Roman" w:eastAsia="Times New Roman"/>
          <w:spacing w:val="-4"/>
        </w:rPr>
        <w:t>”</w:t>
      </w:r>
      <w:r>
        <w:rPr>
          <w:spacing w:val="-4"/>
        </w:rPr>
        <w:t>）投资副总裁；</w:t>
      </w:r>
      <w:r>
        <w:rPr>
          <w:rFonts w:ascii="Times New Roman" w:hAnsi="Times New Roman" w:eastAsia="Times New Roman"/>
          <w:spacing w:val="-4"/>
        </w:rPr>
        <w:t>2011</w:t>
      </w:r>
      <w:r>
        <w:rPr>
          <w:spacing w:val="-4"/>
        </w:rPr>
        <w:t>年</w:t>
      </w:r>
      <w:r>
        <w:rPr>
          <w:rFonts w:ascii="Times New Roman" w:hAnsi="Times New Roman" w:eastAsia="Times New Roman"/>
          <w:spacing w:val="-4"/>
        </w:rPr>
        <w:t>12</w:t>
      </w:r>
      <w:r>
        <w:rPr>
          <w:spacing w:val="-4"/>
        </w:rPr>
        <w:t>月</w:t>
      </w:r>
      <w:r>
        <w:rPr>
          <w:rFonts w:ascii="Times New Roman" w:hAnsi="Times New Roman" w:eastAsia="Times New Roman"/>
          <w:spacing w:val="-4"/>
        </w:rPr>
        <w:t>20</w:t>
      </w:r>
      <w:r>
        <w:rPr>
          <w:spacing w:val="-4"/>
        </w:rPr>
        <w:t>日起，任本公司监事会监事。</w:t>
      </w:r>
    </w:p>
    <w:p>
      <w:pPr>
        <w:pStyle w:val="BodyText"/>
        <w:spacing w:line="487" w:lineRule="auto"/>
        <w:ind w:left="114" w:right="495" w:firstLine="360"/>
      </w:pPr>
      <w:r>
        <w:rPr/>
        <w:t>郝媛：女，中国国籍，无境外永久居留权，</w:t>
      </w:r>
      <w:r>
        <w:rPr>
          <w:rFonts w:ascii="Times New Roman" w:eastAsia="Times New Roman"/>
        </w:rPr>
        <w:t>1978</w:t>
      </w:r>
      <w:r>
        <w:rPr/>
        <w:t>年</w:t>
      </w:r>
      <w:r>
        <w:rPr>
          <w:rFonts w:ascii="Times New Roman" w:eastAsia="Times New Roman"/>
        </w:rPr>
        <w:t>6</w:t>
      </w:r>
      <w:r>
        <w:rPr/>
        <w:t>月出生，本科学历，长安大学会计学专业毕业。</w:t>
      </w:r>
      <w:r>
        <w:rPr>
          <w:rFonts w:ascii="Times New Roman" w:eastAsia="Times New Roman"/>
        </w:rPr>
        <w:t>2002</w:t>
      </w:r>
      <w:r>
        <w:rPr/>
        <w:t>年</w:t>
      </w:r>
      <w:r>
        <w:rPr>
          <w:rFonts w:ascii="Times New Roman" w:eastAsia="Times New Roman"/>
        </w:rPr>
        <w:t>11</w:t>
      </w:r>
      <w:r>
        <w:rPr/>
        <w:t>月至</w:t>
      </w:r>
      <w:r>
        <w:rPr>
          <w:rFonts w:ascii="Times New Roman" w:eastAsia="Times New Roman"/>
        </w:rPr>
        <w:t>2003 </w:t>
      </w:r>
      <w:r>
        <w:rPr/>
        <w:t>年</w:t>
      </w:r>
      <w:r>
        <w:rPr>
          <w:rFonts w:ascii="Times New Roman" w:eastAsia="Times New Roman"/>
        </w:rPr>
        <w:t>12</w:t>
      </w:r>
      <w:r>
        <w:rPr/>
        <w:t>月，任伟成（无锡）金属有限公司会计；</w:t>
      </w:r>
      <w:r>
        <w:rPr>
          <w:rFonts w:ascii="Times New Roman" w:eastAsia="Times New Roman"/>
        </w:rPr>
        <w:t>2003</w:t>
      </w:r>
      <w:r>
        <w:rPr/>
        <w:t>年</w:t>
      </w:r>
      <w:r>
        <w:rPr>
          <w:rFonts w:ascii="Times New Roman" w:eastAsia="Times New Roman"/>
        </w:rPr>
        <w:t>12</w:t>
      </w:r>
      <w:r>
        <w:rPr/>
        <w:t>月至今，任本公司财务部会计，从事会计工作。</w:t>
      </w:r>
      <w:r>
        <w:rPr>
          <w:rFonts w:ascii="Times New Roman" w:eastAsia="Times New Roman"/>
        </w:rPr>
        <w:t>2011</w:t>
      </w:r>
      <w:r>
        <w:rPr/>
        <w:t>年</w:t>
      </w:r>
      <w:r>
        <w:rPr>
          <w:rFonts w:ascii="Times New Roman" w:eastAsia="Times New Roman"/>
        </w:rPr>
        <w:t>12</w:t>
      </w:r>
      <w:r>
        <w:rPr/>
        <w:t>月</w:t>
      </w:r>
      <w:r>
        <w:rPr>
          <w:rFonts w:ascii="Times New Roman" w:eastAsia="Times New Roman"/>
        </w:rPr>
        <w:t>20</w:t>
      </w:r>
      <w:r>
        <w:rPr/>
        <w:t>日起， 任本公司监事会职工代表监事。</w:t>
      </w:r>
      <w:r>
        <w:rPr>
          <w:rFonts w:ascii="Times New Roman" w:eastAsia="Times New Roman"/>
        </w:rPr>
        <w:t>2017</w:t>
      </w:r>
      <w:r>
        <w:rPr/>
        <w:t>年</w:t>
      </w:r>
      <w:r>
        <w:rPr>
          <w:rFonts w:ascii="Times New Roman" w:eastAsia="Times New Roman"/>
        </w:rPr>
        <w:t>2</w:t>
      </w:r>
      <w:r>
        <w:rPr/>
        <w:t>月</w:t>
      </w:r>
      <w:r>
        <w:rPr>
          <w:rFonts w:ascii="Times New Roman" w:eastAsia="Times New Roman"/>
        </w:rPr>
        <w:t>14</w:t>
      </w:r>
      <w:r>
        <w:rPr/>
        <w:t>日离职，不再担任公司职工代表监事，也不再担任公司其他职务。</w:t>
      </w:r>
    </w:p>
    <w:p>
      <w:pPr>
        <w:pStyle w:val="BodyText"/>
        <w:spacing w:line="487" w:lineRule="auto"/>
        <w:ind w:left="114" w:right="568" w:firstLine="359"/>
        <w:jc w:val="both"/>
      </w:pPr>
      <w:r>
        <w:rPr/>
        <w:t>卞粉香：女，中国国籍，无境外永久居留权，</w:t>
      </w:r>
      <w:r>
        <w:rPr>
          <w:rFonts w:ascii="Times New Roman" w:eastAsia="Times New Roman"/>
        </w:rPr>
        <w:t>1977</w:t>
      </w:r>
      <w:r>
        <w:rPr/>
        <w:t>年</w:t>
      </w:r>
      <w:r>
        <w:rPr>
          <w:rFonts w:ascii="Times New Roman" w:eastAsia="Times New Roman"/>
        </w:rPr>
        <w:t>5</w:t>
      </w:r>
      <w:r>
        <w:rPr/>
        <w:t>月出生，本科学历，江苏理工大学会计学专业毕业。</w:t>
      </w:r>
      <w:r>
        <w:rPr>
          <w:rFonts w:ascii="Times New Roman" w:eastAsia="Times New Roman"/>
        </w:rPr>
        <w:t>2003</w:t>
      </w:r>
      <w:r>
        <w:rPr/>
        <w:t>年</w:t>
      </w:r>
      <w:r>
        <w:rPr>
          <w:rFonts w:ascii="Times New Roman" w:eastAsia="Times New Roman"/>
        </w:rPr>
        <w:t>05</w:t>
      </w:r>
      <w:r>
        <w:rPr/>
        <w:t>月至今，在公司财务部从事财务工作。</w:t>
      </w:r>
      <w:r>
        <w:rPr>
          <w:rFonts w:ascii="Times New Roman" w:eastAsia="Times New Roman"/>
        </w:rPr>
        <w:t>2017</w:t>
      </w:r>
      <w:r>
        <w:rPr/>
        <w:t>年</w:t>
      </w:r>
      <w:r>
        <w:rPr>
          <w:rFonts w:ascii="Times New Roman" w:eastAsia="Times New Roman"/>
        </w:rPr>
        <w:t>2</w:t>
      </w:r>
      <w:r>
        <w:rPr/>
        <w:t>月</w:t>
      </w:r>
      <w:r>
        <w:rPr>
          <w:rFonts w:ascii="Times New Roman" w:eastAsia="Times New Roman"/>
        </w:rPr>
        <w:t>15</w:t>
      </w:r>
      <w:r>
        <w:rPr/>
        <w:t>日起，任本公司监事会职工代表监事。</w:t>
      </w:r>
    </w:p>
    <w:p>
      <w:pPr>
        <w:pStyle w:val="BodyText"/>
        <w:spacing w:line="230" w:lineRule="exact"/>
        <w:ind w:left="474"/>
      </w:pPr>
      <w:r>
        <w:rPr/>
        <w:t>胡彬：男，中国国籍，无境外永久居留权，</w:t>
      </w:r>
      <w:r>
        <w:rPr>
          <w:rFonts w:ascii="Times New Roman" w:eastAsia="Times New Roman"/>
        </w:rPr>
        <w:t>1983</w:t>
      </w:r>
      <w:r>
        <w:rPr/>
        <w:t>年</w:t>
      </w:r>
      <w:r>
        <w:rPr>
          <w:rFonts w:ascii="Times New Roman" w:eastAsia="Times New Roman"/>
        </w:rPr>
        <w:t>1</w:t>
      </w:r>
      <w:r>
        <w:rPr/>
        <w:t>月出生，本科学历，毕业于东南大学机械设计制造及其自动化专业。</w:t>
      </w:r>
    </w:p>
    <w:p>
      <w:pPr>
        <w:pStyle w:val="BodyText"/>
        <w:spacing w:before="4"/>
      </w:pPr>
    </w:p>
    <w:p>
      <w:pPr>
        <w:pStyle w:val="BodyText"/>
        <w:spacing w:line="487" w:lineRule="auto"/>
        <w:ind w:left="114" w:right="568"/>
        <w:jc w:val="both"/>
      </w:pPr>
      <w:r>
        <w:rPr>
          <w:rFonts w:ascii="Times New Roman" w:eastAsia="Times New Roman"/>
        </w:rPr>
        <w:t>2005</w:t>
      </w:r>
      <w:r>
        <w:rPr/>
        <w:t>年</w:t>
      </w:r>
      <w:r>
        <w:rPr>
          <w:rFonts w:ascii="Times New Roman" w:eastAsia="Times New Roman"/>
        </w:rPr>
        <w:t>7</w:t>
      </w:r>
      <w:r>
        <w:rPr/>
        <w:t>月至</w:t>
      </w:r>
      <w:r>
        <w:rPr>
          <w:rFonts w:ascii="Times New Roman" w:eastAsia="Times New Roman"/>
        </w:rPr>
        <w:t>2006</w:t>
      </w:r>
      <w:r>
        <w:rPr/>
        <w:t>年</w:t>
      </w:r>
      <w:r>
        <w:rPr>
          <w:rFonts w:ascii="Times New Roman" w:eastAsia="Times New Roman"/>
        </w:rPr>
        <w:t>6</w:t>
      </w:r>
      <w:r>
        <w:rPr/>
        <w:t>月，任富士胶片工装设计工程师；</w:t>
      </w:r>
      <w:r>
        <w:rPr>
          <w:rFonts w:ascii="Times New Roman" w:eastAsia="Times New Roman"/>
        </w:rPr>
        <w:t>2006</w:t>
      </w:r>
      <w:r>
        <w:rPr/>
        <w:t>年</w:t>
      </w:r>
      <w:r>
        <w:rPr>
          <w:rFonts w:ascii="Times New Roman" w:eastAsia="Times New Roman"/>
        </w:rPr>
        <w:t>6</w:t>
      </w:r>
      <w:r>
        <w:rPr/>
        <w:t>月至</w:t>
      </w:r>
      <w:r>
        <w:rPr>
          <w:rFonts w:ascii="Times New Roman" w:eastAsia="Times New Roman"/>
        </w:rPr>
        <w:t>2007</w:t>
      </w:r>
      <w:r>
        <w:rPr/>
        <w:t>年</w:t>
      </w:r>
      <w:r>
        <w:rPr>
          <w:rFonts w:ascii="Times New Roman" w:eastAsia="Times New Roman"/>
        </w:rPr>
        <w:t>6</w:t>
      </w:r>
      <w:r>
        <w:rPr/>
        <w:t>月，任华进科技制程工程师；</w:t>
      </w:r>
      <w:r>
        <w:rPr>
          <w:rFonts w:ascii="Times New Roman" w:eastAsia="Times New Roman"/>
        </w:rPr>
        <w:t>2007</w:t>
      </w:r>
      <w:r>
        <w:rPr/>
        <w:t>年</w:t>
      </w:r>
      <w:r>
        <w:rPr>
          <w:rFonts w:ascii="Times New Roman" w:eastAsia="Times New Roman"/>
        </w:rPr>
        <w:t>6</w:t>
      </w:r>
      <w:r>
        <w:rPr/>
        <w:t>月至</w:t>
      </w:r>
      <w:r>
        <w:rPr>
          <w:rFonts w:ascii="Times New Roman" w:eastAsia="Times New Roman"/>
        </w:rPr>
        <w:t>2009 </w:t>
      </w:r>
      <w:r>
        <w:rPr/>
        <w:t>年</w:t>
      </w:r>
      <w:r>
        <w:rPr>
          <w:rFonts w:ascii="Times New Roman" w:eastAsia="Times New Roman"/>
        </w:rPr>
        <w:t>2</w:t>
      </w:r>
      <w:r>
        <w:rPr>
          <w:spacing w:val="-4"/>
        </w:rPr>
        <w:t>月，任铁姆肯轴承工装工程师；</w:t>
      </w:r>
      <w:r>
        <w:rPr>
          <w:rFonts w:ascii="Times New Roman" w:eastAsia="Times New Roman"/>
          <w:spacing w:val="-3"/>
        </w:rPr>
        <w:t>2009</w:t>
      </w:r>
      <w:r>
        <w:rPr/>
        <w:t>年</w:t>
      </w:r>
      <w:r>
        <w:rPr>
          <w:rFonts w:ascii="Times New Roman" w:eastAsia="Times New Roman"/>
        </w:rPr>
        <w:t>2</w:t>
      </w:r>
      <w:r>
        <w:rPr/>
        <w:t>月至</w:t>
      </w:r>
      <w:r>
        <w:rPr>
          <w:rFonts w:ascii="Times New Roman" w:eastAsia="Times New Roman"/>
        </w:rPr>
        <w:t>2009</w:t>
      </w:r>
      <w:r>
        <w:rPr/>
        <w:t>年</w:t>
      </w:r>
      <w:r>
        <w:rPr>
          <w:rFonts w:ascii="Times New Roman" w:eastAsia="Times New Roman"/>
          <w:spacing w:val="-4"/>
        </w:rPr>
        <w:t>11</w:t>
      </w:r>
      <w:r>
        <w:rPr>
          <w:spacing w:val="-4"/>
        </w:rPr>
        <w:t>月，任圣本科技设备研发主管；</w:t>
      </w:r>
      <w:r>
        <w:rPr>
          <w:rFonts w:ascii="Times New Roman" w:eastAsia="Times New Roman"/>
          <w:spacing w:val="-3"/>
        </w:rPr>
        <w:t>2009</w:t>
      </w:r>
      <w:r>
        <w:rPr/>
        <w:t>年</w:t>
      </w:r>
      <w:r>
        <w:rPr>
          <w:rFonts w:ascii="Times New Roman" w:eastAsia="Times New Roman"/>
        </w:rPr>
        <w:t>12</w:t>
      </w:r>
      <w:r>
        <w:rPr/>
        <w:t>月至</w:t>
      </w:r>
      <w:r>
        <w:rPr>
          <w:rFonts w:ascii="Times New Roman" w:eastAsia="Times New Roman"/>
        </w:rPr>
        <w:t>2011</w:t>
      </w:r>
      <w:r>
        <w:rPr/>
        <w:t>年</w:t>
      </w:r>
      <w:r>
        <w:rPr>
          <w:rFonts w:ascii="Times New Roman" w:eastAsia="Times New Roman"/>
          <w:spacing w:val="-4"/>
        </w:rPr>
        <w:t>11</w:t>
      </w:r>
      <w:r>
        <w:rPr>
          <w:spacing w:val="-4"/>
        </w:rPr>
        <w:t>月，任本公司研发中心经理；</w:t>
      </w:r>
      <w:r>
        <w:rPr>
          <w:rFonts w:ascii="Times New Roman" w:eastAsia="Times New Roman"/>
          <w:spacing w:val="-4"/>
        </w:rPr>
        <w:t>2011</w:t>
      </w:r>
      <w:r>
        <w:rPr>
          <w:spacing w:val="-4"/>
        </w:rPr>
        <w:t>年</w:t>
      </w:r>
      <w:r>
        <w:rPr>
          <w:rFonts w:ascii="Times New Roman" w:eastAsia="Times New Roman"/>
          <w:spacing w:val="-4"/>
        </w:rPr>
        <w:t>12</w:t>
      </w:r>
      <w:r>
        <w:rPr>
          <w:spacing w:val="-4"/>
        </w:rPr>
        <w:t>月</w:t>
      </w:r>
      <w:r>
        <w:rPr>
          <w:rFonts w:ascii="Times New Roman" w:eastAsia="Times New Roman"/>
          <w:spacing w:val="-4"/>
        </w:rPr>
        <w:t>20</w:t>
      </w:r>
      <w:r>
        <w:rPr>
          <w:spacing w:val="-4"/>
        </w:rPr>
        <w:t>日至</w:t>
      </w:r>
      <w:r>
        <w:rPr>
          <w:rFonts w:ascii="Times New Roman" w:eastAsia="Times New Roman"/>
          <w:spacing w:val="-4"/>
        </w:rPr>
        <w:t>2018</w:t>
      </w:r>
      <w:r>
        <w:rPr>
          <w:spacing w:val="-4"/>
        </w:rPr>
        <w:t>年</w:t>
      </w:r>
      <w:r>
        <w:rPr>
          <w:rFonts w:ascii="Times New Roman" w:eastAsia="Times New Roman"/>
          <w:spacing w:val="-4"/>
        </w:rPr>
        <w:t>2</w:t>
      </w:r>
      <w:r>
        <w:rPr>
          <w:spacing w:val="-4"/>
        </w:rPr>
        <w:t>月</w:t>
      </w:r>
      <w:r>
        <w:rPr>
          <w:rFonts w:ascii="Times New Roman" w:eastAsia="Times New Roman"/>
          <w:spacing w:val="-4"/>
        </w:rPr>
        <w:t>26</w:t>
      </w:r>
      <w:r>
        <w:rPr>
          <w:spacing w:val="-4"/>
        </w:rPr>
        <w:t>日，任本公司副总经理，现已离职，不再担任公司其他职务。</w:t>
      </w:r>
    </w:p>
    <w:p>
      <w:pPr>
        <w:pStyle w:val="BodyText"/>
        <w:spacing w:line="230" w:lineRule="exact"/>
        <w:ind w:left="474"/>
      </w:pPr>
      <w:r>
        <w:rPr/>
        <w:t>缪丰：男，中国国籍，无境日外永久居留权，</w:t>
      </w:r>
      <w:r>
        <w:rPr>
          <w:rFonts w:ascii="Times New Roman" w:eastAsia="Times New Roman"/>
        </w:rPr>
        <w:t>1979</w:t>
      </w:r>
      <w:r>
        <w:rPr/>
        <w:t>年</w:t>
      </w:r>
      <w:r>
        <w:rPr>
          <w:rFonts w:ascii="Times New Roman" w:eastAsia="Times New Roman"/>
        </w:rPr>
        <w:t>8</w:t>
      </w:r>
      <w:r>
        <w:rPr/>
        <w:t>月出生，本科学历，江南大学机电一体化专业毕业。</w:t>
      </w:r>
      <w:r>
        <w:rPr>
          <w:rFonts w:ascii="Times New Roman" w:eastAsia="Times New Roman"/>
        </w:rPr>
        <w:t>2002</w:t>
      </w:r>
      <w:r>
        <w:rPr/>
        <w:t>年</w:t>
      </w:r>
      <w:r>
        <w:rPr>
          <w:rFonts w:ascii="Times New Roman" w:eastAsia="Times New Roman"/>
        </w:rPr>
        <w:t>7</w:t>
      </w:r>
      <w:r>
        <w:rPr/>
        <w:t>月至</w:t>
      </w:r>
    </w:p>
    <w:p>
      <w:pPr>
        <w:pStyle w:val="BodyText"/>
        <w:spacing w:before="7"/>
      </w:pPr>
    </w:p>
    <w:p>
      <w:pPr>
        <w:pStyle w:val="BodyText"/>
        <w:spacing w:line="487" w:lineRule="auto"/>
        <w:ind w:left="114" w:right="481" w:hanging="1"/>
        <w:jc w:val="both"/>
      </w:pPr>
      <w:r>
        <w:rPr>
          <w:rFonts w:ascii="Times New Roman" w:eastAsia="Times New Roman"/>
        </w:rPr>
        <w:t>2002</w:t>
      </w:r>
      <w:r>
        <w:rPr/>
        <w:t>年</w:t>
      </w:r>
      <w:r>
        <w:rPr>
          <w:rFonts w:ascii="Times New Roman" w:eastAsia="Times New Roman"/>
          <w:spacing w:val="-4"/>
        </w:rPr>
        <w:t>11</w:t>
      </w:r>
      <w:r>
        <w:rPr/>
        <w:t>月，任高新张铜股份有限公司设备科技术员；</w:t>
      </w:r>
      <w:r>
        <w:rPr>
          <w:rFonts w:ascii="Times New Roman" w:eastAsia="Times New Roman"/>
        </w:rPr>
        <w:t>2002</w:t>
      </w:r>
      <w:r>
        <w:rPr/>
        <w:t>年</w:t>
      </w:r>
      <w:r>
        <w:rPr>
          <w:rFonts w:ascii="Times New Roman" w:eastAsia="Times New Roman"/>
        </w:rPr>
        <w:t>12</w:t>
      </w:r>
      <w:r>
        <w:rPr/>
        <w:t>月至</w:t>
      </w:r>
      <w:r>
        <w:rPr>
          <w:rFonts w:ascii="Times New Roman" w:eastAsia="Times New Roman"/>
        </w:rPr>
        <w:t>2005</w:t>
      </w:r>
      <w:r>
        <w:rPr/>
        <w:t>年</w:t>
      </w:r>
      <w:r>
        <w:rPr>
          <w:rFonts w:ascii="Times New Roman" w:eastAsia="Times New Roman"/>
        </w:rPr>
        <w:t>2</w:t>
      </w:r>
      <w:r>
        <w:rPr/>
        <w:t>月，任无锡新区华光自动化系统有限公司技术</w:t>
      </w:r>
      <w:r>
        <w:rPr>
          <w:spacing w:val="-1"/>
        </w:rPr>
        <w:t>支持及售后服务专员；</w:t>
      </w:r>
      <w:r>
        <w:rPr>
          <w:rFonts w:ascii="Times New Roman" w:eastAsia="Times New Roman"/>
          <w:spacing w:val="-5"/>
        </w:rPr>
        <w:t>2005</w:t>
      </w:r>
      <w:r>
        <w:rPr/>
        <w:t>年</w:t>
      </w:r>
      <w:r>
        <w:rPr>
          <w:rFonts w:ascii="Times New Roman" w:eastAsia="Times New Roman"/>
        </w:rPr>
        <w:t>3</w:t>
      </w:r>
      <w:r>
        <w:rPr/>
        <w:t>月至</w:t>
      </w:r>
      <w:r>
        <w:rPr>
          <w:rFonts w:ascii="Times New Roman" w:eastAsia="Times New Roman"/>
        </w:rPr>
        <w:t>2008</w:t>
      </w:r>
      <w:r>
        <w:rPr/>
        <w:t>年</w:t>
      </w:r>
      <w:r>
        <w:rPr>
          <w:rFonts w:ascii="Times New Roman" w:eastAsia="Times New Roman"/>
        </w:rPr>
        <w:t>3</w:t>
      </w:r>
      <w:r>
        <w:rPr>
          <w:spacing w:val="-5"/>
        </w:rPr>
        <w:t>月，任先导有限电气研发部负责人，</w:t>
      </w:r>
      <w:r>
        <w:rPr>
          <w:rFonts w:ascii="Times New Roman" w:eastAsia="Times New Roman"/>
          <w:spacing w:val="-5"/>
        </w:rPr>
        <w:t>2008</w:t>
      </w:r>
      <w:r>
        <w:rPr/>
        <w:t>年</w:t>
      </w:r>
      <w:r>
        <w:rPr>
          <w:rFonts w:ascii="Times New Roman" w:eastAsia="Times New Roman"/>
        </w:rPr>
        <w:t>3</w:t>
      </w:r>
      <w:r>
        <w:rPr/>
        <w:t>月至</w:t>
      </w:r>
      <w:r>
        <w:rPr>
          <w:rFonts w:ascii="Times New Roman" w:eastAsia="Times New Roman"/>
        </w:rPr>
        <w:t>2011</w:t>
      </w:r>
      <w:r>
        <w:rPr/>
        <w:t>年</w:t>
      </w:r>
      <w:r>
        <w:rPr>
          <w:rFonts w:ascii="Times New Roman" w:eastAsia="Times New Roman"/>
          <w:spacing w:val="-4"/>
        </w:rPr>
        <w:t>11</w:t>
      </w:r>
      <w:r>
        <w:rPr/>
        <w:t>月任电气研发部经理，</w:t>
      </w:r>
    </w:p>
    <w:p>
      <w:pPr>
        <w:pStyle w:val="BodyText"/>
        <w:spacing w:line="230" w:lineRule="exact"/>
        <w:ind w:left="114"/>
      </w:pPr>
      <w:r>
        <w:rPr>
          <w:rFonts w:ascii="Times New Roman" w:eastAsia="Times New Roman"/>
        </w:rPr>
        <w:t>2011</w:t>
      </w:r>
      <w:r>
        <w:rPr/>
        <w:t>年</w:t>
      </w:r>
      <w:r>
        <w:rPr>
          <w:rFonts w:ascii="Times New Roman" w:eastAsia="Times New Roman"/>
        </w:rPr>
        <w:t>12</w:t>
      </w:r>
      <w:r>
        <w:rPr/>
        <w:t>月</w:t>
      </w:r>
      <w:r>
        <w:rPr>
          <w:rFonts w:ascii="Times New Roman" w:eastAsia="Times New Roman"/>
        </w:rPr>
        <w:t>20</w:t>
      </w:r>
      <w:r>
        <w:rPr/>
        <w:t>日起，任本公司副总经理，负责公司的电气研发工作。</w:t>
      </w:r>
    </w:p>
    <w:p>
      <w:pPr>
        <w:pStyle w:val="BodyText"/>
        <w:spacing w:before="6"/>
      </w:pPr>
    </w:p>
    <w:p>
      <w:pPr>
        <w:pStyle w:val="BodyText"/>
        <w:spacing w:line="487" w:lineRule="auto" w:before="1"/>
        <w:ind w:left="114" w:right="568" w:firstLine="359"/>
        <w:jc w:val="both"/>
      </w:pPr>
      <w:r>
        <w:rPr/>
        <w:t>倪红南：男，中国国籍，无境外永久居留权，</w:t>
      </w:r>
      <w:r>
        <w:rPr>
          <w:rFonts w:ascii="Times New Roman" w:eastAsia="Times New Roman"/>
        </w:rPr>
        <w:t>1972</w:t>
      </w:r>
      <w:r>
        <w:rPr/>
        <w:t>年</w:t>
      </w:r>
      <w:r>
        <w:rPr>
          <w:rFonts w:ascii="Times New Roman" w:eastAsia="Times New Roman"/>
        </w:rPr>
        <w:t>12</w:t>
      </w:r>
      <w:r>
        <w:rPr/>
        <w:t>月出生，专科学历，江南大学电气自动化专业毕业。</w:t>
      </w:r>
      <w:r>
        <w:rPr>
          <w:rFonts w:ascii="Times New Roman" w:eastAsia="Times New Roman"/>
        </w:rPr>
        <w:t>1992</w:t>
      </w:r>
      <w:r>
        <w:rPr/>
        <w:t>年</w:t>
      </w:r>
      <w:r>
        <w:rPr>
          <w:rFonts w:ascii="Times New Roman" w:eastAsia="Times New Roman"/>
        </w:rPr>
        <w:t>8</w:t>
      </w:r>
      <w:r>
        <w:rPr/>
        <w:t>月至</w:t>
      </w:r>
      <w:r>
        <w:rPr>
          <w:rFonts w:ascii="Times New Roman" w:eastAsia="Times New Roman"/>
        </w:rPr>
        <w:t>2000</w:t>
      </w:r>
      <w:r>
        <w:rPr/>
        <w:t>年</w:t>
      </w:r>
      <w:r>
        <w:rPr>
          <w:rFonts w:ascii="Times New Roman" w:eastAsia="Times New Roman"/>
        </w:rPr>
        <w:t>2</w:t>
      </w:r>
      <w:r>
        <w:rPr/>
        <w:t>月，任无锡市兴发轻钢厂设备科技术员；</w:t>
      </w:r>
      <w:r>
        <w:rPr>
          <w:rFonts w:ascii="Times New Roman" w:eastAsia="Times New Roman"/>
        </w:rPr>
        <w:t>2000</w:t>
      </w:r>
      <w:r>
        <w:rPr/>
        <w:t>年</w:t>
      </w:r>
      <w:r>
        <w:rPr>
          <w:rFonts w:ascii="Times New Roman" w:eastAsia="Times New Roman"/>
        </w:rPr>
        <w:t>3</w:t>
      </w:r>
      <w:r>
        <w:rPr/>
        <w:t>月至</w:t>
      </w:r>
      <w:r>
        <w:rPr>
          <w:rFonts w:ascii="Times New Roman" w:eastAsia="Times New Roman"/>
        </w:rPr>
        <w:t>2006</w:t>
      </w:r>
      <w:r>
        <w:rPr/>
        <w:t>年</w:t>
      </w:r>
      <w:r>
        <w:rPr>
          <w:rFonts w:ascii="Times New Roman" w:eastAsia="Times New Roman"/>
        </w:rPr>
        <w:t>1</w:t>
      </w:r>
      <w:r>
        <w:rPr/>
        <w:t>月，任无锡市强盛钢铁有限公司设备科科长；</w:t>
      </w:r>
      <w:r>
        <w:rPr>
          <w:rFonts w:ascii="Times New Roman" w:eastAsia="Times New Roman"/>
        </w:rPr>
        <w:t>2006 </w:t>
      </w:r>
      <w:r>
        <w:rPr/>
        <w:t>年</w:t>
      </w:r>
      <w:r>
        <w:rPr>
          <w:rFonts w:ascii="Times New Roman" w:eastAsia="Times New Roman"/>
        </w:rPr>
        <w:t>2</w:t>
      </w:r>
      <w:r>
        <w:rPr/>
        <w:t>月至</w:t>
      </w:r>
      <w:r>
        <w:rPr>
          <w:rFonts w:ascii="Times New Roman" w:eastAsia="Times New Roman"/>
        </w:rPr>
        <w:t>2011</w:t>
      </w:r>
      <w:r>
        <w:rPr/>
        <w:t>年</w:t>
      </w:r>
      <w:r>
        <w:rPr>
          <w:rFonts w:ascii="Times New Roman" w:eastAsia="Times New Roman"/>
        </w:rPr>
        <w:t>11</w:t>
      </w:r>
      <w:r>
        <w:rPr/>
        <w:t>月，历任本公司生产部装配车间主任、生产部经理；</w:t>
      </w:r>
      <w:r>
        <w:rPr>
          <w:rFonts w:ascii="Times New Roman" w:eastAsia="Times New Roman"/>
        </w:rPr>
        <w:t>2011</w:t>
      </w:r>
      <w:r>
        <w:rPr/>
        <w:t>年</w:t>
      </w:r>
      <w:r>
        <w:rPr>
          <w:rFonts w:ascii="Times New Roman" w:eastAsia="Times New Roman"/>
        </w:rPr>
        <w:t>12</w:t>
      </w:r>
      <w:r>
        <w:rPr/>
        <w:t>月</w:t>
      </w:r>
      <w:r>
        <w:rPr>
          <w:rFonts w:ascii="Times New Roman" w:eastAsia="Times New Roman"/>
        </w:rPr>
        <w:t>20</w:t>
      </w:r>
      <w:r>
        <w:rPr/>
        <w:t>日起，任本公司副总经理，负责公司的</w:t>
      </w:r>
    </w:p>
    <w:p>
      <w:pPr>
        <w:spacing w:after="0" w:line="487" w:lineRule="auto"/>
        <w:jc w:val="both"/>
        <w:sectPr>
          <w:pgSz w:w="11910" w:h="16840"/>
          <w:pgMar w:header="872" w:footer="998" w:top="1100" w:bottom="1180" w:left="1020" w:right="560"/>
        </w:sectPr>
      </w:pPr>
    </w:p>
    <w:p>
      <w:pPr>
        <w:pStyle w:val="BodyText"/>
        <w:spacing w:before="5"/>
        <w:rPr>
          <w:sz w:val="28"/>
        </w:rPr>
      </w:pPr>
    </w:p>
    <w:p>
      <w:pPr>
        <w:pStyle w:val="BodyText"/>
        <w:spacing w:before="75"/>
        <w:ind w:left="113"/>
      </w:pPr>
      <w:r>
        <w:rPr/>
        <w:t>生产工作。</w:t>
      </w:r>
    </w:p>
    <w:p>
      <w:pPr>
        <w:pStyle w:val="BodyText"/>
        <w:spacing w:before="7"/>
      </w:pPr>
    </w:p>
    <w:p>
      <w:pPr>
        <w:pStyle w:val="BodyText"/>
        <w:spacing w:line="487" w:lineRule="auto"/>
        <w:ind w:left="113" w:right="568" w:firstLine="360"/>
        <w:jc w:val="both"/>
      </w:pPr>
      <w:r>
        <w:rPr>
          <w:spacing w:val="-6"/>
        </w:rPr>
        <w:t>陈强：男，中国国籍，无境外永久居留权，</w:t>
      </w:r>
      <w:r>
        <w:rPr>
          <w:rFonts w:ascii="Times New Roman" w:eastAsia="Times New Roman"/>
          <w:spacing w:val="-3"/>
        </w:rPr>
        <w:t>1983</w:t>
      </w:r>
      <w:r>
        <w:rPr/>
        <w:t>年</w:t>
      </w:r>
      <w:r>
        <w:rPr>
          <w:rFonts w:ascii="Times New Roman" w:eastAsia="Times New Roman"/>
        </w:rPr>
        <w:t>12</w:t>
      </w:r>
      <w:r>
        <w:rPr>
          <w:spacing w:val="-6"/>
        </w:rPr>
        <w:t>月出生，本科学历，南京财经大学财务管理专业毕业，中国注册会</w:t>
      </w:r>
      <w:r>
        <w:rPr>
          <w:spacing w:val="-8"/>
        </w:rPr>
        <w:t>计师</w:t>
      </w:r>
      <w:r>
        <w:rPr/>
        <w:t>（</w:t>
      </w:r>
      <w:r>
        <w:rPr>
          <w:rFonts w:ascii="Times New Roman" w:eastAsia="Times New Roman"/>
          <w:spacing w:val="-1"/>
        </w:rPr>
        <w:t>C</w:t>
      </w:r>
      <w:r>
        <w:rPr>
          <w:rFonts w:ascii="Times New Roman" w:eastAsia="Times New Roman"/>
          <w:spacing w:val="-18"/>
        </w:rPr>
        <w:t>P</w:t>
      </w:r>
      <w:r>
        <w:rPr>
          <w:rFonts w:ascii="Times New Roman" w:eastAsia="Times New Roman"/>
          <w:spacing w:val="-1"/>
        </w:rPr>
        <w:t>A</w:t>
      </w:r>
      <w:r>
        <w:rPr>
          <w:spacing w:val="-90"/>
        </w:rPr>
        <w:t>）</w:t>
      </w:r>
      <w:r>
        <w:rPr>
          <w:spacing w:val="-9"/>
        </w:rPr>
        <w:t>。</w:t>
      </w:r>
      <w:r>
        <w:rPr>
          <w:rFonts w:ascii="Times New Roman" w:eastAsia="Times New Roman"/>
          <w:spacing w:val="0"/>
        </w:rPr>
        <w:t>2</w:t>
      </w:r>
      <w:r>
        <w:rPr>
          <w:rFonts w:ascii="Times New Roman" w:eastAsia="Times New Roman"/>
        </w:rPr>
        <w:t>005</w:t>
      </w:r>
      <w:r>
        <w:rPr/>
        <w:t>年</w:t>
      </w:r>
      <w:r>
        <w:rPr>
          <w:rFonts w:ascii="Times New Roman" w:eastAsia="Times New Roman"/>
        </w:rPr>
        <w:t>7</w:t>
      </w:r>
      <w:r>
        <w:rPr/>
        <w:t>月至</w:t>
      </w:r>
      <w:r>
        <w:rPr>
          <w:rFonts w:ascii="Times New Roman" w:eastAsia="Times New Roman"/>
        </w:rPr>
        <w:t>20</w:t>
      </w:r>
      <w:r>
        <w:rPr>
          <w:rFonts w:ascii="Times New Roman" w:eastAsia="Times New Roman"/>
          <w:spacing w:val="-8"/>
        </w:rPr>
        <w:t>1</w:t>
      </w:r>
      <w:r>
        <w:rPr>
          <w:rFonts w:ascii="Times New Roman" w:eastAsia="Times New Roman"/>
        </w:rPr>
        <w:t>1</w:t>
      </w:r>
      <w:r>
        <w:rPr/>
        <w:t>年</w:t>
      </w:r>
      <w:r>
        <w:rPr>
          <w:rFonts w:ascii="Times New Roman" w:eastAsia="Times New Roman"/>
        </w:rPr>
        <w:t>9</w:t>
      </w:r>
      <w:r>
        <w:rPr>
          <w:spacing w:val="-4"/>
        </w:rPr>
        <w:t>月，任天健正信会计师事务所项目经理；</w:t>
      </w:r>
      <w:r>
        <w:rPr>
          <w:rFonts w:ascii="Times New Roman" w:eastAsia="Times New Roman"/>
        </w:rPr>
        <w:t>20</w:t>
      </w:r>
      <w:r>
        <w:rPr>
          <w:rFonts w:ascii="Times New Roman" w:eastAsia="Times New Roman"/>
          <w:spacing w:val="-8"/>
        </w:rPr>
        <w:t>1</w:t>
      </w:r>
      <w:r>
        <w:rPr>
          <w:rFonts w:ascii="Times New Roman" w:eastAsia="Times New Roman"/>
        </w:rPr>
        <w:t>1</w:t>
      </w:r>
      <w:r>
        <w:rPr/>
        <w:t>年</w:t>
      </w:r>
      <w:r>
        <w:rPr>
          <w:rFonts w:ascii="Times New Roman" w:eastAsia="Times New Roman"/>
        </w:rPr>
        <w:t>10</w:t>
      </w:r>
      <w:r>
        <w:rPr/>
        <w:t>月至</w:t>
      </w:r>
      <w:r>
        <w:rPr>
          <w:rFonts w:ascii="Times New Roman" w:eastAsia="Times New Roman"/>
        </w:rPr>
        <w:t>2012</w:t>
      </w:r>
      <w:r>
        <w:rPr/>
        <w:t>年</w:t>
      </w:r>
      <w:r>
        <w:rPr>
          <w:rFonts w:ascii="Times New Roman" w:eastAsia="Times New Roman"/>
        </w:rPr>
        <w:t>3</w:t>
      </w:r>
      <w:r>
        <w:rPr>
          <w:spacing w:val="-3"/>
        </w:rPr>
        <w:t>月，任南京证券有限责任</w:t>
      </w:r>
      <w:r>
        <w:rPr>
          <w:spacing w:val="-4"/>
        </w:rPr>
        <w:t>公司投资银行部项目经理；</w:t>
      </w:r>
      <w:r>
        <w:rPr>
          <w:rFonts w:ascii="Times New Roman" w:eastAsia="Times New Roman"/>
          <w:spacing w:val="-6"/>
        </w:rPr>
        <w:t>2012</w:t>
      </w:r>
      <w:r>
        <w:rPr/>
        <w:t>年</w:t>
      </w:r>
      <w:r>
        <w:rPr>
          <w:rFonts w:ascii="Times New Roman" w:eastAsia="Times New Roman"/>
        </w:rPr>
        <w:t>3</w:t>
      </w:r>
      <w:r>
        <w:rPr/>
        <w:t>月至</w:t>
      </w:r>
      <w:r>
        <w:rPr>
          <w:rFonts w:ascii="Times New Roman" w:eastAsia="Times New Roman"/>
        </w:rPr>
        <w:t>2013</w:t>
      </w:r>
      <w:r>
        <w:rPr/>
        <w:t>年</w:t>
      </w:r>
      <w:r>
        <w:rPr>
          <w:rFonts w:ascii="Times New Roman" w:eastAsia="Times New Roman"/>
        </w:rPr>
        <w:t>9</w:t>
      </w:r>
      <w:r>
        <w:rPr>
          <w:spacing w:val="-6"/>
        </w:rPr>
        <w:t>月，任江苏省海洋石化集团有限公司财务总监；</w:t>
      </w:r>
      <w:r>
        <w:rPr>
          <w:rFonts w:ascii="Times New Roman" w:eastAsia="Times New Roman"/>
          <w:spacing w:val="-6"/>
        </w:rPr>
        <w:t>2013</w:t>
      </w:r>
      <w:r>
        <w:rPr/>
        <w:t>年</w:t>
      </w:r>
      <w:r>
        <w:rPr>
          <w:rFonts w:ascii="Times New Roman" w:eastAsia="Times New Roman"/>
        </w:rPr>
        <w:t>9</w:t>
      </w:r>
      <w:r>
        <w:rPr/>
        <w:t>月至</w:t>
      </w:r>
      <w:r>
        <w:rPr>
          <w:rFonts w:ascii="Times New Roman" w:eastAsia="Times New Roman"/>
        </w:rPr>
        <w:t>2017</w:t>
      </w:r>
      <w:r>
        <w:rPr/>
        <w:t>年</w:t>
      </w:r>
      <w:r>
        <w:rPr>
          <w:rFonts w:ascii="Times New Roman" w:eastAsia="Times New Roman"/>
        </w:rPr>
        <w:t>4</w:t>
      </w:r>
      <w:r>
        <w:rPr/>
        <w:t>月任本公司财务总监兼董事会秘书，</w:t>
      </w:r>
      <w:r>
        <w:rPr>
          <w:rFonts w:ascii="Times New Roman" w:eastAsia="Times New Roman"/>
        </w:rPr>
        <w:t>2017</w:t>
      </w:r>
      <w:r>
        <w:rPr/>
        <w:t>年</w:t>
      </w:r>
      <w:r>
        <w:rPr>
          <w:rFonts w:ascii="Times New Roman" w:eastAsia="Times New Roman"/>
        </w:rPr>
        <w:t>4</w:t>
      </w:r>
      <w:r>
        <w:rPr/>
        <w:t>月至今任本公司副总经理兼董事会秘书，负责公司的投融资策划、三会运作及证券事务。</w:t>
      </w:r>
    </w:p>
    <w:p>
      <w:pPr>
        <w:pStyle w:val="BodyText"/>
        <w:spacing w:line="487" w:lineRule="auto"/>
        <w:ind w:left="113" w:right="570" w:firstLine="360"/>
        <w:jc w:val="both"/>
      </w:pPr>
      <w:r>
        <w:rPr>
          <w:spacing w:val="-7"/>
        </w:rPr>
        <w:t>孙建军：男，中国国籍，无境外居留权，</w:t>
      </w:r>
      <w:r>
        <w:rPr>
          <w:rFonts w:ascii="Times New Roman" w:eastAsia="Times New Roman"/>
          <w:spacing w:val="-3"/>
        </w:rPr>
        <w:t>1977</w:t>
      </w:r>
      <w:r>
        <w:rPr/>
        <w:t>年</w:t>
      </w:r>
      <w:r>
        <w:rPr>
          <w:rFonts w:ascii="Times New Roman" w:eastAsia="Times New Roman"/>
        </w:rPr>
        <w:t>3</w:t>
      </w:r>
      <w:r>
        <w:rPr>
          <w:spacing w:val="-4"/>
        </w:rPr>
        <w:t>月出生，本科学历，</w:t>
      </w:r>
      <w:r>
        <w:rPr>
          <w:rFonts w:ascii="Times New Roman" w:eastAsia="Times New Roman"/>
          <w:spacing w:val="-4"/>
        </w:rPr>
        <w:t>1997</w:t>
      </w:r>
      <w:r>
        <w:rPr/>
        <w:t>年</w:t>
      </w:r>
      <w:r>
        <w:rPr>
          <w:rFonts w:ascii="Times New Roman" w:eastAsia="Times New Roman"/>
        </w:rPr>
        <w:t>7</w:t>
      </w:r>
      <w:r>
        <w:rPr/>
        <w:t>月毕业于中国矿业大学机械设计与制造专业，</w:t>
      </w:r>
      <w:r>
        <w:rPr>
          <w:rFonts w:ascii="Times New Roman" w:eastAsia="Times New Roman"/>
        </w:rPr>
        <w:t>1997</w:t>
      </w:r>
      <w:r>
        <w:rPr/>
        <w:t>年</w:t>
      </w:r>
      <w:r>
        <w:rPr>
          <w:rFonts w:ascii="Times New Roman" w:eastAsia="Times New Roman"/>
        </w:rPr>
        <w:t>8</w:t>
      </w:r>
      <w:r>
        <w:rPr/>
        <w:t>月至</w:t>
      </w:r>
      <w:r>
        <w:rPr>
          <w:rFonts w:ascii="Times New Roman" w:eastAsia="Times New Roman"/>
        </w:rPr>
        <w:t>2000</w:t>
      </w:r>
      <w:r>
        <w:rPr/>
        <w:t>年</w:t>
      </w:r>
      <w:r>
        <w:rPr>
          <w:rFonts w:ascii="Times New Roman" w:eastAsia="Times New Roman"/>
        </w:rPr>
        <w:t>10</w:t>
      </w:r>
      <w:r>
        <w:rPr/>
        <w:t>月，任江苏新苏机械制造有限公司机械工程师；</w:t>
      </w:r>
      <w:r>
        <w:rPr>
          <w:rFonts w:ascii="Times New Roman" w:eastAsia="Times New Roman"/>
        </w:rPr>
        <w:t>2000</w:t>
      </w:r>
      <w:r>
        <w:rPr/>
        <w:t>年</w:t>
      </w:r>
      <w:r>
        <w:rPr>
          <w:rFonts w:ascii="Times New Roman" w:eastAsia="Times New Roman"/>
          <w:spacing w:val="-3"/>
        </w:rPr>
        <w:t>11</w:t>
      </w:r>
      <w:r>
        <w:rPr/>
        <w:t>月至</w:t>
      </w:r>
      <w:r>
        <w:rPr>
          <w:rFonts w:ascii="Times New Roman" w:eastAsia="Times New Roman"/>
        </w:rPr>
        <w:t>2006</w:t>
      </w:r>
      <w:r>
        <w:rPr/>
        <w:t>年</w:t>
      </w:r>
      <w:r>
        <w:rPr>
          <w:rFonts w:ascii="Times New Roman" w:eastAsia="Times New Roman"/>
        </w:rPr>
        <w:t>10</w:t>
      </w:r>
      <w:r>
        <w:rPr/>
        <w:t>月，任日立麦克赛尔（无锡</w:t>
      </w:r>
      <w:r>
        <w:rPr>
          <w:spacing w:val="-42"/>
        </w:rPr>
        <w:t>）</w:t>
      </w:r>
      <w:r>
        <w:rPr>
          <w:spacing w:val="-1"/>
        </w:rPr>
        <w:t>有限公司机械工程师；</w:t>
      </w:r>
      <w:r>
        <w:rPr>
          <w:rFonts w:ascii="Times New Roman" w:eastAsia="Times New Roman"/>
          <w:spacing w:val="-9"/>
        </w:rPr>
        <w:t>2006</w:t>
      </w:r>
      <w:r>
        <w:rPr/>
        <w:t>年</w:t>
      </w:r>
      <w:r>
        <w:rPr>
          <w:rFonts w:ascii="Times New Roman" w:eastAsia="Times New Roman"/>
          <w:spacing w:val="-4"/>
        </w:rPr>
        <w:t>11</w:t>
      </w:r>
      <w:r>
        <w:rPr/>
        <w:t>月至</w:t>
      </w:r>
      <w:r>
        <w:rPr>
          <w:rFonts w:ascii="Times New Roman" w:eastAsia="Times New Roman"/>
        </w:rPr>
        <w:t>2009</w:t>
      </w:r>
      <w:r>
        <w:rPr/>
        <w:t>年</w:t>
      </w:r>
      <w:r>
        <w:rPr>
          <w:rFonts w:ascii="Times New Roman" w:eastAsia="Times New Roman"/>
          <w:spacing w:val="-4"/>
        </w:rPr>
        <w:t>11</w:t>
      </w:r>
      <w:r>
        <w:rPr>
          <w:spacing w:val="-13"/>
        </w:rPr>
        <w:t>月，任贺尔碧格</w:t>
      </w:r>
      <w:r>
        <w:rPr/>
        <w:t>（无锡</w:t>
      </w:r>
      <w:r>
        <w:rPr>
          <w:spacing w:val="-42"/>
        </w:rPr>
        <w:t>）</w:t>
      </w:r>
      <w:r>
        <w:rPr>
          <w:spacing w:val="-1"/>
        </w:rPr>
        <w:t>自动化技术有限公司生产主管；</w:t>
      </w:r>
      <w:r>
        <w:rPr>
          <w:rFonts w:ascii="Times New Roman" w:eastAsia="Times New Roman"/>
          <w:spacing w:val="-9"/>
        </w:rPr>
        <w:t>2009</w:t>
      </w:r>
      <w:r>
        <w:rPr/>
        <w:t>年</w:t>
      </w:r>
      <w:r>
        <w:rPr>
          <w:rFonts w:ascii="Times New Roman" w:eastAsia="Times New Roman"/>
        </w:rPr>
        <w:t>12</w:t>
      </w:r>
      <w:r>
        <w:rPr/>
        <w:t>月至</w:t>
      </w:r>
      <w:r>
        <w:rPr>
          <w:rFonts w:ascii="Times New Roman" w:eastAsia="Times New Roman"/>
        </w:rPr>
        <w:t>2013 </w:t>
      </w:r>
      <w:r>
        <w:rPr/>
        <w:t>年</w:t>
      </w:r>
      <w:r>
        <w:rPr>
          <w:rFonts w:ascii="Times New Roman" w:eastAsia="Times New Roman"/>
        </w:rPr>
        <w:t>5</w:t>
      </w:r>
      <w:r>
        <w:rPr/>
        <w:t>月，任本公司机械工程师。现任本公司副总经理，负责公司的锂电池设备研发工作。</w:t>
      </w:r>
    </w:p>
    <w:p>
      <w:pPr>
        <w:pStyle w:val="BodyText"/>
        <w:spacing w:line="487" w:lineRule="auto"/>
        <w:ind w:left="113" w:right="570" w:firstLine="359"/>
        <w:jc w:val="both"/>
      </w:pPr>
      <w:r>
        <w:rPr>
          <w:spacing w:val="-5"/>
        </w:rPr>
        <w:t>徐岗：男，中国国籍，无境外居留权，</w:t>
      </w:r>
      <w:r>
        <w:rPr>
          <w:rFonts w:ascii="Times New Roman" w:eastAsia="Times New Roman"/>
        </w:rPr>
        <w:t>1976</w:t>
      </w:r>
      <w:r>
        <w:rPr/>
        <w:t>年</w:t>
      </w:r>
      <w:r>
        <w:rPr>
          <w:rFonts w:ascii="Times New Roman" w:eastAsia="Times New Roman"/>
        </w:rPr>
        <w:t>9</w:t>
      </w:r>
      <w:r>
        <w:rPr>
          <w:spacing w:val="-3"/>
        </w:rPr>
        <w:t>月出生，本科学历。</w:t>
      </w:r>
      <w:r>
        <w:rPr>
          <w:rFonts w:ascii="Times New Roman" w:eastAsia="Times New Roman"/>
        </w:rPr>
        <w:t>2003</w:t>
      </w:r>
      <w:r>
        <w:rPr/>
        <w:t>年</w:t>
      </w:r>
      <w:r>
        <w:rPr>
          <w:rFonts w:ascii="Times New Roman" w:eastAsia="Times New Roman"/>
        </w:rPr>
        <w:t>9</w:t>
      </w:r>
      <w:r>
        <w:rPr/>
        <w:t>月至</w:t>
      </w:r>
      <w:r>
        <w:rPr>
          <w:rFonts w:ascii="Times New Roman" w:eastAsia="Times New Roman"/>
        </w:rPr>
        <w:t>2010</w:t>
      </w:r>
      <w:r>
        <w:rPr/>
        <w:t>年</w:t>
      </w:r>
      <w:r>
        <w:rPr>
          <w:rFonts w:ascii="Times New Roman" w:eastAsia="Times New Roman"/>
        </w:rPr>
        <w:t>3</w:t>
      </w:r>
      <w:r>
        <w:rPr/>
        <w:t>月</w:t>
      </w:r>
      <w:r>
        <w:rPr>
          <w:rFonts w:ascii="Times New Roman" w:eastAsia="Times New Roman"/>
        </w:rPr>
        <w:t>,</w:t>
      </w:r>
      <w:r>
        <w:rPr/>
        <w:t>任无锡村田电子有限公司财务主管；</w:t>
      </w:r>
      <w:r>
        <w:rPr>
          <w:rFonts w:ascii="Times New Roman" w:eastAsia="Times New Roman"/>
        </w:rPr>
        <w:t>2010</w:t>
      </w:r>
      <w:r>
        <w:rPr/>
        <w:t>年</w:t>
      </w:r>
      <w:r>
        <w:rPr>
          <w:rFonts w:ascii="Times New Roman" w:eastAsia="Times New Roman"/>
        </w:rPr>
        <w:t>4</w:t>
      </w:r>
      <w:r>
        <w:rPr/>
        <w:t>月至</w:t>
      </w:r>
      <w:r>
        <w:rPr>
          <w:rFonts w:ascii="Times New Roman" w:eastAsia="Times New Roman"/>
        </w:rPr>
        <w:t>2013</w:t>
      </w:r>
      <w:r>
        <w:rPr/>
        <w:t>年</w:t>
      </w:r>
      <w:r>
        <w:rPr>
          <w:rFonts w:ascii="Times New Roman" w:eastAsia="Times New Roman"/>
        </w:rPr>
        <w:t>3</w:t>
      </w:r>
      <w:r>
        <w:rPr/>
        <w:t>月</w:t>
      </w:r>
      <w:r>
        <w:rPr>
          <w:rFonts w:ascii="Times New Roman" w:eastAsia="Times New Roman"/>
        </w:rPr>
        <w:t>,</w:t>
      </w:r>
      <w:r>
        <w:rPr/>
        <w:t>任江苏华地国际控股集团有限公司子公司财务经理；</w:t>
      </w:r>
      <w:r>
        <w:rPr>
          <w:rFonts w:ascii="Times New Roman" w:eastAsia="Times New Roman"/>
        </w:rPr>
        <w:t>2013</w:t>
      </w:r>
      <w:r>
        <w:rPr/>
        <w:t>年</w:t>
      </w:r>
      <w:r>
        <w:rPr>
          <w:rFonts w:ascii="Times New Roman" w:eastAsia="Times New Roman"/>
        </w:rPr>
        <w:t>3</w:t>
      </w:r>
      <w:r>
        <w:rPr/>
        <w:t>月至</w:t>
      </w:r>
      <w:r>
        <w:rPr>
          <w:rFonts w:ascii="Times New Roman" w:eastAsia="Times New Roman"/>
        </w:rPr>
        <w:t>2017</w:t>
      </w:r>
      <w:r>
        <w:rPr/>
        <w:t>年</w:t>
      </w:r>
      <w:r>
        <w:rPr>
          <w:rFonts w:ascii="Times New Roman" w:eastAsia="Times New Roman"/>
        </w:rPr>
        <w:t>4</w:t>
      </w:r>
      <w:r>
        <w:rPr/>
        <w:t>月历任本公司财务经理、财务副总监，</w:t>
      </w:r>
      <w:r>
        <w:rPr>
          <w:rFonts w:ascii="Times New Roman" w:eastAsia="Times New Roman"/>
        </w:rPr>
        <w:t>2017</w:t>
      </w:r>
      <w:r>
        <w:rPr/>
        <w:t>年</w:t>
      </w:r>
      <w:r>
        <w:rPr>
          <w:rFonts w:ascii="Times New Roman" w:eastAsia="Times New Roman"/>
        </w:rPr>
        <w:t>4</w:t>
      </w:r>
      <w:r>
        <w:rPr/>
        <w:t>月至今任本公司财务总监。</w:t>
      </w:r>
    </w:p>
    <w:p>
      <w:pPr>
        <w:pStyle w:val="BodyText"/>
        <w:spacing w:before="3"/>
        <w:rPr>
          <w:sz w:val="21"/>
        </w:rPr>
      </w:pPr>
    </w:p>
    <w:p>
      <w:pPr>
        <w:pStyle w:val="BodyText"/>
        <w:spacing w:before="1"/>
        <w:ind w:left="114"/>
      </w:pPr>
      <w:r>
        <w:rPr/>
        <w:t>在股东单位任职情况</w:t>
      </w:r>
    </w:p>
    <w:p>
      <w:pPr>
        <w:pStyle w:val="BodyText"/>
        <w:spacing w:before="122"/>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1"/>
        <w:gridCol w:w="3188"/>
        <w:gridCol w:w="1064"/>
        <w:gridCol w:w="1196"/>
        <w:gridCol w:w="1329"/>
        <w:gridCol w:w="1587"/>
      </w:tblGrid>
      <w:tr>
        <w:trPr>
          <w:trHeight w:val="703" w:hRule="atLeast"/>
        </w:trPr>
        <w:tc>
          <w:tcPr>
            <w:tcW w:w="1201" w:type="dxa"/>
            <w:shd w:val="clear" w:color="auto" w:fill="D3D3D3"/>
          </w:tcPr>
          <w:p>
            <w:pPr>
              <w:pStyle w:val="TableParagraph"/>
              <w:spacing w:before="6"/>
              <w:rPr>
                <w:sz w:val="18"/>
              </w:rPr>
            </w:pPr>
          </w:p>
          <w:p>
            <w:pPr>
              <w:pStyle w:val="TableParagraph"/>
              <w:ind w:left="59"/>
              <w:rPr>
                <w:sz w:val="18"/>
              </w:rPr>
            </w:pPr>
            <w:r>
              <w:rPr>
                <w:sz w:val="18"/>
              </w:rPr>
              <w:t>任职人员姓名</w:t>
            </w:r>
          </w:p>
        </w:tc>
        <w:tc>
          <w:tcPr>
            <w:tcW w:w="3188" w:type="dxa"/>
            <w:shd w:val="clear" w:color="auto" w:fill="D3D3D3"/>
          </w:tcPr>
          <w:p>
            <w:pPr>
              <w:pStyle w:val="TableParagraph"/>
              <w:spacing w:before="6"/>
              <w:rPr>
                <w:sz w:val="18"/>
              </w:rPr>
            </w:pPr>
          </w:p>
          <w:p>
            <w:pPr>
              <w:pStyle w:val="TableParagraph"/>
              <w:ind w:left="1053"/>
              <w:rPr>
                <w:sz w:val="18"/>
              </w:rPr>
            </w:pPr>
            <w:r>
              <w:rPr>
                <w:sz w:val="18"/>
              </w:rPr>
              <w:t>股东单位名称</w:t>
            </w:r>
          </w:p>
        </w:tc>
        <w:tc>
          <w:tcPr>
            <w:tcW w:w="1064" w:type="dxa"/>
            <w:shd w:val="clear" w:color="auto" w:fill="D3D3D3"/>
          </w:tcPr>
          <w:p>
            <w:pPr>
              <w:pStyle w:val="TableParagraph"/>
              <w:spacing w:line="314" w:lineRule="exact" w:before="10"/>
              <w:ind w:left="83" w:right="68"/>
              <w:rPr>
                <w:sz w:val="18"/>
              </w:rPr>
            </w:pPr>
            <w:r>
              <w:rPr>
                <w:sz w:val="18"/>
              </w:rPr>
              <w:t>在股东单位担任的职务</w:t>
            </w:r>
          </w:p>
        </w:tc>
        <w:tc>
          <w:tcPr>
            <w:tcW w:w="1196" w:type="dxa"/>
            <w:shd w:val="clear" w:color="auto" w:fill="D3D3D3"/>
          </w:tcPr>
          <w:p>
            <w:pPr>
              <w:pStyle w:val="TableParagraph"/>
              <w:spacing w:before="6"/>
              <w:rPr>
                <w:sz w:val="18"/>
              </w:rPr>
            </w:pPr>
          </w:p>
          <w:p>
            <w:pPr>
              <w:pStyle w:val="TableParagraph"/>
              <w:ind w:left="58"/>
              <w:rPr>
                <w:sz w:val="18"/>
              </w:rPr>
            </w:pPr>
            <w:r>
              <w:rPr>
                <w:sz w:val="18"/>
              </w:rPr>
              <w:t>任期起始日期</w:t>
            </w:r>
          </w:p>
        </w:tc>
        <w:tc>
          <w:tcPr>
            <w:tcW w:w="1329" w:type="dxa"/>
            <w:shd w:val="clear" w:color="auto" w:fill="D3D3D3"/>
          </w:tcPr>
          <w:p>
            <w:pPr>
              <w:pStyle w:val="TableParagraph"/>
              <w:spacing w:before="6"/>
              <w:rPr>
                <w:sz w:val="18"/>
              </w:rPr>
            </w:pPr>
          </w:p>
          <w:p>
            <w:pPr>
              <w:pStyle w:val="TableParagraph"/>
              <w:ind w:left="125"/>
              <w:rPr>
                <w:sz w:val="18"/>
              </w:rPr>
            </w:pPr>
            <w:r>
              <w:rPr>
                <w:sz w:val="18"/>
              </w:rPr>
              <w:t>任期终止日期</w:t>
            </w:r>
          </w:p>
        </w:tc>
        <w:tc>
          <w:tcPr>
            <w:tcW w:w="1587" w:type="dxa"/>
            <w:shd w:val="clear" w:color="auto" w:fill="D3D3D3"/>
          </w:tcPr>
          <w:p>
            <w:pPr>
              <w:pStyle w:val="TableParagraph"/>
              <w:spacing w:line="314" w:lineRule="exact" w:before="10"/>
              <w:ind w:left="345" w:right="61" w:hanging="270"/>
              <w:rPr>
                <w:sz w:val="18"/>
              </w:rPr>
            </w:pPr>
            <w:r>
              <w:rPr>
                <w:sz w:val="18"/>
              </w:rPr>
              <w:t>在股东单位是否领取报酬津贴</w:t>
            </w:r>
          </w:p>
        </w:tc>
      </w:tr>
      <w:tr>
        <w:trPr>
          <w:trHeight w:val="704" w:hRule="atLeast"/>
        </w:trPr>
        <w:tc>
          <w:tcPr>
            <w:tcW w:w="1201" w:type="dxa"/>
          </w:tcPr>
          <w:p>
            <w:pPr>
              <w:pStyle w:val="TableParagraph"/>
              <w:spacing w:before="6"/>
              <w:rPr>
                <w:sz w:val="18"/>
              </w:rPr>
            </w:pPr>
          </w:p>
          <w:p>
            <w:pPr>
              <w:pStyle w:val="TableParagraph"/>
              <w:ind w:left="27"/>
              <w:rPr>
                <w:sz w:val="18"/>
              </w:rPr>
            </w:pPr>
            <w:r>
              <w:rPr>
                <w:sz w:val="18"/>
              </w:rPr>
              <w:t>王燕清</w:t>
            </w:r>
          </w:p>
        </w:tc>
        <w:tc>
          <w:tcPr>
            <w:tcW w:w="3188" w:type="dxa"/>
          </w:tcPr>
          <w:p>
            <w:pPr>
              <w:pStyle w:val="TableParagraph"/>
              <w:spacing w:before="6"/>
              <w:rPr>
                <w:sz w:val="18"/>
              </w:rPr>
            </w:pPr>
          </w:p>
          <w:p>
            <w:pPr>
              <w:pStyle w:val="TableParagraph"/>
              <w:ind w:left="27"/>
              <w:rPr>
                <w:sz w:val="18"/>
              </w:rPr>
            </w:pPr>
            <w:r>
              <w:rPr>
                <w:sz w:val="18"/>
              </w:rPr>
              <w:t>先导投资</w:t>
            </w:r>
          </w:p>
        </w:tc>
        <w:tc>
          <w:tcPr>
            <w:tcW w:w="1064" w:type="dxa"/>
          </w:tcPr>
          <w:p>
            <w:pPr>
              <w:pStyle w:val="TableParagraph"/>
              <w:spacing w:before="6"/>
              <w:rPr>
                <w:sz w:val="18"/>
              </w:rPr>
            </w:pPr>
          </w:p>
          <w:p>
            <w:pPr>
              <w:pStyle w:val="TableParagraph"/>
              <w:ind w:left="29"/>
              <w:rPr>
                <w:sz w:val="18"/>
              </w:rPr>
            </w:pPr>
            <w:r>
              <w:rPr>
                <w:sz w:val="18"/>
              </w:rPr>
              <w:t>执行董事</w:t>
            </w:r>
          </w:p>
        </w:tc>
        <w:tc>
          <w:tcPr>
            <w:tcW w:w="1196" w:type="dxa"/>
          </w:tcPr>
          <w:p>
            <w:pPr>
              <w:pStyle w:val="TableParagraph"/>
              <w:spacing w:before="81"/>
              <w:ind w:left="28"/>
              <w:rPr>
                <w:sz w:val="18"/>
              </w:rPr>
            </w:pPr>
            <w:r>
              <w:rPr>
                <w:rFonts w:ascii="Times New Roman" w:eastAsia="Times New Roman"/>
                <w:sz w:val="18"/>
              </w:rPr>
              <w:t>2007 </w:t>
            </w:r>
            <w:r>
              <w:rPr>
                <w:sz w:val="18"/>
              </w:rPr>
              <w:t>年 </w:t>
            </w:r>
            <w:r>
              <w:rPr>
                <w:rFonts w:ascii="Times New Roman" w:eastAsia="Times New Roman"/>
                <w:sz w:val="18"/>
              </w:rPr>
              <w:t>07 </w:t>
            </w:r>
            <w:r>
              <w:rPr>
                <w:sz w:val="18"/>
              </w:rPr>
              <w:t>月</w:t>
            </w:r>
          </w:p>
          <w:p>
            <w:pPr>
              <w:pStyle w:val="TableParagraph"/>
              <w:spacing w:before="83"/>
              <w:ind w:left="28"/>
              <w:rPr>
                <w:sz w:val="18"/>
              </w:rPr>
            </w:pPr>
            <w:r>
              <w:rPr>
                <w:rFonts w:ascii="Times New Roman" w:eastAsia="Times New Roman"/>
                <w:sz w:val="18"/>
              </w:rPr>
              <w:t>26 </w:t>
            </w:r>
            <w:r>
              <w:rPr>
                <w:sz w:val="18"/>
              </w:rPr>
              <w:t>日</w:t>
            </w:r>
          </w:p>
        </w:tc>
        <w:tc>
          <w:tcPr>
            <w:tcW w:w="1329" w:type="dxa"/>
          </w:tcPr>
          <w:p>
            <w:pPr>
              <w:pStyle w:val="TableParagraph"/>
              <w:rPr>
                <w:rFonts w:ascii="Times New Roman"/>
                <w:sz w:val="18"/>
              </w:rPr>
            </w:pPr>
          </w:p>
        </w:tc>
        <w:tc>
          <w:tcPr>
            <w:tcW w:w="1587" w:type="dxa"/>
          </w:tcPr>
          <w:p>
            <w:pPr>
              <w:pStyle w:val="TableParagraph"/>
              <w:spacing w:before="6"/>
              <w:rPr>
                <w:sz w:val="18"/>
              </w:rPr>
            </w:pPr>
          </w:p>
          <w:p>
            <w:pPr>
              <w:pStyle w:val="TableParagraph"/>
              <w:ind w:left="29"/>
              <w:rPr>
                <w:sz w:val="18"/>
              </w:rPr>
            </w:pPr>
            <w:r>
              <w:rPr>
                <w:sz w:val="18"/>
              </w:rPr>
              <w:t>否</w:t>
            </w:r>
          </w:p>
        </w:tc>
      </w:tr>
      <w:tr>
        <w:trPr>
          <w:trHeight w:val="704" w:hRule="atLeast"/>
        </w:trPr>
        <w:tc>
          <w:tcPr>
            <w:tcW w:w="1201" w:type="dxa"/>
          </w:tcPr>
          <w:p>
            <w:pPr>
              <w:pStyle w:val="TableParagraph"/>
              <w:spacing w:before="6"/>
              <w:rPr>
                <w:sz w:val="18"/>
              </w:rPr>
            </w:pPr>
          </w:p>
          <w:p>
            <w:pPr>
              <w:pStyle w:val="TableParagraph"/>
              <w:ind w:left="27"/>
              <w:rPr>
                <w:sz w:val="18"/>
              </w:rPr>
            </w:pPr>
            <w:r>
              <w:rPr>
                <w:sz w:val="18"/>
              </w:rPr>
              <w:t>王燕清</w:t>
            </w:r>
          </w:p>
        </w:tc>
        <w:tc>
          <w:tcPr>
            <w:tcW w:w="3188" w:type="dxa"/>
          </w:tcPr>
          <w:p>
            <w:pPr>
              <w:pStyle w:val="TableParagraph"/>
              <w:spacing w:before="6"/>
              <w:rPr>
                <w:sz w:val="18"/>
              </w:rPr>
            </w:pPr>
          </w:p>
          <w:p>
            <w:pPr>
              <w:pStyle w:val="TableParagraph"/>
              <w:ind w:left="27"/>
              <w:rPr>
                <w:sz w:val="18"/>
              </w:rPr>
            </w:pPr>
            <w:r>
              <w:rPr>
                <w:sz w:val="18"/>
              </w:rPr>
              <w:t>先导厂</w:t>
            </w:r>
          </w:p>
        </w:tc>
        <w:tc>
          <w:tcPr>
            <w:tcW w:w="1064" w:type="dxa"/>
          </w:tcPr>
          <w:p>
            <w:pPr>
              <w:pStyle w:val="TableParagraph"/>
              <w:spacing w:before="6"/>
              <w:rPr>
                <w:sz w:val="18"/>
              </w:rPr>
            </w:pPr>
          </w:p>
          <w:p>
            <w:pPr>
              <w:pStyle w:val="TableParagraph"/>
              <w:ind w:left="29"/>
              <w:rPr>
                <w:sz w:val="18"/>
              </w:rPr>
            </w:pPr>
            <w:r>
              <w:rPr>
                <w:sz w:val="18"/>
              </w:rPr>
              <w:t>厂长</w:t>
            </w:r>
          </w:p>
        </w:tc>
        <w:tc>
          <w:tcPr>
            <w:tcW w:w="1196" w:type="dxa"/>
          </w:tcPr>
          <w:p>
            <w:pPr>
              <w:pStyle w:val="TableParagraph"/>
              <w:spacing w:before="81"/>
              <w:ind w:left="28"/>
              <w:rPr>
                <w:sz w:val="18"/>
              </w:rPr>
            </w:pPr>
            <w:r>
              <w:rPr>
                <w:rFonts w:ascii="Times New Roman" w:eastAsia="Times New Roman"/>
                <w:sz w:val="18"/>
              </w:rPr>
              <w:t>2000 </w:t>
            </w:r>
            <w:r>
              <w:rPr>
                <w:sz w:val="18"/>
              </w:rPr>
              <w:t>年 </w:t>
            </w:r>
            <w:r>
              <w:rPr>
                <w:rFonts w:ascii="Times New Roman" w:eastAsia="Times New Roman"/>
                <w:sz w:val="18"/>
              </w:rPr>
              <w:t>06 </w:t>
            </w:r>
            <w:r>
              <w:rPr>
                <w:sz w:val="18"/>
              </w:rPr>
              <w:t>月</w:t>
            </w:r>
          </w:p>
          <w:p>
            <w:pPr>
              <w:pStyle w:val="TableParagraph"/>
              <w:spacing w:before="83"/>
              <w:ind w:left="28"/>
              <w:rPr>
                <w:sz w:val="18"/>
              </w:rPr>
            </w:pPr>
            <w:r>
              <w:rPr>
                <w:rFonts w:ascii="Times New Roman" w:eastAsia="Times New Roman"/>
                <w:sz w:val="18"/>
              </w:rPr>
              <w:t>16 </w:t>
            </w:r>
            <w:r>
              <w:rPr>
                <w:sz w:val="18"/>
              </w:rPr>
              <w:t>日</w:t>
            </w:r>
          </w:p>
        </w:tc>
        <w:tc>
          <w:tcPr>
            <w:tcW w:w="1329" w:type="dxa"/>
          </w:tcPr>
          <w:p>
            <w:pPr>
              <w:pStyle w:val="TableParagraph"/>
              <w:rPr>
                <w:rFonts w:ascii="Times New Roman"/>
                <w:sz w:val="18"/>
              </w:rPr>
            </w:pPr>
          </w:p>
        </w:tc>
        <w:tc>
          <w:tcPr>
            <w:tcW w:w="1587" w:type="dxa"/>
          </w:tcPr>
          <w:p>
            <w:pPr>
              <w:pStyle w:val="TableParagraph"/>
              <w:spacing w:before="6"/>
              <w:rPr>
                <w:sz w:val="18"/>
              </w:rPr>
            </w:pPr>
          </w:p>
          <w:p>
            <w:pPr>
              <w:pStyle w:val="TableParagraph"/>
              <w:ind w:left="29"/>
              <w:rPr>
                <w:sz w:val="18"/>
              </w:rPr>
            </w:pPr>
            <w:r>
              <w:rPr>
                <w:sz w:val="18"/>
              </w:rPr>
              <w:t>否</w:t>
            </w:r>
          </w:p>
        </w:tc>
      </w:tr>
      <w:tr>
        <w:trPr>
          <w:trHeight w:val="703" w:hRule="atLeast"/>
        </w:trPr>
        <w:tc>
          <w:tcPr>
            <w:tcW w:w="1201" w:type="dxa"/>
          </w:tcPr>
          <w:p>
            <w:pPr>
              <w:pStyle w:val="TableParagraph"/>
              <w:spacing w:before="6"/>
              <w:rPr>
                <w:sz w:val="18"/>
              </w:rPr>
            </w:pPr>
          </w:p>
          <w:p>
            <w:pPr>
              <w:pStyle w:val="TableParagraph"/>
              <w:ind w:left="27"/>
              <w:rPr>
                <w:sz w:val="18"/>
              </w:rPr>
            </w:pPr>
            <w:r>
              <w:rPr>
                <w:sz w:val="18"/>
              </w:rPr>
              <w:t>王建新</w:t>
            </w:r>
          </w:p>
        </w:tc>
        <w:tc>
          <w:tcPr>
            <w:tcW w:w="3188" w:type="dxa"/>
          </w:tcPr>
          <w:p>
            <w:pPr>
              <w:pStyle w:val="TableParagraph"/>
              <w:spacing w:before="6"/>
              <w:rPr>
                <w:sz w:val="18"/>
              </w:rPr>
            </w:pPr>
          </w:p>
          <w:p>
            <w:pPr>
              <w:pStyle w:val="TableParagraph"/>
              <w:ind w:left="27"/>
              <w:rPr>
                <w:sz w:val="18"/>
              </w:rPr>
            </w:pPr>
            <w:r>
              <w:rPr>
                <w:sz w:val="18"/>
              </w:rPr>
              <w:t>先导投资</w:t>
            </w:r>
          </w:p>
        </w:tc>
        <w:tc>
          <w:tcPr>
            <w:tcW w:w="1064" w:type="dxa"/>
          </w:tcPr>
          <w:p>
            <w:pPr>
              <w:pStyle w:val="TableParagraph"/>
              <w:spacing w:before="6"/>
              <w:rPr>
                <w:sz w:val="18"/>
              </w:rPr>
            </w:pPr>
          </w:p>
          <w:p>
            <w:pPr>
              <w:pStyle w:val="TableParagraph"/>
              <w:ind w:left="29"/>
              <w:rPr>
                <w:sz w:val="18"/>
              </w:rPr>
            </w:pPr>
            <w:r>
              <w:rPr>
                <w:sz w:val="18"/>
              </w:rPr>
              <w:t>监事</w:t>
            </w:r>
          </w:p>
        </w:tc>
        <w:tc>
          <w:tcPr>
            <w:tcW w:w="1196" w:type="dxa"/>
          </w:tcPr>
          <w:p>
            <w:pPr>
              <w:pStyle w:val="TableParagraph"/>
              <w:spacing w:before="81"/>
              <w:ind w:left="28"/>
              <w:rPr>
                <w:sz w:val="18"/>
              </w:rPr>
            </w:pPr>
            <w:r>
              <w:rPr>
                <w:rFonts w:ascii="Times New Roman" w:eastAsia="Times New Roman"/>
                <w:sz w:val="18"/>
              </w:rPr>
              <w:t>2007 </w:t>
            </w:r>
            <w:r>
              <w:rPr>
                <w:sz w:val="18"/>
              </w:rPr>
              <w:t>年 </w:t>
            </w:r>
            <w:r>
              <w:rPr>
                <w:rFonts w:ascii="Times New Roman" w:eastAsia="Times New Roman"/>
                <w:sz w:val="18"/>
              </w:rPr>
              <w:t>07 </w:t>
            </w:r>
            <w:r>
              <w:rPr>
                <w:sz w:val="18"/>
              </w:rPr>
              <w:t>月</w:t>
            </w:r>
          </w:p>
          <w:p>
            <w:pPr>
              <w:pStyle w:val="TableParagraph"/>
              <w:spacing w:before="83"/>
              <w:ind w:left="28"/>
              <w:rPr>
                <w:sz w:val="18"/>
              </w:rPr>
            </w:pPr>
            <w:r>
              <w:rPr>
                <w:rFonts w:ascii="Times New Roman" w:eastAsia="Times New Roman"/>
                <w:sz w:val="18"/>
              </w:rPr>
              <w:t>26 </w:t>
            </w:r>
            <w:r>
              <w:rPr>
                <w:sz w:val="18"/>
              </w:rPr>
              <w:t>日</w:t>
            </w:r>
          </w:p>
        </w:tc>
        <w:tc>
          <w:tcPr>
            <w:tcW w:w="1329" w:type="dxa"/>
          </w:tcPr>
          <w:p>
            <w:pPr>
              <w:pStyle w:val="TableParagraph"/>
              <w:rPr>
                <w:rFonts w:ascii="Times New Roman"/>
                <w:sz w:val="18"/>
              </w:rPr>
            </w:pPr>
          </w:p>
        </w:tc>
        <w:tc>
          <w:tcPr>
            <w:tcW w:w="1587" w:type="dxa"/>
          </w:tcPr>
          <w:p>
            <w:pPr>
              <w:pStyle w:val="TableParagraph"/>
              <w:spacing w:before="6"/>
              <w:rPr>
                <w:sz w:val="18"/>
              </w:rPr>
            </w:pPr>
          </w:p>
          <w:p>
            <w:pPr>
              <w:pStyle w:val="TableParagraph"/>
              <w:ind w:left="29"/>
              <w:rPr>
                <w:sz w:val="18"/>
              </w:rPr>
            </w:pPr>
            <w:r>
              <w:rPr>
                <w:sz w:val="18"/>
              </w:rPr>
              <w:t>否</w:t>
            </w:r>
          </w:p>
        </w:tc>
      </w:tr>
      <w:tr>
        <w:trPr>
          <w:trHeight w:val="1016" w:hRule="atLeast"/>
        </w:trPr>
        <w:tc>
          <w:tcPr>
            <w:tcW w:w="1201" w:type="dxa"/>
          </w:tcPr>
          <w:p>
            <w:pPr>
              <w:pStyle w:val="TableParagraph"/>
              <w:rPr>
                <w:sz w:val="18"/>
              </w:rPr>
            </w:pPr>
          </w:p>
          <w:p>
            <w:pPr>
              <w:pStyle w:val="TableParagraph"/>
              <w:spacing w:before="9"/>
              <w:rPr>
                <w:sz w:val="12"/>
              </w:rPr>
            </w:pPr>
          </w:p>
          <w:p>
            <w:pPr>
              <w:pStyle w:val="TableParagraph"/>
              <w:ind w:left="27"/>
              <w:rPr>
                <w:sz w:val="18"/>
              </w:rPr>
            </w:pPr>
            <w:r>
              <w:rPr>
                <w:sz w:val="18"/>
              </w:rPr>
              <w:t>李家庆</w:t>
            </w:r>
          </w:p>
        </w:tc>
        <w:tc>
          <w:tcPr>
            <w:tcW w:w="3188" w:type="dxa"/>
          </w:tcPr>
          <w:p>
            <w:pPr>
              <w:pStyle w:val="TableParagraph"/>
              <w:rPr>
                <w:sz w:val="18"/>
              </w:rPr>
            </w:pPr>
          </w:p>
          <w:p>
            <w:pPr>
              <w:pStyle w:val="TableParagraph"/>
              <w:spacing w:before="9"/>
              <w:rPr>
                <w:sz w:val="12"/>
              </w:rPr>
            </w:pPr>
          </w:p>
          <w:p>
            <w:pPr>
              <w:pStyle w:val="TableParagraph"/>
              <w:ind w:left="27"/>
              <w:rPr>
                <w:sz w:val="18"/>
              </w:rPr>
            </w:pPr>
            <w:r>
              <w:rPr>
                <w:sz w:val="18"/>
              </w:rPr>
              <w:t>上海祺嘉</w:t>
            </w:r>
          </w:p>
        </w:tc>
        <w:tc>
          <w:tcPr>
            <w:tcW w:w="1064" w:type="dxa"/>
          </w:tcPr>
          <w:p>
            <w:pPr>
              <w:pStyle w:val="TableParagraph"/>
              <w:spacing w:line="324" w:lineRule="auto" w:before="81"/>
              <w:ind w:left="29" w:right="122"/>
              <w:rPr>
                <w:sz w:val="18"/>
              </w:rPr>
            </w:pPr>
            <w:r>
              <w:rPr>
                <w:sz w:val="18"/>
              </w:rPr>
              <w:t>执行事务合伙人委派代</w:t>
            </w:r>
          </w:p>
          <w:p>
            <w:pPr>
              <w:pStyle w:val="TableParagraph"/>
              <w:spacing w:before="3"/>
              <w:ind w:left="29"/>
              <w:rPr>
                <w:sz w:val="18"/>
              </w:rPr>
            </w:pPr>
            <w:r>
              <w:rPr>
                <w:sz w:val="18"/>
              </w:rPr>
              <w:t>表</w:t>
            </w:r>
          </w:p>
        </w:tc>
        <w:tc>
          <w:tcPr>
            <w:tcW w:w="1196" w:type="dxa"/>
          </w:tcPr>
          <w:p>
            <w:pPr>
              <w:pStyle w:val="TableParagraph"/>
              <w:spacing w:before="6"/>
              <w:rPr>
                <w:sz w:val="18"/>
              </w:rPr>
            </w:pPr>
          </w:p>
          <w:p>
            <w:pPr>
              <w:pStyle w:val="TableParagraph"/>
              <w:ind w:left="28"/>
              <w:rPr>
                <w:sz w:val="18"/>
              </w:rPr>
            </w:pPr>
            <w:r>
              <w:rPr>
                <w:rFonts w:ascii="Times New Roman" w:eastAsia="Times New Roman"/>
                <w:sz w:val="18"/>
              </w:rPr>
              <w:t>2011 </w:t>
            </w:r>
            <w:r>
              <w:rPr>
                <w:sz w:val="18"/>
              </w:rPr>
              <w:t>年 </w:t>
            </w:r>
            <w:r>
              <w:rPr>
                <w:rFonts w:ascii="Times New Roman" w:eastAsia="Times New Roman"/>
                <w:sz w:val="18"/>
              </w:rPr>
              <w:t>10 </w:t>
            </w:r>
            <w:r>
              <w:rPr>
                <w:sz w:val="18"/>
              </w:rPr>
              <w:t>月</w:t>
            </w:r>
          </w:p>
          <w:p>
            <w:pPr>
              <w:pStyle w:val="TableParagraph"/>
              <w:spacing w:before="83"/>
              <w:ind w:left="28"/>
              <w:rPr>
                <w:sz w:val="18"/>
              </w:rPr>
            </w:pPr>
            <w:r>
              <w:rPr>
                <w:rFonts w:ascii="Times New Roman" w:eastAsia="Times New Roman"/>
                <w:sz w:val="18"/>
              </w:rPr>
              <w:t>10 </w:t>
            </w:r>
            <w:r>
              <w:rPr>
                <w:sz w:val="18"/>
              </w:rPr>
              <w:t>日</w:t>
            </w:r>
          </w:p>
        </w:tc>
        <w:tc>
          <w:tcPr>
            <w:tcW w:w="1329" w:type="dxa"/>
          </w:tcPr>
          <w:p>
            <w:pPr>
              <w:pStyle w:val="TableParagraph"/>
              <w:rPr>
                <w:rFonts w:ascii="Times New Roman"/>
                <w:sz w:val="18"/>
              </w:rPr>
            </w:pPr>
          </w:p>
        </w:tc>
        <w:tc>
          <w:tcPr>
            <w:tcW w:w="1587" w:type="dxa"/>
          </w:tcPr>
          <w:p>
            <w:pPr>
              <w:pStyle w:val="TableParagraph"/>
              <w:rPr>
                <w:sz w:val="18"/>
              </w:rPr>
            </w:pPr>
          </w:p>
          <w:p>
            <w:pPr>
              <w:pStyle w:val="TableParagraph"/>
              <w:spacing w:before="9"/>
              <w:rPr>
                <w:sz w:val="12"/>
              </w:rPr>
            </w:pPr>
          </w:p>
          <w:p>
            <w:pPr>
              <w:pStyle w:val="TableParagraph"/>
              <w:ind w:left="29"/>
              <w:rPr>
                <w:sz w:val="18"/>
              </w:rPr>
            </w:pPr>
            <w:r>
              <w:rPr>
                <w:sz w:val="18"/>
              </w:rPr>
              <w:t>否</w:t>
            </w:r>
          </w:p>
        </w:tc>
      </w:tr>
    </w:tbl>
    <w:p>
      <w:pPr>
        <w:pStyle w:val="BodyText"/>
        <w:spacing w:before="81"/>
        <w:ind w:left="114"/>
      </w:pPr>
      <w:r>
        <w:rPr/>
        <w:t>在其他单位任职情况</w:t>
      </w:r>
    </w:p>
    <w:p>
      <w:pPr>
        <w:pStyle w:val="BodyText"/>
        <w:spacing w:before="123"/>
        <w:ind w:left="113"/>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1"/>
        <w:gridCol w:w="3189"/>
        <w:gridCol w:w="1063"/>
        <w:gridCol w:w="1196"/>
        <w:gridCol w:w="1323"/>
        <w:gridCol w:w="1593"/>
      </w:tblGrid>
      <w:tr>
        <w:trPr>
          <w:trHeight w:val="703" w:hRule="atLeast"/>
        </w:trPr>
        <w:tc>
          <w:tcPr>
            <w:tcW w:w="1201" w:type="dxa"/>
            <w:shd w:val="clear" w:color="auto" w:fill="D3D3D3"/>
          </w:tcPr>
          <w:p>
            <w:pPr>
              <w:pStyle w:val="TableParagraph"/>
              <w:spacing w:before="7"/>
              <w:rPr>
                <w:sz w:val="18"/>
              </w:rPr>
            </w:pPr>
          </w:p>
          <w:p>
            <w:pPr>
              <w:pStyle w:val="TableParagraph"/>
              <w:spacing w:before="1"/>
              <w:ind w:left="59"/>
              <w:rPr>
                <w:sz w:val="18"/>
              </w:rPr>
            </w:pPr>
            <w:r>
              <w:rPr>
                <w:sz w:val="18"/>
              </w:rPr>
              <w:t>任职人员姓名</w:t>
            </w:r>
          </w:p>
        </w:tc>
        <w:tc>
          <w:tcPr>
            <w:tcW w:w="3189" w:type="dxa"/>
            <w:shd w:val="clear" w:color="auto" w:fill="D3D3D3"/>
          </w:tcPr>
          <w:p>
            <w:pPr>
              <w:pStyle w:val="TableParagraph"/>
              <w:spacing w:before="7"/>
              <w:rPr>
                <w:sz w:val="18"/>
              </w:rPr>
            </w:pPr>
          </w:p>
          <w:p>
            <w:pPr>
              <w:pStyle w:val="TableParagraph"/>
              <w:spacing w:before="1"/>
              <w:ind w:left="1054"/>
              <w:rPr>
                <w:sz w:val="18"/>
              </w:rPr>
            </w:pPr>
            <w:r>
              <w:rPr>
                <w:sz w:val="18"/>
              </w:rPr>
              <w:t>其他单位名称</w:t>
            </w:r>
          </w:p>
        </w:tc>
        <w:tc>
          <w:tcPr>
            <w:tcW w:w="1063" w:type="dxa"/>
            <w:shd w:val="clear" w:color="auto" w:fill="D3D3D3"/>
          </w:tcPr>
          <w:p>
            <w:pPr>
              <w:pStyle w:val="TableParagraph"/>
              <w:spacing w:line="310" w:lineRule="atLeast" w:before="3"/>
              <w:ind w:left="81" w:right="71"/>
              <w:rPr>
                <w:sz w:val="18"/>
              </w:rPr>
            </w:pPr>
            <w:r>
              <w:rPr>
                <w:sz w:val="18"/>
              </w:rPr>
              <w:t>在其他单位担任的职务</w:t>
            </w:r>
          </w:p>
        </w:tc>
        <w:tc>
          <w:tcPr>
            <w:tcW w:w="1196" w:type="dxa"/>
            <w:shd w:val="clear" w:color="auto" w:fill="D3D3D3"/>
          </w:tcPr>
          <w:p>
            <w:pPr>
              <w:pStyle w:val="TableParagraph"/>
              <w:spacing w:before="7"/>
              <w:rPr>
                <w:sz w:val="18"/>
              </w:rPr>
            </w:pPr>
          </w:p>
          <w:p>
            <w:pPr>
              <w:pStyle w:val="TableParagraph"/>
              <w:spacing w:before="1"/>
              <w:ind w:left="58"/>
              <w:rPr>
                <w:sz w:val="18"/>
              </w:rPr>
            </w:pPr>
            <w:r>
              <w:rPr>
                <w:sz w:val="18"/>
              </w:rPr>
              <w:t>任期起始日期</w:t>
            </w:r>
          </w:p>
        </w:tc>
        <w:tc>
          <w:tcPr>
            <w:tcW w:w="1323" w:type="dxa"/>
            <w:shd w:val="clear" w:color="auto" w:fill="D3D3D3"/>
          </w:tcPr>
          <w:p>
            <w:pPr>
              <w:pStyle w:val="TableParagraph"/>
              <w:spacing w:before="7"/>
              <w:rPr>
                <w:sz w:val="18"/>
              </w:rPr>
            </w:pPr>
          </w:p>
          <w:p>
            <w:pPr>
              <w:pStyle w:val="TableParagraph"/>
              <w:spacing w:before="1"/>
              <w:ind w:left="122"/>
              <w:rPr>
                <w:sz w:val="18"/>
              </w:rPr>
            </w:pPr>
            <w:r>
              <w:rPr>
                <w:sz w:val="18"/>
              </w:rPr>
              <w:t>任期终止日期</w:t>
            </w:r>
          </w:p>
        </w:tc>
        <w:tc>
          <w:tcPr>
            <w:tcW w:w="1593" w:type="dxa"/>
            <w:shd w:val="clear" w:color="auto" w:fill="D3D3D3"/>
          </w:tcPr>
          <w:p>
            <w:pPr>
              <w:pStyle w:val="TableParagraph"/>
              <w:spacing w:line="310" w:lineRule="atLeast" w:before="3"/>
              <w:ind w:left="348" w:right="62" w:hanging="270"/>
              <w:rPr>
                <w:sz w:val="18"/>
              </w:rPr>
            </w:pPr>
            <w:r>
              <w:rPr>
                <w:sz w:val="18"/>
              </w:rPr>
              <w:t>在其他单位是否领取报酬津贴</w:t>
            </w:r>
          </w:p>
        </w:tc>
      </w:tr>
      <w:tr>
        <w:trPr>
          <w:trHeight w:val="703" w:hRule="atLeast"/>
        </w:trPr>
        <w:tc>
          <w:tcPr>
            <w:tcW w:w="1201" w:type="dxa"/>
          </w:tcPr>
          <w:p>
            <w:pPr>
              <w:pStyle w:val="TableParagraph"/>
              <w:spacing w:before="7"/>
              <w:rPr>
                <w:sz w:val="18"/>
              </w:rPr>
            </w:pPr>
          </w:p>
          <w:p>
            <w:pPr>
              <w:pStyle w:val="TableParagraph"/>
              <w:spacing w:before="1"/>
              <w:ind w:left="27"/>
              <w:rPr>
                <w:sz w:val="18"/>
              </w:rPr>
            </w:pPr>
            <w:r>
              <w:rPr>
                <w:sz w:val="18"/>
              </w:rPr>
              <w:t>李家庆</w:t>
            </w:r>
          </w:p>
        </w:tc>
        <w:tc>
          <w:tcPr>
            <w:tcW w:w="3189" w:type="dxa"/>
          </w:tcPr>
          <w:p>
            <w:pPr>
              <w:pStyle w:val="TableParagraph"/>
              <w:spacing w:before="7"/>
              <w:rPr>
                <w:sz w:val="18"/>
              </w:rPr>
            </w:pPr>
          </w:p>
          <w:p>
            <w:pPr>
              <w:pStyle w:val="TableParagraph"/>
              <w:spacing w:before="1"/>
              <w:ind w:left="27"/>
              <w:rPr>
                <w:sz w:val="18"/>
              </w:rPr>
            </w:pPr>
            <w:r>
              <w:rPr>
                <w:sz w:val="18"/>
              </w:rPr>
              <w:t>北京君联资本管理有限公司</w:t>
            </w:r>
          </w:p>
        </w:tc>
        <w:tc>
          <w:tcPr>
            <w:tcW w:w="1063" w:type="dxa"/>
          </w:tcPr>
          <w:p>
            <w:pPr>
              <w:pStyle w:val="TableParagraph"/>
              <w:spacing w:line="310" w:lineRule="atLeast" w:before="3"/>
              <w:ind w:left="28" w:right="16"/>
              <w:rPr>
                <w:sz w:val="18"/>
              </w:rPr>
            </w:pPr>
            <w:r>
              <w:rPr>
                <w:spacing w:val="-14"/>
                <w:sz w:val="18"/>
              </w:rPr>
              <w:t>董事、董事总经理</w:t>
            </w:r>
          </w:p>
        </w:tc>
        <w:tc>
          <w:tcPr>
            <w:tcW w:w="1196" w:type="dxa"/>
          </w:tcPr>
          <w:p>
            <w:pPr>
              <w:pStyle w:val="TableParagraph"/>
              <w:spacing w:before="82"/>
              <w:ind w:left="28"/>
              <w:rPr>
                <w:sz w:val="18"/>
              </w:rPr>
            </w:pPr>
            <w:r>
              <w:rPr>
                <w:rFonts w:ascii="Times New Roman" w:eastAsia="Times New Roman"/>
                <w:sz w:val="18"/>
              </w:rPr>
              <w:t>2012 </w:t>
            </w:r>
            <w:r>
              <w:rPr>
                <w:sz w:val="18"/>
              </w:rPr>
              <w:t>年 </w:t>
            </w:r>
            <w:r>
              <w:rPr>
                <w:rFonts w:ascii="Times New Roman" w:eastAsia="Times New Roman"/>
                <w:sz w:val="18"/>
              </w:rPr>
              <w:t>02 </w:t>
            </w:r>
            <w:r>
              <w:rPr>
                <w:sz w:val="18"/>
              </w:rPr>
              <w:t>月</w:t>
            </w:r>
          </w:p>
          <w:p>
            <w:pPr>
              <w:pStyle w:val="TableParagraph"/>
              <w:spacing w:before="82"/>
              <w:ind w:left="28"/>
              <w:rPr>
                <w:sz w:val="18"/>
              </w:rPr>
            </w:pPr>
            <w:r>
              <w:rPr>
                <w:rFonts w:ascii="Times New Roman" w:eastAsia="Times New Roman"/>
                <w:sz w:val="18"/>
              </w:rPr>
              <w:t>01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sz w:val="18"/>
              </w:rPr>
            </w:pPr>
          </w:p>
          <w:p>
            <w:pPr>
              <w:pStyle w:val="TableParagraph"/>
              <w:spacing w:before="1"/>
              <w:ind w:left="29"/>
              <w:rPr>
                <w:sz w:val="18"/>
              </w:rPr>
            </w:pPr>
            <w:r>
              <w:rPr>
                <w:sz w:val="18"/>
              </w:rPr>
              <w:t>否</w:t>
            </w:r>
          </w:p>
        </w:tc>
      </w:tr>
      <w:tr>
        <w:trPr>
          <w:trHeight w:val="705" w:hRule="atLeast"/>
        </w:trPr>
        <w:tc>
          <w:tcPr>
            <w:tcW w:w="1201" w:type="dxa"/>
          </w:tcPr>
          <w:p>
            <w:pPr>
              <w:pStyle w:val="TableParagraph"/>
              <w:spacing w:before="7"/>
              <w:rPr>
                <w:sz w:val="18"/>
              </w:rPr>
            </w:pPr>
          </w:p>
          <w:p>
            <w:pPr>
              <w:pStyle w:val="TableParagraph"/>
              <w:spacing w:before="1"/>
              <w:ind w:left="27"/>
              <w:rPr>
                <w:sz w:val="18"/>
              </w:rPr>
            </w:pPr>
            <w:r>
              <w:rPr>
                <w:sz w:val="18"/>
              </w:rPr>
              <w:t>李家庆</w:t>
            </w:r>
          </w:p>
        </w:tc>
        <w:tc>
          <w:tcPr>
            <w:tcW w:w="3189" w:type="dxa"/>
          </w:tcPr>
          <w:p>
            <w:pPr>
              <w:pStyle w:val="TableParagraph"/>
              <w:spacing w:before="7"/>
              <w:rPr>
                <w:sz w:val="18"/>
              </w:rPr>
            </w:pPr>
          </w:p>
          <w:p>
            <w:pPr>
              <w:pStyle w:val="TableParagraph"/>
              <w:spacing w:before="1"/>
              <w:ind w:left="27"/>
              <w:rPr>
                <w:sz w:val="18"/>
              </w:rPr>
            </w:pPr>
            <w:r>
              <w:rPr>
                <w:sz w:val="18"/>
              </w:rPr>
              <w:t>上海君祺投资管理有限公司</w:t>
            </w:r>
          </w:p>
        </w:tc>
        <w:tc>
          <w:tcPr>
            <w:tcW w:w="1063" w:type="dxa"/>
          </w:tcPr>
          <w:p>
            <w:pPr>
              <w:pStyle w:val="TableParagraph"/>
              <w:spacing w:before="7"/>
              <w:rPr>
                <w:sz w:val="18"/>
              </w:rPr>
            </w:pPr>
          </w:p>
          <w:p>
            <w:pPr>
              <w:pStyle w:val="TableParagraph"/>
              <w:spacing w:before="1"/>
              <w:ind w:left="28"/>
              <w:rPr>
                <w:sz w:val="18"/>
              </w:rPr>
            </w:pPr>
            <w:r>
              <w:rPr>
                <w:sz w:val="18"/>
              </w:rPr>
              <w:t>总经理</w:t>
            </w:r>
          </w:p>
        </w:tc>
        <w:tc>
          <w:tcPr>
            <w:tcW w:w="1196" w:type="dxa"/>
          </w:tcPr>
          <w:p>
            <w:pPr>
              <w:pStyle w:val="TableParagraph"/>
              <w:spacing w:before="82"/>
              <w:ind w:left="28"/>
              <w:rPr>
                <w:sz w:val="18"/>
              </w:rPr>
            </w:pPr>
            <w:r>
              <w:rPr>
                <w:rFonts w:ascii="Times New Roman" w:eastAsia="Times New Roman"/>
                <w:sz w:val="18"/>
              </w:rPr>
              <w:t>2011 </w:t>
            </w:r>
            <w:r>
              <w:rPr>
                <w:sz w:val="18"/>
              </w:rPr>
              <w:t>年 </w:t>
            </w:r>
            <w:r>
              <w:rPr>
                <w:rFonts w:ascii="Times New Roman" w:eastAsia="Times New Roman"/>
                <w:sz w:val="18"/>
              </w:rPr>
              <w:t>08 </w:t>
            </w:r>
            <w:r>
              <w:rPr>
                <w:sz w:val="18"/>
              </w:rPr>
              <w:t>月</w:t>
            </w:r>
          </w:p>
          <w:p>
            <w:pPr>
              <w:pStyle w:val="TableParagraph"/>
              <w:spacing w:before="82"/>
              <w:ind w:left="28"/>
              <w:rPr>
                <w:sz w:val="18"/>
              </w:rPr>
            </w:pPr>
            <w:r>
              <w:rPr>
                <w:rFonts w:ascii="Times New Roman" w:eastAsia="Times New Roman"/>
                <w:sz w:val="18"/>
              </w:rPr>
              <w:t>01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sz w:val="18"/>
              </w:rPr>
            </w:pPr>
          </w:p>
          <w:p>
            <w:pPr>
              <w:pStyle w:val="TableParagraph"/>
              <w:spacing w:before="1"/>
              <w:ind w:left="29"/>
              <w:rPr>
                <w:sz w:val="18"/>
              </w:rPr>
            </w:pPr>
            <w:r>
              <w:rPr>
                <w:sz w:val="18"/>
              </w:rPr>
              <w:t>否</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1"/>
        <w:gridCol w:w="3189"/>
        <w:gridCol w:w="1063"/>
        <w:gridCol w:w="1196"/>
        <w:gridCol w:w="1323"/>
        <w:gridCol w:w="1593"/>
      </w:tblGrid>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上海拉夏贝尔服饰股份有限公司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2011 </w:t>
            </w:r>
            <w:r>
              <w:rPr>
                <w:sz w:val="18"/>
              </w:rPr>
              <w:t>年 </w:t>
            </w:r>
            <w:r>
              <w:rPr>
                <w:rFonts w:ascii="Times New Roman" w:eastAsia="Times New Roman"/>
                <w:sz w:val="18"/>
              </w:rPr>
              <w:t>05 </w:t>
            </w:r>
            <w:r>
              <w:rPr>
                <w:sz w:val="18"/>
              </w:rPr>
              <w:t>月</w:t>
            </w:r>
          </w:p>
          <w:p>
            <w:pPr>
              <w:pStyle w:val="TableParagraph"/>
              <w:spacing w:before="83"/>
              <w:ind w:left="28"/>
              <w:rPr>
                <w:sz w:val="18"/>
              </w:rPr>
            </w:pPr>
            <w:r>
              <w:rPr>
                <w:rFonts w:ascii="Times New Roman" w:eastAsia="Times New Roman"/>
                <w:sz w:val="18"/>
              </w:rPr>
              <w:t>09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上海安硕信息技术股份有限公司</w:t>
            </w:r>
          </w:p>
        </w:tc>
        <w:tc>
          <w:tcPr>
            <w:tcW w:w="1063" w:type="dxa"/>
          </w:tcPr>
          <w:p>
            <w:pPr>
              <w:pStyle w:val="TableParagraph"/>
              <w:spacing w:before="7"/>
              <w:rPr>
                <w:rFonts w:ascii="Times New Roman"/>
                <w:sz w:val="20"/>
              </w:rPr>
            </w:pPr>
          </w:p>
          <w:p>
            <w:pPr>
              <w:pStyle w:val="TableParagraph"/>
              <w:ind w:left="28"/>
              <w:rPr>
                <w:sz w:val="18"/>
              </w:rPr>
            </w:pPr>
            <w:r>
              <w:rPr>
                <w:sz w:val="18"/>
              </w:rPr>
              <w:t>监事</w:t>
            </w:r>
          </w:p>
        </w:tc>
        <w:tc>
          <w:tcPr>
            <w:tcW w:w="1196" w:type="dxa"/>
          </w:tcPr>
          <w:p>
            <w:pPr>
              <w:pStyle w:val="TableParagraph"/>
              <w:spacing w:before="81"/>
              <w:ind w:left="28"/>
              <w:rPr>
                <w:sz w:val="18"/>
              </w:rPr>
            </w:pPr>
            <w:r>
              <w:rPr>
                <w:rFonts w:ascii="Times New Roman" w:eastAsia="Times New Roman"/>
                <w:sz w:val="18"/>
              </w:rPr>
              <w:t>2011 </w:t>
            </w:r>
            <w:r>
              <w:rPr>
                <w:sz w:val="18"/>
              </w:rPr>
              <w:t>年 </w:t>
            </w:r>
            <w:r>
              <w:rPr>
                <w:rFonts w:ascii="Times New Roman" w:eastAsia="Times New Roman"/>
                <w:sz w:val="18"/>
              </w:rPr>
              <w:t>03 </w:t>
            </w:r>
            <w:r>
              <w:rPr>
                <w:sz w:val="18"/>
              </w:rPr>
              <w:t>月</w:t>
            </w:r>
          </w:p>
          <w:p>
            <w:pPr>
              <w:pStyle w:val="TableParagraph"/>
              <w:spacing w:before="83"/>
              <w:ind w:left="28"/>
              <w:rPr>
                <w:sz w:val="18"/>
              </w:rPr>
            </w:pPr>
            <w:r>
              <w:rPr>
                <w:rFonts w:ascii="Times New Roman" w:eastAsia="Times New Roman"/>
                <w:sz w:val="18"/>
              </w:rPr>
              <w:t>21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江苏海晨物流有限公司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2011 </w:t>
            </w:r>
            <w:r>
              <w:rPr>
                <w:sz w:val="18"/>
              </w:rPr>
              <w:t>年 </w:t>
            </w:r>
            <w:r>
              <w:rPr>
                <w:rFonts w:ascii="Times New Roman" w:eastAsia="Times New Roman"/>
                <w:sz w:val="18"/>
              </w:rPr>
              <w:t>12 </w:t>
            </w:r>
            <w:r>
              <w:rPr>
                <w:sz w:val="18"/>
              </w:rPr>
              <w:t>月</w:t>
            </w:r>
          </w:p>
          <w:p>
            <w:pPr>
              <w:pStyle w:val="TableParagraph"/>
              <w:spacing w:before="83"/>
              <w:ind w:left="28"/>
              <w:rPr>
                <w:sz w:val="18"/>
              </w:rPr>
            </w:pPr>
            <w:r>
              <w:rPr>
                <w:rFonts w:ascii="Times New Roman" w:eastAsia="Times New Roman"/>
                <w:sz w:val="18"/>
              </w:rPr>
              <w:t>20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上海悉地工设计顾问有限公司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2012 </w:t>
            </w:r>
            <w:r>
              <w:rPr>
                <w:sz w:val="18"/>
              </w:rPr>
              <w:t>年 </w:t>
            </w:r>
            <w:r>
              <w:rPr>
                <w:rFonts w:ascii="Times New Roman" w:eastAsia="Times New Roman"/>
                <w:sz w:val="18"/>
              </w:rPr>
              <w:t>04 </w:t>
            </w:r>
            <w:r>
              <w:rPr>
                <w:sz w:val="18"/>
              </w:rPr>
              <w:t>月</w:t>
            </w:r>
          </w:p>
          <w:p>
            <w:pPr>
              <w:pStyle w:val="TableParagraph"/>
              <w:spacing w:before="83"/>
              <w:ind w:left="28"/>
              <w:rPr>
                <w:sz w:val="18"/>
              </w:rPr>
            </w:pPr>
            <w:r>
              <w:rPr>
                <w:rFonts w:ascii="Times New Roman" w:eastAsia="Times New Roman"/>
                <w:sz w:val="18"/>
              </w:rPr>
              <w:t>13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常州买东西网络科技有限公司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2014 </w:t>
            </w:r>
            <w:r>
              <w:rPr>
                <w:sz w:val="18"/>
              </w:rPr>
              <w:t>年 </w:t>
            </w:r>
            <w:r>
              <w:rPr>
                <w:rFonts w:ascii="Times New Roman" w:eastAsia="Times New Roman"/>
                <w:sz w:val="18"/>
              </w:rPr>
              <w:t>12 </w:t>
            </w:r>
            <w:r>
              <w:rPr>
                <w:sz w:val="18"/>
              </w:rPr>
              <w:t>月</w:t>
            </w:r>
          </w:p>
          <w:p>
            <w:pPr>
              <w:pStyle w:val="TableParagraph"/>
              <w:spacing w:before="83"/>
              <w:ind w:left="28"/>
              <w:rPr>
                <w:sz w:val="18"/>
              </w:rPr>
            </w:pPr>
            <w:r>
              <w:rPr>
                <w:rFonts w:ascii="Times New Roman" w:eastAsia="Times New Roman"/>
                <w:sz w:val="18"/>
              </w:rPr>
              <w:t>31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福建鑫诺通讯技术有限公司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2002 </w:t>
            </w:r>
            <w:r>
              <w:rPr>
                <w:sz w:val="18"/>
              </w:rPr>
              <w:t>年 </w:t>
            </w:r>
            <w:r>
              <w:rPr>
                <w:rFonts w:ascii="Times New Roman" w:eastAsia="Times New Roman"/>
                <w:sz w:val="18"/>
              </w:rPr>
              <w:t>06 </w:t>
            </w:r>
            <w:r>
              <w:rPr>
                <w:sz w:val="18"/>
              </w:rPr>
              <w:t>月</w:t>
            </w:r>
          </w:p>
          <w:p>
            <w:pPr>
              <w:pStyle w:val="TableParagraph"/>
              <w:spacing w:before="83"/>
              <w:ind w:left="28"/>
              <w:rPr>
                <w:sz w:val="18"/>
              </w:rPr>
            </w:pPr>
            <w:r>
              <w:rPr>
                <w:rFonts w:ascii="Times New Roman" w:eastAsia="Times New Roman"/>
                <w:sz w:val="18"/>
              </w:rPr>
              <w:t>04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line="314" w:lineRule="exact" w:before="10"/>
              <w:ind w:left="27" w:right="89"/>
              <w:rPr>
                <w:sz w:val="18"/>
              </w:rPr>
            </w:pPr>
            <w:r>
              <w:rPr>
                <w:sz w:val="18"/>
              </w:rPr>
              <w:t>云南鸿翔一心堂药业（集团）股份有限公司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2010 </w:t>
            </w:r>
            <w:r>
              <w:rPr>
                <w:sz w:val="18"/>
              </w:rPr>
              <w:t>年 </w:t>
            </w:r>
            <w:r>
              <w:rPr>
                <w:rFonts w:ascii="Times New Roman" w:eastAsia="Times New Roman"/>
                <w:sz w:val="18"/>
              </w:rPr>
              <w:t>09 </w:t>
            </w:r>
            <w:r>
              <w:rPr>
                <w:sz w:val="18"/>
              </w:rPr>
              <w:t>月</w:t>
            </w:r>
          </w:p>
          <w:p>
            <w:pPr>
              <w:pStyle w:val="TableParagraph"/>
              <w:spacing w:before="83"/>
              <w:ind w:left="28"/>
              <w:rPr>
                <w:sz w:val="18"/>
              </w:rPr>
            </w:pPr>
            <w:r>
              <w:rPr>
                <w:rFonts w:ascii="Times New Roman" w:eastAsia="Times New Roman"/>
                <w:sz w:val="18"/>
              </w:rPr>
              <w:t>01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好买财富管理股份有限公司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2007 </w:t>
            </w:r>
            <w:r>
              <w:rPr>
                <w:sz w:val="18"/>
              </w:rPr>
              <w:t>年 </w:t>
            </w:r>
            <w:r>
              <w:rPr>
                <w:rFonts w:ascii="Times New Roman" w:eastAsia="Times New Roman"/>
                <w:sz w:val="18"/>
              </w:rPr>
              <w:t>07 </w:t>
            </w:r>
            <w:r>
              <w:rPr>
                <w:sz w:val="18"/>
              </w:rPr>
              <w:t>月</w:t>
            </w:r>
          </w:p>
          <w:p>
            <w:pPr>
              <w:pStyle w:val="TableParagraph"/>
              <w:spacing w:before="83"/>
              <w:ind w:left="28"/>
              <w:rPr>
                <w:sz w:val="18"/>
              </w:rPr>
            </w:pPr>
            <w:r>
              <w:rPr>
                <w:rFonts w:ascii="Times New Roman" w:eastAsia="Times New Roman"/>
                <w:sz w:val="18"/>
              </w:rPr>
              <w:t>18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康龙化成（北京）新药技术有限公司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2004 </w:t>
            </w:r>
            <w:r>
              <w:rPr>
                <w:sz w:val="18"/>
              </w:rPr>
              <w:t>年 </w:t>
            </w:r>
            <w:r>
              <w:rPr>
                <w:rFonts w:ascii="Times New Roman" w:eastAsia="Times New Roman"/>
                <w:sz w:val="18"/>
              </w:rPr>
              <w:t>07 </w:t>
            </w:r>
            <w:r>
              <w:rPr>
                <w:sz w:val="18"/>
              </w:rPr>
              <w:t>月</w:t>
            </w:r>
          </w:p>
          <w:p>
            <w:pPr>
              <w:pStyle w:val="TableParagraph"/>
              <w:spacing w:before="83"/>
              <w:ind w:left="28"/>
              <w:rPr>
                <w:sz w:val="18"/>
              </w:rPr>
            </w:pPr>
            <w:r>
              <w:rPr>
                <w:rFonts w:ascii="Times New Roman" w:eastAsia="Times New Roman"/>
                <w:sz w:val="18"/>
              </w:rPr>
              <w:t>01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上海纽瑞滋乳品有限公司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2009 </w:t>
            </w:r>
            <w:r>
              <w:rPr>
                <w:sz w:val="18"/>
              </w:rPr>
              <w:t>年 </w:t>
            </w:r>
            <w:r>
              <w:rPr>
                <w:rFonts w:ascii="Times New Roman" w:eastAsia="Times New Roman"/>
                <w:sz w:val="18"/>
              </w:rPr>
              <w:t>07 </w:t>
            </w:r>
            <w:r>
              <w:rPr>
                <w:sz w:val="18"/>
              </w:rPr>
              <w:t>月</w:t>
            </w:r>
          </w:p>
          <w:p>
            <w:pPr>
              <w:pStyle w:val="TableParagraph"/>
              <w:spacing w:before="83"/>
              <w:ind w:left="28"/>
              <w:rPr>
                <w:sz w:val="18"/>
              </w:rPr>
            </w:pPr>
            <w:r>
              <w:rPr>
                <w:rFonts w:ascii="Times New Roman" w:eastAsia="Times New Roman"/>
                <w:sz w:val="18"/>
              </w:rPr>
              <w:t>27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纽瑞滋（上海）食品有限公司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2012 </w:t>
            </w:r>
            <w:r>
              <w:rPr>
                <w:sz w:val="18"/>
              </w:rPr>
              <w:t>年 </w:t>
            </w:r>
            <w:r>
              <w:rPr>
                <w:rFonts w:ascii="Times New Roman" w:eastAsia="Times New Roman"/>
                <w:sz w:val="18"/>
              </w:rPr>
              <w:t>08 </w:t>
            </w:r>
            <w:r>
              <w:rPr>
                <w:sz w:val="18"/>
              </w:rPr>
              <w:t>月</w:t>
            </w:r>
          </w:p>
          <w:p>
            <w:pPr>
              <w:pStyle w:val="TableParagraph"/>
              <w:spacing w:before="83"/>
              <w:ind w:left="28"/>
              <w:rPr>
                <w:sz w:val="18"/>
              </w:rPr>
            </w:pPr>
            <w:r>
              <w:rPr>
                <w:rFonts w:ascii="Times New Roman" w:eastAsia="Times New Roman"/>
                <w:sz w:val="18"/>
              </w:rPr>
              <w:t>02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优客逸家（成都）信息科技有限公司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2015 </w:t>
            </w:r>
            <w:r>
              <w:rPr>
                <w:sz w:val="18"/>
              </w:rPr>
              <w:t>年 </w:t>
            </w:r>
            <w:r>
              <w:rPr>
                <w:rFonts w:ascii="Times New Roman" w:eastAsia="Times New Roman"/>
                <w:sz w:val="18"/>
              </w:rPr>
              <w:t>12 </w:t>
            </w:r>
            <w:r>
              <w:rPr>
                <w:sz w:val="18"/>
              </w:rPr>
              <w:t>月</w:t>
            </w:r>
          </w:p>
          <w:p>
            <w:pPr>
              <w:pStyle w:val="TableParagraph"/>
              <w:spacing w:before="83"/>
              <w:ind w:left="28"/>
              <w:rPr>
                <w:sz w:val="18"/>
              </w:rPr>
            </w:pPr>
            <w:r>
              <w:rPr>
                <w:rFonts w:ascii="Times New Roman" w:eastAsia="Times New Roman"/>
                <w:sz w:val="18"/>
              </w:rPr>
              <w:t>14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东方航空物流有限公司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2017 </w:t>
            </w:r>
            <w:r>
              <w:rPr>
                <w:sz w:val="18"/>
              </w:rPr>
              <w:t>年 </w:t>
            </w:r>
            <w:r>
              <w:rPr>
                <w:rFonts w:ascii="Times New Roman" w:eastAsia="Times New Roman"/>
                <w:sz w:val="18"/>
              </w:rPr>
              <w:t>07 </w:t>
            </w:r>
            <w:r>
              <w:rPr>
                <w:sz w:val="18"/>
              </w:rPr>
              <w:t>月</w:t>
            </w:r>
          </w:p>
          <w:p>
            <w:pPr>
              <w:pStyle w:val="TableParagraph"/>
              <w:spacing w:before="83"/>
              <w:ind w:left="28"/>
              <w:rPr>
                <w:sz w:val="18"/>
              </w:rPr>
            </w:pPr>
            <w:r>
              <w:rPr>
                <w:rFonts w:ascii="Times New Roman" w:eastAsia="Times New Roman"/>
                <w:sz w:val="18"/>
              </w:rPr>
              <w:t>06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上海眷飨餐饮管理有限公司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2017 </w:t>
            </w:r>
            <w:r>
              <w:rPr>
                <w:sz w:val="18"/>
              </w:rPr>
              <w:t>年 </w:t>
            </w:r>
            <w:r>
              <w:rPr>
                <w:rFonts w:ascii="Times New Roman" w:eastAsia="Times New Roman"/>
                <w:sz w:val="18"/>
              </w:rPr>
              <w:t>11 </w:t>
            </w:r>
            <w:r>
              <w:rPr>
                <w:sz w:val="18"/>
              </w:rPr>
              <w:t>月</w:t>
            </w:r>
          </w:p>
          <w:p>
            <w:pPr>
              <w:pStyle w:val="TableParagraph"/>
              <w:spacing w:before="83"/>
              <w:ind w:left="28"/>
              <w:rPr>
                <w:sz w:val="18"/>
              </w:rPr>
            </w:pPr>
            <w:r>
              <w:rPr>
                <w:rFonts w:ascii="Times New Roman" w:eastAsia="Times New Roman"/>
                <w:sz w:val="18"/>
              </w:rPr>
              <w:t>30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7"/>
              <w:rPr>
                <w:rFonts w:ascii="Times New Roman"/>
                <w:sz w:val="20"/>
              </w:rPr>
            </w:pPr>
          </w:p>
          <w:p>
            <w:pPr>
              <w:pStyle w:val="TableParagraph"/>
              <w:ind w:left="27"/>
              <w:rPr>
                <w:sz w:val="18"/>
              </w:rPr>
            </w:pPr>
            <w:r>
              <w:rPr>
                <w:sz w:val="18"/>
              </w:rPr>
              <w:t>东方微银网络信息</w:t>
            </w:r>
            <w:r>
              <w:rPr>
                <w:rFonts w:ascii="Times New Roman" w:eastAsia="Times New Roman"/>
                <w:sz w:val="18"/>
              </w:rPr>
              <w:t>(</w:t>
            </w:r>
            <w:r>
              <w:rPr>
                <w:sz w:val="18"/>
              </w:rPr>
              <w:t>北京</w:t>
            </w:r>
            <w:r>
              <w:rPr>
                <w:rFonts w:ascii="Times New Roman" w:eastAsia="Times New Roman"/>
                <w:sz w:val="18"/>
              </w:rPr>
              <w:t>)</w:t>
            </w:r>
            <w:r>
              <w:rPr>
                <w:sz w:val="18"/>
              </w:rPr>
              <w:t>有限公司</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2017 </w:t>
            </w:r>
            <w:r>
              <w:rPr>
                <w:sz w:val="18"/>
              </w:rPr>
              <w:t>年 </w:t>
            </w:r>
            <w:r>
              <w:rPr>
                <w:rFonts w:ascii="Times New Roman" w:eastAsia="Times New Roman"/>
                <w:sz w:val="18"/>
              </w:rPr>
              <w:t>10 </w:t>
            </w:r>
            <w:r>
              <w:rPr>
                <w:sz w:val="18"/>
              </w:rPr>
              <w:t>月</w:t>
            </w:r>
          </w:p>
          <w:p>
            <w:pPr>
              <w:pStyle w:val="TableParagraph"/>
              <w:spacing w:before="83"/>
              <w:ind w:left="28"/>
              <w:rPr>
                <w:sz w:val="18"/>
              </w:rPr>
            </w:pPr>
            <w:r>
              <w:rPr>
                <w:rFonts w:ascii="Times New Roman" w:eastAsia="Times New Roman"/>
                <w:sz w:val="18"/>
              </w:rPr>
              <w:t>26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李家庆</w:t>
            </w:r>
          </w:p>
        </w:tc>
        <w:tc>
          <w:tcPr>
            <w:tcW w:w="3189" w:type="dxa"/>
          </w:tcPr>
          <w:p>
            <w:pPr>
              <w:pStyle w:val="TableParagraph"/>
              <w:spacing w:before="5"/>
              <w:rPr>
                <w:rFonts w:ascii="Times New Roman"/>
                <w:sz w:val="21"/>
              </w:rPr>
            </w:pPr>
          </w:p>
          <w:p>
            <w:pPr>
              <w:pStyle w:val="TableParagraph"/>
              <w:ind w:left="27"/>
              <w:rPr>
                <w:rFonts w:ascii="Times New Roman"/>
                <w:sz w:val="18"/>
              </w:rPr>
            </w:pPr>
            <w:r>
              <w:rPr>
                <w:rFonts w:ascii="Times New Roman"/>
                <w:sz w:val="18"/>
              </w:rPr>
              <w:t>Nouriz Investment Holdings Limited</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2012 </w:t>
            </w:r>
            <w:r>
              <w:rPr>
                <w:sz w:val="18"/>
              </w:rPr>
              <w:t>年 </w:t>
            </w:r>
            <w:r>
              <w:rPr>
                <w:rFonts w:ascii="Times New Roman" w:eastAsia="Times New Roman"/>
                <w:sz w:val="18"/>
              </w:rPr>
              <w:t>03 </w:t>
            </w:r>
            <w:r>
              <w:rPr>
                <w:sz w:val="18"/>
              </w:rPr>
              <w:t>月</w:t>
            </w:r>
          </w:p>
          <w:p>
            <w:pPr>
              <w:pStyle w:val="TableParagraph"/>
              <w:spacing w:before="83"/>
              <w:ind w:left="28"/>
              <w:rPr>
                <w:sz w:val="18"/>
              </w:rPr>
            </w:pPr>
            <w:r>
              <w:rPr>
                <w:rFonts w:ascii="Times New Roman" w:eastAsia="Times New Roman"/>
                <w:sz w:val="18"/>
              </w:rPr>
              <w:t>15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杨亮</w:t>
            </w:r>
          </w:p>
        </w:tc>
        <w:tc>
          <w:tcPr>
            <w:tcW w:w="3189" w:type="dxa"/>
          </w:tcPr>
          <w:p>
            <w:pPr>
              <w:pStyle w:val="TableParagraph"/>
              <w:spacing w:before="7"/>
              <w:rPr>
                <w:rFonts w:ascii="Times New Roman"/>
                <w:sz w:val="20"/>
              </w:rPr>
            </w:pPr>
          </w:p>
          <w:p>
            <w:pPr>
              <w:pStyle w:val="TableParagraph"/>
              <w:ind w:left="27"/>
              <w:rPr>
                <w:sz w:val="18"/>
              </w:rPr>
            </w:pPr>
            <w:r>
              <w:rPr>
                <w:sz w:val="18"/>
              </w:rPr>
              <w:t>江苏世纪同仁律师事务所</w:t>
            </w:r>
          </w:p>
        </w:tc>
        <w:tc>
          <w:tcPr>
            <w:tcW w:w="1063" w:type="dxa"/>
          </w:tcPr>
          <w:p>
            <w:pPr>
              <w:pStyle w:val="TableParagraph"/>
              <w:spacing w:before="7"/>
              <w:rPr>
                <w:rFonts w:ascii="Times New Roman"/>
                <w:sz w:val="20"/>
              </w:rPr>
            </w:pPr>
          </w:p>
          <w:p>
            <w:pPr>
              <w:pStyle w:val="TableParagraph"/>
              <w:ind w:left="28"/>
              <w:rPr>
                <w:sz w:val="18"/>
              </w:rPr>
            </w:pPr>
            <w:r>
              <w:rPr>
                <w:sz w:val="18"/>
              </w:rPr>
              <w:t>律师</w:t>
            </w:r>
          </w:p>
        </w:tc>
        <w:tc>
          <w:tcPr>
            <w:tcW w:w="1196" w:type="dxa"/>
          </w:tcPr>
          <w:p>
            <w:pPr>
              <w:pStyle w:val="TableParagraph"/>
              <w:spacing w:before="81"/>
              <w:ind w:left="28"/>
              <w:rPr>
                <w:sz w:val="18"/>
              </w:rPr>
            </w:pPr>
            <w:r>
              <w:rPr>
                <w:rFonts w:ascii="Times New Roman" w:eastAsia="Times New Roman"/>
                <w:sz w:val="18"/>
              </w:rPr>
              <w:t>2003 </w:t>
            </w:r>
            <w:r>
              <w:rPr>
                <w:sz w:val="18"/>
              </w:rPr>
              <w:t>年 </w:t>
            </w:r>
            <w:r>
              <w:rPr>
                <w:rFonts w:ascii="Times New Roman" w:eastAsia="Times New Roman"/>
                <w:sz w:val="18"/>
              </w:rPr>
              <w:t>07 </w:t>
            </w:r>
            <w:r>
              <w:rPr>
                <w:sz w:val="18"/>
              </w:rPr>
              <w:t>月</w:t>
            </w:r>
          </w:p>
          <w:p>
            <w:pPr>
              <w:pStyle w:val="TableParagraph"/>
              <w:spacing w:before="83"/>
              <w:ind w:left="28"/>
              <w:rPr>
                <w:sz w:val="18"/>
              </w:rPr>
            </w:pPr>
            <w:r>
              <w:rPr>
                <w:rFonts w:ascii="Times New Roman" w:eastAsia="Times New Roman"/>
                <w:sz w:val="18"/>
              </w:rPr>
              <w:t>01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是</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葛新宇</w:t>
            </w:r>
          </w:p>
        </w:tc>
        <w:tc>
          <w:tcPr>
            <w:tcW w:w="3189" w:type="dxa"/>
          </w:tcPr>
          <w:p>
            <w:pPr>
              <w:pStyle w:val="TableParagraph"/>
              <w:spacing w:before="7"/>
              <w:rPr>
                <w:rFonts w:ascii="Times New Roman"/>
                <w:sz w:val="20"/>
              </w:rPr>
            </w:pPr>
          </w:p>
          <w:p>
            <w:pPr>
              <w:pStyle w:val="TableParagraph"/>
              <w:ind w:left="27"/>
              <w:rPr>
                <w:sz w:val="18"/>
              </w:rPr>
            </w:pPr>
            <w:r>
              <w:rPr>
                <w:sz w:val="18"/>
              </w:rPr>
              <w:t>北京君联资本管理有限公司</w:t>
            </w:r>
          </w:p>
        </w:tc>
        <w:tc>
          <w:tcPr>
            <w:tcW w:w="1063" w:type="dxa"/>
          </w:tcPr>
          <w:p>
            <w:pPr>
              <w:pStyle w:val="TableParagraph"/>
              <w:spacing w:before="7"/>
              <w:rPr>
                <w:rFonts w:ascii="Times New Roman"/>
                <w:sz w:val="20"/>
              </w:rPr>
            </w:pPr>
          </w:p>
          <w:p>
            <w:pPr>
              <w:pStyle w:val="TableParagraph"/>
              <w:ind w:left="28"/>
              <w:rPr>
                <w:sz w:val="18"/>
              </w:rPr>
            </w:pPr>
            <w:r>
              <w:rPr>
                <w:sz w:val="18"/>
              </w:rPr>
              <w:t>投资副总裁</w:t>
            </w:r>
          </w:p>
        </w:tc>
        <w:tc>
          <w:tcPr>
            <w:tcW w:w="1196" w:type="dxa"/>
          </w:tcPr>
          <w:p>
            <w:pPr>
              <w:pStyle w:val="TableParagraph"/>
              <w:spacing w:before="81"/>
              <w:ind w:left="28"/>
              <w:rPr>
                <w:sz w:val="18"/>
              </w:rPr>
            </w:pPr>
            <w:r>
              <w:rPr>
                <w:rFonts w:ascii="Times New Roman" w:eastAsia="Times New Roman"/>
                <w:sz w:val="18"/>
              </w:rPr>
              <w:t>2011 </w:t>
            </w:r>
            <w:r>
              <w:rPr>
                <w:sz w:val="18"/>
              </w:rPr>
              <w:t>年 </w:t>
            </w:r>
            <w:r>
              <w:rPr>
                <w:rFonts w:ascii="Times New Roman" w:eastAsia="Times New Roman"/>
                <w:sz w:val="18"/>
              </w:rPr>
              <w:t>01 </w:t>
            </w:r>
            <w:r>
              <w:rPr>
                <w:sz w:val="18"/>
              </w:rPr>
              <w:t>月</w:t>
            </w:r>
          </w:p>
          <w:p>
            <w:pPr>
              <w:pStyle w:val="TableParagraph"/>
              <w:spacing w:before="83"/>
              <w:ind w:left="28"/>
              <w:rPr>
                <w:sz w:val="18"/>
              </w:rPr>
            </w:pPr>
            <w:r>
              <w:rPr>
                <w:rFonts w:ascii="Times New Roman" w:eastAsia="Times New Roman"/>
                <w:sz w:val="18"/>
              </w:rPr>
              <w:t>03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是</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微导纳米</w:t>
            </w:r>
          </w:p>
        </w:tc>
        <w:tc>
          <w:tcPr>
            <w:tcW w:w="1063" w:type="dxa"/>
          </w:tcPr>
          <w:p>
            <w:pPr>
              <w:pStyle w:val="TableParagraph"/>
              <w:spacing w:before="7"/>
              <w:rPr>
                <w:rFonts w:ascii="Times New Roman"/>
                <w:sz w:val="20"/>
              </w:rPr>
            </w:pPr>
          </w:p>
          <w:p>
            <w:pPr>
              <w:pStyle w:val="TableParagraph"/>
              <w:ind w:left="28"/>
              <w:rPr>
                <w:sz w:val="18"/>
              </w:rPr>
            </w:pPr>
            <w:r>
              <w:rPr>
                <w:sz w:val="18"/>
              </w:rPr>
              <w:t>董事长</w:t>
            </w:r>
          </w:p>
        </w:tc>
        <w:tc>
          <w:tcPr>
            <w:tcW w:w="1196" w:type="dxa"/>
          </w:tcPr>
          <w:p>
            <w:pPr>
              <w:pStyle w:val="TableParagraph"/>
              <w:spacing w:before="81"/>
              <w:ind w:left="28"/>
              <w:rPr>
                <w:sz w:val="18"/>
              </w:rPr>
            </w:pPr>
            <w:r>
              <w:rPr>
                <w:rFonts w:ascii="Times New Roman" w:eastAsia="Times New Roman"/>
                <w:sz w:val="18"/>
              </w:rPr>
              <w:t>2015 </w:t>
            </w:r>
            <w:r>
              <w:rPr>
                <w:sz w:val="18"/>
              </w:rPr>
              <w:t>年 </w:t>
            </w:r>
            <w:r>
              <w:rPr>
                <w:rFonts w:ascii="Times New Roman" w:eastAsia="Times New Roman"/>
                <w:sz w:val="18"/>
              </w:rPr>
              <w:t>12 </w:t>
            </w:r>
            <w:r>
              <w:rPr>
                <w:sz w:val="18"/>
              </w:rPr>
              <w:t>月</w:t>
            </w:r>
          </w:p>
          <w:p>
            <w:pPr>
              <w:pStyle w:val="TableParagraph"/>
              <w:spacing w:before="83"/>
              <w:ind w:left="28"/>
              <w:rPr>
                <w:sz w:val="18"/>
              </w:rPr>
            </w:pPr>
            <w:r>
              <w:rPr>
                <w:rFonts w:ascii="Times New Roman" w:eastAsia="Times New Roman"/>
                <w:sz w:val="18"/>
              </w:rPr>
              <w:t>25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1"/>
        <w:gridCol w:w="3189"/>
        <w:gridCol w:w="1063"/>
        <w:gridCol w:w="1196"/>
        <w:gridCol w:w="1323"/>
        <w:gridCol w:w="1593"/>
      </w:tblGrid>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微导纳米</w:t>
            </w:r>
          </w:p>
        </w:tc>
        <w:tc>
          <w:tcPr>
            <w:tcW w:w="1063" w:type="dxa"/>
          </w:tcPr>
          <w:p>
            <w:pPr>
              <w:pStyle w:val="TableParagraph"/>
              <w:spacing w:before="7"/>
              <w:rPr>
                <w:rFonts w:ascii="Times New Roman"/>
                <w:sz w:val="20"/>
              </w:rPr>
            </w:pPr>
          </w:p>
          <w:p>
            <w:pPr>
              <w:pStyle w:val="TableParagraph"/>
              <w:ind w:left="28"/>
              <w:rPr>
                <w:sz w:val="18"/>
              </w:rPr>
            </w:pPr>
            <w:r>
              <w:rPr>
                <w:sz w:val="18"/>
              </w:rPr>
              <w:t>总经理</w:t>
            </w:r>
          </w:p>
        </w:tc>
        <w:tc>
          <w:tcPr>
            <w:tcW w:w="1196" w:type="dxa"/>
          </w:tcPr>
          <w:p>
            <w:pPr>
              <w:pStyle w:val="TableParagraph"/>
              <w:spacing w:before="81"/>
              <w:ind w:left="28"/>
              <w:rPr>
                <w:sz w:val="18"/>
              </w:rPr>
            </w:pPr>
            <w:r>
              <w:rPr>
                <w:rFonts w:ascii="Times New Roman" w:eastAsia="Times New Roman"/>
                <w:sz w:val="18"/>
              </w:rPr>
              <w:t>2015 </w:t>
            </w:r>
            <w:r>
              <w:rPr>
                <w:sz w:val="18"/>
              </w:rPr>
              <w:t>年 </w:t>
            </w:r>
            <w:r>
              <w:rPr>
                <w:rFonts w:ascii="Times New Roman" w:eastAsia="Times New Roman"/>
                <w:sz w:val="18"/>
              </w:rPr>
              <w:t>12 </w:t>
            </w:r>
            <w:r>
              <w:rPr>
                <w:sz w:val="18"/>
              </w:rPr>
              <w:t>月</w:t>
            </w:r>
          </w:p>
          <w:p>
            <w:pPr>
              <w:pStyle w:val="TableParagraph"/>
              <w:spacing w:before="83"/>
              <w:ind w:left="28"/>
              <w:rPr>
                <w:sz w:val="18"/>
              </w:rPr>
            </w:pPr>
            <w:r>
              <w:rPr>
                <w:rFonts w:ascii="Times New Roman" w:eastAsia="Times New Roman"/>
                <w:sz w:val="18"/>
              </w:rPr>
              <w:t>25 </w:t>
            </w:r>
            <w:r>
              <w:rPr>
                <w:sz w:val="18"/>
              </w:rPr>
              <w:t>日</w:t>
            </w:r>
          </w:p>
        </w:tc>
        <w:tc>
          <w:tcPr>
            <w:tcW w:w="1323" w:type="dxa"/>
          </w:tcPr>
          <w:p>
            <w:pPr>
              <w:pStyle w:val="TableParagraph"/>
              <w:spacing w:before="81"/>
              <w:ind w:left="28"/>
              <w:rPr>
                <w:rFonts w:ascii="Times New Roman" w:eastAsia="Times New Roman"/>
                <w:sz w:val="18"/>
              </w:rPr>
            </w:pPr>
            <w:r>
              <w:rPr>
                <w:rFonts w:ascii="Times New Roman" w:eastAsia="Times New Roman"/>
                <w:sz w:val="18"/>
              </w:rPr>
              <w:t>2017 </w:t>
            </w:r>
            <w:r>
              <w:rPr>
                <w:spacing w:val="-23"/>
                <w:sz w:val="18"/>
              </w:rPr>
              <w:t>年 </w:t>
            </w:r>
            <w:r>
              <w:rPr>
                <w:rFonts w:ascii="Times New Roman" w:eastAsia="Times New Roman"/>
                <w:sz w:val="18"/>
              </w:rPr>
              <w:t>12 </w:t>
            </w:r>
            <w:r>
              <w:rPr>
                <w:spacing w:val="-23"/>
                <w:sz w:val="18"/>
              </w:rPr>
              <w:t>月 </w:t>
            </w:r>
            <w:r>
              <w:rPr>
                <w:rFonts w:ascii="Times New Roman" w:eastAsia="Times New Roman"/>
                <w:sz w:val="18"/>
              </w:rPr>
              <w:t>20</w:t>
            </w:r>
          </w:p>
          <w:p>
            <w:pPr>
              <w:pStyle w:val="TableParagraph"/>
              <w:spacing w:before="83"/>
              <w:ind w:left="28"/>
              <w:rPr>
                <w:sz w:val="18"/>
              </w:rPr>
            </w:pPr>
            <w:r>
              <w:rPr>
                <w:sz w:val="18"/>
              </w:rPr>
              <w:t>日</w:t>
            </w: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恒云太</w:t>
            </w:r>
          </w:p>
        </w:tc>
        <w:tc>
          <w:tcPr>
            <w:tcW w:w="1063" w:type="dxa"/>
          </w:tcPr>
          <w:p>
            <w:pPr>
              <w:pStyle w:val="TableParagraph"/>
              <w:spacing w:before="7"/>
              <w:rPr>
                <w:rFonts w:ascii="Times New Roman"/>
                <w:sz w:val="20"/>
              </w:rPr>
            </w:pPr>
          </w:p>
          <w:p>
            <w:pPr>
              <w:pStyle w:val="TableParagraph"/>
              <w:ind w:left="28"/>
              <w:rPr>
                <w:sz w:val="18"/>
              </w:rPr>
            </w:pPr>
            <w:r>
              <w:rPr>
                <w:sz w:val="18"/>
              </w:rPr>
              <w:t>董事长</w:t>
            </w:r>
          </w:p>
        </w:tc>
        <w:tc>
          <w:tcPr>
            <w:tcW w:w="1196" w:type="dxa"/>
          </w:tcPr>
          <w:p>
            <w:pPr>
              <w:pStyle w:val="TableParagraph"/>
              <w:spacing w:before="81"/>
              <w:ind w:left="28"/>
              <w:rPr>
                <w:sz w:val="18"/>
              </w:rPr>
            </w:pPr>
            <w:r>
              <w:rPr>
                <w:rFonts w:ascii="Times New Roman" w:eastAsia="Times New Roman"/>
                <w:sz w:val="18"/>
              </w:rPr>
              <w:t>2015 </w:t>
            </w:r>
            <w:r>
              <w:rPr>
                <w:sz w:val="18"/>
              </w:rPr>
              <w:t>年 </w:t>
            </w:r>
            <w:r>
              <w:rPr>
                <w:rFonts w:ascii="Times New Roman" w:eastAsia="Times New Roman"/>
                <w:sz w:val="18"/>
              </w:rPr>
              <w:t>10 </w:t>
            </w:r>
            <w:r>
              <w:rPr>
                <w:sz w:val="18"/>
              </w:rPr>
              <w:t>月</w:t>
            </w:r>
          </w:p>
          <w:p>
            <w:pPr>
              <w:pStyle w:val="TableParagraph"/>
              <w:spacing w:before="83"/>
              <w:ind w:left="28"/>
              <w:rPr>
                <w:sz w:val="18"/>
              </w:rPr>
            </w:pPr>
            <w:r>
              <w:rPr>
                <w:rFonts w:ascii="Times New Roman" w:eastAsia="Times New Roman"/>
                <w:sz w:val="18"/>
              </w:rPr>
              <w:t>30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意领电子</w:t>
            </w:r>
          </w:p>
        </w:tc>
        <w:tc>
          <w:tcPr>
            <w:tcW w:w="1063" w:type="dxa"/>
          </w:tcPr>
          <w:p>
            <w:pPr>
              <w:pStyle w:val="TableParagraph"/>
              <w:spacing w:line="314" w:lineRule="exact" w:before="10"/>
              <w:ind w:left="28" w:right="122"/>
              <w:rPr>
                <w:sz w:val="18"/>
              </w:rPr>
            </w:pPr>
            <w:r>
              <w:rPr>
                <w:sz w:val="18"/>
              </w:rPr>
              <w:t>董事长兼总经理</w:t>
            </w:r>
          </w:p>
        </w:tc>
        <w:tc>
          <w:tcPr>
            <w:tcW w:w="1196" w:type="dxa"/>
          </w:tcPr>
          <w:p>
            <w:pPr>
              <w:pStyle w:val="TableParagraph"/>
              <w:spacing w:before="81"/>
              <w:ind w:left="28"/>
              <w:rPr>
                <w:sz w:val="18"/>
              </w:rPr>
            </w:pPr>
            <w:r>
              <w:rPr>
                <w:rFonts w:ascii="Times New Roman" w:eastAsia="Times New Roman"/>
                <w:sz w:val="18"/>
              </w:rPr>
              <w:t>2008 </w:t>
            </w:r>
            <w:r>
              <w:rPr>
                <w:sz w:val="18"/>
              </w:rPr>
              <w:t>年 </w:t>
            </w:r>
            <w:r>
              <w:rPr>
                <w:rFonts w:ascii="Times New Roman" w:eastAsia="Times New Roman"/>
                <w:sz w:val="18"/>
              </w:rPr>
              <w:t>05 </w:t>
            </w:r>
            <w:r>
              <w:rPr>
                <w:sz w:val="18"/>
              </w:rPr>
              <w:t>月</w:t>
            </w:r>
          </w:p>
          <w:p>
            <w:pPr>
              <w:pStyle w:val="TableParagraph"/>
              <w:spacing w:before="83"/>
              <w:ind w:left="28"/>
              <w:rPr>
                <w:sz w:val="18"/>
              </w:rPr>
            </w:pPr>
            <w:r>
              <w:rPr>
                <w:rFonts w:ascii="Times New Roman" w:eastAsia="Times New Roman"/>
                <w:sz w:val="18"/>
              </w:rPr>
              <w:t>04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奥芬光电</w:t>
            </w:r>
          </w:p>
        </w:tc>
        <w:tc>
          <w:tcPr>
            <w:tcW w:w="1063" w:type="dxa"/>
          </w:tcPr>
          <w:p>
            <w:pPr>
              <w:pStyle w:val="TableParagraph"/>
              <w:spacing w:before="7"/>
              <w:rPr>
                <w:rFonts w:ascii="Times New Roman"/>
                <w:sz w:val="20"/>
              </w:rPr>
            </w:pPr>
          </w:p>
          <w:p>
            <w:pPr>
              <w:pStyle w:val="TableParagraph"/>
              <w:ind w:left="28"/>
              <w:rPr>
                <w:sz w:val="18"/>
              </w:rPr>
            </w:pPr>
            <w:r>
              <w:rPr>
                <w:sz w:val="18"/>
              </w:rPr>
              <w:t>董事长</w:t>
            </w:r>
          </w:p>
        </w:tc>
        <w:tc>
          <w:tcPr>
            <w:tcW w:w="1196" w:type="dxa"/>
          </w:tcPr>
          <w:p>
            <w:pPr>
              <w:pStyle w:val="TableParagraph"/>
              <w:spacing w:before="81"/>
              <w:ind w:left="28"/>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3"/>
              <w:ind w:left="28"/>
              <w:rPr>
                <w:sz w:val="18"/>
              </w:rPr>
            </w:pPr>
            <w:r>
              <w:rPr>
                <w:rFonts w:ascii="Times New Roman" w:eastAsia="Times New Roman"/>
                <w:sz w:val="18"/>
              </w:rPr>
              <w:t>26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开益禧</w:t>
            </w:r>
          </w:p>
        </w:tc>
        <w:tc>
          <w:tcPr>
            <w:tcW w:w="1063" w:type="dxa"/>
          </w:tcPr>
          <w:p>
            <w:pPr>
              <w:pStyle w:val="TableParagraph"/>
              <w:spacing w:before="7"/>
              <w:rPr>
                <w:rFonts w:ascii="Times New Roman"/>
                <w:sz w:val="20"/>
              </w:rPr>
            </w:pPr>
          </w:p>
          <w:p>
            <w:pPr>
              <w:pStyle w:val="TableParagraph"/>
              <w:ind w:left="28"/>
              <w:rPr>
                <w:sz w:val="18"/>
              </w:rPr>
            </w:pPr>
            <w:r>
              <w:rPr>
                <w:sz w:val="18"/>
              </w:rPr>
              <w:t>执行董事</w:t>
            </w:r>
          </w:p>
        </w:tc>
        <w:tc>
          <w:tcPr>
            <w:tcW w:w="1196" w:type="dxa"/>
          </w:tcPr>
          <w:p>
            <w:pPr>
              <w:pStyle w:val="TableParagraph"/>
              <w:spacing w:before="81"/>
              <w:ind w:left="28"/>
              <w:rPr>
                <w:sz w:val="18"/>
              </w:rPr>
            </w:pPr>
            <w:r>
              <w:rPr>
                <w:rFonts w:ascii="Times New Roman" w:eastAsia="Times New Roman"/>
                <w:sz w:val="18"/>
              </w:rPr>
              <w:t>2014 </w:t>
            </w:r>
            <w:r>
              <w:rPr>
                <w:sz w:val="18"/>
              </w:rPr>
              <w:t>年 </w:t>
            </w:r>
            <w:r>
              <w:rPr>
                <w:rFonts w:ascii="Times New Roman" w:eastAsia="Times New Roman"/>
                <w:sz w:val="18"/>
              </w:rPr>
              <w:t>07 </w:t>
            </w:r>
            <w:r>
              <w:rPr>
                <w:sz w:val="18"/>
              </w:rPr>
              <w:t>月</w:t>
            </w:r>
          </w:p>
          <w:p>
            <w:pPr>
              <w:pStyle w:val="TableParagraph"/>
              <w:spacing w:before="83"/>
              <w:ind w:left="28"/>
              <w:rPr>
                <w:sz w:val="18"/>
              </w:rPr>
            </w:pPr>
            <w:r>
              <w:rPr>
                <w:rFonts w:ascii="Times New Roman" w:eastAsia="Times New Roman"/>
                <w:sz w:val="18"/>
              </w:rPr>
              <w:t>02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协鼎投资</w:t>
            </w:r>
          </w:p>
        </w:tc>
        <w:tc>
          <w:tcPr>
            <w:tcW w:w="1063" w:type="dxa"/>
          </w:tcPr>
          <w:p>
            <w:pPr>
              <w:pStyle w:val="TableParagraph"/>
              <w:spacing w:line="314" w:lineRule="exact" w:before="10"/>
              <w:ind w:left="28" w:right="122"/>
              <w:rPr>
                <w:sz w:val="18"/>
              </w:rPr>
            </w:pPr>
            <w:r>
              <w:rPr>
                <w:sz w:val="18"/>
              </w:rPr>
              <w:t>执行事务合伙人</w:t>
            </w:r>
          </w:p>
        </w:tc>
        <w:tc>
          <w:tcPr>
            <w:tcW w:w="1196" w:type="dxa"/>
          </w:tcPr>
          <w:p>
            <w:pPr>
              <w:pStyle w:val="TableParagraph"/>
              <w:spacing w:before="81"/>
              <w:ind w:left="28"/>
              <w:rPr>
                <w:sz w:val="18"/>
              </w:rPr>
            </w:pPr>
            <w:r>
              <w:rPr>
                <w:rFonts w:ascii="Times New Roman" w:eastAsia="Times New Roman"/>
                <w:sz w:val="18"/>
              </w:rPr>
              <w:t>2015 </w:t>
            </w:r>
            <w:r>
              <w:rPr>
                <w:sz w:val="18"/>
              </w:rPr>
              <w:t>年 </w:t>
            </w:r>
            <w:r>
              <w:rPr>
                <w:rFonts w:ascii="Times New Roman" w:eastAsia="Times New Roman"/>
                <w:sz w:val="18"/>
              </w:rPr>
              <w:t>04 </w:t>
            </w:r>
            <w:r>
              <w:rPr>
                <w:sz w:val="18"/>
              </w:rPr>
              <w:t>月</w:t>
            </w:r>
          </w:p>
          <w:p>
            <w:pPr>
              <w:pStyle w:val="TableParagraph"/>
              <w:spacing w:before="83"/>
              <w:ind w:left="28"/>
              <w:rPr>
                <w:sz w:val="18"/>
              </w:rPr>
            </w:pPr>
            <w:r>
              <w:rPr>
                <w:rFonts w:ascii="Times New Roman" w:eastAsia="Times New Roman"/>
                <w:sz w:val="18"/>
              </w:rPr>
              <w:t>28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同鼎投资</w:t>
            </w:r>
          </w:p>
        </w:tc>
        <w:tc>
          <w:tcPr>
            <w:tcW w:w="1063" w:type="dxa"/>
          </w:tcPr>
          <w:p>
            <w:pPr>
              <w:pStyle w:val="TableParagraph"/>
              <w:spacing w:line="314" w:lineRule="exact" w:before="10"/>
              <w:ind w:left="28" w:right="122"/>
              <w:rPr>
                <w:sz w:val="18"/>
              </w:rPr>
            </w:pPr>
            <w:r>
              <w:rPr>
                <w:sz w:val="18"/>
              </w:rPr>
              <w:t>执行事务合伙人</w:t>
            </w:r>
          </w:p>
        </w:tc>
        <w:tc>
          <w:tcPr>
            <w:tcW w:w="1196" w:type="dxa"/>
          </w:tcPr>
          <w:p>
            <w:pPr>
              <w:pStyle w:val="TableParagraph"/>
              <w:spacing w:before="81"/>
              <w:ind w:left="28"/>
              <w:rPr>
                <w:sz w:val="18"/>
              </w:rPr>
            </w:pPr>
            <w:r>
              <w:rPr>
                <w:rFonts w:ascii="Times New Roman" w:eastAsia="Times New Roman"/>
                <w:sz w:val="18"/>
              </w:rPr>
              <w:t>2015 </w:t>
            </w:r>
            <w:r>
              <w:rPr>
                <w:sz w:val="18"/>
              </w:rPr>
              <w:t>年 </w:t>
            </w:r>
            <w:r>
              <w:rPr>
                <w:rFonts w:ascii="Times New Roman" w:eastAsia="Times New Roman"/>
                <w:sz w:val="18"/>
              </w:rPr>
              <w:t>12 </w:t>
            </w:r>
            <w:r>
              <w:rPr>
                <w:sz w:val="18"/>
              </w:rPr>
              <w:t>月</w:t>
            </w:r>
          </w:p>
          <w:p>
            <w:pPr>
              <w:pStyle w:val="TableParagraph"/>
              <w:spacing w:before="83"/>
              <w:ind w:left="28"/>
              <w:rPr>
                <w:sz w:val="18"/>
              </w:rPr>
            </w:pPr>
            <w:r>
              <w:rPr>
                <w:rFonts w:ascii="Times New Roman" w:eastAsia="Times New Roman"/>
                <w:sz w:val="18"/>
              </w:rPr>
              <w:t>11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宝德宏投资</w:t>
            </w:r>
          </w:p>
        </w:tc>
        <w:tc>
          <w:tcPr>
            <w:tcW w:w="1063" w:type="dxa"/>
          </w:tcPr>
          <w:p>
            <w:pPr>
              <w:pStyle w:val="TableParagraph"/>
              <w:spacing w:line="314" w:lineRule="exact" w:before="10"/>
              <w:ind w:left="28" w:right="122"/>
              <w:rPr>
                <w:sz w:val="18"/>
              </w:rPr>
            </w:pPr>
            <w:r>
              <w:rPr>
                <w:sz w:val="18"/>
              </w:rPr>
              <w:t>执行事务合伙人</w:t>
            </w:r>
          </w:p>
        </w:tc>
        <w:tc>
          <w:tcPr>
            <w:tcW w:w="1196" w:type="dxa"/>
          </w:tcPr>
          <w:p>
            <w:pPr>
              <w:pStyle w:val="TableParagraph"/>
              <w:spacing w:before="81"/>
              <w:ind w:left="28"/>
              <w:rPr>
                <w:sz w:val="18"/>
              </w:rPr>
            </w:pPr>
            <w:r>
              <w:rPr>
                <w:rFonts w:ascii="Times New Roman" w:eastAsia="Times New Roman"/>
                <w:sz w:val="18"/>
              </w:rPr>
              <w:t>2017 </w:t>
            </w:r>
            <w:r>
              <w:rPr>
                <w:sz w:val="18"/>
              </w:rPr>
              <w:t>年 </w:t>
            </w:r>
            <w:r>
              <w:rPr>
                <w:rFonts w:ascii="Times New Roman" w:eastAsia="Times New Roman"/>
                <w:sz w:val="18"/>
              </w:rPr>
              <w:t>01 </w:t>
            </w:r>
            <w:r>
              <w:rPr>
                <w:sz w:val="18"/>
              </w:rPr>
              <w:t>月</w:t>
            </w:r>
          </w:p>
          <w:p>
            <w:pPr>
              <w:pStyle w:val="TableParagraph"/>
              <w:spacing w:before="83"/>
              <w:ind w:left="28"/>
              <w:rPr>
                <w:sz w:val="18"/>
              </w:rPr>
            </w:pPr>
            <w:r>
              <w:rPr>
                <w:rFonts w:ascii="Times New Roman" w:eastAsia="Times New Roman"/>
                <w:sz w:val="18"/>
              </w:rPr>
              <w:t>13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德厚盈投资</w:t>
            </w:r>
          </w:p>
        </w:tc>
        <w:tc>
          <w:tcPr>
            <w:tcW w:w="1063" w:type="dxa"/>
          </w:tcPr>
          <w:p>
            <w:pPr>
              <w:pStyle w:val="TableParagraph"/>
              <w:spacing w:line="314" w:lineRule="exact" w:before="10"/>
              <w:ind w:left="28" w:right="122"/>
              <w:rPr>
                <w:sz w:val="18"/>
              </w:rPr>
            </w:pPr>
            <w:r>
              <w:rPr>
                <w:sz w:val="18"/>
              </w:rPr>
              <w:t>执行事务合伙人</w:t>
            </w:r>
          </w:p>
        </w:tc>
        <w:tc>
          <w:tcPr>
            <w:tcW w:w="1196" w:type="dxa"/>
          </w:tcPr>
          <w:p>
            <w:pPr>
              <w:pStyle w:val="TableParagraph"/>
              <w:spacing w:before="81"/>
              <w:ind w:left="28"/>
              <w:rPr>
                <w:sz w:val="18"/>
              </w:rPr>
            </w:pPr>
            <w:r>
              <w:rPr>
                <w:rFonts w:ascii="Times New Roman" w:eastAsia="Times New Roman"/>
                <w:sz w:val="18"/>
              </w:rPr>
              <w:t>2017 </w:t>
            </w:r>
            <w:r>
              <w:rPr>
                <w:sz w:val="18"/>
              </w:rPr>
              <w:t>年 </w:t>
            </w:r>
            <w:r>
              <w:rPr>
                <w:rFonts w:ascii="Times New Roman" w:eastAsia="Times New Roman"/>
                <w:sz w:val="18"/>
              </w:rPr>
              <w:t>01 </w:t>
            </w:r>
            <w:r>
              <w:rPr>
                <w:sz w:val="18"/>
              </w:rPr>
              <w:t>月</w:t>
            </w:r>
          </w:p>
          <w:p>
            <w:pPr>
              <w:pStyle w:val="TableParagraph"/>
              <w:spacing w:before="83"/>
              <w:ind w:left="28"/>
              <w:rPr>
                <w:sz w:val="18"/>
              </w:rPr>
            </w:pPr>
            <w:r>
              <w:rPr>
                <w:rFonts w:ascii="Times New Roman" w:eastAsia="Times New Roman"/>
                <w:sz w:val="18"/>
              </w:rPr>
              <w:t>17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聚海盈投资</w:t>
            </w:r>
          </w:p>
        </w:tc>
        <w:tc>
          <w:tcPr>
            <w:tcW w:w="1063" w:type="dxa"/>
          </w:tcPr>
          <w:p>
            <w:pPr>
              <w:pStyle w:val="TableParagraph"/>
              <w:spacing w:line="314" w:lineRule="exact" w:before="10"/>
              <w:ind w:left="28" w:right="122"/>
              <w:rPr>
                <w:sz w:val="18"/>
              </w:rPr>
            </w:pPr>
            <w:r>
              <w:rPr>
                <w:sz w:val="18"/>
              </w:rPr>
              <w:t>执行事务合伙人</w:t>
            </w:r>
          </w:p>
        </w:tc>
        <w:tc>
          <w:tcPr>
            <w:tcW w:w="1196" w:type="dxa"/>
          </w:tcPr>
          <w:p>
            <w:pPr>
              <w:pStyle w:val="TableParagraph"/>
              <w:spacing w:before="81"/>
              <w:ind w:left="28"/>
              <w:rPr>
                <w:sz w:val="18"/>
              </w:rPr>
            </w:pPr>
            <w:r>
              <w:rPr>
                <w:rFonts w:ascii="Times New Roman" w:eastAsia="Times New Roman"/>
                <w:sz w:val="18"/>
              </w:rPr>
              <w:t>2017 </w:t>
            </w:r>
            <w:r>
              <w:rPr>
                <w:sz w:val="18"/>
              </w:rPr>
              <w:t>年 </w:t>
            </w:r>
            <w:r>
              <w:rPr>
                <w:rFonts w:ascii="Times New Roman" w:eastAsia="Times New Roman"/>
                <w:sz w:val="18"/>
              </w:rPr>
              <w:t>02 </w:t>
            </w:r>
            <w:r>
              <w:rPr>
                <w:sz w:val="18"/>
              </w:rPr>
              <w:t>月</w:t>
            </w:r>
          </w:p>
          <w:p>
            <w:pPr>
              <w:pStyle w:val="TableParagraph"/>
              <w:spacing w:before="83"/>
              <w:ind w:left="28"/>
              <w:rPr>
                <w:sz w:val="18"/>
              </w:rPr>
            </w:pPr>
            <w:r>
              <w:rPr>
                <w:rFonts w:ascii="Times New Roman" w:eastAsia="Times New Roman"/>
                <w:sz w:val="18"/>
              </w:rPr>
              <w:t>16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同云盛</w:t>
            </w:r>
          </w:p>
        </w:tc>
        <w:tc>
          <w:tcPr>
            <w:tcW w:w="1063" w:type="dxa"/>
          </w:tcPr>
          <w:p>
            <w:pPr>
              <w:pStyle w:val="TableParagraph"/>
              <w:spacing w:before="7"/>
              <w:rPr>
                <w:rFonts w:ascii="Times New Roman"/>
                <w:sz w:val="20"/>
              </w:rPr>
            </w:pPr>
          </w:p>
          <w:p>
            <w:pPr>
              <w:pStyle w:val="TableParagraph"/>
              <w:ind w:left="28"/>
              <w:rPr>
                <w:sz w:val="18"/>
              </w:rPr>
            </w:pPr>
            <w:r>
              <w:rPr>
                <w:sz w:val="18"/>
              </w:rPr>
              <w:t>董事长</w:t>
            </w:r>
          </w:p>
        </w:tc>
        <w:tc>
          <w:tcPr>
            <w:tcW w:w="1196" w:type="dxa"/>
          </w:tcPr>
          <w:p>
            <w:pPr>
              <w:pStyle w:val="TableParagraph"/>
              <w:spacing w:before="81"/>
              <w:ind w:left="28"/>
              <w:rPr>
                <w:sz w:val="18"/>
              </w:rPr>
            </w:pPr>
            <w:r>
              <w:rPr>
                <w:rFonts w:ascii="Times New Roman" w:eastAsia="Times New Roman"/>
                <w:sz w:val="18"/>
              </w:rPr>
              <w:t>2015 </w:t>
            </w:r>
            <w:r>
              <w:rPr>
                <w:sz w:val="18"/>
              </w:rPr>
              <w:t>年 </w:t>
            </w:r>
            <w:r>
              <w:rPr>
                <w:rFonts w:ascii="Times New Roman" w:eastAsia="Times New Roman"/>
                <w:sz w:val="18"/>
              </w:rPr>
              <w:t>10 </w:t>
            </w:r>
            <w:r>
              <w:rPr>
                <w:sz w:val="18"/>
              </w:rPr>
              <w:t>月</w:t>
            </w:r>
          </w:p>
          <w:p>
            <w:pPr>
              <w:pStyle w:val="TableParagraph"/>
              <w:spacing w:before="83"/>
              <w:ind w:left="28"/>
              <w:rPr>
                <w:sz w:val="18"/>
              </w:rPr>
            </w:pPr>
            <w:r>
              <w:rPr>
                <w:rFonts w:ascii="Times New Roman" w:eastAsia="Times New Roman"/>
                <w:sz w:val="18"/>
              </w:rPr>
              <w:t>30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先云信息</w:t>
            </w:r>
          </w:p>
        </w:tc>
        <w:tc>
          <w:tcPr>
            <w:tcW w:w="1063" w:type="dxa"/>
          </w:tcPr>
          <w:p>
            <w:pPr>
              <w:pStyle w:val="TableParagraph"/>
              <w:spacing w:line="314" w:lineRule="exact" w:before="10"/>
              <w:ind w:left="28" w:right="122"/>
              <w:rPr>
                <w:sz w:val="18"/>
              </w:rPr>
            </w:pPr>
            <w:r>
              <w:rPr>
                <w:sz w:val="18"/>
              </w:rPr>
              <w:t>执行董事兼总经理</w:t>
            </w:r>
          </w:p>
        </w:tc>
        <w:tc>
          <w:tcPr>
            <w:tcW w:w="1196" w:type="dxa"/>
          </w:tcPr>
          <w:p>
            <w:pPr>
              <w:pStyle w:val="TableParagraph"/>
              <w:spacing w:before="81"/>
              <w:ind w:left="28"/>
              <w:rPr>
                <w:sz w:val="18"/>
              </w:rPr>
            </w:pPr>
            <w:r>
              <w:rPr>
                <w:rFonts w:ascii="Times New Roman" w:eastAsia="Times New Roman"/>
                <w:sz w:val="18"/>
              </w:rPr>
              <w:t>2015 </w:t>
            </w:r>
            <w:r>
              <w:rPr>
                <w:sz w:val="18"/>
              </w:rPr>
              <w:t>年 </w:t>
            </w:r>
            <w:r>
              <w:rPr>
                <w:rFonts w:ascii="Times New Roman" w:eastAsia="Times New Roman"/>
                <w:sz w:val="18"/>
              </w:rPr>
              <w:t>12 </w:t>
            </w:r>
            <w:r>
              <w:rPr>
                <w:sz w:val="18"/>
              </w:rPr>
              <w:t>月</w:t>
            </w:r>
          </w:p>
          <w:p>
            <w:pPr>
              <w:pStyle w:val="TableParagraph"/>
              <w:spacing w:before="83"/>
              <w:ind w:left="28"/>
              <w:rPr>
                <w:sz w:val="18"/>
              </w:rPr>
            </w:pPr>
            <w:r>
              <w:rPr>
                <w:rFonts w:ascii="Times New Roman" w:eastAsia="Times New Roman"/>
                <w:sz w:val="18"/>
              </w:rPr>
              <w:t>07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新导机器人</w:t>
            </w:r>
          </w:p>
        </w:tc>
        <w:tc>
          <w:tcPr>
            <w:tcW w:w="1063" w:type="dxa"/>
          </w:tcPr>
          <w:p>
            <w:pPr>
              <w:pStyle w:val="TableParagraph"/>
              <w:spacing w:before="7"/>
              <w:rPr>
                <w:rFonts w:ascii="Times New Roman"/>
                <w:sz w:val="20"/>
              </w:rPr>
            </w:pPr>
          </w:p>
          <w:p>
            <w:pPr>
              <w:pStyle w:val="TableParagraph"/>
              <w:ind w:left="28"/>
              <w:rPr>
                <w:sz w:val="18"/>
              </w:rPr>
            </w:pPr>
            <w:r>
              <w:rPr>
                <w:sz w:val="18"/>
              </w:rPr>
              <w:t>执行董事</w:t>
            </w:r>
          </w:p>
        </w:tc>
        <w:tc>
          <w:tcPr>
            <w:tcW w:w="1196" w:type="dxa"/>
          </w:tcPr>
          <w:p>
            <w:pPr>
              <w:pStyle w:val="TableParagraph"/>
              <w:spacing w:before="81"/>
              <w:ind w:left="28"/>
              <w:rPr>
                <w:sz w:val="18"/>
              </w:rPr>
            </w:pPr>
            <w:r>
              <w:rPr>
                <w:rFonts w:ascii="Times New Roman" w:eastAsia="Times New Roman"/>
                <w:sz w:val="18"/>
              </w:rPr>
              <w:t>2017 </w:t>
            </w:r>
            <w:r>
              <w:rPr>
                <w:sz w:val="18"/>
              </w:rPr>
              <w:t>年 </w:t>
            </w:r>
            <w:r>
              <w:rPr>
                <w:rFonts w:ascii="Times New Roman" w:eastAsia="Times New Roman"/>
                <w:sz w:val="18"/>
              </w:rPr>
              <w:t>08 </w:t>
            </w:r>
            <w:r>
              <w:rPr>
                <w:sz w:val="18"/>
              </w:rPr>
              <w:t>月</w:t>
            </w:r>
          </w:p>
          <w:p>
            <w:pPr>
              <w:pStyle w:val="TableParagraph"/>
              <w:spacing w:before="83"/>
              <w:ind w:left="28"/>
              <w:rPr>
                <w:sz w:val="18"/>
              </w:rPr>
            </w:pPr>
            <w:r>
              <w:rPr>
                <w:rFonts w:ascii="Times New Roman" w:eastAsia="Times New Roman"/>
                <w:sz w:val="18"/>
              </w:rPr>
              <w:t>22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王燕清</w:t>
            </w:r>
          </w:p>
        </w:tc>
        <w:tc>
          <w:tcPr>
            <w:tcW w:w="3189" w:type="dxa"/>
          </w:tcPr>
          <w:p>
            <w:pPr>
              <w:pStyle w:val="TableParagraph"/>
              <w:spacing w:before="7"/>
              <w:rPr>
                <w:rFonts w:ascii="Times New Roman"/>
                <w:sz w:val="20"/>
              </w:rPr>
            </w:pPr>
          </w:p>
          <w:p>
            <w:pPr>
              <w:pStyle w:val="TableParagraph"/>
              <w:ind w:left="27"/>
              <w:rPr>
                <w:sz w:val="18"/>
              </w:rPr>
            </w:pPr>
            <w:r>
              <w:rPr>
                <w:sz w:val="18"/>
              </w:rPr>
              <w:t>汇海盈投资</w:t>
            </w:r>
          </w:p>
        </w:tc>
        <w:tc>
          <w:tcPr>
            <w:tcW w:w="1063" w:type="dxa"/>
          </w:tcPr>
          <w:p>
            <w:pPr>
              <w:pStyle w:val="TableParagraph"/>
              <w:spacing w:line="314" w:lineRule="exact" w:before="10"/>
              <w:ind w:left="28" w:right="122"/>
              <w:rPr>
                <w:sz w:val="18"/>
              </w:rPr>
            </w:pPr>
            <w:r>
              <w:rPr>
                <w:sz w:val="18"/>
              </w:rPr>
              <w:t>执行事务合伙人</w:t>
            </w:r>
          </w:p>
        </w:tc>
        <w:tc>
          <w:tcPr>
            <w:tcW w:w="1196" w:type="dxa"/>
          </w:tcPr>
          <w:p>
            <w:pPr>
              <w:pStyle w:val="TableParagraph"/>
              <w:spacing w:before="81"/>
              <w:ind w:left="28"/>
              <w:rPr>
                <w:sz w:val="18"/>
              </w:rPr>
            </w:pPr>
            <w:r>
              <w:rPr>
                <w:rFonts w:ascii="Times New Roman" w:eastAsia="Times New Roman"/>
                <w:sz w:val="18"/>
              </w:rPr>
              <w:t>2017 </w:t>
            </w:r>
            <w:r>
              <w:rPr>
                <w:sz w:val="18"/>
              </w:rPr>
              <w:t>年 </w:t>
            </w:r>
            <w:r>
              <w:rPr>
                <w:rFonts w:ascii="Times New Roman" w:eastAsia="Times New Roman"/>
                <w:sz w:val="18"/>
              </w:rPr>
              <w:t>11 </w:t>
            </w:r>
            <w:r>
              <w:rPr>
                <w:sz w:val="18"/>
              </w:rPr>
              <w:t>月</w:t>
            </w:r>
          </w:p>
          <w:p>
            <w:pPr>
              <w:pStyle w:val="TableParagraph"/>
              <w:spacing w:before="83"/>
              <w:ind w:left="28"/>
              <w:rPr>
                <w:sz w:val="18"/>
              </w:rPr>
            </w:pPr>
            <w:r>
              <w:rPr>
                <w:rFonts w:ascii="Times New Roman" w:eastAsia="Times New Roman"/>
                <w:sz w:val="18"/>
              </w:rPr>
              <w:t>23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王建新</w:t>
            </w:r>
          </w:p>
        </w:tc>
        <w:tc>
          <w:tcPr>
            <w:tcW w:w="3189" w:type="dxa"/>
          </w:tcPr>
          <w:p>
            <w:pPr>
              <w:pStyle w:val="TableParagraph"/>
              <w:spacing w:before="7"/>
              <w:rPr>
                <w:rFonts w:ascii="Times New Roman"/>
                <w:sz w:val="20"/>
              </w:rPr>
            </w:pPr>
          </w:p>
          <w:p>
            <w:pPr>
              <w:pStyle w:val="TableParagraph"/>
              <w:ind w:left="27"/>
              <w:rPr>
                <w:sz w:val="18"/>
              </w:rPr>
            </w:pPr>
            <w:r>
              <w:rPr>
                <w:sz w:val="18"/>
              </w:rPr>
              <w:t>先导投资</w:t>
            </w:r>
          </w:p>
        </w:tc>
        <w:tc>
          <w:tcPr>
            <w:tcW w:w="1063" w:type="dxa"/>
          </w:tcPr>
          <w:p>
            <w:pPr>
              <w:pStyle w:val="TableParagraph"/>
              <w:spacing w:before="7"/>
              <w:rPr>
                <w:rFonts w:ascii="Times New Roman"/>
                <w:sz w:val="20"/>
              </w:rPr>
            </w:pPr>
          </w:p>
          <w:p>
            <w:pPr>
              <w:pStyle w:val="TableParagraph"/>
              <w:ind w:left="28"/>
              <w:rPr>
                <w:sz w:val="18"/>
              </w:rPr>
            </w:pPr>
            <w:r>
              <w:rPr>
                <w:sz w:val="18"/>
              </w:rPr>
              <w:t>监事</w:t>
            </w:r>
          </w:p>
        </w:tc>
        <w:tc>
          <w:tcPr>
            <w:tcW w:w="1196" w:type="dxa"/>
          </w:tcPr>
          <w:p>
            <w:pPr>
              <w:pStyle w:val="TableParagraph"/>
              <w:spacing w:before="81"/>
              <w:ind w:left="28"/>
              <w:rPr>
                <w:sz w:val="18"/>
              </w:rPr>
            </w:pPr>
            <w:r>
              <w:rPr>
                <w:rFonts w:ascii="Times New Roman" w:eastAsia="Times New Roman"/>
                <w:sz w:val="18"/>
              </w:rPr>
              <w:t>2007 </w:t>
            </w:r>
            <w:r>
              <w:rPr>
                <w:sz w:val="18"/>
              </w:rPr>
              <w:t>年 </w:t>
            </w:r>
            <w:r>
              <w:rPr>
                <w:rFonts w:ascii="Times New Roman" w:eastAsia="Times New Roman"/>
                <w:sz w:val="18"/>
              </w:rPr>
              <w:t>07 </w:t>
            </w:r>
            <w:r>
              <w:rPr>
                <w:sz w:val="18"/>
              </w:rPr>
              <w:t>月</w:t>
            </w:r>
          </w:p>
          <w:p>
            <w:pPr>
              <w:pStyle w:val="TableParagraph"/>
              <w:spacing w:before="83"/>
              <w:ind w:left="28"/>
              <w:rPr>
                <w:sz w:val="18"/>
              </w:rPr>
            </w:pPr>
            <w:r>
              <w:rPr>
                <w:rFonts w:ascii="Times New Roman" w:eastAsia="Times New Roman"/>
                <w:sz w:val="18"/>
              </w:rPr>
              <w:t>26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王建新</w:t>
            </w:r>
          </w:p>
        </w:tc>
        <w:tc>
          <w:tcPr>
            <w:tcW w:w="3189" w:type="dxa"/>
          </w:tcPr>
          <w:p>
            <w:pPr>
              <w:pStyle w:val="TableParagraph"/>
              <w:spacing w:before="7"/>
              <w:rPr>
                <w:rFonts w:ascii="Times New Roman"/>
                <w:sz w:val="20"/>
              </w:rPr>
            </w:pPr>
          </w:p>
          <w:p>
            <w:pPr>
              <w:pStyle w:val="TableParagraph"/>
              <w:ind w:left="27"/>
              <w:rPr>
                <w:sz w:val="18"/>
              </w:rPr>
            </w:pPr>
            <w:r>
              <w:rPr>
                <w:sz w:val="18"/>
              </w:rPr>
              <w:t>恒云太</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2015 </w:t>
            </w:r>
            <w:r>
              <w:rPr>
                <w:sz w:val="18"/>
              </w:rPr>
              <w:t>年 </w:t>
            </w:r>
            <w:r>
              <w:rPr>
                <w:rFonts w:ascii="Times New Roman" w:eastAsia="Times New Roman"/>
                <w:sz w:val="18"/>
              </w:rPr>
              <w:t>10 </w:t>
            </w:r>
            <w:r>
              <w:rPr>
                <w:sz w:val="18"/>
              </w:rPr>
              <w:t>月</w:t>
            </w:r>
          </w:p>
          <w:p>
            <w:pPr>
              <w:pStyle w:val="TableParagraph"/>
              <w:spacing w:before="83"/>
              <w:ind w:left="28"/>
              <w:rPr>
                <w:sz w:val="18"/>
              </w:rPr>
            </w:pPr>
            <w:r>
              <w:rPr>
                <w:rFonts w:ascii="Times New Roman" w:eastAsia="Times New Roman"/>
                <w:sz w:val="18"/>
              </w:rPr>
              <w:t>30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王建新</w:t>
            </w:r>
          </w:p>
        </w:tc>
        <w:tc>
          <w:tcPr>
            <w:tcW w:w="3189" w:type="dxa"/>
          </w:tcPr>
          <w:p>
            <w:pPr>
              <w:pStyle w:val="TableParagraph"/>
              <w:spacing w:before="7"/>
              <w:rPr>
                <w:rFonts w:ascii="Times New Roman"/>
                <w:sz w:val="20"/>
              </w:rPr>
            </w:pPr>
          </w:p>
          <w:p>
            <w:pPr>
              <w:pStyle w:val="TableParagraph"/>
              <w:ind w:left="27"/>
              <w:rPr>
                <w:sz w:val="18"/>
              </w:rPr>
            </w:pPr>
            <w:r>
              <w:rPr>
                <w:sz w:val="18"/>
              </w:rPr>
              <w:t>意领电子</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2008 </w:t>
            </w:r>
            <w:r>
              <w:rPr>
                <w:sz w:val="18"/>
              </w:rPr>
              <w:t>年 </w:t>
            </w:r>
            <w:r>
              <w:rPr>
                <w:rFonts w:ascii="Times New Roman" w:eastAsia="Times New Roman"/>
                <w:sz w:val="18"/>
              </w:rPr>
              <w:t>05 </w:t>
            </w:r>
            <w:r>
              <w:rPr>
                <w:sz w:val="18"/>
              </w:rPr>
              <w:t>月</w:t>
            </w:r>
          </w:p>
          <w:p>
            <w:pPr>
              <w:pStyle w:val="TableParagraph"/>
              <w:spacing w:before="83"/>
              <w:ind w:left="28"/>
              <w:rPr>
                <w:sz w:val="18"/>
              </w:rPr>
            </w:pPr>
            <w:r>
              <w:rPr>
                <w:rFonts w:ascii="Times New Roman" w:eastAsia="Times New Roman"/>
                <w:sz w:val="18"/>
              </w:rPr>
              <w:t>04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王建新</w:t>
            </w:r>
          </w:p>
        </w:tc>
        <w:tc>
          <w:tcPr>
            <w:tcW w:w="3189" w:type="dxa"/>
          </w:tcPr>
          <w:p>
            <w:pPr>
              <w:pStyle w:val="TableParagraph"/>
              <w:spacing w:before="7"/>
              <w:rPr>
                <w:rFonts w:ascii="Times New Roman"/>
                <w:sz w:val="20"/>
              </w:rPr>
            </w:pPr>
          </w:p>
          <w:p>
            <w:pPr>
              <w:pStyle w:val="TableParagraph"/>
              <w:ind w:left="27"/>
              <w:rPr>
                <w:sz w:val="18"/>
              </w:rPr>
            </w:pPr>
            <w:r>
              <w:rPr>
                <w:sz w:val="18"/>
              </w:rPr>
              <w:t>奥芬光电</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3"/>
              <w:ind w:left="28"/>
              <w:rPr>
                <w:sz w:val="18"/>
              </w:rPr>
            </w:pPr>
            <w:r>
              <w:rPr>
                <w:rFonts w:ascii="Times New Roman" w:eastAsia="Times New Roman"/>
                <w:sz w:val="18"/>
              </w:rPr>
              <w:t>26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王建新</w:t>
            </w:r>
          </w:p>
        </w:tc>
        <w:tc>
          <w:tcPr>
            <w:tcW w:w="3189" w:type="dxa"/>
          </w:tcPr>
          <w:p>
            <w:pPr>
              <w:pStyle w:val="TableParagraph"/>
              <w:spacing w:before="7"/>
              <w:rPr>
                <w:rFonts w:ascii="Times New Roman"/>
                <w:sz w:val="20"/>
              </w:rPr>
            </w:pPr>
          </w:p>
          <w:p>
            <w:pPr>
              <w:pStyle w:val="TableParagraph"/>
              <w:ind w:left="27"/>
              <w:rPr>
                <w:sz w:val="18"/>
              </w:rPr>
            </w:pPr>
            <w:r>
              <w:rPr>
                <w:sz w:val="18"/>
              </w:rPr>
              <w:t>开益禧</w:t>
            </w:r>
          </w:p>
        </w:tc>
        <w:tc>
          <w:tcPr>
            <w:tcW w:w="1063" w:type="dxa"/>
          </w:tcPr>
          <w:p>
            <w:pPr>
              <w:pStyle w:val="TableParagraph"/>
              <w:spacing w:before="7"/>
              <w:rPr>
                <w:rFonts w:ascii="Times New Roman"/>
                <w:sz w:val="20"/>
              </w:rPr>
            </w:pPr>
          </w:p>
          <w:p>
            <w:pPr>
              <w:pStyle w:val="TableParagraph"/>
              <w:ind w:left="28"/>
              <w:rPr>
                <w:sz w:val="18"/>
              </w:rPr>
            </w:pPr>
            <w:r>
              <w:rPr>
                <w:sz w:val="18"/>
              </w:rPr>
              <w:t>监事</w:t>
            </w:r>
          </w:p>
        </w:tc>
        <w:tc>
          <w:tcPr>
            <w:tcW w:w="1196" w:type="dxa"/>
          </w:tcPr>
          <w:p>
            <w:pPr>
              <w:pStyle w:val="TableParagraph"/>
              <w:spacing w:before="81"/>
              <w:ind w:left="28"/>
              <w:rPr>
                <w:sz w:val="18"/>
              </w:rPr>
            </w:pPr>
            <w:r>
              <w:rPr>
                <w:rFonts w:ascii="Times New Roman" w:eastAsia="Times New Roman"/>
                <w:sz w:val="18"/>
              </w:rPr>
              <w:t>2014 </w:t>
            </w:r>
            <w:r>
              <w:rPr>
                <w:sz w:val="18"/>
              </w:rPr>
              <w:t>年 </w:t>
            </w:r>
            <w:r>
              <w:rPr>
                <w:rFonts w:ascii="Times New Roman" w:eastAsia="Times New Roman"/>
                <w:sz w:val="18"/>
              </w:rPr>
              <w:t>07 </w:t>
            </w:r>
            <w:r>
              <w:rPr>
                <w:sz w:val="18"/>
              </w:rPr>
              <w:t>月</w:t>
            </w:r>
          </w:p>
          <w:p>
            <w:pPr>
              <w:pStyle w:val="TableParagraph"/>
              <w:spacing w:before="83"/>
              <w:ind w:left="28"/>
              <w:rPr>
                <w:sz w:val="18"/>
              </w:rPr>
            </w:pPr>
            <w:r>
              <w:rPr>
                <w:rFonts w:ascii="Times New Roman" w:eastAsia="Times New Roman"/>
                <w:sz w:val="18"/>
              </w:rPr>
              <w:t>02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1"/>
        <w:gridCol w:w="3189"/>
        <w:gridCol w:w="1063"/>
        <w:gridCol w:w="1196"/>
        <w:gridCol w:w="1323"/>
        <w:gridCol w:w="1593"/>
      </w:tblGrid>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王建新</w:t>
            </w:r>
          </w:p>
        </w:tc>
        <w:tc>
          <w:tcPr>
            <w:tcW w:w="3189" w:type="dxa"/>
          </w:tcPr>
          <w:p>
            <w:pPr>
              <w:pStyle w:val="TableParagraph"/>
              <w:spacing w:before="7"/>
              <w:rPr>
                <w:rFonts w:ascii="Times New Roman"/>
                <w:sz w:val="20"/>
              </w:rPr>
            </w:pPr>
          </w:p>
          <w:p>
            <w:pPr>
              <w:pStyle w:val="TableParagraph"/>
              <w:ind w:left="27"/>
              <w:rPr>
                <w:sz w:val="18"/>
              </w:rPr>
            </w:pPr>
            <w:r>
              <w:rPr>
                <w:sz w:val="18"/>
              </w:rPr>
              <w:t>同云盛</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2015 </w:t>
            </w:r>
            <w:r>
              <w:rPr>
                <w:sz w:val="18"/>
              </w:rPr>
              <w:t>年 </w:t>
            </w:r>
            <w:r>
              <w:rPr>
                <w:rFonts w:ascii="Times New Roman" w:eastAsia="Times New Roman"/>
                <w:sz w:val="18"/>
              </w:rPr>
              <w:t>10 </w:t>
            </w:r>
            <w:r>
              <w:rPr>
                <w:sz w:val="18"/>
              </w:rPr>
              <w:t>月</w:t>
            </w:r>
          </w:p>
          <w:p>
            <w:pPr>
              <w:pStyle w:val="TableParagraph"/>
              <w:spacing w:before="83"/>
              <w:ind w:left="28"/>
              <w:rPr>
                <w:sz w:val="18"/>
              </w:rPr>
            </w:pPr>
            <w:r>
              <w:rPr>
                <w:rFonts w:ascii="Times New Roman" w:eastAsia="Times New Roman"/>
                <w:sz w:val="18"/>
              </w:rPr>
              <w:t>30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王建新</w:t>
            </w:r>
          </w:p>
        </w:tc>
        <w:tc>
          <w:tcPr>
            <w:tcW w:w="3189" w:type="dxa"/>
          </w:tcPr>
          <w:p>
            <w:pPr>
              <w:pStyle w:val="TableParagraph"/>
              <w:spacing w:before="7"/>
              <w:rPr>
                <w:rFonts w:ascii="Times New Roman"/>
                <w:sz w:val="20"/>
              </w:rPr>
            </w:pPr>
          </w:p>
          <w:p>
            <w:pPr>
              <w:pStyle w:val="TableParagraph"/>
              <w:ind w:left="27"/>
              <w:rPr>
                <w:sz w:val="18"/>
              </w:rPr>
            </w:pPr>
            <w:r>
              <w:rPr>
                <w:sz w:val="18"/>
              </w:rPr>
              <w:t>新导机器人</w:t>
            </w:r>
          </w:p>
        </w:tc>
        <w:tc>
          <w:tcPr>
            <w:tcW w:w="1063" w:type="dxa"/>
          </w:tcPr>
          <w:p>
            <w:pPr>
              <w:pStyle w:val="TableParagraph"/>
              <w:spacing w:before="7"/>
              <w:rPr>
                <w:rFonts w:ascii="Times New Roman"/>
                <w:sz w:val="20"/>
              </w:rPr>
            </w:pPr>
          </w:p>
          <w:p>
            <w:pPr>
              <w:pStyle w:val="TableParagraph"/>
              <w:ind w:left="28"/>
              <w:rPr>
                <w:sz w:val="18"/>
              </w:rPr>
            </w:pPr>
            <w:r>
              <w:rPr>
                <w:sz w:val="18"/>
              </w:rPr>
              <w:t>监事</w:t>
            </w:r>
          </w:p>
        </w:tc>
        <w:tc>
          <w:tcPr>
            <w:tcW w:w="1196" w:type="dxa"/>
          </w:tcPr>
          <w:p>
            <w:pPr>
              <w:pStyle w:val="TableParagraph"/>
              <w:spacing w:before="81"/>
              <w:ind w:left="28"/>
              <w:rPr>
                <w:sz w:val="18"/>
              </w:rPr>
            </w:pPr>
            <w:r>
              <w:rPr>
                <w:rFonts w:ascii="Times New Roman" w:eastAsia="Times New Roman"/>
                <w:sz w:val="18"/>
              </w:rPr>
              <w:t>2017 </w:t>
            </w:r>
            <w:r>
              <w:rPr>
                <w:sz w:val="18"/>
              </w:rPr>
              <w:t>年 </w:t>
            </w:r>
            <w:r>
              <w:rPr>
                <w:rFonts w:ascii="Times New Roman" w:eastAsia="Times New Roman"/>
                <w:sz w:val="18"/>
              </w:rPr>
              <w:t>08 </w:t>
            </w:r>
            <w:r>
              <w:rPr>
                <w:sz w:val="18"/>
              </w:rPr>
              <w:t>月</w:t>
            </w:r>
          </w:p>
          <w:p>
            <w:pPr>
              <w:pStyle w:val="TableParagraph"/>
              <w:spacing w:before="83"/>
              <w:ind w:left="28"/>
              <w:rPr>
                <w:sz w:val="18"/>
              </w:rPr>
            </w:pPr>
            <w:r>
              <w:rPr>
                <w:rFonts w:ascii="Times New Roman" w:eastAsia="Times New Roman"/>
                <w:sz w:val="18"/>
              </w:rPr>
              <w:t>22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王建新</w:t>
            </w:r>
          </w:p>
        </w:tc>
        <w:tc>
          <w:tcPr>
            <w:tcW w:w="3189" w:type="dxa"/>
          </w:tcPr>
          <w:p>
            <w:pPr>
              <w:pStyle w:val="TableParagraph"/>
              <w:spacing w:before="7"/>
              <w:rPr>
                <w:rFonts w:ascii="Times New Roman"/>
                <w:sz w:val="20"/>
              </w:rPr>
            </w:pPr>
          </w:p>
          <w:p>
            <w:pPr>
              <w:pStyle w:val="TableParagraph"/>
              <w:ind w:left="27"/>
              <w:rPr>
                <w:sz w:val="18"/>
              </w:rPr>
            </w:pPr>
            <w:r>
              <w:rPr>
                <w:sz w:val="18"/>
              </w:rPr>
              <w:t>微导纳米</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2015 </w:t>
            </w:r>
            <w:r>
              <w:rPr>
                <w:sz w:val="18"/>
              </w:rPr>
              <w:t>年 </w:t>
            </w:r>
            <w:r>
              <w:rPr>
                <w:rFonts w:ascii="Times New Roman" w:eastAsia="Times New Roman"/>
                <w:sz w:val="18"/>
              </w:rPr>
              <w:t>12 </w:t>
            </w:r>
            <w:r>
              <w:rPr>
                <w:sz w:val="18"/>
              </w:rPr>
              <w:t>月</w:t>
            </w:r>
          </w:p>
          <w:p>
            <w:pPr>
              <w:pStyle w:val="TableParagraph"/>
              <w:spacing w:before="83"/>
              <w:ind w:left="28"/>
              <w:rPr>
                <w:sz w:val="18"/>
              </w:rPr>
            </w:pPr>
            <w:r>
              <w:rPr>
                <w:rFonts w:ascii="Times New Roman" w:eastAsia="Times New Roman"/>
                <w:sz w:val="18"/>
              </w:rPr>
              <w:t>25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尤志良</w:t>
            </w:r>
          </w:p>
        </w:tc>
        <w:tc>
          <w:tcPr>
            <w:tcW w:w="3189" w:type="dxa"/>
          </w:tcPr>
          <w:p>
            <w:pPr>
              <w:pStyle w:val="TableParagraph"/>
              <w:spacing w:before="7"/>
              <w:rPr>
                <w:rFonts w:ascii="Times New Roman"/>
                <w:sz w:val="20"/>
              </w:rPr>
            </w:pPr>
          </w:p>
          <w:p>
            <w:pPr>
              <w:pStyle w:val="TableParagraph"/>
              <w:ind w:left="27"/>
              <w:rPr>
                <w:sz w:val="18"/>
              </w:rPr>
            </w:pPr>
            <w:r>
              <w:rPr>
                <w:sz w:val="18"/>
              </w:rPr>
              <w:t>意领电子</w:t>
            </w:r>
          </w:p>
        </w:tc>
        <w:tc>
          <w:tcPr>
            <w:tcW w:w="1063" w:type="dxa"/>
          </w:tcPr>
          <w:p>
            <w:pPr>
              <w:pStyle w:val="TableParagraph"/>
              <w:spacing w:before="7"/>
              <w:rPr>
                <w:rFonts w:ascii="Times New Roman"/>
                <w:sz w:val="20"/>
              </w:rPr>
            </w:pPr>
          </w:p>
          <w:p>
            <w:pPr>
              <w:pStyle w:val="TableParagraph"/>
              <w:ind w:left="28"/>
              <w:rPr>
                <w:sz w:val="18"/>
              </w:rPr>
            </w:pPr>
            <w:r>
              <w:rPr>
                <w:sz w:val="18"/>
              </w:rPr>
              <w:t>监事</w:t>
            </w:r>
          </w:p>
        </w:tc>
        <w:tc>
          <w:tcPr>
            <w:tcW w:w="1196" w:type="dxa"/>
          </w:tcPr>
          <w:p>
            <w:pPr>
              <w:pStyle w:val="TableParagraph"/>
              <w:spacing w:before="81"/>
              <w:ind w:left="28"/>
              <w:rPr>
                <w:sz w:val="18"/>
              </w:rPr>
            </w:pPr>
            <w:r>
              <w:rPr>
                <w:rFonts w:ascii="Times New Roman" w:eastAsia="Times New Roman"/>
                <w:sz w:val="18"/>
              </w:rPr>
              <w:t>2008 </w:t>
            </w:r>
            <w:r>
              <w:rPr>
                <w:sz w:val="18"/>
              </w:rPr>
              <w:t>年 </w:t>
            </w:r>
            <w:r>
              <w:rPr>
                <w:rFonts w:ascii="Times New Roman" w:eastAsia="Times New Roman"/>
                <w:sz w:val="18"/>
              </w:rPr>
              <w:t>05 </w:t>
            </w:r>
            <w:r>
              <w:rPr>
                <w:sz w:val="18"/>
              </w:rPr>
              <w:t>月</w:t>
            </w:r>
          </w:p>
          <w:p>
            <w:pPr>
              <w:pStyle w:val="TableParagraph"/>
              <w:spacing w:before="83"/>
              <w:ind w:left="28"/>
              <w:rPr>
                <w:sz w:val="18"/>
              </w:rPr>
            </w:pPr>
            <w:r>
              <w:rPr>
                <w:rFonts w:ascii="Times New Roman" w:eastAsia="Times New Roman"/>
                <w:sz w:val="18"/>
              </w:rPr>
              <w:t>04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尤志良</w:t>
            </w:r>
          </w:p>
        </w:tc>
        <w:tc>
          <w:tcPr>
            <w:tcW w:w="3189" w:type="dxa"/>
          </w:tcPr>
          <w:p>
            <w:pPr>
              <w:pStyle w:val="TableParagraph"/>
              <w:spacing w:before="7"/>
              <w:rPr>
                <w:rFonts w:ascii="Times New Roman"/>
                <w:sz w:val="20"/>
              </w:rPr>
            </w:pPr>
          </w:p>
          <w:p>
            <w:pPr>
              <w:pStyle w:val="TableParagraph"/>
              <w:ind w:left="27"/>
              <w:rPr>
                <w:sz w:val="18"/>
              </w:rPr>
            </w:pPr>
            <w:r>
              <w:rPr>
                <w:sz w:val="18"/>
              </w:rPr>
              <w:t>奥芬光电</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2016 </w:t>
            </w:r>
            <w:r>
              <w:rPr>
                <w:sz w:val="18"/>
              </w:rPr>
              <w:t>年 </w:t>
            </w:r>
            <w:r>
              <w:rPr>
                <w:rFonts w:ascii="Times New Roman" w:eastAsia="Times New Roman"/>
                <w:sz w:val="18"/>
              </w:rPr>
              <w:t>12 </w:t>
            </w:r>
            <w:r>
              <w:rPr>
                <w:sz w:val="18"/>
              </w:rPr>
              <w:t>月</w:t>
            </w:r>
          </w:p>
          <w:p>
            <w:pPr>
              <w:pStyle w:val="TableParagraph"/>
              <w:spacing w:before="83"/>
              <w:ind w:left="28"/>
              <w:rPr>
                <w:sz w:val="18"/>
              </w:rPr>
            </w:pPr>
            <w:r>
              <w:rPr>
                <w:rFonts w:ascii="Times New Roman" w:eastAsia="Times New Roman"/>
                <w:sz w:val="18"/>
              </w:rPr>
              <w:t>26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4" w:hRule="atLeast"/>
        </w:trPr>
        <w:tc>
          <w:tcPr>
            <w:tcW w:w="1201" w:type="dxa"/>
          </w:tcPr>
          <w:p>
            <w:pPr>
              <w:pStyle w:val="TableParagraph"/>
              <w:spacing w:before="7"/>
              <w:rPr>
                <w:rFonts w:ascii="Times New Roman"/>
                <w:sz w:val="20"/>
              </w:rPr>
            </w:pPr>
          </w:p>
          <w:p>
            <w:pPr>
              <w:pStyle w:val="TableParagraph"/>
              <w:ind w:left="27"/>
              <w:rPr>
                <w:sz w:val="18"/>
              </w:rPr>
            </w:pPr>
            <w:r>
              <w:rPr>
                <w:sz w:val="18"/>
              </w:rPr>
              <w:t>陈强</w:t>
            </w:r>
          </w:p>
        </w:tc>
        <w:tc>
          <w:tcPr>
            <w:tcW w:w="3189" w:type="dxa"/>
          </w:tcPr>
          <w:p>
            <w:pPr>
              <w:pStyle w:val="TableParagraph"/>
              <w:spacing w:before="7"/>
              <w:rPr>
                <w:rFonts w:ascii="Times New Roman"/>
                <w:sz w:val="20"/>
              </w:rPr>
            </w:pPr>
          </w:p>
          <w:p>
            <w:pPr>
              <w:pStyle w:val="TableParagraph"/>
              <w:ind w:left="27"/>
              <w:rPr>
                <w:sz w:val="18"/>
              </w:rPr>
            </w:pPr>
            <w:r>
              <w:rPr>
                <w:sz w:val="18"/>
              </w:rPr>
              <w:t>恒云太</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2015 </w:t>
            </w:r>
            <w:r>
              <w:rPr>
                <w:sz w:val="18"/>
              </w:rPr>
              <w:t>年 </w:t>
            </w:r>
            <w:r>
              <w:rPr>
                <w:rFonts w:ascii="Times New Roman" w:eastAsia="Times New Roman"/>
                <w:sz w:val="18"/>
              </w:rPr>
              <w:t>10 </w:t>
            </w:r>
            <w:r>
              <w:rPr>
                <w:sz w:val="18"/>
              </w:rPr>
              <w:t>月</w:t>
            </w:r>
          </w:p>
          <w:p>
            <w:pPr>
              <w:pStyle w:val="TableParagraph"/>
              <w:spacing w:before="83"/>
              <w:ind w:left="28"/>
              <w:rPr>
                <w:sz w:val="18"/>
              </w:rPr>
            </w:pPr>
            <w:r>
              <w:rPr>
                <w:rFonts w:ascii="Times New Roman" w:eastAsia="Times New Roman"/>
                <w:sz w:val="18"/>
              </w:rPr>
              <w:t>30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r>
        <w:trPr>
          <w:trHeight w:val="703" w:hRule="atLeast"/>
        </w:trPr>
        <w:tc>
          <w:tcPr>
            <w:tcW w:w="1201" w:type="dxa"/>
          </w:tcPr>
          <w:p>
            <w:pPr>
              <w:pStyle w:val="TableParagraph"/>
              <w:spacing w:before="7"/>
              <w:rPr>
                <w:rFonts w:ascii="Times New Roman"/>
                <w:sz w:val="20"/>
              </w:rPr>
            </w:pPr>
          </w:p>
          <w:p>
            <w:pPr>
              <w:pStyle w:val="TableParagraph"/>
              <w:ind w:left="27"/>
              <w:rPr>
                <w:sz w:val="18"/>
              </w:rPr>
            </w:pPr>
            <w:r>
              <w:rPr>
                <w:sz w:val="18"/>
              </w:rPr>
              <w:t>陈强</w:t>
            </w:r>
          </w:p>
        </w:tc>
        <w:tc>
          <w:tcPr>
            <w:tcW w:w="3189" w:type="dxa"/>
          </w:tcPr>
          <w:p>
            <w:pPr>
              <w:pStyle w:val="TableParagraph"/>
              <w:spacing w:before="7"/>
              <w:rPr>
                <w:rFonts w:ascii="Times New Roman"/>
                <w:sz w:val="20"/>
              </w:rPr>
            </w:pPr>
          </w:p>
          <w:p>
            <w:pPr>
              <w:pStyle w:val="TableParagraph"/>
              <w:ind w:left="27"/>
              <w:rPr>
                <w:sz w:val="18"/>
              </w:rPr>
            </w:pPr>
            <w:r>
              <w:rPr>
                <w:sz w:val="18"/>
              </w:rPr>
              <w:t>同云盛</w:t>
            </w:r>
          </w:p>
        </w:tc>
        <w:tc>
          <w:tcPr>
            <w:tcW w:w="1063" w:type="dxa"/>
          </w:tcPr>
          <w:p>
            <w:pPr>
              <w:pStyle w:val="TableParagraph"/>
              <w:spacing w:before="7"/>
              <w:rPr>
                <w:rFonts w:ascii="Times New Roman"/>
                <w:sz w:val="20"/>
              </w:rPr>
            </w:pPr>
          </w:p>
          <w:p>
            <w:pPr>
              <w:pStyle w:val="TableParagraph"/>
              <w:ind w:left="28"/>
              <w:rPr>
                <w:sz w:val="18"/>
              </w:rPr>
            </w:pPr>
            <w:r>
              <w:rPr>
                <w:sz w:val="18"/>
              </w:rPr>
              <w:t>董事</w:t>
            </w:r>
          </w:p>
        </w:tc>
        <w:tc>
          <w:tcPr>
            <w:tcW w:w="1196" w:type="dxa"/>
          </w:tcPr>
          <w:p>
            <w:pPr>
              <w:pStyle w:val="TableParagraph"/>
              <w:spacing w:before="81"/>
              <w:ind w:left="28"/>
              <w:rPr>
                <w:sz w:val="18"/>
              </w:rPr>
            </w:pPr>
            <w:r>
              <w:rPr>
                <w:rFonts w:ascii="Times New Roman" w:eastAsia="Times New Roman"/>
                <w:sz w:val="18"/>
              </w:rPr>
              <w:t>2015 </w:t>
            </w:r>
            <w:r>
              <w:rPr>
                <w:sz w:val="18"/>
              </w:rPr>
              <w:t>年 </w:t>
            </w:r>
            <w:r>
              <w:rPr>
                <w:rFonts w:ascii="Times New Roman" w:eastAsia="Times New Roman"/>
                <w:sz w:val="18"/>
              </w:rPr>
              <w:t>10 </w:t>
            </w:r>
            <w:r>
              <w:rPr>
                <w:sz w:val="18"/>
              </w:rPr>
              <w:t>月</w:t>
            </w:r>
          </w:p>
          <w:p>
            <w:pPr>
              <w:pStyle w:val="TableParagraph"/>
              <w:spacing w:before="83"/>
              <w:ind w:left="28"/>
              <w:rPr>
                <w:sz w:val="18"/>
              </w:rPr>
            </w:pPr>
            <w:r>
              <w:rPr>
                <w:rFonts w:ascii="Times New Roman" w:eastAsia="Times New Roman"/>
                <w:sz w:val="18"/>
              </w:rPr>
              <w:t>30 </w:t>
            </w:r>
            <w:r>
              <w:rPr>
                <w:sz w:val="18"/>
              </w:rPr>
              <w:t>日</w:t>
            </w:r>
          </w:p>
        </w:tc>
        <w:tc>
          <w:tcPr>
            <w:tcW w:w="1323" w:type="dxa"/>
          </w:tcPr>
          <w:p>
            <w:pPr>
              <w:pStyle w:val="TableParagraph"/>
              <w:rPr>
                <w:rFonts w:ascii="Times New Roman"/>
                <w:sz w:val="18"/>
              </w:rPr>
            </w:pPr>
          </w:p>
        </w:tc>
        <w:tc>
          <w:tcPr>
            <w:tcW w:w="1593" w:type="dxa"/>
          </w:tcPr>
          <w:p>
            <w:pPr>
              <w:pStyle w:val="TableParagraph"/>
              <w:spacing w:before="7"/>
              <w:rPr>
                <w:rFonts w:ascii="Times New Roman"/>
                <w:sz w:val="20"/>
              </w:rPr>
            </w:pPr>
          </w:p>
          <w:p>
            <w:pPr>
              <w:pStyle w:val="TableParagraph"/>
              <w:ind w:left="29"/>
              <w:rPr>
                <w:sz w:val="18"/>
              </w:rPr>
            </w:pPr>
            <w:r>
              <w:rPr>
                <w:sz w:val="18"/>
              </w:rPr>
              <w:t>否</w:t>
            </w:r>
          </w:p>
        </w:tc>
      </w:tr>
    </w:tbl>
    <w:p>
      <w:pPr>
        <w:pStyle w:val="BodyText"/>
        <w:spacing w:before="81"/>
        <w:ind w:left="114"/>
      </w:pPr>
      <w:r>
        <w:rPr/>
        <w:t>公司现任及报告期内离任董事、监事和高级管理人员近三年证券监管机构处罚的情况</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9"/>
        <w:rPr>
          <w:sz w:val="26"/>
        </w:rPr>
      </w:pPr>
    </w:p>
    <w:p>
      <w:pPr>
        <w:pStyle w:val="Heading3"/>
      </w:pPr>
      <w:r>
        <w:rPr/>
        <w:t>四、董事、监事、高级管理人员报酬情况</w:t>
      </w:r>
    </w:p>
    <w:p>
      <w:pPr>
        <w:pStyle w:val="BodyText"/>
        <w:spacing w:before="12"/>
        <w:rPr>
          <w:b/>
          <w:sz w:val="26"/>
        </w:rPr>
      </w:pPr>
    </w:p>
    <w:p>
      <w:pPr>
        <w:pStyle w:val="BodyText"/>
        <w:ind w:left="114"/>
      </w:pPr>
      <w:r>
        <w:rPr/>
        <w:t>董事、监事、高级管理人员报酬的决策程序、确定依据、实际支付情况</w:t>
      </w:r>
    </w:p>
    <w:p>
      <w:pPr>
        <w:pStyle w:val="BodyText"/>
        <w:spacing w:before="6"/>
        <w:rPr>
          <w:sz w:val="15"/>
        </w:rPr>
      </w:pPr>
    </w:p>
    <w:p>
      <w:pPr>
        <w:pStyle w:val="BodyText"/>
        <w:spacing w:line="487" w:lineRule="auto"/>
        <w:ind w:left="113" w:right="568" w:firstLine="360"/>
        <w:jc w:val="both"/>
      </w:pPr>
      <w:r>
        <w:rPr>
          <w:spacing w:val="-9"/>
        </w:rPr>
        <w:t>根据《公司章程》、《公司薪酬福利制度》以及《薪酬与考核委员会工作细则》的规定，公司董事、监事、高级管理人</w:t>
      </w:r>
      <w:r>
        <w:rPr>
          <w:spacing w:val="-13"/>
        </w:rPr>
        <w:t>员及其他核心人员的工资由工龄工资、基本工资、绩效工资、其他补贴组成，年终奖金以公司当年业绩为基础根据绩效考核</w:t>
      </w:r>
      <w:r>
        <w:rPr>
          <w:spacing w:val="-14"/>
        </w:rPr>
        <w:t>办法具体确定，并经董事会薪酬与考核委员会审议通过后提交董事会审议，审议通过后再提交股东大会审议。报告期内，公司审议通过了董监高</w:t>
      </w:r>
      <w:r>
        <w:rPr>
          <w:rFonts w:ascii="Times New Roman" w:eastAsia="Times New Roman"/>
          <w:spacing w:val="-14"/>
        </w:rPr>
        <w:t>2017</w:t>
      </w:r>
      <w:r>
        <w:rPr>
          <w:spacing w:val="-12"/>
        </w:rPr>
        <w:t>年度薪酬情况。公司董事</w:t>
      </w:r>
      <w:r>
        <w:rPr/>
        <w:t>（除独立董事及李家庆外</w:t>
      </w:r>
      <w:r>
        <w:rPr>
          <w:spacing w:val="-13"/>
        </w:rPr>
        <w:t>）</w:t>
      </w:r>
      <w:r>
        <w:rPr>
          <w:spacing w:val="-9"/>
        </w:rPr>
        <w:t>、监事</w:t>
      </w:r>
      <w:r>
        <w:rPr/>
        <w:t>（除葛新宇外</w:t>
      </w:r>
      <w:r>
        <w:rPr>
          <w:spacing w:val="-13"/>
        </w:rPr>
        <w:t>）</w:t>
      </w:r>
      <w:r>
        <w:rPr>
          <w:spacing w:val="-4"/>
        </w:rPr>
        <w:t>、高级管理人员及其他</w:t>
      </w:r>
      <w:r>
        <w:rPr>
          <w:spacing w:val="-12"/>
        </w:rPr>
        <w:t>核心人员的薪酬主要由工资及年终奖金组成，公司独立董事薪酬为履职津贴。截止本报告期末，公司共支付董监高报酬</w:t>
      </w:r>
      <w:r>
        <w:rPr>
          <w:rFonts w:ascii="Times New Roman" w:eastAsia="Times New Roman"/>
        </w:rPr>
        <w:t>744.32 </w:t>
      </w:r>
      <w:r>
        <w:rPr/>
        <w:t>万元。</w:t>
      </w:r>
    </w:p>
    <w:p>
      <w:pPr>
        <w:pStyle w:val="BodyText"/>
        <w:spacing w:line="193" w:lineRule="exact"/>
        <w:ind w:left="113"/>
      </w:pPr>
      <w:r>
        <w:rPr/>
        <w:t>公司报告期内董事、监事和高级管理人员报酬情况</w:t>
      </w:r>
    </w:p>
    <w:p>
      <w:pPr>
        <w:pStyle w:val="BodyText"/>
        <w:spacing w:before="122"/>
        <w:ind w:right="569"/>
        <w:jc w:val="right"/>
      </w:pPr>
      <w:r>
        <w:rPr/>
        <w:t>单位：万元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04" w:hRule="atLeast"/>
        </w:trPr>
        <w:tc>
          <w:tcPr>
            <w:tcW w:w="1369" w:type="dxa"/>
            <w:shd w:val="clear" w:color="auto" w:fill="D3D3D3"/>
          </w:tcPr>
          <w:p>
            <w:pPr>
              <w:pStyle w:val="TableParagraph"/>
              <w:spacing w:before="7"/>
              <w:rPr>
                <w:sz w:val="18"/>
              </w:rPr>
            </w:pPr>
          </w:p>
          <w:p>
            <w:pPr>
              <w:pStyle w:val="TableParagraph"/>
              <w:spacing w:before="1"/>
              <w:ind w:left="483" w:right="475"/>
              <w:jc w:val="center"/>
              <w:rPr>
                <w:sz w:val="18"/>
              </w:rPr>
            </w:pPr>
            <w:r>
              <w:rPr>
                <w:sz w:val="18"/>
              </w:rPr>
              <w:t>姓名</w:t>
            </w:r>
          </w:p>
        </w:tc>
        <w:tc>
          <w:tcPr>
            <w:tcW w:w="1367" w:type="dxa"/>
            <w:shd w:val="clear" w:color="auto" w:fill="D3D3D3"/>
          </w:tcPr>
          <w:p>
            <w:pPr>
              <w:pStyle w:val="TableParagraph"/>
              <w:spacing w:before="7"/>
              <w:rPr>
                <w:sz w:val="18"/>
              </w:rPr>
            </w:pPr>
          </w:p>
          <w:p>
            <w:pPr>
              <w:pStyle w:val="TableParagraph"/>
              <w:spacing w:before="1"/>
              <w:ind w:left="50" w:right="42"/>
              <w:jc w:val="center"/>
              <w:rPr>
                <w:sz w:val="18"/>
              </w:rPr>
            </w:pPr>
            <w:r>
              <w:rPr>
                <w:sz w:val="18"/>
              </w:rPr>
              <w:t>职务</w:t>
            </w:r>
          </w:p>
        </w:tc>
        <w:tc>
          <w:tcPr>
            <w:tcW w:w="1367" w:type="dxa"/>
            <w:shd w:val="clear" w:color="auto" w:fill="D3D3D3"/>
          </w:tcPr>
          <w:p>
            <w:pPr>
              <w:pStyle w:val="TableParagraph"/>
              <w:spacing w:before="7"/>
              <w:rPr>
                <w:sz w:val="18"/>
              </w:rPr>
            </w:pPr>
          </w:p>
          <w:p>
            <w:pPr>
              <w:pStyle w:val="TableParagraph"/>
              <w:spacing w:before="1"/>
              <w:ind w:left="50" w:right="42"/>
              <w:jc w:val="center"/>
              <w:rPr>
                <w:sz w:val="18"/>
              </w:rPr>
            </w:pPr>
            <w:r>
              <w:rPr>
                <w:sz w:val="18"/>
              </w:rPr>
              <w:t>性别</w:t>
            </w:r>
          </w:p>
        </w:tc>
        <w:tc>
          <w:tcPr>
            <w:tcW w:w="1367" w:type="dxa"/>
            <w:shd w:val="clear" w:color="auto" w:fill="D3D3D3"/>
          </w:tcPr>
          <w:p>
            <w:pPr>
              <w:pStyle w:val="TableParagraph"/>
              <w:spacing w:before="7"/>
              <w:rPr>
                <w:sz w:val="18"/>
              </w:rPr>
            </w:pPr>
          </w:p>
          <w:p>
            <w:pPr>
              <w:pStyle w:val="TableParagraph"/>
              <w:spacing w:before="1"/>
              <w:ind w:left="49" w:right="42"/>
              <w:jc w:val="center"/>
              <w:rPr>
                <w:sz w:val="18"/>
              </w:rPr>
            </w:pPr>
            <w:r>
              <w:rPr>
                <w:sz w:val="18"/>
              </w:rPr>
              <w:t>年龄</w:t>
            </w:r>
          </w:p>
        </w:tc>
        <w:tc>
          <w:tcPr>
            <w:tcW w:w="1368" w:type="dxa"/>
            <w:shd w:val="clear" w:color="auto" w:fill="D3D3D3"/>
          </w:tcPr>
          <w:p>
            <w:pPr>
              <w:pStyle w:val="TableParagraph"/>
              <w:spacing w:before="7"/>
              <w:rPr>
                <w:sz w:val="18"/>
              </w:rPr>
            </w:pPr>
          </w:p>
          <w:p>
            <w:pPr>
              <w:pStyle w:val="TableParagraph"/>
              <w:spacing w:before="1"/>
              <w:ind w:left="323"/>
              <w:rPr>
                <w:sz w:val="18"/>
              </w:rPr>
            </w:pPr>
            <w:r>
              <w:rPr>
                <w:sz w:val="18"/>
              </w:rPr>
              <w:t>任职状态</w:t>
            </w:r>
          </w:p>
        </w:tc>
        <w:tc>
          <w:tcPr>
            <w:tcW w:w="1367" w:type="dxa"/>
            <w:shd w:val="clear" w:color="auto" w:fill="D3D3D3"/>
          </w:tcPr>
          <w:p>
            <w:pPr>
              <w:pStyle w:val="TableParagraph"/>
              <w:spacing w:line="310" w:lineRule="atLeast" w:before="3"/>
              <w:ind w:left="232" w:right="42" w:hanging="180"/>
              <w:rPr>
                <w:sz w:val="18"/>
              </w:rPr>
            </w:pPr>
            <w:r>
              <w:rPr>
                <w:sz w:val="18"/>
              </w:rPr>
              <w:t>从公司获得的税前报酬总额</w:t>
            </w:r>
          </w:p>
        </w:tc>
        <w:tc>
          <w:tcPr>
            <w:tcW w:w="1367" w:type="dxa"/>
            <w:shd w:val="clear" w:color="auto" w:fill="D3D3D3"/>
          </w:tcPr>
          <w:p>
            <w:pPr>
              <w:pStyle w:val="TableParagraph"/>
              <w:spacing w:line="310" w:lineRule="atLeast" w:before="3"/>
              <w:ind w:left="231" w:right="44" w:hanging="180"/>
              <w:rPr>
                <w:sz w:val="18"/>
              </w:rPr>
            </w:pPr>
            <w:r>
              <w:rPr>
                <w:sz w:val="18"/>
              </w:rPr>
              <w:t>是否在公司关联方获取报酬</w:t>
            </w:r>
          </w:p>
        </w:tc>
      </w:tr>
      <w:tr>
        <w:trPr>
          <w:trHeight w:val="392" w:hRule="atLeast"/>
        </w:trPr>
        <w:tc>
          <w:tcPr>
            <w:tcW w:w="1369" w:type="dxa"/>
          </w:tcPr>
          <w:p>
            <w:pPr>
              <w:pStyle w:val="TableParagraph"/>
              <w:spacing w:before="82"/>
              <w:ind w:left="27"/>
              <w:rPr>
                <w:sz w:val="18"/>
              </w:rPr>
            </w:pPr>
            <w:r>
              <w:rPr>
                <w:sz w:val="18"/>
              </w:rPr>
              <w:t>王燕清</w:t>
            </w:r>
          </w:p>
        </w:tc>
        <w:tc>
          <w:tcPr>
            <w:tcW w:w="1367" w:type="dxa"/>
          </w:tcPr>
          <w:p>
            <w:pPr>
              <w:pStyle w:val="TableParagraph"/>
              <w:spacing w:before="82"/>
              <w:ind w:left="27"/>
              <w:rPr>
                <w:sz w:val="18"/>
              </w:rPr>
            </w:pPr>
            <w:r>
              <w:rPr>
                <w:sz w:val="18"/>
              </w:rPr>
              <w:t>董事长</w:t>
            </w:r>
          </w:p>
        </w:tc>
        <w:tc>
          <w:tcPr>
            <w:tcW w:w="1367" w:type="dxa"/>
          </w:tcPr>
          <w:p>
            <w:pPr>
              <w:pStyle w:val="TableParagraph"/>
              <w:spacing w:before="82"/>
              <w:ind w:left="27"/>
              <w:rPr>
                <w:sz w:val="18"/>
              </w:rPr>
            </w:pPr>
            <w:r>
              <w:rPr>
                <w:sz w:val="18"/>
              </w:rPr>
              <w:t>男</w:t>
            </w:r>
          </w:p>
        </w:tc>
        <w:tc>
          <w:tcPr>
            <w:tcW w:w="1367" w:type="dxa"/>
          </w:tcPr>
          <w:p>
            <w:pPr>
              <w:pStyle w:val="TableParagraph"/>
              <w:spacing w:before="92"/>
              <w:ind w:right="16"/>
              <w:jc w:val="right"/>
              <w:rPr>
                <w:rFonts w:ascii="Times New Roman"/>
                <w:sz w:val="18"/>
              </w:rPr>
            </w:pPr>
            <w:r>
              <w:rPr>
                <w:rFonts w:ascii="Times New Roman"/>
                <w:sz w:val="18"/>
              </w:rPr>
              <w:t>52</w:t>
            </w:r>
          </w:p>
        </w:tc>
        <w:tc>
          <w:tcPr>
            <w:tcW w:w="1368" w:type="dxa"/>
          </w:tcPr>
          <w:p>
            <w:pPr>
              <w:pStyle w:val="TableParagraph"/>
              <w:spacing w:before="82"/>
              <w:ind w:left="28"/>
              <w:rPr>
                <w:sz w:val="18"/>
              </w:rPr>
            </w:pPr>
            <w:r>
              <w:rPr>
                <w:sz w:val="18"/>
              </w:rPr>
              <w:t>现任</w:t>
            </w:r>
          </w:p>
        </w:tc>
        <w:tc>
          <w:tcPr>
            <w:tcW w:w="1367" w:type="dxa"/>
          </w:tcPr>
          <w:p>
            <w:pPr>
              <w:pStyle w:val="TableParagraph"/>
              <w:spacing w:before="92"/>
              <w:ind w:right="15"/>
              <w:jc w:val="right"/>
              <w:rPr>
                <w:rFonts w:ascii="Times New Roman"/>
                <w:sz w:val="18"/>
              </w:rPr>
            </w:pPr>
            <w:r>
              <w:rPr>
                <w:rFonts w:ascii="Times New Roman"/>
                <w:sz w:val="18"/>
              </w:rPr>
              <w:t>135.47</w:t>
            </w:r>
          </w:p>
        </w:tc>
        <w:tc>
          <w:tcPr>
            <w:tcW w:w="1367" w:type="dxa"/>
          </w:tcPr>
          <w:p>
            <w:pPr>
              <w:pStyle w:val="TableParagraph"/>
              <w:spacing w:before="82"/>
              <w:ind w:left="26"/>
              <w:rPr>
                <w:sz w:val="18"/>
              </w:rPr>
            </w:pPr>
            <w:r>
              <w:rPr>
                <w:sz w:val="18"/>
              </w:rPr>
              <w:t>否</w:t>
            </w:r>
          </w:p>
        </w:tc>
      </w:tr>
      <w:tr>
        <w:trPr>
          <w:trHeight w:val="391" w:hRule="atLeast"/>
        </w:trPr>
        <w:tc>
          <w:tcPr>
            <w:tcW w:w="1369" w:type="dxa"/>
          </w:tcPr>
          <w:p>
            <w:pPr>
              <w:pStyle w:val="TableParagraph"/>
              <w:spacing w:before="82"/>
              <w:ind w:left="27"/>
              <w:rPr>
                <w:sz w:val="18"/>
              </w:rPr>
            </w:pPr>
            <w:r>
              <w:rPr>
                <w:sz w:val="18"/>
              </w:rPr>
              <w:t>王建新</w:t>
            </w:r>
          </w:p>
        </w:tc>
        <w:tc>
          <w:tcPr>
            <w:tcW w:w="1367" w:type="dxa"/>
          </w:tcPr>
          <w:p>
            <w:pPr>
              <w:pStyle w:val="TableParagraph"/>
              <w:spacing w:before="82"/>
              <w:ind w:left="27"/>
              <w:rPr>
                <w:sz w:val="18"/>
              </w:rPr>
            </w:pPr>
            <w:r>
              <w:rPr>
                <w:sz w:val="18"/>
              </w:rPr>
              <w:t>董事</w:t>
            </w:r>
          </w:p>
        </w:tc>
        <w:tc>
          <w:tcPr>
            <w:tcW w:w="1367" w:type="dxa"/>
          </w:tcPr>
          <w:p>
            <w:pPr>
              <w:pStyle w:val="TableParagraph"/>
              <w:spacing w:before="82"/>
              <w:ind w:left="27"/>
              <w:rPr>
                <w:sz w:val="18"/>
              </w:rPr>
            </w:pPr>
            <w:r>
              <w:rPr>
                <w:sz w:val="18"/>
              </w:rPr>
              <w:t>男</w:t>
            </w:r>
          </w:p>
        </w:tc>
        <w:tc>
          <w:tcPr>
            <w:tcW w:w="1367" w:type="dxa"/>
          </w:tcPr>
          <w:p>
            <w:pPr>
              <w:pStyle w:val="TableParagraph"/>
              <w:spacing w:before="92"/>
              <w:ind w:right="16"/>
              <w:jc w:val="right"/>
              <w:rPr>
                <w:rFonts w:ascii="Times New Roman"/>
                <w:sz w:val="18"/>
              </w:rPr>
            </w:pPr>
            <w:r>
              <w:rPr>
                <w:rFonts w:ascii="Times New Roman"/>
                <w:sz w:val="18"/>
              </w:rPr>
              <w:t>50</w:t>
            </w:r>
          </w:p>
        </w:tc>
        <w:tc>
          <w:tcPr>
            <w:tcW w:w="1368" w:type="dxa"/>
          </w:tcPr>
          <w:p>
            <w:pPr>
              <w:pStyle w:val="TableParagraph"/>
              <w:spacing w:before="82"/>
              <w:ind w:left="28"/>
              <w:rPr>
                <w:sz w:val="18"/>
              </w:rPr>
            </w:pPr>
            <w:r>
              <w:rPr>
                <w:sz w:val="18"/>
              </w:rPr>
              <w:t>现任</w:t>
            </w:r>
          </w:p>
        </w:tc>
        <w:tc>
          <w:tcPr>
            <w:tcW w:w="1367" w:type="dxa"/>
          </w:tcPr>
          <w:p>
            <w:pPr>
              <w:pStyle w:val="TableParagraph"/>
              <w:spacing w:before="92"/>
              <w:ind w:right="15"/>
              <w:jc w:val="right"/>
              <w:rPr>
                <w:rFonts w:ascii="Times New Roman"/>
                <w:sz w:val="18"/>
              </w:rPr>
            </w:pPr>
            <w:r>
              <w:rPr>
                <w:rFonts w:ascii="Times New Roman"/>
                <w:sz w:val="18"/>
              </w:rPr>
              <w:t>69.1</w:t>
            </w:r>
          </w:p>
        </w:tc>
        <w:tc>
          <w:tcPr>
            <w:tcW w:w="1367" w:type="dxa"/>
          </w:tcPr>
          <w:p>
            <w:pPr>
              <w:pStyle w:val="TableParagraph"/>
              <w:spacing w:before="82"/>
              <w:ind w:left="26"/>
              <w:rPr>
                <w:sz w:val="18"/>
              </w:rPr>
            </w:pPr>
            <w:r>
              <w:rPr>
                <w:sz w:val="18"/>
              </w:rPr>
              <w:t>否</w:t>
            </w:r>
          </w:p>
        </w:tc>
      </w:tr>
      <w:tr>
        <w:trPr>
          <w:trHeight w:val="392" w:hRule="atLeast"/>
        </w:trPr>
        <w:tc>
          <w:tcPr>
            <w:tcW w:w="1369" w:type="dxa"/>
          </w:tcPr>
          <w:p>
            <w:pPr>
              <w:pStyle w:val="TableParagraph"/>
              <w:spacing w:before="82"/>
              <w:ind w:left="27"/>
              <w:rPr>
                <w:sz w:val="18"/>
              </w:rPr>
            </w:pPr>
            <w:r>
              <w:rPr>
                <w:sz w:val="18"/>
              </w:rPr>
              <w:t>李家庆</w:t>
            </w:r>
          </w:p>
        </w:tc>
        <w:tc>
          <w:tcPr>
            <w:tcW w:w="1367" w:type="dxa"/>
          </w:tcPr>
          <w:p>
            <w:pPr>
              <w:pStyle w:val="TableParagraph"/>
              <w:spacing w:before="82"/>
              <w:ind w:left="27"/>
              <w:rPr>
                <w:sz w:val="18"/>
              </w:rPr>
            </w:pPr>
            <w:r>
              <w:rPr>
                <w:sz w:val="18"/>
              </w:rPr>
              <w:t>董事</w:t>
            </w:r>
          </w:p>
        </w:tc>
        <w:tc>
          <w:tcPr>
            <w:tcW w:w="1367" w:type="dxa"/>
          </w:tcPr>
          <w:p>
            <w:pPr>
              <w:pStyle w:val="TableParagraph"/>
              <w:spacing w:before="82"/>
              <w:ind w:left="27"/>
              <w:rPr>
                <w:sz w:val="18"/>
              </w:rPr>
            </w:pPr>
            <w:r>
              <w:rPr>
                <w:sz w:val="18"/>
              </w:rPr>
              <w:t>男</w:t>
            </w:r>
          </w:p>
        </w:tc>
        <w:tc>
          <w:tcPr>
            <w:tcW w:w="1367" w:type="dxa"/>
          </w:tcPr>
          <w:p>
            <w:pPr>
              <w:pStyle w:val="TableParagraph"/>
              <w:spacing w:before="92"/>
              <w:ind w:right="16"/>
              <w:jc w:val="right"/>
              <w:rPr>
                <w:rFonts w:ascii="Times New Roman"/>
                <w:sz w:val="18"/>
              </w:rPr>
            </w:pPr>
            <w:r>
              <w:rPr>
                <w:rFonts w:ascii="Times New Roman"/>
                <w:sz w:val="18"/>
              </w:rPr>
              <w:t>51</w:t>
            </w:r>
          </w:p>
        </w:tc>
        <w:tc>
          <w:tcPr>
            <w:tcW w:w="1368" w:type="dxa"/>
          </w:tcPr>
          <w:p>
            <w:pPr>
              <w:pStyle w:val="TableParagraph"/>
              <w:spacing w:before="82"/>
              <w:ind w:left="28"/>
              <w:rPr>
                <w:sz w:val="18"/>
              </w:rPr>
            </w:pPr>
            <w:r>
              <w:rPr>
                <w:sz w:val="18"/>
              </w:rPr>
              <w:t>任免</w:t>
            </w:r>
          </w:p>
        </w:tc>
        <w:tc>
          <w:tcPr>
            <w:tcW w:w="1367" w:type="dxa"/>
          </w:tcPr>
          <w:p>
            <w:pPr>
              <w:pStyle w:val="TableParagraph"/>
              <w:spacing w:before="92"/>
              <w:ind w:right="16"/>
              <w:jc w:val="right"/>
              <w:rPr>
                <w:rFonts w:ascii="Times New Roman"/>
                <w:sz w:val="18"/>
              </w:rPr>
            </w:pPr>
            <w:r>
              <w:rPr>
                <w:rFonts w:ascii="Times New Roman"/>
                <w:sz w:val="18"/>
              </w:rPr>
              <w:t>0</w:t>
            </w:r>
          </w:p>
        </w:tc>
        <w:tc>
          <w:tcPr>
            <w:tcW w:w="1367" w:type="dxa"/>
          </w:tcPr>
          <w:p>
            <w:pPr>
              <w:pStyle w:val="TableParagraph"/>
              <w:spacing w:before="82"/>
              <w:ind w:left="26"/>
              <w:rPr>
                <w:sz w:val="18"/>
              </w:rPr>
            </w:pPr>
            <w:r>
              <w:rPr>
                <w:sz w:val="18"/>
              </w:rPr>
              <w:t>否</w:t>
            </w:r>
          </w:p>
        </w:tc>
      </w:tr>
      <w:tr>
        <w:trPr>
          <w:trHeight w:val="392" w:hRule="atLeast"/>
        </w:trPr>
        <w:tc>
          <w:tcPr>
            <w:tcW w:w="1369" w:type="dxa"/>
          </w:tcPr>
          <w:p>
            <w:pPr>
              <w:pStyle w:val="TableParagraph"/>
              <w:spacing w:before="82"/>
              <w:ind w:left="27"/>
              <w:rPr>
                <w:sz w:val="18"/>
              </w:rPr>
            </w:pPr>
            <w:r>
              <w:rPr>
                <w:sz w:val="18"/>
              </w:rPr>
              <w:t>尤志良</w:t>
            </w:r>
          </w:p>
        </w:tc>
        <w:tc>
          <w:tcPr>
            <w:tcW w:w="1367" w:type="dxa"/>
          </w:tcPr>
          <w:p>
            <w:pPr>
              <w:pStyle w:val="TableParagraph"/>
              <w:spacing w:before="82"/>
              <w:ind w:left="27"/>
              <w:rPr>
                <w:sz w:val="18"/>
              </w:rPr>
            </w:pPr>
            <w:r>
              <w:rPr>
                <w:sz w:val="18"/>
              </w:rPr>
              <w:t>董事</w:t>
            </w:r>
          </w:p>
        </w:tc>
        <w:tc>
          <w:tcPr>
            <w:tcW w:w="1367" w:type="dxa"/>
          </w:tcPr>
          <w:p>
            <w:pPr>
              <w:pStyle w:val="TableParagraph"/>
              <w:spacing w:before="82"/>
              <w:ind w:left="27"/>
              <w:rPr>
                <w:sz w:val="18"/>
              </w:rPr>
            </w:pPr>
            <w:r>
              <w:rPr>
                <w:sz w:val="18"/>
              </w:rPr>
              <w:t>男</w:t>
            </w:r>
          </w:p>
        </w:tc>
        <w:tc>
          <w:tcPr>
            <w:tcW w:w="1367" w:type="dxa"/>
          </w:tcPr>
          <w:p>
            <w:pPr>
              <w:pStyle w:val="TableParagraph"/>
              <w:spacing w:before="92"/>
              <w:ind w:right="16"/>
              <w:jc w:val="right"/>
              <w:rPr>
                <w:rFonts w:ascii="Times New Roman"/>
                <w:sz w:val="18"/>
              </w:rPr>
            </w:pPr>
            <w:r>
              <w:rPr>
                <w:rFonts w:ascii="Times New Roman"/>
                <w:sz w:val="18"/>
              </w:rPr>
              <w:t>45</w:t>
            </w:r>
          </w:p>
        </w:tc>
        <w:tc>
          <w:tcPr>
            <w:tcW w:w="1368" w:type="dxa"/>
          </w:tcPr>
          <w:p>
            <w:pPr>
              <w:pStyle w:val="TableParagraph"/>
              <w:spacing w:before="82"/>
              <w:ind w:left="28"/>
              <w:rPr>
                <w:sz w:val="18"/>
              </w:rPr>
            </w:pPr>
            <w:r>
              <w:rPr>
                <w:sz w:val="18"/>
              </w:rPr>
              <w:t>现任</w:t>
            </w:r>
          </w:p>
        </w:tc>
        <w:tc>
          <w:tcPr>
            <w:tcW w:w="1367" w:type="dxa"/>
          </w:tcPr>
          <w:p>
            <w:pPr>
              <w:pStyle w:val="TableParagraph"/>
              <w:spacing w:before="92"/>
              <w:ind w:right="15"/>
              <w:jc w:val="right"/>
              <w:rPr>
                <w:rFonts w:ascii="Times New Roman"/>
                <w:sz w:val="18"/>
              </w:rPr>
            </w:pPr>
            <w:r>
              <w:rPr>
                <w:rFonts w:ascii="Times New Roman"/>
                <w:sz w:val="18"/>
              </w:rPr>
              <w:t>29.68</w:t>
            </w:r>
          </w:p>
        </w:tc>
        <w:tc>
          <w:tcPr>
            <w:tcW w:w="1367" w:type="dxa"/>
          </w:tcPr>
          <w:p>
            <w:pPr>
              <w:pStyle w:val="TableParagraph"/>
              <w:spacing w:before="82"/>
              <w:ind w:left="26"/>
              <w:rPr>
                <w:sz w:val="18"/>
              </w:rPr>
            </w:pPr>
            <w:r>
              <w:rPr>
                <w:sz w:val="18"/>
              </w:rPr>
              <w:t>否</w:t>
            </w:r>
          </w:p>
        </w:tc>
      </w:tr>
      <w:tr>
        <w:trPr>
          <w:trHeight w:val="391" w:hRule="atLeast"/>
        </w:trPr>
        <w:tc>
          <w:tcPr>
            <w:tcW w:w="1369" w:type="dxa"/>
          </w:tcPr>
          <w:p>
            <w:pPr>
              <w:pStyle w:val="TableParagraph"/>
              <w:spacing w:before="82"/>
              <w:ind w:left="27"/>
              <w:rPr>
                <w:sz w:val="18"/>
              </w:rPr>
            </w:pPr>
            <w:r>
              <w:rPr>
                <w:sz w:val="18"/>
              </w:rPr>
              <w:t>贾国平</w:t>
            </w:r>
          </w:p>
        </w:tc>
        <w:tc>
          <w:tcPr>
            <w:tcW w:w="1367" w:type="dxa"/>
          </w:tcPr>
          <w:p>
            <w:pPr>
              <w:pStyle w:val="TableParagraph"/>
              <w:spacing w:before="82"/>
              <w:ind w:left="27"/>
              <w:rPr>
                <w:sz w:val="18"/>
              </w:rPr>
            </w:pPr>
            <w:r>
              <w:rPr>
                <w:sz w:val="18"/>
              </w:rPr>
              <w:t>独立董事</w:t>
            </w:r>
          </w:p>
        </w:tc>
        <w:tc>
          <w:tcPr>
            <w:tcW w:w="1367" w:type="dxa"/>
          </w:tcPr>
          <w:p>
            <w:pPr>
              <w:pStyle w:val="TableParagraph"/>
              <w:spacing w:before="82"/>
              <w:ind w:left="27"/>
              <w:rPr>
                <w:sz w:val="18"/>
              </w:rPr>
            </w:pPr>
            <w:r>
              <w:rPr>
                <w:sz w:val="18"/>
              </w:rPr>
              <w:t>男</w:t>
            </w:r>
          </w:p>
        </w:tc>
        <w:tc>
          <w:tcPr>
            <w:tcW w:w="1367" w:type="dxa"/>
          </w:tcPr>
          <w:p>
            <w:pPr>
              <w:pStyle w:val="TableParagraph"/>
              <w:spacing w:before="92"/>
              <w:ind w:right="16"/>
              <w:jc w:val="right"/>
              <w:rPr>
                <w:rFonts w:ascii="Times New Roman"/>
                <w:sz w:val="18"/>
              </w:rPr>
            </w:pPr>
            <w:r>
              <w:rPr>
                <w:rFonts w:ascii="Times New Roman"/>
                <w:sz w:val="18"/>
              </w:rPr>
              <w:t>80</w:t>
            </w:r>
          </w:p>
        </w:tc>
        <w:tc>
          <w:tcPr>
            <w:tcW w:w="1368" w:type="dxa"/>
          </w:tcPr>
          <w:p>
            <w:pPr>
              <w:pStyle w:val="TableParagraph"/>
              <w:spacing w:before="82"/>
              <w:ind w:left="28"/>
              <w:rPr>
                <w:sz w:val="18"/>
              </w:rPr>
            </w:pPr>
            <w:r>
              <w:rPr>
                <w:sz w:val="18"/>
              </w:rPr>
              <w:t>任免</w:t>
            </w:r>
          </w:p>
        </w:tc>
        <w:tc>
          <w:tcPr>
            <w:tcW w:w="1367" w:type="dxa"/>
          </w:tcPr>
          <w:p>
            <w:pPr>
              <w:pStyle w:val="TableParagraph"/>
              <w:spacing w:before="92"/>
              <w:ind w:right="16"/>
              <w:jc w:val="right"/>
              <w:rPr>
                <w:rFonts w:ascii="Times New Roman"/>
                <w:sz w:val="18"/>
              </w:rPr>
            </w:pPr>
            <w:r>
              <w:rPr>
                <w:rFonts w:ascii="Times New Roman"/>
                <w:sz w:val="18"/>
              </w:rPr>
              <w:t>5</w:t>
            </w:r>
          </w:p>
        </w:tc>
        <w:tc>
          <w:tcPr>
            <w:tcW w:w="1367" w:type="dxa"/>
          </w:tcPr>
          <w:p>
            <w:pPr>
              <w:pStyle w:val="TableParagraph"/>
              <w:spacing w:before="82"/>
              <w:ind w:left="26"/>
              <w:rPr>
                <w:sz w:val="18"/>
              </w:rPr>
            </w:pPr>
            <w:r>
              <w:rPr>
                <w:sz w:val="18"/>
              </w:rPr>
              <w:t>否</w:t>
            </w:r>
          </w:p>
        </w:tc>
      </w:tr>
      <w:tr>
        <w:trPr>
          <w:trHeight w:val="393" w:hRule="atLeast"/>
        </w:trPr>
        <w:tc>
          <w:tcPr>
            <w:tcW w:w="1369" w:type="dxa"/>
          </w:tcPr>
          <w:p>
            <w:pPr>
              <w:pStyle w:val="TableParagraph"/>
              <w:spacing w:before="82"/>
              <w:ind w:left="27"/>
              <w:rPr>
                <w:sz w:val="18"/>
              </w:rPr>
            </w:pPr>
            <w:r>
              <w:rPr>
                <w:sz w:val="18"/>
              </w:rPr>
              <w:t>潘大男</w:t>
            </w:r>
          </w:p>
        </w:tc>
        <w:tc>
          <w:tcPr>
            <w:tcW w:w="1367" w:type="dxa"/>
          </w:tcPr>
          <w:p>
            <w:pPr>
              <w:pStyle w:val="TableParagraph"/>
              <w:spacing w:before="82"/>
              <w:ind w:left="27"/>
              <w:rPr>
                <w:sz w:val="18"/>
              </w:rPr>
            </w:pPr>
            <w:r>
              <w:rPr>
                <w:sz w:val="18"/>
              </w:rPr>
              <w:t>独立董事</w:t>
            </w:r>
          </w:p>
        </w:tc>
        <w:tc>
          <w:tcPr>
            <w:tcW w:w="1367" w:type="dxa"/>
          </w:tcPr>
          <w:p>
            <w:pPr>
              <w:pStyle w:val="TableParagraph"/>
              <w:spacing w:before="82"/>
              <w:ind w:left="27"/>
              <w:rPr>
                <w:sz w:val="18"/>
              </w:rPr>
            </w:pPr>
            <w:r>
              <w:rPr>
                <w:sz w:val="18"/>
              </w:rPr>
              <w:t>男</w:t>
            </w:r>
          </w:p>
        </w:tc>
        <w:tc>
          <w:tcPr>
            <w:tcW w:w="1367" w:type="dxa"/>
          </w:tcPr>
          <w:p>
            <w:pPr>
              <w:pStyle w:val="TableParagraph"/>
              <w:spacing w:before="92"/>
              <w:ind w:right="16"/>
              <w:jc w:val="right"/>
              <w:rPr>
                <w:rFonts w:ascii="Times New Roman"/>
                <w:sz w:val="18"/>
              </w:rPr>
            </w:pPr>
            <w:r>
              <w:rPr>
                <w:rFonts w:ascii="Times New Roman"/>
                <w:sz w:val="18"/>
              </w:rPr>
              <w:t>49</w:t>
            </w:r>
          </w:p>
        </w:tc>
        <w:tc>
          <w:tcPr>
            <w:tcW w:w="1368" w:type="dxa"/>
          </w:tcPr>
          <w:p>
            <w:pPr>
              <w:pStyle w:val="TableParagraph"/>
              <w:spacing w:before="82"/>
              <w:ind w:left="28"/>
              <w:rPr>
                <w:sz w:val="18"/>
              </w:rPr>
            </w:pPr>
            <w:r>
              <w:rPr>
                <w:sz w:val="18"/>
              </w:rPr>
              <w:t>任免</w:t>
            </w:r>
          </w:p>
        </w:tc>
        <w:tc>
          <w:tcPr>
            <w:tcW w:w="1367" w:type="dxa"/>
          </w:tcPr>
          <w:p>
            <w:pPr>
              <w:pStyle w:val="TableParagraph"/>
              <w:spacing w:before="92"/>
              <w:ind w:right="16"/>
              <w:jc w:val="right"/>
              <w:rPr>
                <w:rFonts w:ascii="Times New Roman"/>
                <w:sz w:val="18"/>
              </w:rPr>
            </w:pPr>
            <w:r>
              <w:rPr>
                <w:rFonts w:ascii="Times New Roman"/>
                <w:sz w:val="18"/>
              </w:rPr>
              <w:t>5</w:t>
            </w:r>
          </w:p>
        </w:tc>
        <w:tc>
          <w:tcPr>
            <w:tcW w:w="1367" w:type="dxa"/>
          </w:tcPr>
          <w:p>
            <w:pPr>
              <w:pStyle w:val="TableParagraph"/>
              <w:spacing w:before="82"/>
              <w:ind w:left="26"/>
              <w:rPr>
                <w:sz w:val="18"/>
              </w:rPr>
            </w:pPr>
            <w:r>
              <w:rPr>
                <w:sz w:val="18"/>
              </w:rPr>
              <w:t>否</w:t>
            </w:r>
          </w:p>
        </w:tc>
      </w:tr>
    </w:tbl>
    <w:p>
      <w:pPr>
        <w:spacing w:after="0"/>
        <w:rPr>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92" w:hRule="atLeast"/>
        </w:trPr>
        <w:tc>
          <w:tcPr>
            <w:tcW w:w="1369" w:type="dxa"/>
          </w:tcPr>
          <w:p>
            <w:pPr>
              <w:pStyle w:val="TableParagraph"/>
              <w:spacing w:before="81"/>
              <w:ind w:left="27"/>
              <w:rPr>
                <w:sz w:val="18"/>
              </w:rPr>
            </w:pPr>
            <w:r>
              <w:rPr>
                <w:sz w:val="18"/>
              </w:rPr>
              <w:t>杨亮</w:t>
            </w:r>
          </w:p>
        </w:tc>
        <w:tc>
          <w:tcPr>
            <w:tcW w:w="1367" w:type="dxa"/>
          </w:tcPr>
          <w:p>
            <w:pPr>
              <w:pStyle w:val="TableParagraph"/>
              <w:spacing w:before="81"/>
              <w:ind w:left="27"/>
              <w:rPr>
                <w:sz w:val="18"/>
              </w:rPr>
            </w:pPr>
            <w:r>
              <w:rPr>
                <w:sz w:val="18"/>
              </w:rPr>
              <w:t>独立董事</w:t>
            </w:r>
          </w:p>
        </w:tc>
        <w:tc>
          <w:tcPr>
            <w:tcW w:w="1367" w:type="dxa"/>
          </w:tcPr>
          <w:p>
            <w:pPr>
              <w:pStyle w:val="TableParagraph"/>
              <w:spacing w:before="81"/>
              <w:ind w:left="27"/>
              <w:rPr>
                <w:sz w:val="18"/>
              </w:rPr>
            </w:pPr>
            <w:r>
              <w:rPr>
                <w:sz w:val="18"/>
              </w:rPr>
              <w:t>男</w:t>
            </w:r>
          </w:p>
        </w:tc>
        <w:tc>
          <w:tcPr>
            <w:tcW w:w="1367" w:type="dxa"/>
          </w:tcPr>
          <w:p>
            <w:pPr>
              <w:pStyle w:val="TableParagraph"/>
              <w:spacing w:before="91"/>
              <w:ind w:right="16"/>
              <w:jc w:val="right"/>
              <w:rPr>
                <w:rFonts w:ascii="Times New Roman"/>
                <w:sz w:val="18"/>
              </w:rPr>
            </w:pPr>
            <w:r>
              <w:rPr>
                <w:rFonts w:ascii="Times New Roman"/>
                <w:sz w:val="18"/>
              </w:rPr>
              <w:t>37</w:t>
            </w:r>
          </w:p>
        </w:tc>
        <w:tc>
          <w:tcPr>
            <w:tcW w:w="1368" w:type="dxa"/>
          </w:tcPr>
          <w:p>
            <w:pPr>
              <w:pStyle w:val="TableParagraph"/>
              <w:spacing w:before="81"/>
              <w:ind w:left="28"/>
              <w:rPr>
                <w:sz w:val="18"/>
              </w:rPr>
            </w:pPr>
            <w:r>
              <w:rPr>
                <w:sz w:val="18"/>
              </w:rPr>
              <w:t>现任</w:t>
            </w:r>
          </w:p>
        </w:tc>
        <w:tc>
          <w:tcPr>
            <w:tcW w:w="1367" w:type="dxa"/>
          </w:tcPr>
          <w:p>
            <w:pPr>
              <w:pStyle w:val="TableParagraph"/>
              <w:spacing w:before="91"/>
              <w:ind w:right="16"/>
              <w:jc w:val="right"/>
              <w:rPr>
                <w:rFonts w:ascii="Times New Roman"/>
                <w:sz w:val="18"/>
              </w:rPr>
            </w:pPr>
            <w:r>
              <w:rPr>
                <w:rFonts w:ascii="Times New Roman"/>
                <w:sz w:val="18"/>
              </w:rPr>
              <w:t>5</w:t>
            </w:r>
          </w:p>
        </w:tc>
        <w:tc>
          <w:tcPr>
            <w:tcW w:w="1367" w:type="dxa"/>
          </w:tcPr>
          <w:p>
            <w:pPr>
              <w:pStyle w:val="TableParagraph"/>
              <w:spacing w:before="81"/>
              <w:ind w:left="26"/>
              <w:rPr>
                <w:sz w:val="18"/>
              </w:rPr>
            </w:pPr>
            <w:r>
              <w:rPr>
                <w:sz w:val="18"/>
              </w:rPr>
              <w:t>否</w:t>
            </w:r>
          </w:p>
        </w:tc>
      </w:tr>
      <w:tr>
        <w:trPr>
          <w:trHeight w:val="391" w:hRule="atLeast"/>
        </w:trPr>
        <w:tc>
          <w:tcPr>
            <w:tcW w:w="1369" w:type="dxa"/>
          </w:tcPr>
          <w:p>
            <w:pPr>
              <w:pStyle w:val="TableParagraph"/>
              <w:spacing w:before="81"/>
              <w:ind w:left="27"/>
              <w:rPr>
                <w:sz w:val="18"/>
              </w:rPr>
            </w:pPr>
            <w:r>
              <w:rPr>
                <w:sz w:val="18"/>
              </w:rPr>
              <w:t>唐新力</w:t>
            </w:r>
          </w:p>
        </w:tc>
        <w:tc>
          <w:tcPr>
            <w:tcW w:w="1367" w:type="dxa"/>
          </w:tcPr>
          <w:p>
            <w:pPr>
              <w:pStyle w:val="TableParagraph"/>
              <w:spacing w:before="81"/>
              <w:ind w:left="27"/>
              <w:rPr>
                <w:sz w:val="18"/>
              </w:rPr>
            </w:pPr>
            <w:r>
              <w:rPr>
                <w:sz w:val="18"/>
              </w:rPr>
              <w:t>监事</w:t>
            </w:r>
          </w:p>
        </w:tc>
        <w:tc>
          <w:tcPr>
            <w:tcW w:w="1367" w:type="dxa"/>
          </w:tcPr>
          <w:p>
            <w:pPr>
              <w:pStyle w:val="TableParagraph"/>
              <w:spacing w:before="81"/>
              <w:ind w:left="27"/>
              <w:rPr>
                <w:sz w:val="18"/>
              </w:rPr>
            </w:pPr>
            <w:r>
              <w:rPr>
                <w:sz w:val="18"/>
              </w:rPr>
              <w:t>男</w:t>
            </w:r>
          </w:p>
        </w:tc>
        <w:tc>
          <w:tcPr>
            <w:tcW w:w="1367" w:type="dxa"/>
          </w:tcPr>
          <w:p>
            <w:pPr>
              <w:pStyle w:val="TableParagraph"/>
              <w:spacing w:before="91"/>
              <w:ind w:right="16"/>
              <w:jc w:val="right"/>
              <w:rPr>
                <w:rFonts w:ascii="Times New Roman"/>
                <w:sz w:val="18"/>
              </w:rPr>
            </w:pPr>
            <w:r>
              <w:rPr>
                <w:rFonts w:ascii="Times New Roman"/>
                <w:sz w:val="18"/>
              </w:rPr>
              <w:t>32</w:t>
            </w:r>
          </w:p>
        </w:tc>
        <w:tc>
          <w:tcPr>
            <w:tcW w:w="1368" w:type="dxa"/>
          </w:tcPr>
          <w:p>
            <w:pPr>
              <w:pStyle w:val="TableParagraph"/>
              <w:spacing w:before="81"/>
              <w:ind w:left="28"/>
              <w:rPr>
                <w:sz w:val="18"/>
              </w:rPr>
            </w:pPr>
            <w:r>
              <w:rPr>
                <w:sz w:val="18"/>
              </w:rPr>
              <w:t>现任</w:t>
            </w:r>
          </w:p>
        </w:tc>
        <w:tc>
          <w:tcPr>
            <w:tcW w:w="1367" w:type="dxa"/>
          </w:tcPr>
          <w:p>
            <w:pPr>
              <w:pStyle w:val="TableParagraph"/>
              <w:spacing w:before="91"/>
              <w:ind w:right="15"/>
              <w:jc w:val="right"/>
              <w:rPr>
                <w:rFonts w:ascii="Times New Roman"/>
                <w:sz w:val="18"/>
              </w:rPr>
            </w:pPr>
            <w:r>
              <w:rPr>
                <w:rFonts w:ascii="Times New Roman"/>
                <w:sz w:val="18"/>
              </w:rPr>
              <w:t>27.38</w:t>
            </w:r>
          </w:p>
        </w:tc>
        <w:tc>
          <w:tcPr>
            <w:tcW w:w="1367" w:type="dxa"/>
          </w:tcPr>
          <w:p>
            <w:pPr>
              <w:pStyle w:val="TableParagraph"/>
              <w:spacing w:before="81"/>
              <w:ind w:left="26"/>
              <w:rPr>
                <w:sz w:val="18"/>
              </w:rPr>
            </w:pPr>
            <w:r>
              <w:rPr>
                <w:sz w:val="18"/>
              </w:rPr>
              <w:t>否</w:t>
            </w:r>
          </w:p>
        </w:tc>
      </w:tr>
      <w:tr>
        <w:trPr>
          <w:trHeight w:val="391" w:hRule="atLeast"/>
        </w:trPr>
        <w:tc>
          <w:tcPr>
            <w:tcW w:w="1369" w:type="dxa"/>
          </w:tcPr>
          <w:p>
            <w:pPr>
              <w:pStyle w:val="TableParagraph"/>
              <w:spacing w:before="81"/>
              <w:ind w:left="27"/>
              <w:rPr>
                <w:sz w:val="18"/>
              </w:rPr>
            </w:pPr>
            <w:r>
              <w:rPr>
                <w:sz w:val="18"/>
              </w:rPr>
              <w:t>葛新宇</w:t>
            </w:r>
          </w:p>
        </w:tc>
        <w:tc>
          <w:tcPr>
            <w:tcW w:w="1367" w:type="dxa"/>
          </w:tcPr>
          <w:p>
            <w:pPr>
              <w:pStyle w:val="TableParagraph"/>
              <w:spacing w:before="81"/>
              <w:ind w:left="27"/>
              <w:rPr>
                <w:sz w:val="18"/>
              </w:rPr>
            </w:pPr>
            <w:r>
              <w:rPr>
                <w:sz w:val="18"/>
              </w:rPr>
              <w:t>监事</w:t>
            </w:r>
          </w:p>
        </w:tc>
        <w:tc>
          <w:tcPr>
            <w:tcW w:w="1367" w:type="dxa"/>
          </w:tcPr>
          <w:p>
            <w:pPr>
              <w:pStyle w:val="TableParagraph"/>
              <w:spacing w:before="81"/>
              <w:ind w:left="27"/>
              <w:rPr>
                <w:sz w:val="18"/>
              </w:rPr>
            </w:pPr>
            <w:r>
              <w:rPr>
                <w:sz w:val="18"/>
              </w:rPr>
              <w:t>男</w:t>
            </w:r>
          </w:p>
        </w:tc>
        <w:tc>
          <w:tcPr>
            <w:tcW w:w="1367" w:type="dxa"/>
          </w:tcPr>
          <w:p>
            <w:pPr>
              <w:pStyle w:val="TableParagraph"/>
              <w:spacing w:before="91"/>
              <w:ind w:right="16"/>
              <w:jc w:val="right"/>
              <w:rPr>
                <w:rFonts w:ascii="Times New Roman"/>
                <w:sz w:val="18"/>
              </w:rPr>
            </w:pPr>
            <w:r>
              <w:rPr>
                <w:rFonts w:ascii="Times New Roman"/>
                <w:sz w:val="18"/>
              </w:rPr>
              <w:t>37</w:t>
            </w:r>
          </w:p>
        </w:tc>
        <w:tc>
          <w:tcPr>
            <w:tcW w:w="1368" w:type="dxa"/>
          </w:tcPr>
          <w:p>
            <w:pPr>
              <w:pStyle w:val="TableParagraph"/>
              <w:spacing w:before="81"/>
              <w:ind w:left="28"/>
              <w:rPr>
                <w:sz w:val="18"/>
              </w:rPr>
            </w:pPr>
            <w:r>
              <w:rPr>
                <w:sz w:val="18"/>
              </w:rPr>
              <w:t>现任</w:t>
            </w:r>
          </w:p>
        </w:tc>
        <w:tc>
          <w:tcPr>
            <w:tcW w:w="1367" w:type="dxa"/>
          </w:tcPr>
          <w:p>
            <w:pPr>
              <w:pStyle w:val="TableParagraph"/>
              <w:spacing w:before="91"/>
              <w:ind w:right="16"/>
              <w:jc w:val="right"/>
              <w:rPr>
                <w:rFonts w:ascii="Times New Roman"/>
                <w:sz w:val="18"/>
              </w:rPr>
            </w:pPr>
            <w:r>
              <w:rPr>
                <w:rFonts w:ascii="Times New Roman"/>
                <w:sz w:val="18"/>
              </w:rPr>
              <w:t>0</w:t>
            </w:r>
          </w:p>
        </w:tc>
        <w:tc>
          <w:tcPr>
            <w:tcW w:w="1367" w:type="dxa"/>
          </w:tcPr>
          <w:p>
            <w:pPr>
              <w:pStyle w:val="TableParagraph"/>
              <w:spacing w:before="81"/>
              <w:ind w:left="26"/>
              <w:rPr>
                <w:sz w:val="18"/>
              </w:rPr>
            </w:pPr>
            <w:r>
              <w:rPr>
                <w:sz w:val="18"/>
              </w:rPr>
              <w:t>否</w:t>
            </w:r>
          </w:p>
        </w:tc>
      </w:tr>
      <w:tr>
        <w:trPr>
          <w:trHeight w:val="391" w:hRule="atLeast"/>
        </w:trPr>
        <w:tc>
          <w:tcPr>
            <w:tcW w:w="1369" w:type="dxa"/>
          </w:tcPr>
          <w:p>
            <w:pPr>
              <w:pStyle w:val="TableParagraph"/>
              <w:spacing w:before="81"/>
              <w:ind w:left="27"/>
              <w:rPr>
                <w:sz w:val="18"/>
              </w:rPr>
            </w:pPr>
            <w:r>
              <w:rPr>
                <w:sz w:val="18"/>
              </w:rPr>
              <w:t>郝媛</w:t>
            </w:r>
          </w:p>
        </w:tc>
        <w:tc>
          <w:tcPr>
            <w:tcW w:w="1367" w:type="dxa"/>
          </w:tcPr>
          <w:p>
            <w:pPr>
              <w:pStyle w:val="TableParagraph"/>
              <w:spacing w:before="81"/>
              <w:ind w:left="27"/>
              <w:rPr>
                <w:sz w:val="18"/>
              </w:rPr>
            </w:pPr>
            <w:r>
              <w:rPr>
                <w:sz w:val="18"/>
              </w:rPr>
              <w:t>监事</w:t>
            </w:r>
          </w:p>
        </w:tc>
        <w:tc>
          <w:tcPr>
            <w:tcW w:w="1367" w:type="dxa"/>
          </w:tcPr>
          <w:p>
            <w:pPr>
              <w:pStyle w:val="TableParagraph"/>
              <w:spacing w:before="81"/>
              <w:ind w:left="27"/>
              <w:rPr>
                <w:sz w:val="18"/>
              </w:rPr>
            </w:pPr>
            <w:r>
              <w:rPr>
                <w:sz w:val="18"/>
              </w:rPr>
              <w:t>女</w:t>
            </w:r>
          </w:p>
        </w:tc>
        <w:tc>
          <w:tcPr>
            <w:tcW w:w="1367" w:type="dxa"/>
          </w:tcPr>
          <w:p>
            <w:pPr>
              <w:pStyle w:val="TableParagraph"/>
              <w:spacing w:before="91"/>
              <w:ind w:right="16"/>
              <w:jc w:val="right"/>
              <w:rPr>
                <w:rFonts w:ascii="Times New Roman"/>
                <w:sz w:val="18"/>
              </w:rPr>
            </w:pPr>
            <w:r>
              <w:rPr>
                <w:rFonts w:ascii="Times New Roman"/>
                <w:sz w:val="18"/>
              </w:rPr>
              <w:t>40</w:t>
            </w:r>
          </w:p>
        </w:tc>
        <w:tc>
          <w:tcPr>
            <w:tcW w:w="1368" w:type="dxa"/>
          </w:tcPr>
          <w:p>
            <w:pPr>
              <w:pStyle w:val="TableParagraph"/>
              <w:spacing w:before="81"/>
              <w:ind w:left="28"/>
              <w:rPr>
                <w:sz w:val="18"/>
              </w:rPr>
            </w:pPr>
            <w:r>
              <w:rPr>
                <w:sz w:val="18"/>
              </w:rPr>
              <w:t>离任</w:t>
            </w:r>
          </w:p>
        </w:tc>
        <w:tc>
          <w:tcPr>
            <w:tcW w:w="1367" w:type="dxa"/>
          </w:tcPr>
          <w:p>
            <w:pPr>
              <w:pStyle w:val="TableParagraph"/>
              <w:spacing w:before="91"/>
              <w:ind w:right="15"/>
              <w:jc w:val="right"/>
              <w:rPr>
                <w:rFonts w:ascii="Times New Roman"/>
                <w:sz w:val="18"/>
              </w:rPr>
            </w:pPr>
            <w:r>
              <w:rPr>
                <w:rFonts w:ascii="Times New Roman"/>
                <w:sz w:val="18"/>
              </w:rPr>
              <w:t>2.12</w:t>
            </w:r>
          </w:p>
        </w:tc>
        <w:tc>
          <w:tcPr>
            <w:tcW w:w="1367" w:type="dxa"/>
          </w:tcPr>
          <w:p>
            <w:pPr>
              <w:pStyle w:val="TableParagraph"/>
              <w:spacing w:before="81"/>
              <w:ind w:left="26"/>
              <w:rPr>
                <w:sz w:val="18"/>
              </w:rPr>
            </w:pPr>
            <w:r>
              <w:rPr>
                <w:sz w:val="18"/>
              </w:rPr>
              <w:t>否</w:t>
            </w:r>
          </w:p>
        </w:tc>
      </w:tr>
      <w:tr>
        <w:trPr>
          <w:trHeight w:val="392" w:hRule="atLeast"/>
        </w:trPr>
        <w:tc>
          <w:tcPr>
            <w:tcW w:w="1369" w:type="dxa"/>
          </w:tcPr>
          <w:p>
            <w:pPr>
              <w:pStyle w:val="TableParagraph"/>
              <w:spacing w:before="81"/>
              <w:ind w:left="27"/>
              <w:rPr>
                <w:sz w:val="18"/>
              </w:rPr>
            </w:pPr>
            <w:r>
              <w:rPr>
                <w:sz w:val="18"/>
              </w:rPr>
              <w:t>卞粉香</w:t>
            </w:r>
          </w:p>
        </w:tc>
        <w:tc>
          <w:tcPr>
            <w:tcW w:w="1367" w:type="dxa"/>
          </w:tcPr>
          <w:p>
            <w:pPr>
              <w:pStyle w:val="TableParagraph"/>
              <w:spacing w:before="81"/>
              <w:ind w:left="27"/>
              <w:rPr>
                <w:sz w:val="18"/>
              </w:rPr>
            </w:pPr>
            <w:r>
              <w:rPr>
                <w:sz w:val="18"/>
              </w:rPr>
              <w:t>监事</w:t>
            </w:r>
          </w:p>
        </w:tc>
        <w:tc>
          <w:tcPr>
            <w:tcW w:w="1367" w:type="dxa"/>
          </w:tcPr>
          <w:p>
            <w:pPr>
              <w:pStyle w:val="TableParagraph"/>
              <w:spacing w:before="81"/>
              <w:ind w:left="27"/>
              <w:rPr>
                <w:sz w:val="18"/>
              </w:rPr>
            </w:pPr>
            <w:r>
              <w:rPr>
                <w:sz w:val="18"/>
              </w:rPr>
              <w:t>女</w:t>
            </w:r>
          </w:p>
        </w:tc>
        <w:tc>
          <w:tcPr>
            <w:tcW w:w="1367" w:type="dxa"/>
          </w:tcPr>
          <w:p>
            <w:pPr>
              <w:pStyle w:val="TableParagraph"/>
              <w:spacing w:before="91"/>
              <w:ind w:right="16"/>
              <w:jc w:val="right"/>
              <w:rPr>
                <w:rFonts w:ascii="Times New Roman"/>
                <w:sz w:val="18"/>
              </w:rPr>
            </w:pPr>
            <w:r>
              <w:rPr>
                <w:rFonts w:ascii="Times New Roman"/>
                <w:sz w:val="18"/>
              </w:rPr>
              <w:t>41</w:t>
            </w:r>
          </w:p>
        </w:tc>
        <w:tc>
          <w:tcPr>
            <w:tcW w:w="1368" w:type="dxa"/>
          </w:tcPr>
          <w:p>
            <w:pPr>
              <w:pStyle w:val="TableParagraph"/>
              <w:spacing w:before="81"/>
              <w:ind w:left="28"/>
              <w:rPr>
                <w:sz w:val="18"/>
              </w:rPr>
            </w:pPr>
            <w:r>
              <w:rPr>
                <w:sz w:val="18"/>
              </w:rPr>
              <w:t>现任</w:t>
            </w:r>
          </w:p>
        </w:tc>
        <w:tc>
          <w:tcPr>
            <w:tcW w:w="1367" w:type="dxa"/>
          </w:tcPr>
          <w:p>
            <w:pPr>
              <w:pStyle w:val="TableParagraph"/>
              <w:spacing w:before="91"/>
              <w:ind w:right="15"/>
              <w:jc w:val="right"/>
              <w:rPr>
                <w:rFonts w:ascii="Times New Roman"/>
                <w:sz w:val="18"/>
              </w:rPr>
            </w:pPr>
            <w:r>
              <w:rPr>
                <w:rFonts w:ascii="Times New Roman"/>
                <w:sz w:val="18"/>
              </w:rPr>
              <w:t>15.33</w:t>
            </w:r>
          </w:p>
        </w:tc>
        <w:tc>
          <w:tcPr>
            <w:tcW w:w="1367" w:type="dxa"/>
          </w:tcPr>
          <w:p>
            <w:pPr>
              <w:pStyle w:val="TableParagraph"/>
              <w:spacing w:before="81"/>
              <w:ind w:left="26"/>
              <w:rPr>
                <w:sz w:val="18"/>
              </w:rPr>
            </w:pPr>
            <w:r>
              <w:rPr>
                <w:sz w:val="18"/>
              </w:rPr>
              <w:t>否</w:t>
            </w:r>
          </w:p>
        </w:tc>
      </w:tr>
      <w:tr>
        <w:trPr>
          <w:trHeight w:val="391" w:hRule="atLeast"/>
        </w:trPr>
        <w:tc>
          <w:tcPr>
            <w:tcW w:w="1369" w:type="dxa"/>
          </w:tcPr>
          <w:p>
            <w:pPr>
              <w:pStyle w:val="TableParagraph"/>
              <w:spacing w:before="81"/>
              <w:ind w:left="27"/>
              <w:rPr>
                <w:sz w:val="18"/>
              </w:rPr>
            </w:pPr>
            <w:r>
              <w:rPr>
                <w:sz w:val="18"/>
              </w:rPr>
              <w:t>胡彬</w:t>
            </w:r>
          </w:p>
        </w:tc>
        <w:tc>
          <w:tcPr>
            <w:tcW w:w="1367" w:type="dxa"/>
          </w:tcPr>
          <w:p>
            <w:pPr>
              <w:pStyle w:val="TableParagraph"/>
              <w:spacing w:before="81"/>
              <w:ind w:left="27"/>
              <w:rPr>
                <w:sz w:val="18"/>
              </w:rPr>
            </w:pPr>
            <w:r>
              <w:rPr>
                <w:sz w:val="18"/>
              </w:rPr>
              <w:t>副总经理</w:t>
            </w:r>
          </w:p>
        </w:tc>
        <w:tc>
          <w:tcPr>
            <w:tcW w:w="1367" w:type="dxa"/>
          </w:tcPr>
          <w:p>
            <w:pPr>
              <w:pStyle w:val="TableParagraph"/>
              <w:spacing w:before="81"/>
              <w:ind w:left="27"/>
              <w:rPr>
                <w:sz w:val="18"/>
              </w:rPr>
            </w:pPr>
            <w:r>
              <w:rPr>
                <w:sz w:val="18"/>
              </w:rPr>
              <w:t>男</w:t>
            </w:r>
          </w:p>
        </w:tc>
        <w:tc>
          <w:tcPr>
            <w:tcW w:w="1367" w:type="dxa"/>
          </w:tcPr>
          <w:p>
            <w:pPr>
              <w:pStyle w:val="TableParagraph"/>
              <w:spacing w:before="91"/>
              <w:ind w:right="16"/>
              <w:jc w:val="right"/>
              <w:rPr>
                <w:rFonts w:ascii="Times New Roman"/>
                <w:sz w:val="18"/>
              </w:rPr>
            </w:pPr>
            <w:r>
              <w:rPr>
                <w:rFonts w:ascii="Times New Roman"/>
                <w:sz w:val="18"/>
              </w:rPr>
              <w:t>35</w:t>
            </w:r>
          </w:p>
        </w:tc>
        <w:tc>
          <w:tcPr>
            <w:tcW w:w="1368" w:type="dxa"/>
          </w:tcPr>
          <w:p>
            <w:pPr>
              <w:pStyle w:val="TableParagraph"/>
              <w:spacing w:before="81"/>
              <w:ind w:left="28"/>
              <w:rPr>
                <w:sz w:val="18"/>
              </w:rPr>
            </w:pPr>
            <w:r>
              <w:rPr>
                <w:sz w:val="18"/>
              </w:rPr>
              <w:t>离任</w:t>
            </w:r>
          </w:p>
        </w:tc>
        <w:tc>
          <w:tcPr>
            <w:tcW w:w="1367" w:type="dxa"/>
          </w:tcPr>
          <w:p>
            <w:pPr>
              <w:pStyle w:val="TableParagraph"/>
              <w:spacing w:before="91"/>
              <w:ind w:right="15"/>
              <w:jc w:val="right"/>
              <w:rPr>
                <w:rFonts w:ascii="Times New Roman"/>
                <w:sz w:val="18"/>
              </w:rPr>
            </w:pPr>
            <w:r>
              <w:rPr>
                <w:rFonts w:ascii="Times New Roman"/>
                <w:sz w:val="18"/>
              </w:rPr>
              <w:t>83.09</w:t>
            </w:r>
          </w:p>
        </w:tc>
        <w:tc>
          <w:tcPr>
            <w:tcW w:w="1367" w:type="dxa"/>
          </w:tcPr>
          <w:p>
            <w:pPr>
              <w:pStyle w:val="TableParagraph"/>
              <w:spacing w:before="81"/>
              <w:ind w:left="26"/>
              <w:rPr>
                <w:sz w:val="18"/>
              </w:rPr>
            </w:pPr>
            <w:r>
              <w:rPr>
                <w:sz w:val="18"/>
              </w:rPr>
              <w:t>否</w:t>
            </w:r>
          </w:p>
        </w:tc>
      </w:tr>
      <w:tr>
        <w:trPr>
          <w:trHeight w:val="392" w:hRule="atLeast"/>
        </w:trPr>
        <w:tc>
          <w:tcPr>
            <w:tcW w:w="1369" w:type="dxa"/>
          </w:tcPr>
          <w:p>
            <w:pPr>
              <w:pStyle w:val="TableParagraph"/>
              <w:spacing w:before="81"/>
              <w:ind w:left="27"/>
              <w:rPr>
                <w:sz w:val="18"/>
              </w:rPr>
            </w:pPr>
            <w:r>
              <w:rPr>
                <w:sz w:val="18"/>
              </w:rPr>
              <w:t>缪丰</w:t>
            </w:r>
          </w:p>
        </w:tc>
        <w:tc>
          <w:tcPr>
            <w:tcW w:w="1367" w:type="dxa"/>
          </w:tcPr>
          <w:p>
            <w:pPr>
              <w:pStyle w:val="TableParagraph"/>
              <w:spacing w:before="81"/>
              <w:ind w:left="27"/>
              <w:rPr>
                <w:sz w:val="18"/>
              </w:rPr>
            </w:pPr>
            <w:r>
              <w:rPr>
                <w:sz w:val="18"/>
              </w:rPr>
              <w:t>副总经理</w:t>
            </w:r>
          </w:p>
        </w:tc>
        <w:tc>
          <w:tcPr>
            <w:tcW w:w="1367" w:type="dxa"/>
          </w:tcPr>
          <w:p>
            <w:pPr>
              <w:pStyle w:val="TableParagraph"/>
              <w:spacing w:before="81"/>
              <w:ind w:left="27"/>
              <w:rPr>
                <w:sz w:val="18"/>
              </w:rPr>
            </w:pPr>
            <w:r>
              <w:rPr>
                <w:sz w:val="18"/>
              </w:rPr>
              <w:t>男</w:t>
            </w:r>
          </w:p>
        </w:tc>
        <w:tc>
          <w:tcPr>
            <w:tcW w:w="1367" w:type="dxa"/>
          </w:tcPr>
          <w:p>
            <w:pPr>
              <w:pStyle w:val="TableParagraph"/>
              <w:spacing w:before="91"/>
              <w:ind w:right="16"/>
              <w:jc w:val="right"/>
              <w:rPr>
                <w:rFonts w:ascii="Times New Roman"/>
                <w:sz w:val="18"/>
              </w:rPr>
            </w:pPr>
            <w:r>
              <w:rPr>
                <w:rFonts w:ascii="Times New Roman"/>
                <w:sz w:val="18"/>
              </w:rPr>
              <w:t>39</w:t>
            </w:r>
          </w:p>
        </w:tc>
        <w:tc>
          <w:tcPr>
            <w:tcW w:w="1368" w:type="dxa"/>
          </w:tcPr>
          <w:p>
            <w:pPr>
              <w:pStyle w:val="TableParagraph"/>
              <w:spacing w:before="81"/>
              <w:ind w:left="28"/>
              <w:rPr>
                <w:sz w:val="18"/>
              </w:rPr>
            </w:pPr>
            <w:r>
              <w:rPr>
                <w:sz w:val="18"/>
              </w:rPr>
              <w:t>现任</w:t>
            </w:r>
          </w:p>
        </w:tc>
        <w:tc>
          <w:tcPr>
            <w:tcW w:w="1367" w:type="dxa"/>
          </w:tcPr>
          <w:p>
            <w:pPr>
              <w:pStyle w:val="TableParagraph"/>
              <w:spacing w:before="91"/>
              <w:ind w:right="15"/>
              <w:jc w:val="right"/>
              <w:rPr>
                <w:rFonts w:ascii="Times New Roman"/>
                <w:sz w:val="18"/>
              </w:rPr>
            </w:pPr>
            <w:r>
              <w:rPr>
                <w:rFonts w:ascii="Times New Roman"/>
                <w:sz w:val="18"/>
              </w:rPr>
              <w:t>79.56</w:t>
            </w:r>
          </w:p>
        </w:tc>
        <w:tc>
          <w:tcPr>
            <w:tcW w:w="1367" w:type="dxa"/>
          </w:tcPr>
          <w:p>
            <w:pPr>
              <w:pStyle w:val="TableParagraph"/>
              <w:spacing w:before="81"/>
              <w:ind w:left="26"/>
              <w:rPr>
                <w:sz w:val="18"/>
              </w:rPr>
            </w:pPr>
            <w:r>
              <w:rPr>
                <w:sz w:val="18"/>
              </w:rPr>
              <w:t>否</w:t>
            </w:r>
          </w:p>
        </w:tc>
      </w:tr>
      <w:tr>
        <w:trPr>
          <w:trHeight w:val="391" w:hRule="atLeast"/>
        </w:trPr>
        <w:tc>
          <w:tcPr>
            <w:tcW w:w="1369" w:type="dxa"/>
          </w:tcPr>
          <w:p>
            <w:pPr>
              <w:pStyle w:val="TableParagraph"/>
              <w:spacing w:before="81"/>
              <w:ind w:left="27"/>
              <w:rPr>
                <w:sz w:val="18"/>
              </w:rPr>
            </w:pPr>
            <w:r>
              <w:rPr>
                <w:sz w:val="18"/>
              </w:rPr>
              <w:t>倪红南</w:t>
            </w:r>
          </w:p>
        </w:tc>
        <w:tc>
          <w:tcPr>
            <w:tcW w:w="1367" w:type="dxa"/>
          </w:tcPr>
          <w:p>
            <w:pPr>
              <w:pStyle w:val="TableParagraph"/>
              <w:spacing w:before="81"/>
              <w:ind w:left="27"/>
              <w:rPr>
                <w:sz w:val="18"/>
              </w:rPr>
            </w:pPr>
            <w:r>
              <w:rPr>
                <w:sz w:val="18"/>
              </w:rPr>
              <w:t>副总经理</w:t>
            </w:r>
          </w:p>
        </w:tc>
        <w:tc>
          <w:tcPr>
            <w:tcW w:w="1367" w:type="dxa"/>
          </w:tcPr>
          <w:p>
            <w:pPr>
              <w:pStyle w:val="TableParagraph"/>
              <w:spacing w:before="81"/>
              <w:ind w:left="27"/>
              <w:rPr>
                <w:sz w:val="18"/>
              </w:rPr>
            </w:pPr>
            <w:r>
              <w:rPr>
                <w:sz w:val="18"/>
              </w:rPr>
              <w:t>男</w:t>
            </w:r>
          </w:p>
        </w:tc>
        <w:tc>
          <w:tcPr>
            <w:tcW w:w="1367" w:type="dxa"/>
          </w:tcPr>
          <w:p>
            <w:pPr>
              <w:pStyle w:val="TableParagraph"/>
              <w:spacing w:before="91"/>
              <w:ind w:right="16"/>
              <w:jc w:val="right"/>
              <w:rPr>
                <w:rFonts w:ascii="Times New Roman"/>
                <w:sz w:val="18"/>
              </w:rPr>
            </w:pPr>
            <w:r>
              <w:rPr>
                <w:rFonts w:ascii="Times New Roman"/>
                <w:sz w:val="18"/>
              </w:rPr>
              <w:t>46</w:t>
            </w:r>
          </w:p>
        </w:tc>
        <w:tc>
          <w:tcPr>
            <w:tcW w:w="1368" w:type="dxa"/>
          </w:tcPr>
          <w:p>
            <w:pPr>
              <w:pStyle w:val="TableParagraph"/>
              <w:spacing w:before="81"/>
              <w:ind w:left="28"/>
              <w:rPr>
                <w:sz w:val="18"/>
              </w:rPr>
            </w:pPr>
            <w:r>
              <w:rPr>
                <w:sz w:val="18"/>
              </w:rPr>
              <w:t>现任</w:t>
            </w:r>
          </w:p>
        </w:tc>
        <w:tc>
          <w:tcPr>
            <w:tcW w:w="1367" w:type="dxa"/>
          </w:tcPr>
          <w:p>
            <w:pPr>
              <w:pStyle w:val="TableParagraph"/>
              <w:spacing w:before="91"/>
              <w:ind w:right="15"/>
              <w:jc w:val="right"/>
              <w:rPr>
                <w:rFonts w:ascii="Times New Roman"/>
                <w:sz w:val="18"/>
              </w:rPr>
            </w:pPr>
            <w:r>
              <w:rPr>
                <w:rFonts w:ascii="Times New Roman"/>
                <w:sz w:val="18"/>
              </w:rPr>
              <w:t>73.85</w:t>
            </w:r>
          </w:p>
        </w:tc>
        <w:tc>
          <w:tcPr>
            <w:tcW w:w="1367" w:type="dxa"/>
          </w:tcPr>
          <w:p>
            <w:pPr>
              <w:pStyle w:val="TableParagraph"/>
              <w:spacing w:before="81"/>
              <w:ind w:left="26"/>
              <w:rPr>
                <w:sz w:val="18"/>
              </w:rPr>
            </w:pPr>
            <w:r>
              <w:rPr>
                <w:sz w:val="18"/>
              </w:rPr>
              <w:t>否</w:t>
            </w:r>
          </w:p>
        </w:tc>
      </w:tr>
      <w:tr>
        <w:trPr>
          <w:trHeight w:val="392" w:hRule="atLeast"/>
        </w:trPr>
        <w:tc>
          <w:tcPr>
            <w:tcW w:w="1369" w:type="dxa"/>
          </w:tcPr>
          <w:p>
            <w:pPr>
              <w:pStyle w:val="TableParagraph"/>
              <w:spacing w:before="81"/>
              <w:ind w:left="27"/>
              <w:rPr>
                <w:sz w:val="18"/>
              </w:rPr>
            </w:pPr>
            <w:r>
              <w:rPr>
                <w:sz w:val="18"/>
              </w:rPr>
              <w:t>孙建军</w:t>
            </w:r>
          </w:p>
        </w:tc>
        <w:tc>
          <w:tcPr>
            <w:tcW w:w="1367" w:type="dxa"/>
          </w:tcPr>
          <w:p>
            <w:pPr>
              <w:pStyle w:val="TableParagraph"/>
              <w:spacing w:before="81"/>
              <w:ind w:left="27"/>
              <w:rPr>
                <w:sz w:val="18"/>
              </w:rPr>
            </w:pPr>
            <w:r>
              <w:rPr>
                <w:sz w:val="18"/>
              </w:rPr>
              <w:t>副总经理</w:t>
            </w:r>
          </w:p>
        </w:tc>
        <w:tc>
          <w:tcPr>
            <w:tcW w:w="1367" w:type="dxa"/>
          </w:tcPr>
          <w:p>
            <w:pPr>
              <w:pStyle w:val="TableParagraph"/>
              <w:spacing w:before="81"/>
              <w:ind w:left="27"/>
              <w:rPr>
                <w:sz w:val="18"/>
              </w:rPr>
            </w:pPr>
            <w:r>
              <w:rPr>
                <w:sz w:val="18"/>
              </w:rPr>
              <w:t>男</w:t>
            </w:r>
          </w:p>
        </w:tc>
        <w:tc>
          <w:tcPr>
            <w:tcW w:w="1367" w:type="dxa"/>
          </w:tcPr>
          <w:p>
            <w:pPr>
              <w:pStyle w:val="TableParagraph"/>
              <w:spacing w:before="91"/>
              <w:ind w:right="16"/>
              <w:jc w:val="right"/>
              <w:rPr>
                <w:rFonts w:ascii="Times New Roman"/>
                <w:sz w:val="18"/>
              </w:rPr>
            </w:pPr>
            <w:r>
              <w:rPr>
                <w:rFonts w:ascii="Times New Roman"/>
                <w:sz w:val="18"/>
              </w:rPr>
              <w:t>41</w:t>
            </w:r>
          </w:p>
        </w:tc>
        <w:tc>
          <w:tcPr>
            <w:tcW w:w="1368" w:type="dxa"/>
          </w:tcPr>
          <w:p>
            <w:pPr>
              <w:pStyle w:val="TableParagraph"/>
              <w:spacing w:before="81"/>
              <w:ind w:left="28"/>
              <w:rPr>
                <w:sz w:val="18"/>
              </w:rPr>
            </w:pPr>
            <w:r>
              <w:rPr>
                <w:sz w:val="18"/>
              </w:rPr>
              <w:t>现任</w:t>
            </w:r>
          </w:p>
        </w:tc>
        <w:tc>
          <w:tcPr>
            <w:tcW w:w="1367" w:type="dxa"/>
          </w:tcPr>
          <w:p>
            <w:pPr>
              <w:pStyle w:val="TableParagraph"/>
              <w:spacing w:before="91"/>
              <w:ind w:right="15"/>
              <w:jc w:val="right"/>
              <w:rPr>
                <w:rFonts w:ascii="Times New Roman"/>
                <w:sz w:val="18"/>
              </w:rPr>
            </w:pPr>
            <w:r>
              <w:rPr>
                <w:rFonts w:ascii="Times New Roman"/>
                <w:sz w:val="18"/>
              </w:rPr>
              <w:t>88.74</w:t>
            </w:r>
          </w:p>
        </w:tc>
        <w:tc>
          <w:tcPr>
            <w:tcW w:w="1367" w:type="dxa"/>
          </w:tcPr>
          <w:p>
            <w:pPr>
              <w:pStyle w:val="TableParagraph"/>
              <w:spacing w:before="81"/>
              <w:ind w:left="26"/>
              <w:rPr>
                <w:sz w:val="18"/>
              </w:rPr>
            </w:pPr>
            <w:r>
              <w:rPr>
                <w:sz w:val="18"/>
              </w:rPr>
              <w:t>否</w:t>
            </w:r>
          </w:p>
        </w:tc>
      </w:tr>
      <w:tr>
        <w:trPr>
          <w:trHeight w:val="704" w:hRule="atLeast"/>
        </w:trPr>
        <w:tc>
          <w:tcPr>
            <w:tcW w:w="1369" w:type="dxa"/>
          </w:tcPr>
          <w:p>
            <w:pPr>
              <w:pStyle w:val="TableParagraph"/>
              <w:spacing w:before="6"/>
              <w:rPr>
                <w:sz w:val="18"/>
              </w:rPr>
            </w:pPr>
          </w:p>
          <w:p>
            <w:pPr>
              <w:pStyle w:val="TableParagraph"/>
              <w:ind w:left="27"/>
              <w:rPr>
                <w:sz w:val="18"/>
              </w:rPr>
            </w:pPr>
            <w:r>
              <w:rPr>
                <w:sz w:val="18"/>
              </w:rPr>
              <w:t>陈强</w:t>
            </w:r>
          </w:p>
        </w:tc>
        <w:tc>
          <w:tcPr>
            <w:tcW w:w="1367" w:type="dxa"/>
          </w:tcPr>
          <w:p>
            <w:pPr>
              <w:pStyle w:val="TableParagraph"/>
              <w:spacing w:line="314" w:lineRule="exact" w:before="10"/>
              <w:ind w:left="27" w:right="67"/>
              <w:rPr>
                <w:sz w:val="18"/>
              </w:rPr>
            </w:pPr>
            <w:r>
              <w:rPr>
                <w:sz w:val="18"/>
              </w:rPr>
              <w:t>副总经理、董事会秘书</w:t>
            </w:r>
          </w:p>
        </w:tc>
        <w:tc>
          <w:tcPr>
            <w:tcW w:w="1367" w:type="dxa"/>
          </w:tcPr>
          <w:p>
            <w:pPr>
              <w:pStyle w:val="TableParagraph"/>
              <w:spacing w:before="6"/>
              <w:rPr>
                <w:sz w:val="18"/>
              </w:rPr>
            </w:pPr>
          </w:p>
          <w:p>
            <w:pPr>
              <w:pStyle w:val="TableParagraph"/>
              <w:ind w:left="27"/>
              <w:rPr>
                <w:sz w:val="18"/>
              </w:rPr>
            </w:pPr>
            <w:r>
              <w:rPr>
                <w:sz w:val="18"/>
              </w:rPr>
              <w:t>男</w:t>
            </w:r>
          </w:p>
        </w:tc>
        <w:tc>
          <w:tcPr>
            <w:tcW w:w="1367" w:type="dxa"/>
          </w:tcPr>
          <w:p>
            <w:pPr>
              <w:pStyle w:val="TableParagraph"/>
              <w:spacing w:before="3"/>
              <w:rPr>
                <w:sz w:val="19"/>
              </w:rPr>
            </w:pPr>
          </w:p>
          <w:p>
            <w:pPr>
              <w:pStyle w:val="TableParagraph"/>
              <w:ind w:right="16"/>
              <w:jc w:val="right"/>
              <w:rPr>
                <w:rFonts w:ascii="Times New Roman"/>
                <w:sz w:val="18"/>
              </w:rPr>
            </w:pPr>
            <w:r>
              <w:rPr>
                <w:rFonts w:ascii="Times New Roman"/>
                <w:sz w:val="18"/>
              </w:rPr>
              <w:t>35</w:t>
            </w:r>
          </w:p>
        </w:tc>
        <w:tc>
          <w:tcPr>
            <w:tcW w:w="1368" w:type="dxa"/>
          </w:tcPr>
          <w:p>
            <w:pPr>
              <w:pStyle w:val="TableParagraph"/>
              <w:spacing w:before="6"/>
              <w:rPr>
                <w:sz w:val="18"/>
              </w:rPr>
            </w:pPr>
          </w:p>
          <w:p>
            <w:pPr>
              <w:pStyle w:val="TableParagraph"/>
              <w:ind w:left="28"/>
              <w:rPr>
                <w:sz w:val="18"/>
              </w:rPr>
            </w:pPr>
            <w:r>
              <w:rPr>
                <w:sz w:val="18"/>
              </w:rPr>
              <w:t>现任</w:t>
            </w:r>
          </w:p>
        </w:tc>
        <w:tc>
          <w:tcPr>
            <w:tcW w:w="1367" w:type="dxa"/>
          </w:tcPr>
          <w:p>
            <w:pPr>
              <w:pStyle w:val="TableParagraph"/>
              <w:spacing w:before="3"/>
              <w:rPr>
                <w:sz w:val="19"/>
              </w:rPr>
            </w:pPr>
          </w:p>
          <w:p>
            <w:pPr>
              <w:pStyle w:val="TableParagraph"/>
              <w:ind w:right="15"/>
              <w:jc w:val="right"/>
              <w:rPr>
                <w:rFonts w:ascii="Times New Roman"/>
                <w:sz w:val="18"/>
              </w:rPr>
            </w:pPr>
            <w:r>
              <w:rPr>
                <w:rFonts w:ascii="Times New Roman"/>
                <w:sz w:val="18"/>
              </w:rPr>
              <w:t>73.99</w:t>
            </w:r>
          </w:p>
        </w:tc>
        <w:tc>
          <w:tcPr>
            <w:tcW w:w="1367" w:type="dxa"/>
          </w:tcPr>
          <w:p>
            <w:pPr>
              <w:pStyle w:val="TableParagraph"/>
              <w:spacing w:before="6"/>
              <w:rPr>
                <w:sz w:val="18"/>
              </w:rPr>
            </w:pPr>
          </w:p>
          <w:p>
            <w:pPr>
              <w:pStyle w:val="TableParagraph"/>
              <w:ind w:left="26"/>
              <w:rPr>
                <w:sz w:val="18"/>
              </w:rPr>
            </w:pPr>
            <w:r>
              <w:rPr>
                <w:sz w:val="18"/>
              </w:rPr>
              <w:t>否</w:t>
            </w:r>
          </w:p>
        </w:tc>
      </w:tr>
      <w:tr>
        <w:trPr>
          <w:trHeight w:val="391" w:hRule="atLeast"/>
        </w:trPr>
        <w:tc>
          <w:tcPr>
            <w:tcW w:w="1369" w:type="dxa"/>
          </w:tcPr>
          <w:p>
            <w:pPr>
              <w:pStyle w:val="TableParagraph"/>
              <w:spacing w:before="81"/>
              <w:ind w:left="27"/>
              <w:rPr>
                <w:sz w:val="18"/>
              </w:rPr>
            </w:pPr>
            <w:r>
              <w:rPr>
                <w:sz w:val="18"/>
              </w:rPr>
              <w:t>徐岗</w:t>
            </w:r>
          </w:p>
        </w:tc>
        <w:tc>
          <w:tcPr>
            <w:tcW w:w="1367" w:type="dxa"/>
          </w:tcPr>
          <w:p>
            <w:pPr>
              <w:pStyle w:val="TableParagraph"/>
              <w:spacing w:before="81"/>
              <w:ind w:left="27"/>
              <w:rPr>
                <w:sz w:val="18"/>
              </w:rPr>
            </w:pPr>
            <w:r>
              <w:rPr>
                <w:sz w:val="18"/>
              </w:rPr>
              <w:t>财务总监</w:t>
            </w:r>
          </w:p>
        </w:tc>
        <w:tc>
          <w:tcPr>
            <w:tcW w:w="1367" w:type="dxa"/>
          </w:tcPr>
          <w:p>
            <w:pPr>
              <w:pStyle w:val="TableParagraph"/>
              <w:spacing w:before="81"/>
              <w:ind w:left="27"/>
              <w:rPr>
                <w:sz w:val="18"/>
              </w:rPr>
            </w:pPr>
            <w:r>
              <w:rPr>
                <w:sz w:val="18"/>
              </w:rPr>
              <w:t>男</w:t>
            </w:r>
          </w:p>
        </w:tc>
        <w:tc>
          <w:tcPr>
            <w:tcW w:w="1367" w:type="dxa"/>
          </w:tcPr>
          <w:p>
            <w:pPr>
              <w:pStyle w:val="TableParagraph"/>
              <w:spacing w:before="91"/>
              <w:ind w:right="16"/>
              <w:jc w:val="right"/>
              <w:rPr>
                <w:rFonts w:ascii="Times New Roman"/>
                <w:sz w:val="18"/>
              </w:rPr>
            </w:pPr>
            <w:r>
              <w:rPr>
                <w:rFonts w:ascii="Times New Roman"/>
                <w:sz w:val="18"/>
              </w:rPr>
              <w:t>42</w:t>
            </w:r>
          </w:p>
        </w:tc>
        <w:tc>
          <w:tcPr>
            <w:tcW w:w="1368" w:type="dxa"/>
          </w:tcPr>
          <w:p>
            <w:pPr>
              <w:pStyle w:val="TableParagraph"/>
              <w:spacing w:before="81"/>
              <w:ind w:left="28"/>
              <w:rPr>
                <w:sz w:val="18"/>
              </w:rPr>
            </w:pPr>
            <w:r>
              <w:rPr>
                <w:sz w:val="18"/>
              </w:rPr>
              <w:t>现任</w:t>
            </w:r>
          </w:p>
        </w:tc>
        <w:tc>
          <w:tcPr>
            <w:tcW w:w="1367" w:type="dxa"/>
          </w:tcPr>
          <w:p>
            <w:pPr>
              <w:pStyle w:val="TableParagraph"/>
              <w:spacing w:before="91"/>
              <w:ind w:right="15"/>
              <w:jc w:val="right"/>
              <w:rPr>
                <w:rFonts w:ascii="Times New Roman"/>
                <w:sz w:val="18"/>
              </w:rPr>
            </w:pPr>
            <w:r>
              <w:rPr>
                <w:rFonts w:ascii="Times New Roman"/>
                <w:sz w:val="18"/>
              </w:rPr>
              <w:t>51.01</w:t>
            </w:r>
          </w:p>
        </w:tc>
        <w:tc>
          <w:tcPr>
            <w:tcW w:w="1367" w:type="dxa"/>
          </w:tcPr>
          <w:p>
            <w:pPr>
              <w:pStyle w:val="TableParagraph"/>
              <w:spacing w:before="81"/>
              <w:ind w:left="26"/>
              <w:rPr>
                <w:sz w:val="18"/>
              </w:rPr>
            </w:pPr>
            <w:r>
              <w:rPr>
                <w:sz w:val="18"/>
              </w:rPr>
              <w:t>否</w:t>
            </w:r>
          </w:p>
        </w:tc>
      </w:tr>
      <w:tr>
        <w:trPr>
          <w:trHeight w:val="391" w:hRule="atLeast"/>
        </w:trPr>
        <w:tc>
          <w:tcPr>
            <w:tcW w:w="1369" w:type="dxa"/>
            <w:shd w:val="clear" w:color="auto" w:fill="D3D3D3"/>
          </w:tcPr>
          <w:p>
            <w:pPr>
              <w:pStyle w:val="TableParagraph"/>
              <w:spacing w:before="81"/>
              <w:ind w:left="483" w:right="475"/>
              <w:jc w:val="center"/>
              <w:rPr>
                <w:sz w:val="18"/>
              </w:rPr>
            </w:pPr>
            <w:r>
              <w:rPr>
                <w:sz w:val="18"/>
              </w:rPr>
              <w:t>合计</w:t>
            </w:r>
          </w:p>
        </w:tc>
        <w:tc>
          <w:tcPr>
            <w:tcW w:w="1367" w:type="dxa"/>
            <w:shd w:val="clear" w:color="auto" w:fill="D3D3D3"/>
          </w:tcPr>
          <w:p>
            <w:pPr>
              <w:pStyle w:val="TableParagraph"/>
              <w:spacing w:before="91"/>
              <w:ind w:left="50" w:right="42"/>
              <w:jc w:val="center"/>
              <w:rPr>
                <w:rFonts w:ascii="Times New Roman"/>
                <w:sz w:val="18"/>
              </w:rPr>
            </w:pPr>
            <w:r>
              <w:rPr>
                <w:rFonts w:ascii="Times New Roman"/>
                <w:sz w:val="18"/>
              </w:rPr>
              <w:t>--</w:t>
            </w:r>
          </w:p>
        </w:tc>
        <w:tc>
          <w:tcPr>
            <w:tcW w:w="1367" w:type="dxa"/>
            <w:shd w:val="clear" w:color="auto" w:fill="D3D3D3"/>
          </w:tcPr>
          <w:p>
            <w:pPr>
              <w:pStyle w:val="TableParagraph"/>
              <w:spacing w:before="91"/>
              <w:ind w:left="50" w:right="42"/>
              <w:jc w:val="center"/>
              <w:rPr>
                <w:rFonts w:ascii="Times New Roman"/>
                <w:sz w:val="18"/>
              </w:rPr>
            </w:pPr>
            <w:r>
              <w:rPr>
                <w:rFonts w:ascii="Times New Roman"/>
                <w:sz w:val="18"/>
              </w:rPr>
              <w:t>--</w:t>
            </w:r>
          </w:p>
        </w:tc>
        <w:tc>
          <w:tcPr>
            <w:tcW w:w="1367" w:type="dxa"/>
            <w:shd w:val="clear" w:color="auto" w:fill="D3D3D3"/>
          </w:tcPr>
          <w:p>
            <w:pPr>
              <w:pStyle w:val="TableParagraph"/>
              <w:spacing w:before="91"/>
              <w:ind w:left="49" w:right="42"/>
              <w:jc w:val="center"/>
              <w:rPr>
                <w:rFonts w:ascii="Times New Roman"/>
                <w:sz w:val="18"/>
              </w:rPr>
            </w:pPr>
            <w:r>
              <w:rPr>
                <w:rFonts w:ascii="Times New Roman"/>
                <w:sz w:val="18"/>
              </w:rPr>
              <w:t>--</w:t>
            </w:r>
          </w:p>
        </w:tc>
        <w:tc>
          <w:tcPr>
            <w:tcW w:w="1368" w:type="dxa"/>
            <w:shd w:val="clear" w:color="auto" w:fill="D3D3D3"/>
          </w:tcPr>
          <w:p>
            <w:pPr>
              <w:pStyle w:val="TableParagraph"/>
              <w:spacing w:before="91"/>
              <w:ind w:left="8"/>
              <w:jc w:val="center"/>
              <w:rPr>
                <w:rFonts w:ascii="Times New Roman"/>
                <w:sz w:val="18"/>
              </w:rPr>
            </w:pPr>
            <w:r>
              <w:rPr>
                <w:rFonts w:ascii="Times New Roman"/>
                <w:sz w:val="18"/>
              </w:rPr>
              <w:t>--</w:t>
            </w:r>
          </w:p>
        </w:tc>
        <w:tc>
          <w:tcPr>
            <w:tcW w:w="1367" w:type="dxa"/>
          </w:tcPr>
          <w:p>
            <w:pPr>
              <w:pStyle w:val="TableParagraph"/>
              <w:spacing w:before="91"/>
              <w:ind w:right="15"/>
              <w:jc w:val="right"/>
              <w:rPr>
                <w:rFonts w:ascii="Times New Roman"/>
                <w:sz w:val="18"/>
              </w:rPr>
            </w:pPr>
            <w:r>
              <w:rPr>
                <w:rFonts w:ascii="Times New Roman"/>
                <w:sz w:val="18"/>
              </w:rPr>
              <w:t>744.32</w:t>
            </w:r>
          </w:p>
        </w:tc>
        <w:tc>
          <w:tcPr>
            <w:tcW w:w="1367" w:type="dxa"/>
            <w:shd w:val="clear" w:color="auto" w:fill="D3D3D3"/>
          </w:tcPr>
          <w:p>
            <w:pPr>
              <w:pStyle w:val="TableParagraph"/>
              <w:spacing w:before="91"/>
              <w:ind w:left="48" w:right="42"/>
              <w:jc w:val="center"/>
              <w:rPr>
                <w:rFonts w:ascii="Times New Roman"/>
                <w:sz w:val="18"/>
              </w:rPr>
            </w:pPr>
            <w:r>
              <w:rPr>
                <w:rFonts w:ascii="Times New Roman"/>
                <w:sz w:val="18"/>
              </w:rPr>
              <w:t>--</w:t>
            </w:r>
          </w:p>
        </w:tc>
      </w:tr>
    </w:tbl>
    <w:p>
      <w:pPr>
        <w:pStyle w:val="BodyText"/>
        <w:spacing w:before="81"/>
        <w:ind w:left="114"/>
      </w:pPr>
      <w:r>
        <w:rPr/>
        <w:t>公司董事、高级管理人员报告期内被授予的股权激励情况</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9"/>
        <w:rPr>
          <w:sz w:val="26"/>
        </w:rPr>
      </w:pPr>
    </w:p>
    <w:p>
      <w:pPr>
        <w:pStyle w:val="Heading3"/>
      </w:pPr>
      <w:r>
        <w:rPr/>
        <w:t>五、公司员工情况</w:t>
      </w:r>
    </w:p>
    <w:p>
      <w:pPr>
        <w:pStyle w:val="BodyText"/>
        <w:spacing w:before="5"/>
        <w:rPr>
          <w:b/>
          <w:sz w:val="25"/>
        </w:rPr>
      </w:pPr>
    </w:p>
    <w:p>
      <w:pPr>
        <w:pStyle w:val="Heading7"/>
      </w:pPr>
      <w:r>
        <w:rPr>
          <w:rFonts w:ascii="Times New Roman" w:eastAsia="Times New Roman"/>
        </w:rPr>
        <w:t>1</w:t>
      </w:r>
      <w:r>
        <w:rPr/>
        <w:t>、员工数量、专业构成及教育程度</w:t>
      </w:r>
    </w:p>
    <w:p>
      <w:pPr>
        <w:pStyle w:val="BodyText"/>
        <w:spacing w:before="2"/>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4"/>
        <w:gridCol w:w="4783"/>
      </w:tblGrid>
      <w:tr>
        <w:trPr>
          <w:trHeight w:val="391" w:hRule="atLeast"/>
        </w:trPr>
        <w:tc>
          <w:tcPr>
            <w:tcW w:w="4784" w:type="dxa"/>
            <w:shd w:val="clear" w:color="auto" w:fill="D3D3D3"/>
          </w:tcPr>
          <w:p>
            <w:pPr>
              <w:pStyle w:val="TableParagraph"/>
              <w:spacing w:before="81"/>
              <w:ind w:left="27"/>
              <w:rPr>
                <w:sz w:val="18"/>
              </w:rPr>
            </w:pPr>
            <w:r>
              <w:rPr>
                <w:sz w:val="18"/>
              </w:rPr>
              <w:t>母公司在职员工的数量（人）</w:t>
            </w:r>
          </w:p>
        </w:tc>
        <w:tc>
          <w:tcPr>
            <w:tcW w:w="4783" w:type="dxa"/>
          </w:tcPr>
          <w:p>
            <w:pPr>
              <w:pStyle w:val="TableParagraph"/>
              <w:spacing w:before="91"/>
              <w:ind w:right="13"/>
              <w:jc w:val="right"/>
              <w:rPr>
                <w:rFonts w:ascii="Times New Roman"/>
                <w:sz w:val="18"/>
              </w:rPr>
            </w:pPr>
            <w:r>
              <w:rPr>
                <w:rFonts w:ascii="Times New Roman"/>
                <w:sz w:val="18"/>
              </w:rPr>
              <w:t>2,896</w:t>
            </w:r>
          </w:p>
        </w:tc>
      </w:tr>
      <w:tr>
        <w:trPr>
          <w:trHeight w:val="392" w:hRule="atLeast"/>
        </w:trPr>
        <w:tc>
          <w:tcPr>
            <w:tcW w:w="4784" w:type="dxa"/>
            <w:shd w:val="clear" w:color="auto" w:fill="D3D3D3"/>
          </w:tcPr>
          <w:p>
            <w:pPr>
              <w:pStyle w:val="TableParagraph"/>
              <w:spacing w:before="81"/>
              <w:ind w:left="27"/>
              <w:rPr>
                <w:sz w:val="18"/>
              </w:rPr>
            </w:pPr>
            <w:r>
              <w:rPr>
                <w:sz w:val="18"/>
              </w:rPr>
              <w:t>主要子公司在职员工的数量（人）</w:t>
            </w:r>
          </w:p>
        </w:tc>
        <w:tc>
          <w:tcPr>
            <w:tcW w:w="4783" w:type="dxa"/>
          </w:tcPr>
          <w:p>
            <w:pPr>
              <w:pStyle w:val="TableParagraph"/>
              <w:spacing w:before="91"/>
              <w:ind w:right="15"/>
              <w:jc w:val="right"/>
              <w:rPr>
                <w:rFonts w:ascii="Times New Roman"/>
                <w:sz w:val="18"/>
              </w:rPr>
            </w:pPr>
            <w:r>
              <w:rPr>
                <w:rFonts w:ascii="Times New Roman"/>
                <w:sz w:val="18"/>
              </w:rPr>
              <w:t>633</w:t>
            </w:r>
          </w:p>
        </w:tc>
      </w:tr>
      <w:tr>
        <w:trPr>
          <w:trHeight w:val="392" w:hRule="atLeast"/>
        </w:trPr>
        <w:tc>
          <w:tcPr>
            <w:tcW w:w="4784" w:type="dxa"/>
            <w:shd w:val="clear" w:color="auto" w:fill="D3D3D3"/>
          </w:tcPr>
          <w:p>
            <w:pPr>
              <w:pStyle w:val="TableParagraph"/>
              <w:spacing w:before="81"/>
              <w:ind w:left="27"/>
              <w:rPr>
                <w:sz w:val="18"/>
              </w:rPr>
            </w:pPr>
            <w:r>
              <w:rPr>
                <w:sz w:val="18"/>
              </w:rPr>
              <w:t>在职员工的数量合计（人）</w:t>
            </w:r>
          </w:p>
        </w:tc>
        <w:tc>
          <w:tcPr>
            <w:tcW w:w="4783" w:type="dxa"/>
          </w:tcPr>
          <w:p>
            <w:pPr>
              <w:pStyle w:val="TableParagraph"/>
              <w:spacing w:before="91"/>
              <w:ind w:right="13"/>
              <w:jc w:val="right"/>
              <w:rPr>
                <w:rFonts w:ascii="Times New Roman"/>
                <w:sz w:val="18"/>
              </w:rPr>
            </w:pPr>
            <w:r>
              <w:rPr>
                <w:rFonts w:ascii="Times New Roman"/>
                <w:sz w:val="18"/>
              </w:rPr>
              <w:t>3,529</w:t>
            </w:r>
          </w:p>
        </w:tc>
      </w:tr>
      <w:tr>
        <w:trPr>
          <w:trHeight w:val="392" w:hRule="atLeast"/>
        </w:trPr>
        <w:tc>
          <w:tcPr>
            <w:tcW w:w="4784" w:type="dxa"/>
            <w:shd w:val="clear" w:color="auto" w:fill="D3D3D3"/>
          </w:tcPr>
          <w:p>
            <w:pPr>
              <w:pStyle w:val="TableParagraph"/>
              <w:spacing w:before="81"/>
              <w:ind w:left="27"/>
              <w:rPr>
                <w:sz w:val="18"/>
              </w:rPr>
            </w:pPr>
            <w:r>
              <w:rPr>
                <w:sz w:val="18"/>
              </w:rPr>
              <w:t>当期领取薪酬员工总人数（人）</w:t>
            </w:r>
          </w:p>
        </w:tc>
        <w:tc>
          <w:tcPr>
            <w:tcW w:w="4783" w:type="dxa"/>
          </w:tcPr>
          <w:p>
            <w:pPr>
              <w:pStyle w:val="TableParagraph"/>
              <w:spacing w:before="91"/>
              <w:ind w:right="13"/>
              <w:jc w:val="right"/>
              <w:rPr>
                <w:rFonts w:ascii="Times New Roman"/>
                <w:sz w:val="18"/>
              </w:rPr>
            </w:pPr>
            <w:r>
              <w:rPr>
                <w:rFonts w:ascii="Times New Roman"/>
                <w:sz w:val="18"/>
              </w:rPr>
              <w:t>5,666</w:t>
            </w:r>
          </w:p>
        </w:tc>
      </w:tr>
      <w:tr>
        <w:trPr>
          <w:trHeight w:val="391" w:hRule="atLeast"/>
        </w:trPr>
        <w:tc>
          <w:tcPr>
            <w:tcW w:w="4784" w:type="dxa"/>
            <w:shd w:val="clear" w:color="auto" w:fill="D3D3D3"/>
          </w:tcPr>
          <w:p>
            <w:pPr>
              <w:pStyle w:val="TableParagraph"/>
              <w:spacing w:before="81"/>
              <w:ind w:left="27"/>
              <w:rPr>
                <w:sz w:val="18"/>
              </w:rPr>
            </w:pPr>
            <w:r>
              <w:rPr>
                <w:sz w:val="18"/>
              </w:rPr>
              <w:t>母公司及主要子公司需承担费用的离退休职工人数（人）</w:t>
            </w:r>
          </w:p>
        </w:tc>
        <w:tc>
          <w:tcPr>
            <w:tcW w:w="4783" w:type="dxa"/>
          </w:tcPr>
          <w:p>
            <w:pPr>
              <w:pStyle w:val="TableParagraph"/>
              <w:spacing w:before="91"/>
              <w:ind w:right="15"/>
              <w:jc w:val="right"/>
              <w:rPr>
                <w:rFonts w:ascii="Times New Roman"/>
                <w:sz w:val="18"/>
              </w:rPr>
            </w:pPr>
            <w:r>
              <w:rPr>
                <w:rFonts w:ascii="Times New Roman"/>
                <w:sz w:val="18"/>
              </w:rPr>
              <w:t>0</w:t>
            </w:r>
          </w:p>
        </w:tc>
      </w:tr>
      <w:tr>
        <w:trPr>
          <w:trHeight w:val="391" w:hRule="atLeast"/>
        </w:trPr>
        <w:tc>
          <w:tcPr>
            <w:tcW w:w="9567" w:type="dxa"/>
            <w:gridSpan w:val="2"/>
            <w:shd w:val="clear" w:color="auto" w:fill="D3D3D3"/>
          </w:tcPr>
          <w:p>
            <w:pPr>
              <w:pStyle w:val="TableParagraph"/>
              <w:spacing w:before="81"/>
              <w:ind w:left="3773" w:right="3764"/>
              <w:jc w:val="center"/>
              <w:rPr>
                <w:sz w:val="18"/>
              </w:rPr>
            </w:pPr>
            <w:r>
              <w:rPr>
                <w:sz w:val="18"/>
              </w:rPr>
              <w:t>专业构成</w:t>
            </w:r>
          </w:p>
        </w:tc>
      </w:tr>
      <w:tr>
        <w:trPr>
          <w:trHeight w:val="392" w:hRule="atLeast"/>
        </w:trPr>
        <w:tc>
          <w:tcPr>
            <w:tcW w:w="4784" w:type="dxa"/>
            <w:shd w:val="clear" w:color="auto" w:fill="D3D3D3"/>
          </w:tcPr>
          <w:p>
            <w:pPr>
              <w:pStyle w:val="TableParagraph"/>
              <w:spacing w:before="81"/>
              <w:ind w:left="1831" w:right="1823"/>
              <w:jc w:val="center"/>
              <w:rPr>
                <w:sz w:val="18"/>
              </w:rPr>
            </w:pPr>
            <w:r>
              <w:rPr>
                <w:sz w:val="18"/>
              </w:rPr>
              <w:t>专业构成类别</w:t>
            </w:r>
          </w:p>
        </w:tc>
        <w:tc>
          <w:tcPr>
            <w:tcW w:w="4783" w:type="dxa"/>
            <w:shd w:val="clear" w:color="auto" w:fill="D3D3D3"/>
          </w:tcPr>
          <w:p>
            <w:pPr>
              <w:pStyle w:val="TableParagraph"/>
              <w:spacing w:before="81"/>
              <w:ind w:left="1581"/>
              <w:rPr>
                <w:sz w:val="18"/>
              </w:rPr>
            </w:pPr>
            <w:r>
              <w:rPr>
                <w:sz w:val="18"/>
              </w:rPr>
              <w:t>专业构成人数（人）</w:t>
            </w:r>
          </w:p>
        </w:tc>
      </w:tr>
      <w:tr>
        <w:trPr>
          <w:trHeight w:val="391" w:hRule="atLeast"/>
        </w:trPr>
        <w:tc>
          <w:tcPr>
            <w:tcW w:w="4784" w:type="dxa"/>
            <w:shd w:val="clear" w:color="auto" w:fill="D3D3D3"/>
          </w:tcPr>
          <w:p>
            <w:pPr>
              <w:pStyle w:val="TableParagraph"/>
              <w:spacing w:before="81"/>
              <w:ind w:left="27"/>
              <w:rPr>
                <w:sz w:val="18"/>
              </w:rPr>
            </w:pPr>
            <w:r>
              <w:rPr>
                <w:sz w:val="18"/>
              </w:rPr>
              <w:t>生产人员</w:t>
            </w:r>
          </w:p>
        </w:tc>
        <w:tc>
          <w:tcPr>
            <w:tcW w:w="4783" w:type="dxa"/>
          </w:tcPr>
          <w:p>
            <w:pPr>
              <w:pStyle w:val="TableParagraph"/>
              <w:spacing w:before="91"/>
              <w:ind w:right="13"/>
              <w:jc w:val="right"/>
              <w:rPr>
                <w:rFonts w:ascii="Times New Roman"/>
                <w:sz w:val="18"/>
              </w:rPr>
            </w:pPr>
            <w:r>
              <w:rPr>
                <w:rFonts w:ascii="Times New Roman"/>
                <w:sz w:val="18"/>
              </w:rPr>
              <w:t>2,174</w:t>
            </w:r>
          </w:p>
        </w:tc>
      </w:tr>
      <w:tr>
        <w:trPr>
          <w:trHeight w:val="391" w:hRule="atLeast"/>
        </w:trPr>
        <w:tc>
          <w:tcPr>
            <w:tcW w:w="4784" w:type="dxa"/>
            <w:shd w:val="clear" w:color="auto" w:fill="D3D3D3"/>
          </w:tcPr>
          <w:p>
            <w:pPr>
              <w:pStyle w:val="TableParagraph"/>
              <w:spacing w:before="81"/>
              <w:ind w:left="27"/>
              <w:rPr>
                <w:sz w:val="18"/>
              </w:rPr>
            </w:pPr>
            <w:r>
              <w:rPr>
                <w:sz w:val="18"/>
              </w:rPr>
              <w:t>销售人员</w:t>
            </w:r>
          </w:p>
        </w:tc>
        <w:tc>
          <w:tcPr>
            <w:tcW w:w="4783" w:type="dxa"/>
          </w:tcPr>
          <w:p>
            <w:pPr>
              <w:pStyle w:val="TableParagraph"/>
              <w:spacing w:before="91"/>
              <w:ind w:right="15"/>
              <w:jc w:val="right"/>
              <w:rPr>
                <w:rFonts w:ascii="Times New Roman"/>
                <w:sz w:val="18"/>
              </w:rPr>
            </w:pPr>
            <w:r>
              <w:rPr>
                <w:rFonts w:ascii="Times New Roman"/>
                <w:sz w:val="18"/>
              </w:rPr>
              <w:t>52</w:t>
            </w:r>
          </w:p>
        </w:tc>
      </w:tr>
      <w:tr>
        <w:trPr>
          <w:trHeight w:val="392" w:hRule="atLeast"/>
        </w:trPr>
        <w:tc>
          <w:tcPr>
            <w:tcW w:w="4784" w:type="dxa"/>
            <w:shd w:val="clear" w:color="auto" w:fill="D3D3D3"/>
          </w:tcPr>
          <w:p>
            <w:pPr>
              <w:pStyle w:val="TableParagraph"/>
              <w:spacing w:before="81"/>
              <w:ind w:left="27"/>
              <w:rPr>
                <w:sz w:val="18"/>
              </w:rPr>
            </w:pPr>
            <w:r>
              <w:rPr>
                <w:sz w:val="18"/>
              </w:rPr>
              <w:t>技术人员</w:t>
            </w:r>
          </w:p>
        </w:tc>
        <w:tc>
          <w:tcPr>
            <w:tcW w:w="4783" w:type="dxa"/>
          </w:tcPr>
          <w:p>
            <w:pPr>
              <w:pStyle w:val="TableParagraph"/>
              <w:spacing w:before="91"/>
              <w:ind w:right="15"/>
              <w:jc w:val="right"/>
              <w:rPr>
                <w:rFonts w:ascii="Times New Roman"/>
                <w:sz w:val="18"/>
              </w:rPr>
            </w:pPr>
            <w:r>
              <w:rPr>
                <w:rFonts w:ascii="Times New Roman"/>
                <w:sz w:val="18"/>
              </w:rPr>
              <w:t>662</w:t>
            </w:r>
          </w:p>
        </w:tc>
      </w:tr>
      <w:tr>
        <w:trPr>
          <w:trHeight w:val="392" w:hRule="atLeast"/>
        </w:trPr>
        <w:tc>
          <w:tcPr>
            <w:tcW w:w="4784" w:type="dxa"/>
            <w:shd w:val="clear" w:color="auto" w:fill="D3D3D3"/>
          </w:tcPr>
          <w:p>
            <w:pPr>
              <w:pStyle w:val="TableParagraph"/>
              <w:spacing w:before="81"/>
              <w:ind w:left="27"/>
              <w:rPr>
                <w:sz w:val="18"/>
              </w:rPr>
            </w:pPr>
            <w:r>
              <w:rPr>
                <w:sz w:val="18"/>
              </w:rPr>
              <w:t>财务人员</w:t>
            </w:r>
          </w:p>
        </w:tc>
        <w:tc>
          <w:tcPr>
            <w:tcW w:w="4783" w:type="dxa"/>
          </w:tcPr>
          <w:p>
            <w:pPr>
              <w:pStyle w:val="TableParagraph"/>
              <w:spacing w:before="91"/>
              <w:ind w:right="15"/>
              <w:jc w:val="right"/>
              <w:rPr>
                <w:rFonts w:ascii="Times New Roman"/>
                <w:sz w:val="18"/>
              </w:rPr>
            </w:pPr>
            <w:r>
              <w:rPr>
                <w:rFonts w:ascii="Times New Roman"/>
                <w:sz w:val="18"/>
              </w:rPr>
              <w:t>20</w:t>
            </w:r>
          </w:p>
        </w:tc>
      </w:tr>
      <w:tr>
        <w:trPr>
          <w:trHeight w:val="391" w:hRule="atLeast"/>
        </w:trPr>
        <w:tc>
          <w:tcPr>
            <w:tcW w:w="4784" w:type="dxa"/>
            <w:shd w:val="clear" w:color="auto" w:fill="D3D3D3"/>
          </w:tcPr>
          <w:p>
            <w:pPr>
              <w:pStyle w:val="TableParagraph"/>
              <w:spacing w:before="81"/>
              <w:ind w:left="27"/>
              <w:rPr>
                <w:sz w:val="18"/>
              </w:rPr>
            </w:pPr>
            <w:r>
              <w:rPr>
                <w:sz w:val="18"/>
              </w:rPr>
              <w:t>行政人员</w:t>
            </w:r>
          </w:p>
        </w:tc>
        <w:tc>
          <w:tcPr>
            <w:tcW w:w="4783" w:type="dxa"/>
          </w:tcPr>
          <w:p>
            <w:pPr>
              <w:pStyle w:val="TableParagraph"/>
              <w:spacing w:before="91"/>
              <w:ind w:right="15"/>
              <w:jc w:val="right"/>
              <w:rPr>
                <w:rFonts w:ascii="Times New Roman"/>
                <w:sz w:val="18"/>
              </w:rPr>
            </w:pPr>
            <w:r>
              <w:rPr>
                <w:rFonts w:ascii="Times New Roman"/>
                <w:sz w:val="18"/>
              </w:rPr>
              <w:t>140</w:t>
            </w:r>
          </w:p>
        </w:tc>
      </w:tr>
      <w:tr>
        <w:trPr>
          <w:trHeight w:val="391" w:hRule="atLeast"/>
        </w:trPr>
        <w:tc>
          <w:tcPr>
            <w:tcW w:w="4784" w:type="dxa"/>
          </w:tcPr>
          <w:p>
            <w:pPr>
              <w:pStyle w:val="TableParagraph"/>
              <w:spacing w:before="81"/>
              <w:ind w:left="27"/>
              <w:rPr>
                <w:sz w:val="18"/>
              </w:rPr>
            </w:pPr>
            <w:r>
              <w:rPr>
                <w:sz w:val="18"/>
              </w:rPr>
              <w:t>管理人员</w:t>
            </w:r>
          </w:p>
        </w:tc>
        <w:tc>
          <w:tcPr>
            <w:tcW w:w="4783" w:type="dxa"/>
          </w:tcPr>
          <w:p>
            <w:pPr>
              <w:pStyle w:val="TableParagraph"/>
              <w:spacing w:before="91"/>
              <w:ind w:right="15"/>
              <w:jc w:val="right"/>
              <w:rPr>
                <w:rFonts w:ascii="Times New Roman"/>
                <w:sz w:val="18"/>
              </w:rPr>
            </w:pPr>
            <w:r>
              <w:rPr>
                <w:rFonts w:ascii="Times New Roman"/>
                <w:sz w:val="18"/>
              </w:rPr>
              <w:t>319</w:t>
            </w:r>
          </w:p>
        </w:tc>
      </w:tr>
      <w:tr>
        <w:trPr>
          <w:trHeight w:val="392" w:hRule="atLeast"/>
        </w:trPr>
        <w:tc>
          <w:tcPr>
            <w:tcW w:w="4784" w:type="dxa"/>
          </w:tcPr>
          <w:p>
            <w:pPr>
              <w:pStyle w:val="TableParagraph"/>
              <w:spacing w:before="81"/>
              <w:ind w:left="27"/>
              <w:rPr>
                <w:sz w:val="18"/>
              </w:rPr>
            </w:pPr>
            <w:r>
              <w:rPr>
                <w:sz w:val="18"/>
              </w:rPr>
              <w:t>质量人员</w:t>
            </w:r>
          </w:p>
        </w:tc>
        <w:tc>
          <w:tcPr>
            <w:tcW w:w="4783" w:type="dxa"/>
          </w:tcPr>
          <w:p>
            <w:pPr>
              <w:pStyle w:val="TableParagraph"/>
              <w:spacing w:before="91"/>
              <w:ind w:right="15"/>
              <w:jc w:val="right"/>
              <w:rPr>
                <w:rFonts w:ascii="Times New Roman"/>
                <w:sz w:val="18"/>
              </w:rPr>
            </w:pPr>
            <w:r>
              <w:rPr>
                <w:rFonts w:ascii="Times New Roman"/>
                <w:sz w:val="18"/>
              </w:rPr>
              <w:t>162</w:t>
            </w:r>
          </w:p>
        </w:tc>
      </w:tr>
      <w:tr>
        <w:trPr>
          <w:trHeight w:val="391" w:hRule="atLeast"/>
        </w:trPr>
        <w:tc>
          <w:tcPr>
            <w:tcW w:w="4784" w:type="dxa"/>
            <w:shd w:val="clear" w:color="auto" w:fill="D3D3D3"/>
          </w:tcPr>
          <w:p>
            <w:pPr>
              <w:pStyle w:val="TableParagraph"/>
              <w:spacing w:before="81"/>
              <w:ind w:left="27"/>
              <w:rPr>
                <w:sz w:val="18"/>
              </w:rPr>
            </w:pPr>
            <w:r>
              <w:rPr>
                <w:sz w:val="18"/>
              </w:rPr>
              <w:t>合计</w:t>
            </w:r>
          </w:p>
        </w:tc>
        <w:tc>
          <w:tcPr>
            <w:tcW w:w="4783" w:type="dxa"/>
          </w:tcPr>
          <w:p>
            <w:pPr>
              <w:pStyle w:val="TableParagraph"/>
              <w:spacing w:before="91"/>
              <w:ind w:right="13"/>
              <w:jc w:val="right"/>
              <w:rPr>
                <w:rFonts w:ascii="Times New Roman"/>
                <w:sz w:val="18"/>
              </w:rPr>
            </w:pPr>
            <w:r>
              <w:rPr>
                <w:rFonts w:ascii="Times New Roman"/>
                <w:sz w:val="18"/>
              </w:rPr>
              <w:t>3,529</w:t>
            </w:r>
          </w:p>
        </w:tc>
      </w:tr>
      <w:tr>
        <w:trPr>
          <w:trHeight w:val="391" w:hRule="atLeast"/>
        </w:trPr>
        <w:tc>
          <w:tcPr>
            <w:tcW w:w="9567" w:type="dxa"/>
            <w:gridSpan w:val="2"/>
            <w:shd w:val="clear" w:color="auto" w:fill="D3D3D3"/>
          </w:tcPr>
          <w:p>
            <w:pPr>
              <w:pStyle w:val="TableParagraph"/>
              <w:spacing w:before="81"/>
              <w:ind w:left="3773" w:right="3764"/>
              <w:jc w:val="center"/>
              <w:rPr>
                <w:sz w:val="18"/>
              </w:rPr>
            </w:pPr>
            <w:r>
              <w:rPr>
                <w:sz w:val="18"/>
              </w:rPr>
              <w:t>教育程度</w:t>
            </w:r>
          </w:p>
        </w:tc>
      </w:tr>
    </w:tbl>
    <w:p>
      <w:pPr>
        <w:spacing w:after="0"/>
        <w:jc w:val="center"/>
        <w:rPr>
          <w:sz w:val="18"/>
        </w:rPr>
        <w:sectPr>
          <w:pgSz w:w="11910" w:h="16840"/>
          <w:pgMar w:header="872" w:footer="998" w:top="1100" w:bottom="1180" w:left="1020" w:right="560"/>
        </w:sectPr>
      </w:pPr>
    </w:p>
    <w:p>
      <w:pPr>
        <w:pStyle w:val="BodyText"/>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4"/>
        <w:gridCol w:w="4783"/>
      </w:tblGrid>
      <w:tr>
        <w:trPr>
          <w:trHeight w:val="392" w:hRule="atLeast"/>
        </w:trPr>
        <w:tc>
          <w:tcPr>
            <w:tcW w:w="4784" w:type="dxa"/>
            <w:shd w:val="clear" w:color="auto" w:fill="D3D3D3"/>
          </w:tcPr>
          <w:p>
            <w:pPr>
              <w:pStyle w:val="TableParagraph"/>
              <w:spacing w:before="81"/>
              <w:ind w:left="27"/>
              <w:rPr>
                <w:sz w:val="18"/>
              </w:rPr>
            </w:pPr>
            <w:r>
              <w:rPr>
                <w:sz w:val="18"/>
              </w:rPr>
              <w:t>教育程度类别</w:t>
            </w:r>
          </w:p>
        </w:tc>
        <w:tc>
          <w:tcPr>
            <w:tcW w:w="4783" w:type="dxa"/>
            <w:shd w:val="clear" w:color="auto" w:fill="D3D3D3"/>
          </w:tcPr>
          <w:p>
            <w:pPr>
              <w:pStyle w:val="TableParagraph"/>
              <w:spacing w:before="81"/>
              <w:ind w:left="27"/>
              <w:rPr>
                <w:sz w:val="18"/>
              </w:rPr>
            </w:pPr>
            <w:r>
              <w:rPr>
                <w:sz w:val="18"/>
              </w:rPr>
              <w:t>数量（人）</w:t>
            </w:r>
          </w:p>
        </w:tc>
      </w:tr>
      <w:tr>
        <w:trPr>
          <w:trHeight w:val="391" w:hRule="atLeast"/>
        </w:trPr>
        <w:tc>
          <w:tcPr>
            <w:tcW w:w="4784" w:type="dxa"/>
          </w:tcPr>
          <w:p>
            <w:pPr>
              <w:pStyle w:val="TableParagraph"/>
              <w:spacing w:before="81"/>
              <w:ind w:left="27"/>
              <w:rPr>
                <w:sz w:val="18"/>
              </w:rPr>
            </w:pPr>
            <w:r>
              <w:rPr>
                <w:sz w:val="18"/>
              </w:rPr>
              <w:t>硕士以上</w:t>
            </w:r>
          </w:p>
        </w:tc>
        <w:tc>
          <w:tcPr>
            <w:tcW w:w="4783" w:type="dxa"/>
          </w:tcPr>
          <w:p>
            <w:pPr>
              <w:pStyle w:val="TableParagraph"/>
              <w:spacing w:before="91"/>
              <w:ind w:right="15"/>
              <w:jc w:val="right"/>
              <w:rPr>
                <w:rFonts w:ascii="Times New Roman"/>
                <w:sz w:val="18"/>
              </w:rPr>
            </w:pPr>
            <w:r>
              <w:rPr>
                <w:rFonts w:ascii="Times New Roman"/>
                <w:sz w:val="18"/>
              </w:rPr>
              <w:t>119</w:t>
            </w:r>
          </w:p>
        </w:tc>
      </w:tr>
      <w:tr>
        <w:trPr>
          <w:trHeight w:val="391" w:hRule="atLeast"/>
        </w:trPr>
        <w:tc>
          <w:tcPr>
            <w:tcW w:w="4784" w:type="dxa"/>
          </w:tcPr>
          <w:p>
            <w:pPr>
              <w:pStyle w:val="TableParagraph"/>
              <w:spacing w:before="81"/>
              <w:ind w:left="27"/>
              <w:rPr>
                <w:sz w:val="18"/>
              </w:rPr>
            </w:pPr>
            <w:r>
              <w:rPr>
                <w:sz w:val="18"/>
              </w:rPr>
              <w:t>大学本科</w:t>
            </w:r>
          </w:p>
        </w:tc>
        <w:tc>
          <w:tcPr>
            <w:tcW w:w="4783" w:type="dxa"/>
          </w:tcPr>
          <w:p>
            <w:pPr>
              <w:pStyle w:val="TableParagraph"/>
              <w:spacing w:before="91"/>
              <w:ind w:right="15"/>
              <w:jc w:val="right"/>
              <w:rPr>
                <w:rFonts w:ascii="Times New Roman"/>
                <w:sz w:val="18"/>
              </w:rPr>
            </w:pPr>
            <w:r>
              <w:rPr>
                <w:rFonts w:ascii="Times New Roman"/>
                <w:sz w:val="18"/>
              </w:rPr>
              <w:t>671</w:t>
            </w:r>
          </w:p>
        </w:tc>
      </w:tr>
      <w:tr>
        <w:trPr>
          <w:trHeight w:val="391" w:hRule="atLeast"/>
        </w:trPr>
        <w:tc>
          <w:tcPr>
            <w:tcW w:w="4784" w:type="dxa"/>
          </w:tcPr>
          <w:p>
            <w:pPr>
              <w:pStyle w:val="TableParagraph"/>
              <w:spacing w:before="81"/>
              <w:ind w:left="27"/>
              <w:rPr>
                <w:sz w:val="18"/>
              </w:rPr>
            </w:pPr>
            <w:r>
              <w:rPr>
                <w:sz w:val="18"/>
              </w:rPr>
              <w:t>大专</w:t>
            </w:r>
          </w:p>
        </w:tc>
        <w:tc>
          <w:tcPr>
            <w:tcW w:w="4783" w:type="dxa"/>
          </w:tcPr>
          <w:p>
            <w:pPr>
              <w:pStyle w:val="TableParagraph"/>
              <w:spacing w:before="91"/>
              <w:ind w:right="15"/>
              <w:jc w:val="right"/>
              <w:rPr>
                <w:rFonts w:ascii="Times New Roman"/>
                <w:sz w:val="18"/>
              </w:rPr>
            </w:pPr>
            <w:r>
              <w:rPr>
                <w:rFonts w:ascii="Times New Roman"/>
                <w:sz w:val="18"/>
              </w:rPr>
              <w:t>996</w:t>
            </w:r>
          </w:p>
        </w:tc>
      </w:tr>
      <w:tr>
        <w:trPr>
          <w:trHeight w:val="392" w:hRule="atLeast"/>
        </w:trPr>
        <w:tc>
          <w:tcPr>
            <w:tcW w:w="4784" w:type="dxa"/>
          </w:tcPr>
          <w:p>
            <w:pPr>
              <w:pStyle w:val="TableParagraph"/>
              <w:spacing w:before="81"/>
              <w:ind w:left="27"/>
              <w:rPr>
                <w:sz w:val="18"/>
              </w:rPr>
            </w:pPr>
            <w:r>
              <w:rPr>
                <w:sz w:val="18"/>
              </w:rPr>
              <w:t>大专以下</w:t>
            </w:r>
          </w:p>
        </w:tc>
        <w:tc>
          <w:tcPr>
            <w:tcW w:w="4783" w:type="dxa"/>
          </w:tcPr>
          <w:p>
            <w:pPr>
              <w:pStyle w:val="TableParagraph"/>
              <w:spacing w:before="91"/>
              <w:ind w:right="13"/>
              <w:jc w:val="right"/>
              <w:rPr>
                <w:rFonts w:ascii="Times New Roman"/>
                <w:sz w:val="18"/>
              </w:rPr>
            </w:pPr>
            <w:r>
              <w:rPr>
                <w:rFonts w:ascii="Times New Roman"/>
                <w:sz w:val="18"/>
              </w:rPr>
              <w:t>1,743</w:t>
            </w:r>
          </w:p>
        </w:tc>
      </w:tr>
      <w:tr>
        <w:trPr>
          <w:trHeight w:val="391" w:hRule="atLeast"/>
        </w:trPr>
        <w:tc>
          <w:tcPr>
            <w:tcW w:w="4784" w:type="dxa"/>
            <w:shd w:val="clear" w:color="auto" w:fill="D3D3D3"/>
          </w:tcPr>
          <w:p>
            <w:pPr>
              <w:pStyle w:val="TableParagraph"/>
              <w:spacing w:before="81"/>
              <w:ind w:left="27"/>
              <w:rPr>
                <w:sz w:val="18"/>
              </w:rPr>
            </w:pPr>
            <w:r>
              <w:rPr>
                <w:sz w:val="18"/>
              </w:rPr>
              <w:t>合计</w:t>
            </w:r>
          </w:p>
        </w:tc>
        <w:tc>
          <w:tcPr>
            <w:tcW w:w="4783" w:type="dxa"/>
          </w:tcPr>
          <w:p>
            <w:pPr>
              <w:pStyle w:val="TableParagraph"/>
              <w:spacing w:before="91"/>
              <w:ind w:right="13"/>
              <w:jc w:val="right"/>
              <w:rPr>
                <w:rFonts w:ascii="Times New Roman"/>
                <w:sz w:val="18"/>
              </w:rPr>
            </w:pPr>
            <w:r>
              <w:rPr>
                <w:rFonts w:ascii="Times New Roman"/>
                <w:sz w:val="18"/>
              </w:rPr>
              <w:t>3,529</w:t>
            </w:r>
          </w:p>
        </w:tc>
      </w:tr>
    </w:tbl>
    <w:p>
      <w:pPr>
        <w:pStyle w:val="BodyText"/>
        <w:spacing w:before="1"/>
        <w:rPr>
          <w:b/>
          <w:sz w:val="19"/>
        </w:rPr>
      </w:pPr>
    </w:p>
    <w:p>
      <w:pPr>
        <w:pStyle w:val="Heading7"/>
        <w:spacing w:before="77"/>
      </w:pPr>
      <w:r>
        <w:rPr>
          <w:rFonts w:ascii="Times New Roman" w:eastAsia="Times New Roman"/>
        </w:rPr>
        <w:t>2</w:t>
      </w:r>
      <w:r>
        <w:rPr/>
        <w:t>、薪酬政策</w:t>
      </w:r>
    </w:p>
    <w:p>
      <w:pPr>
        <w:pStyle w:val="BodyText"/>
        <w:rPr>
          <w:b/>
          <w:sz w:val="22"/>
        </w:rPr>
      </w:pPr>
    </w:p>
    <w:p>
      <w:pPr>
        <w:pStyle w:val="BodyText"/>
        <w:spacing w:line="487" w:lineRule="auto" w:before="159"/>
        <w:ind w:left="114" w:right="568" w:firstLine="360"/>
      </w:pPr>
      <w:r>
        <w:rPr>
          <w:spacing w:val="-8"/>
        </w:rPr>
        <w:t>报告期内，公司调整员工薪酬体系，完善岗位责任制和绩效评价体系，建立有序的岗位竞争、激励、淘汰机制，增加岗位流动性，充分发挥员工的主观能动性，为员工提供职业发展的空间与平台。</w:t>
      </w:r>
    </w:p>
    <w:p>
      <w:pPr>
        <w:pStyle w:val="BodyText"/>
        <w:spacing w:before="10"/>
        <w:rPr>
          <w:sz w:val="15"/>
        </w:rPr>
      </w:pPr>
    </w:p>
    <w:p>
      <w:pPr>
        <w:pStyle w:val="Heading7"/>
        <w:spacing w:before="1"/>
      </w:pPr>
      <w:r>
        <w:rPr>
          <w:rFonts w:ascii="Times New Roman" w:eastAsia="Times New Roman"/>
        </w:rPr>
        <w:t>3</w:t>
      </w:r>
      <w:r>
        <w:rPr/>
        <w:t>、培训计划</w:t>
      </w:r>
    </w:p>
    <w:p>
      <w:pPr>
        <w:pStyle w:val="BodyText"/>
        <w:rPr>
          <w:b/>
          <w:sz w:val="22"/>
        </w:rPr>
      </w:pPr>
    </w:p>
    <w:p>
      <w:pPr>
        <w:pStyle w:val="BodyText"/>
        <w:spacing w:before="159"/>
        <w:ind w:left="474"/>
      </w:pPr>
      <w:r>
        <w:rPr/>
        <w:t>报告期内，公司持续建立学习型组织，帮助员工制定职业生涯规划，制订科学有效的培训制度。</w:t>
      </w:r>
    </w:p>
    <w:p>
      <w:pPr>
        <w:pStyle w:val="BodyText"/>
      </w:pPr>
    </w:p>
    <w:p>
      <w:pPr>
        <w:pStyle w:val="BodyText"/>
        <w:spacing w:before="4"/>
        <w:rPr>
          <w:sz w:val="16"/>
        </w:rPr>
      </w:pPr>
    </w:p>
    <w:p>
      <w:pPr>
        <w:pStyle w:val="Heading7"/>
        <w:spacing w:before="1"/>
      </w:pPr>
      <w:r>
        <w:rPr>
          <w:rFonts w:ascii="Times New Roman" w:eastAsia="Times New Roman"/>
        </w:rPr>
        <w:t>4</w:t>
      </w:r>
      <w:r>
        <w:rPr/>
        <w:t>、劳务外包情况</w:t>
      </w:r>
    </w:p>
    <w:p>
      <w:pPr>
        <w:pStyle w:val="BodyText"/>
        <w:spacing w:before="6"/>
        <w:rPr>
          <w:b/>
          <w:sz w:val="28"/>
        </w:rPr>
      </w:pPr>
    </w:p>
    <w:p>
      <w:pPr>
        <w:pStyle w:val="ListParagraph"/>
        <w:numPr>
          <w:ilvl w:val="0"/>
          <w:numId w:val="1"/>
        </w:numPr>
        <w:tabs>
          <w:tab w:pos="314" w:val="left" w:leader="none"/>
        </w:tabs>
        <w:spacing w:line="240" w:lineRule="auto" w:before="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spacing w:after="0" w:line="240" w:lineRule="auto"/>
        <w:jc w:val="left"/>
        <w:rPr>
          <w:sz w:val="18"/>
        </w:rPr>
        <w:sectPr>
          <w:pgSz w:w="11910" w:h="16840"/>
          <w:pgMar w:header="872" w:footer="998" w:top="1100" w:bottom="1180" w:left="1020" w:right="560"/>
        </w:sectPr>
      </w:pPr>
    </w:p>
    <w:p>
      <w:pPr>
        <w:pStyle w:val="BodyText"/>
        <w:rPr>
          <w:sz w:val="20"/>
        </w:rPr>
      </w:pPr>
    </w:p>
    <w:p>
      <w:pPr>
        <w:pStyle w:val="BodyText"/>
        <w:rPr>
          <w:sz w:val="20"/>
        </w:rPr>
      </w:pPr>
    </w:p>
    <w:p>
      <w:pPr>
        <w:pStyle w:val="BodyText"/>
        <w:spacing w:before="5"/>
        <w:rPr>
          <w:sz w:val="17"/>
        </w:rPr>
      </w:pPr>
    </w:p>
    <w:p>
      <w:pPr>
        <w:pStyle w:val="Heading1"/>
        <w:ind w:right="2843"/>
        <w:jc w:val="center"/>
      </w:pPr>
      <w:bookmarkStart w:name="_TOC_250003" w:id="9"/>
      <w:bookmarkEnd w:id="9"/>
      <w:r>
        <w:rPr/>
        <w:t>第九节 公司治理</w:t>
      </w:r>
    </w:p>
    <w:p>
      <w:pPr>
        <w:pStyle w:val="BodyText"/>
        <w:rPr>
          <w:b/>
          <w:sz w:val="20"/>
        </w:rPr>
      </w:pPr>
    </w:p>
    <w:p>
      <w:pPr>
        <w:pStyle w:val="BodyText"/>
        <w:spacing w:before="2"/>
        <w:rPr>
          <w:b/>
          <w:sz w:val="14"/>
        </w:rPr>
      </w:pPr>
    </w:p>
    <w:p>
      <w:pPr>
        <w:pStyle w:val="Heading3"/>
        <w:spacing w:before="66"/>
      </w:pPr>
      <w:r>
        <w:rPr/>
        <w:t>一、公司治理的基本状况</w:t>
      </w:r>
    </w:p>
    <w:p>
      <w:pPr>
        <w:pStyle w:val="BodyText"/>
        <w:spacing w:before="11"/>
        <w:rPr>
          <w:b/>
          <w:sz w:val="32"/>
        </w:rPr>
      </w:pPr>
    </w:p>
    <w:p>
      <w:pPr>
        <w:pStyle w:val="BodyText"/>
        <w:ind w:left="474"/>
      </w:pPr>
      <w:r>
        <w:rPr/>
        <w:t>报告期内，公司严格按照《公司法》、《证券法》、《上市公司治理准则》、《深圳证券交易所创业板股票上市规则》、</w:t>
      </w:r>
    </w:p>
    <w:p>
      <w:pPr>
        <w:pStyle w:val="BodyText"/>
        <w:spacing w:before="6"/>
      </w:pPr>
    </w:p>
    <w:p>
      <w:pPr>
        <w:pStyle w:val="BodyText"/>
        <w:spacing w:line="487" w:lineRule="auto" w:before="1"/>
        <w:ind w:left="114" w:right="479"/>
      </w:pPr>
      <w:r>
        <w:rPr>
          <w:spacing w:val="-4"/>
        </w:rPr>
        <w:t>《深圳证券交易所创业板上市公司规范运作指引》等法律、法规和中国证监会有关法律法规等的要求，不断完善公司的法人</w:t>
      </w:r>
      <w:r>
        <w:rPr>
          <w:spacing w:val="-10"/>
        </w:rPr>
        <w:t>治理结构，建立健全公司内部管理和控制制度，持续深入开展公司治理活动，促进公司规范运作，提高公司治理水平。报告期内，公司制定或修订了《公司章程》、《股东大会议事规则》、《董事会议事规则》、《对外担保管理制度》、《关联交</w:t>
      </w:r>
      <w:r>
        <w:rPr>
          <w:spacing w:val="-15"/>
        </w:rPr>
        <w:t>易制度》、重大投资管理制度》、《内幕信息知情人登记管理制度》、《信息披露实施细则》等规章制度，并严格按照执行。</w:t>
      </w:r>
      <w:r>
        <w:rPr>
          <w:spacing w:val="-18"/>
        </w:rPr>
        <w:t>不断完善公司的法人治理结构，建立健全公司内部管理和控制制度，持续深入开展公司治理活动，促进了公司规范动作，提高了公司治理水平。</w:t>
      </w:r>
    </w:p>
    <w:p>
      <w:pPr>
        <w:pStyle w:val="BodyText"/>
        <w:spacing w:line="487" w:lineRule="auto"/>
        <w:ind w:left="113" w:right="569" w:firstLine="360"/>
        <w:jc w:val="both"/>
      </w:pPr>
      <w:r>
        <w:rPr>
          <w:spacing w:val="-8"/>
        </w:rPr>
        <w:t>报告期内，公司定期组织投资者调研沟通活动，通过与投资者面对面的交流以及实地介绍公司研发、营销以及战略发展</w:t>
      </w:r>
      <w:r>
        <w:rPr>
          <w:spacing w:val="-10"/>
        </w:rPr>
        <w:t>等问题，并将实地调研记录及时的在网上予以公告，保证全体投资者平等的共享相关信息。同时，开通电话专线接听投资者</w:t>
      </w:r>
      <w:r>
        <w:rPr>
          <w:spacing w:val="-11"/>
        </w:rPr>
        <w:t>的电话咨询，在投资者互动平台上及时反馈回复投资者的问题并召开年度业绩报告会等网上互动活动，与投资者保持良好沟通。</w:t>
      </w:r>
    </w:p>
    <w:p>
      <w:pPr>
        <w:pStyle w:val="BodyText"/>
        <w:spacing w:line="230" w:lineRule="exact"/>
        <w:ind w:left="473"/>
      </w:pPr>
      <w:r>
        <w:rPr>
          <w:rFonts w:ascii="Times New Roman" w:eastAsia="Times New Roman"/>
        </w:rPr>
        <w:t>1</w:t>
      </w:r>
      <w:r>
        <w:rPr/>
        <w:t>、关于股东和股东大会</w:t>
      </w:r>
    </w:p>
    <w:p>
      <w:pPr>
        <w:pStyle w:val="BodyText"/>
        <w:spacing w:before="5"/>
      </w:pPr>
    </w:p>
    <w:p>
      <w:pPr>
        <w:pStyle w:val="BodyText"/>
        <w:spacing w:line="487" w:lineRule="auto"/>
        <w:ind w:left="113" w:right="568" w:firstLine="360"/>
        <w:jc w:val="both"/>
      </w:pPr>
      <w:r>
        <w:rPr>
          <w:spacing w:val="-8"/>
        </w:rPr>
        <w:t>公司严格按照《公司法》、《公司章程》和《股东大会议事规则》等法律、法规要求，规范股东大会召集、召开、表决程序，确保所有股东享有平等地位、平等权利，充分行使自己的权利，并承担相应的义务。报告期内，公司共召开了</w:t>
      </w:r>
      <w:r>
        <w:rPr>
          <w:rFonts w:ascii="Times New Roman" w:eastAsia="Times New Roman"/>
          <w:spacing w:val="-8"/>
        </w:rPr>
        <w:t>1</w:t>
      </w:r>
      <w:r>
        <w:rPr>
          <w:spacing w:val="-8"/>
        </w:rPr>
        <w:t>次年度股东大会， </w:t>
      </w:r>
      <w:r>
        <w:rPr>
          <w:rFonts w:ascii="Times New Roman" w:eastAsia="Times New Roman"/>
          <w:spacing w:val="-8"/>
        </w:rPr>
        <w:t>3</w:t>
      </w:r>
      <w:r>
        <w:rPr>
          <w:spacing w:val="-8"/>
        </w:rPr>
        <w:t>次临时股东大会，会议均由董事会召集、召开。</w:t>
      </w:r>
    </w:p>
    <w:p>
      <w:pPr>
        <w:pStyle w:val="BodyText"/>
        <w:spacing w:line="230" w:lineRule="exact"/>
        <w:ind w:left="474"/>
      </w:pPr>
      <w:r>
        <w:rPr>
          <w:rFonts w:ascii="Times New Roman" w:eastAsia="Times New Roman"/>
        </w:rPr>
        <w:t>2</w:t>
      </w:r>
      <w:r>
        <w:rPr/>
        <w:t>、关于董事和董事会</w:t>
      </w:r>
    </w:p>
    <w:p>
      <w:pPr>
        <w:pStyle w:val="BodyText"/>
        <w:spacing w:before="7"/>
      </w:pPr>
    </w:p>
    <w:p>
      <w:pPr>
        <w:pStyle w:val="BodyText"/>
        <w:spacing w:line="487" w:lineRule="auto"/>
        <w:ind w:left="114" w:right="481" w:firstLine="360"/>
      </w:pPr>
      <w:r>
        <w:rPr/>
        <w:t>报告期内，公司董事会设董事</w:t>
      </w:r>
      <w:r>
        <w:rPr>
          <w:rFonts w:ascii="Times New Roman" w:eastAsia="Times New Roman"/>
        </w:rPr>
        <w:t>7</w:t>
      </w:r>
      <w:r>
        <w:rPr/>
        <w:t>名，其中独立董事</w:t>
      </w:r>
      <w:r>
        <w:rPr>
          <w:rFonts w:ascii="Times New Roman" w:eastAsia="Times New Roman"/>
        </w:rPr>
        <w:t>3</w:t>
      </w:r>
      <w:r>
        <w:rPr/>
        <w:t>名，董事会人数及人员构成符合法律、法规和《公司章程》的要求。</w:t>
      </w:r>
      <w:r>
        <w:rPr>
          <w:spacing w:val="-9"/>
        </w:rPr>
        <w:t>各位董事能够依据《深圳证券交易所创业板上市公司规范运作指引》、《公司董事会议事规则》和《公司独立董事工作细则》</w:t>
      </w:r>
      <w:r>
        <w:rPr>
          <w:spacing w:val="-13"/>
        </w:rPr>
        <w:t>等开展工作，诚信、勤勉地履行职责和义务，同时积极参加有关培训，熟悉有关法律法规。报告期内，公司共召开</w:t>
      </w:r>
      <w:r>
        <w:rPr>
          <w:rFonts w:ascii="Times New Roman" w:eastAsia="Times New Roman"/>
        </w:rPr>
        <w:t>14</w:t>
      </w:r>
      <w:r>
        <w:rPr/>
        <w:t>次董事会，均由董事长召集、召开。</w:t>
      </w:r>
    </w:p>
    <w:p>
      <w:pPr>
        <w:pStyle w:val="BodyText"/>
        <w:spacing w:line="230" w:lineRule="exact"/>
        <w:ind w:left="474"/>
      </w:pPr>
      <w:r>
        <w:rPr>
          <w:rFonts w:ascii="Times New Roman" w:eastAsia="Times New Roman"/>
        </w:rPr>
        <w:t>3</w:t>
      </w:r>
      <w:r>
        <w:rPr/>
        <w:t>、关于监事和监事会</w:t>
      </w:r>
    </w:p>
    <w:p>
      <w:pPr>
        <w:pStyle w:val="BodyText"/>
        <w:spacing w:before="7"/>
      </w:pPr>
    </w:p>
    <w:p>
      <w:pPr>
        <w:pStyle w:val="BodyText"/>
        <w:ind w:left="474"/>
      </w:pPr>
      <w:r>
        <w:rPr/>
        <w:t>公司监事会设监事</w:t>
      </w:r>
      <w:r>
        <w:rPr>
          <w:rFonts w:ascii="Times New Roman" w:eastAsia="Times New Roman"/>
        </w:rPr>
        <w:t>3</w:t>
      </w:r>
      <w:r>
        <w:rPr/>
        <w:t>名，其中职工监事</w:t>
      </w:r>
      <w:r>
        <w:rPr>
          <w:rFonts w:ascii="Times New Roman" w:eastAsia="Times New Roman"/>
        </w:rPr>
        <w:t>1</w:t>
      </w:r>
      <w:r>
        <w:rPr/>
        <w:t>名，监事会的人数和构成符合法律、法规的要求。各位监事严格按照《公司法》、</w:t>
      </w:r>
    </w:p>
    <w:p>
      <w:pPr>
        <w:pStyle w:val="BodyText"/>
        <w:spacing w:before="6"/>
      </w:pPr>
    </w:p>
    <w:p>
      <w:pPr>
        <w:pStyle w:val="BodyText"/>
        <w:spacing w:line="487" w:lineRule="auto" w:before="1"/>
        <w:ind w:left="114" w:right="569"/>
        <w:jc w:val="both"/>
      </w:pPr>
      <w:r>
        <w:rPr>
          <w:spacing w:val="-8"/>
        </w:rPr>
        <w:t>《公司章程》和《监事会议事规则》的有关规定认真履行职责，对公司财务状况、重大事项以及公司董事及高级管理人员履</w:t>
      </w:r>
      <w:r>
        <w:rPr>
          <w:spacing w:val="-11"/>
        </w:rPr>
        <w:t>行职责的合法合规性等进行监督，维护公司及股东的合法权益。报告期内，公司共召开</w:t>
      </w:r>
      <w:r>
        <w:rPr>
          <w:rFonts w:ascii="Times New Roman" w:eastAsia="Times New Roman"/>
        </w:rPr>
        <w:t>13</w:t>
      </w:r>
      <w:r>
        <w:rPr>
          <w:spacing w:val="-5"/>
        </w:rPr>
        <w:t>次监事会，会议均由监事会主席召集、召开。</w:t>
      </w:r>
    </w:p>
    <w:p>
      <w:pPr>
        <w:spacing w:after="0" w:line="487" w:lineRule="auto"/>
        <w:jc w:val="both"/>
        <w:sectPr>
          <w:pgSz w:w="11910" w:h="16840"/>
          <w:pgMar w:header="872" w:footer="998" w:top="1100" w:bottom="1180" w:left="1020" w:right="560"/>
        </w:sectPr>
      </w:pPr>
    </w:p>
    <w:p>
      <w:pPr>
        <w:pStyle w:val="BodyText"/>
        <w:rPr>
          <w:sz w:val="20"/>
        </w:rPr>
      </w:pPr>
    </w:p>
    <w:p>
      <w:pPr>
        <w:pStyle w:val="BodyText"/>
        <w:spacing w:before="11"/>
        <w:rPr>
          <w:sz w:val="29"/>
        </w:rPr>
      </w:pPr>
    </w:p>
    <w:p>
      <w:pPr>
        <w:pStyle w:val="BodyText"/>
        <w:spacing w:before="75"/>
        <w:ind w:left="113"/>
      </w:pPr>
      <w:r>
        <w:rPr/>
        <w:t>公司治理的实际状况与中国证监会发布的有关上市公司治理的规范性文件是否存在重大差异</w:t>
      </w:r>
    </w:p>
    <w:p>
      <w:pPr>
        <w:pStyle w:val="ListParagraph"/>
        <w:numPr>
          <w:ilvl w:val="0"/>
          <w:numId w:val="1"/>
        </w:numPr>
        <w:tabs>
          <w:tab w:pos="314" w:val="left" w:leader="none"/>
        </w:tabs>
        <w:spacing w:line="240" w:lineRule="auto" w:before="122" w:after="0"/>
        <w:ind w:left="114" w:right="0" w:firstLine="0"/>
        <w:jc w:val="left"/>
        <w:rPr>
          <w:sz w:val="18"/>
        </w:rPr>
      </w:pPr>
      <w:r>
        <w:rPr>
          <w:sz w:val="18"/>
        </w:rPr>
        <w:t>是 </w:t>
      </w:r>
      <w:r>
        <w:rPr>
          <w:rFonts w:ascii="Times New Roman" w:hAnsi="Times New Roman" w:eastAsia="Times New Roman"/>
          <w:spacing w:val="20"/>
          <w:sz w:val="18"/>
        </w:rPr>
        <w:t>√ </w:t>
      </w:r>
      <w:r>
        <w:rPr>
          <w:sz w:val="18"/>
        </w:rPr>
        <w:t>否</w:t>
      </w:r>
    </w:p>
    <w:p>
      <w:pPr>
        <w:pStyle w:val="BodyText"/>
        <w:spacing w:before="121"/>
        <w:ind w:left="114"/>
      </w:pPr>
      <w:r>
        <w:rPr/>
        <w:t>公司治理的实际状况与中国证监会发布的有关上市公司治理的规范性文件不存在重大差异。</w:t>
      </w:r>
    </w:p>
    <w:p>
      <w:pPr>
        <w:pStyle w:val="BodyText"/>
        <w:spacing w:before="8"/>
        <w:rPr>
          <w:sz w:val="26"/>
        </w:rPr>
      </w:pPr>
    </w:p>
    <w:p>
      <w:pPr>
        <w:pStyle w:val="Heading3"/>
        <w:spacing w:before="1"/>
      </w:pPr>
      <w:r>
        <w:rPr/>
        <w:t>二、公司相对于控股股东在业务、人员、资产、机构、财务等方面的独立情况</w:t>
      </w:r>
    </w:p>
    <w:p>
      <w:pPr>
        <w:pStyle w:val="BodyText"/>
        <w:spacing w:before="12"/>
        <w:rPr>
          <w:b/>
          <w:sz w:val="32"/>
        </w:rPr>
      </w:pPr>
    </w:p>
    <w:p>
      <w:pPr>
        <w:pStyle w:val="BodyText"/>
        <w:spacing w:line="487" w:lineRule="auto"/>
        <w:ind w:left="114" w:right="488" w:firstLine="360"/>
      </w:pPr>
      <w:r>
        <w:rPr/>
        <w:t>公司自成立以来，严格按照《公司法》、《证券法》等有关法律法规及《公司章程》的要求规范运作，在业务、资产、</w:t>
      </w:r>
      <w:r>
        <w:rPr>
          <w:spacing w:val="-9"/>
        </w:rPr>
        <w:t>人员、机构和财务等方面均独立于控股股东、实际控制人及其控制的其他企业，具有完整的业务体系及面向市场独立经营的能力。</w:t>
      </w:r>
    </w:p>
    <w:p>
      <w:pPr>
        <w:pStyle w:val="BodyText"/>
        <w:spacing w:line="230" w:lineRule="exact"/>
        <w:ind w:left="474"/>
      </w:pPr>
      <w:r>
        <w:rPr>
          <w:rFonts w:ascii="Times New Roman" w:eastAsia="Times New Roman"/>
        </w:rPr>
        <w:t>1</w:t>
      </w:r>
      <w:r>
        <w:rPr/>
        <w:t>、业务独立</w:t>
      </w:r>
    </w:p>
    <w:p>
      <w:pPr>
        <w:pStyle w:val="BodyText"/>
        <w:spacing w:before="6"/>
      </w:pPr>
    </w:p>
    <w:p>
      <w:pPr>
        <w:pStyle w:val="BodyText"/>
        <w:spacing w:line="487" w:lineRule="auto" w:before="1"/>
        <w:ind w:left="113" w:right="571" w:firstLine="360"/>
        <w:jc w:val="both"/>
      </w:pPr>
      <w:r>
        <w:rPr/>
        <w:t>公司专业从事高端自动化成套装备的研发设计、生产销售，为锂电池、光伏电池</w:t>
      </w:r>
      <w:r>
        <w:rPr>
          <w:rFonts w:ascii="Times New Roman" w:eastAsia="Times New Roman"/>
        </w:rPr>
        <w:t>/</w:t>
      </w:r>
      <w:r>
        <w:rPr/>
        <w:t>组件、薄膜电容器等节能环保及新能</w:t>
      </w:r>
      <w:r>
        <w:rPr>
          <w:spacing w:val="-5"/>
        </w:rPr>
        <w:t>源产品的生产制造商提供高端全自动智能装备及解决方案。公司拥有从事上述业务完整、独立的产、供、销系统和人员，不存在依赖股东单位及其他关联方的情况。</w:t>
      </w:r>
    </w:p>
    <w:p>
      <w:pPr>
        <w:pStyle w:val="BodyText"/>
        <w:spacing w:line="230" w:lineRule="exact"/>
        <w:ind w:left="474"/>
      </w:pPr>
      <w:r>
        <w:rPr>
          <w:rFonts w:ascii="Times New Roman" w:eastAsia="Times New Roman"/>
        </w:rPr>
        <w:t>2</w:t>
      </w:r>
      <w:r>
        <w:rPr/>
        <w:t>、资产完整</w:t>
      </w:r>
    </w:p>
    <w:p>
      <w:pPr>
        <w:pStyle w:val="BodyText"/>
        <w:spacing w:before="6"/>
      </w:pPr>
    </w:p>
    <w:p>
      <w:pPr>
        <w:pStyle w:val="BodyText"/>
        <w:spacing w:line="487" w:lineRule="auto"/>
        <w:ind w:left="113" w:right="488" w:firstLine="360"/>
      </w:pPr>
      <w:r>
        <w:rPr/>
        <w:t>公司资产与股东资产严格分开，并完全独立运营。目前公司业务和生产经营相关的全部资产权属完全由公司独立享有， </w:t>
      </w:r>
      <w:r>
        <w:rPr>
          <w:spacing w:val="-4"/>
        </w:rPr>
        <w:t>不存在与股东单位共用的情况。公司对所有资产拥有完全的控制和支配权，不存在资产、资金被股东占用而损害公司利益的情况。</w:t>
      </w:r>
    </w:p>
    <w:p>
      <w:pPr>
        <w:pStyle w:val="BodyText"/>
        <w:spacing w:line="230" w:lineRule="exact"/>
        <w:ind w:left="474"/>
      </w:pPr>
      <w:r>
        <w:rPr>
          <w:rFonts w:ascii="Times New Roman" w:eastAsia="Times New Roman"/>
        </w:rPr>
        <w:t>3</w:t>
      </w:r>
      <w:r>
        <w:rPr/>
        <w:t>、人员独立</w:t>
      </w:r>
    </w:p>
    <w:p>
      <w:pPr>
        <w:pStyle w:val="BodyText"/>
        <w:spacing w:before="7"/>
      </w:pPr>
    </w:p>
    <w:p>
      <w:pPr>
        <w:pStyle w:val="BodyText"/>
        <w:spacing w:line="487" w:lineRule="auto"/>
        <w:ind w:left="113" w:right="488" w:firstLine="360"/>
      </w:pPr>
      <w:r>
        <w:rPr>
          <w:spacing w:val="-9"/>
        </w:rPr>
        <w:t>公司的研发、采购、生产、销售、行政管理和财务人员均完全独立于股东，公司所有员工均与公司签订了劳动合同。公</w:t>
      </w:r>
      <w:r>
        <w:rPr>
          <w:spacing w:val="-14"/>
        </w:rPr>
        <w:t>司根据工资管理制度按月发放员工工资，并代扣代缴个人所得税。公司总经理、副总经理、财务总监、销售总监、董事会秘书均专职在公司工作并领取薪酬，均未在控股股东、实际控制人及其控制的其他企业中担任除董事、监事以外的其他职务； 公司的财务人员不存在在控股股东、实际控制人及其控制的其他企业中兼职的情况。</w:t>
      </w:r>
    </w:p>
    <w:p>
      <w:pPr>
        <w:pStyle w:val="BodyText"/>
        <w:spacing w:line="230" w:lineRule="exact"/>
        <w:ind w:left="474"/>
      </w:pPr>
      <w:r>
        <w:rPr>
          <w:rFonts w:ascii="Times New Roman" w:eastAsia="Times New Roman"/>
        </w:rPr>
        <w:t>4</w:t>
      </w:r>
      <w:r>
        <w:rPr/>
        <w:t>、财务独立</w:t>
      </w:r>
    </w:p>
    <w:p>
      <w:pPr>
        <w:pStyle w:val="BodyText"/>
        <w:spacing w:before="7"/>
      </w:pPr>
    </w:p>
    <w:p>
      <w:pPr>
        <w:pStyle w:val="BodyText"/>
        <w:spacing w:line="487" w:lineRule="auto"/>
        <w:ind w:left="113" w:right="568" w:firstLine="360"/>
        <w:jc w:val="both"/>
      </w:pPr>
      <w:r>
        <w:rPr>
          <w:spacing w:val="-5"/>
        </w:rPr>
        <w:t>公司设有独立的财务部门，有独立的财务核算体系，具有独立、规范的财务会计制度和对分公司、子公司的财务管理制</w:t>
      </w:r>
      <w:r>
        <w:rPr>
          <w:spacing w:val="-10"/>
        </w:rPr>
        <w:t>度。公司开设有独立的银行账户，作为独立的纳税人，依法独立纳税。公司不存在为股东提供担保，也不存在资产、资金被股东占用或其它损害公司利益的情况。</w:t>
      </w:r>
    </w:p>
    <w:p>
      <w:pPr>
        <w:pStyle w:val="BodyText"/>
        <w:spacing w:line="230" w:lineRule="exact"/>
        <w:ind w:left="474"/>
      </w:pPr>
      <w:r>
        <w:rPr>
          <w:rFonts w:ascii="Times New Roman" w:eastAsia="Times New Roman"/>
        </w:rPr>
        <w:t>5</w:t>
      </w:r>
      <w:r>
        <w:rPr/>
        <w:t>、机构独立</w:t>
      </w:r>
    </w:p>
    <w:p>
      <w:pPr>
        <w:pStyle w:val="BodyText"/>
        <w:spacing w:before="6"/>
      </w:pPr>
    </w:p>
    <w:p>
      <w:pPr>
        <w:pStyle w:val="BodyText"/>
        <w:spacing w:line="487" w:lineRule="auto" w:before="1"/>
        <w:ind w:left="113" w:right="568" w:firstLine="360"/>
        <w:jc w:val="both"/>
      </w:pPr>
      <w:r>
        <w:rPr>
          <w:spacing w:val="-5"/>
        </w:rPr>
        <w:t>公司拥有独立的生产经营和办公场所，与控股股东、实际控制人及其控制的其他企业间不存在混合经营的情形。公司依</w:t>
      </w:r>
      <w:r>
        <w:rPr>
          <w:spacing w:val="-11"/>
        </w:rPr>
        <w:t>法设置股东大会作为最高权力机构、设置董事会为决策机构、设置监事会为监督机构，并设有研发、采购、生产、质量、销售、企划、信息部等业务部门及财务部、行政人事部等管理部门。各职能部门分工协作，形成有机的独立运营主体。控股股东根据公司章程行使股东权利；公司内部职能部门与控股股东及实际控制人控制的其他企业完全分开， 独立运作，不受控</w:t>
      </w:r>
    </w:p>
    <w:p>
      <w:pPr>
        <w:spacing w:after="0" w:line="487" w:lineRule="auto"/>
        <w:jc w:val="both"/>
        <w:sectPr>
          <w:pgSz w:w="11910" w:h="16840"/>
          <w:pgMar w:header="872" w:footer="998" w:top="1100" w:bottom="1180" w:left="1020" w:right="560"/>
        </w:sectPr>
      </w:pPr>
    </w:p>
    <w:p>
      <w:pPr>
        <w:pStyle w:val="BodyText"/>
        <w:spacing w:before="5"/>
        <w:rPr>
          <w:sz w:val="28"/>
        </w:rPr>
      </w:pPr>
    </w:p>
    <w:p>
      <w:pPr>
        <w:pStyle w:val="BodyText"/>
        <w:spacing w:before="75"/>
        <w:ind w:left="113"/>
      </w:pPr>
      <w:r>
        <w:rPr/>
        <w:t>股股东和实际控制人的干预。</w:t>
      </w:r>
    </w:p>
    <w:p>
      <w:pPr>
        <w:pStyle w:val="BodyText"/>
      </w:pPr>
    </w:p>
    <w:p>
      <w:pPr>
        <w:pStyle w:val="BodyText"/>
      </w:pPr>
    </w:p>
    <w:p>
      <w:pPr>
        <w:pStyle w:val="BodyText"/>
        <w:spacing w:before="4"/>
        <w:rPr>
          <w:sz w:val="21"/>
        </w:rPr>
      </w:pPr>
    </w:p>
    <w:p>
      <w:pPr>
        <w:pStyle w:val="Heading3"/>
      </w:pPr>
      <w:r>
        <w:rPr/>
        <w:t>三、同业竞争情况</w:t>
      </w:r>
    </w:p>
    <w:p>
      <w:pPr>
        <w:pStyle w:val="BodyText"/>
        <w:spacing w:before="11"/>
        <w:rPr>
          <w:b/>
          <w:sz w:val="26"/>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8"/>
        <w:rPr>
          <w:sz w:val="26"/>
        </w:rPr>
      </w:pPr>
    </w:p>
    <w:p>
      <w:pPr>
        <w:pStyle w:val="Heading3"/>
        <w:spacing w:before="1"/>
      </w:pPr>
      <w:r>
        <w:rPr/>
        <w:t>四、报告期内召开的年度股东大会和临时股东大会的有关情况</w:t>
      </w:r>
    </w:p>
    <w:p>
      <w:pPr>
        <w:pStyle w:val="BodyText"/>
        <w:spacing w:before="4"/>
        <w:rPr>
          <w:b/>
          <w:sz w:val="25"/>
        </w:rPr>
      </w:pPr>
    </w:p>
    <w:p>
      <w:pPr>
        <w:pStyle w:val="Heading7"/>
      </w:pPr>
      <w:r>
        <w:rPr>
          <w:rFonts w:ascii="Times New Roman" w:eastAsia="Times New Roman"/>
        </w:rPr>
        <w:t>1</w:t>
      </w:r>
      <w:r>
        <w:rPr/>
        <w:t>、本报告期股东大会情况</w:t>
      </w:r>
    </w:p>
    <w:p>
      <w:pPr>
        <w:pStyle w:val="BodyText"/>
        <w:spacing w:before="2"/>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92" w:hRule="atLeast"/>
        </w:trPr>
        <w:tc>
          <w:tcPr>
            <w:tcW w:w="1596" w:type="dxa"/>
            <w:shd w:val="clear" w:color="auto" w:fill="D3D3D3"/>
          </w:tcPr>
          <w:p>
            <w:pPr>
              <w:pStyle w:val="TableParagraph"/>
              <w:spacing w:before="82"/>
              <w:ind w:left="436"/>
              <w:rPr>
                <w:sz w:val="18"/>
              </w:rPr>
            </w:pPr>
            <w:r>
              <w:rPr>
                <w:sz w:val="18"/>
              </w:rPr>
              <w:t>会议届次</w:t>
            </w:r>
          </w:p>
        </w:tc>
        <w:tc>
          <w:tcPr>
            <w:tcW w:w="1594" w:type="dxa"/>
            <w:shd w:val="clear" w:color="auto" w:fill="D3D3D3"/>
          </w:tcPr>
          <w:p>
            <w:pPr>
              <w:pStyle w:val="TableParagraph"/>
              <w:spacing w:before="82"/>
              <w:ind w:left="436"/>
              <w:rPr>
                <w:sz w:val="18"/>
              </w:rPr>
            </w:pPr>
            <w:r>
              <w:rPr>
                <w:sz w:val="18"/>
              </w:rPr>
              <w:t>会议类型</w:t>
            </w:r>
          </w:p>
        </w:tc>
        <w:tc>
          <w:tcPr>
            <w:tcW w:w="1595" w:type="dxa"/>
            <w:shd w:val="clear" w:color="auto" w:fill="D3D3D3"/>
          </w:tcPr>
          <w:p>
            <w:pPr>
              <w:pStyle w:val="TableParagraph"/>
              <w:spacing w:before="82"/>
              <w:ind w:left="167"/>
              <w:rPr>
                <w:sz w:val="18"/>
              </w:rPr>
            </w:pPr>
            <w:r>
              <w:rPr>
                <w:sz w:val="18"/>
              </w:rPr>
              <w:t>投资者参与比例</w:t>
            </w:r>
          </w:p>
        </w:tc>
        <w:tc>
          <w:tcPr>
            <w:tcW w:w="1594" w:type="dxa"/>
            <w:shd w:val="clear" w:color="auto" w:fill="D3D3D3"/>
          </w:tcPr>
          <w:p>
            <w:pPr>
              <w:pStyle w:val="TableParagraph"/>
              <w:spacing w:before="82"/>
              <w:ind w:left="9" w:right="1"/>
              <w:jc w:val="center"/>
              <w:rPr>
                <w:sz w:val="18"/>
              </w:rPr>
            </w:pPr>
            <w:r>
              <w:rPr>
                <w:sz w:val="18"/>
              </w:rPr>
              <w:t>召开日期</w:t>
            </w:r>
          </w:p>
        </w:tc>
        <w:tc>
          <w:tcPr>
            <w:tcW w:w="1594" w:type="dxa"/>
            <w:shd w:val="clear" w:color="auto" w:fill="D3D3D3"/>
          </w:tcPr>
          <w:p>
            <w:pPr>
              <w:pStyle w:val="TableParagraph"/>
              <w:spacing w:before="82"/>
              <w:ind w:left="9" w:right="2"/>
              <w:jc w:val="center"/>
              <w:rPr>
                <w:sz w:val="18"/>
              </w:rPr>
            </w:pPr>
            <w:r>
              <w:rPr>
                <w:sz w:val="18"/>
              </w:rPr>
              <w:t>披露日期</w:t>
            </w:r>
          </w:p>
        </w:tc>
        <w:tc>
          <w:tcPr>
            <w:tcW w:w="1595" w:type="dxa"/>
            <w:shd w:val="clear" w:color="auto" w:fill="D3D3D3"/>
          </w:tcPr>
          <w:p>
            <w:pPr>
              <w:pStyle w:val="TableParagraph"/>
              <w:spacing w:before="82"/>
              <w:ind w:left="436"/>
              <w:rPr>
                <w:sz w:val="18"/>
              </w:rPr>
            </w:pPr>
            <w:r>
              <w:rPr>
                <w:sz w:val="18"/>
              </w:rPr>
              <w:t>披露索引</w:t>
            </w:r>
          </w:p>
        </w:tc>
      </w:tr>
      <w:tr>
        <w:trPr>
          <w:trHeight w:val="350" w:hRule="atLeast"/>
        </w:trPr>
        <w:tc>
          <w:tcPr>
            <w:tcW w:w="1596" w:type="dxa"/>
            <w:tcBorders>
              <w:bottom w:val="nil"/>
            </w:tcBorders>
          </w:tcPr>
          <w:p>
            <w:pPr>
              <w:pStyle w:val="TableParagraph"/>
              <w:rPr>
                <w:rFonts w:ascii="Times New Roman"/>
                <w:sz w:val="18"/>
              </w:rPr>
            </w:pPr>
          </w:p>
        </w:tc>
        <w:tc>
          <w:tcPr>
            <w:tcW w:w="1594" w:type="dxa"/>
            <w:tcBorders>
              <w:bottom w:val="nil"/>
            </w:tcBorders>
          </w:tcPr>
          <w:p>
            <w:pPr>
              <w:pStyle w:val="TableParagraph"/>
              <w:rPr>
                <w:rFonts w:ascii="Times New Roman"/>
                <w:sz w:val="18"/>
              </w:rPr>
            </w:pPr>
          </w:p>
        </w:tc>
        <w:tc>
          <w:tcPr>
            <w:tcW w:w="1595" w:type="dxa"/>
            <w:tcBorders>
              <w:bottom w:val="nil"/>
            </w:tcBorders>
          </w:tcPr>
          <w:p>
            <w:pPr>
              <w:pStyle w:val="TableParagraph"/>
              <w:rPr>
                <w:rFonts w:ascii="Times New Roman"/>
                <w:sz w:val="18"/>
              </w:rPr>
            </w:pPr>
          </w:p>
        </w:tc>
        <w:tc>
          <w:tcPr>
            <w:tcW w:w="1594" w:type="dxa"/>
            <w:tcBorders>
              <w:bottom w:val="nil"/>
            </w:tcBorders>
          </w:tcPr>
          <w:p>
            <w:pPr>
              <w:pStyle w:val="TableParagraph"/>
              <w:rPr>
                <w:rFonts w:ascii="Times New Roman"/>
                <w:sz w:val="18"/>
              </w:rPr>
            </w:pPr>
          </w:p>
        </w:tc>
        <w:tc>
          <w:tcPr>
            <w:tcW w:w="1594" w:type="dxa"/>
            <w:tcBorders>
              <w:bottom w:val="nil"/>
            </w:tcBorders>
          </w:tcPr>
          <w:p>
            <w:pPr>
              <w:pStyle w:val="TableParagraph"/>
              <w:rPr>
                <w:rFonts w:ascii="Times New Roman"/>
                <w:sz w:val="18"/>
              </w:rPr>
            </w:pPr>
          </w:p>
        </w:tc>
        <w:tc>
          <w:tcPr>
            <w:tcW w:w="1595" w:type="dxa"/>
            <w:tcBorders>
              <w:bottom w:val="nil"/>
            </w:tcBorders>
          </w:tcPr>
          <w:p>
            <w:pPr>
              <w:pStyle w:val="TableParagraph"/>
              <w:spacing w:before="82"/>
              <w:ind w:left="27"/>
              <w:rPr>
                <w:sz w:val="18"/>
              </w:rPr>
            </w:pPr>
            <w:r>
              <w:rPr>
                <w:sz w:val="18"/>
              </w:rPr>
              <w:t>巨潮资讯网</w:t>
            </w:r>
          </w:p>
        </w:tc>
      </w:tr>
      <w:tr>
        <w:trPr>
          <w:trHeight w:val="318" w:hRule="atLeast"/>
        </w:trPr>
        <w:tc>
          <w:tcPr>
            <w:tcW w:w="1596"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spacing w:before="43"/>
              <w:ind w:left="27"/>
              <w:rPr>
                <w:rFonts w:ascii="Times New Roman" w:eastAsia="Times New Roman"/>
                <w:sz w:val="18"/>
              </w:rPr>
            </w:pPr>
            <w:r>
              <w:rPr>
                <w:sz w:val="18"/>
              </w:rPr>
              <w:t>（</w:t>
            </w:r>
            <w:hyperlink r:id="rId16">
              <w:r>
                <w:rPr>
                  <w:rFonts w:ascii="Times New Roman" w:eastAsia="Times New Roman"/>
                  <w:sz w:val="18"/>
                </w:rPr>
                <w:t>www.cninfo.com.</w:t>
              </w:r>
            </w:hyperlink>
          </w:p>
        </w:tc>
      </w:tr>
      <w:tr>
        <w:trPr>
          <w:trHeight w:val="620" w:hRule="atLeast"/>
        </w:trPr>
        <w:tc>
          <w:tcPr>
            <w:tcW w:w="1596" w:type="dxa"/>
            <w:tcBorders>
              <w:top w:val="nil"/>
              <w:bottom w:val="nil"/>
            </w:tcBorders>
          </w:tcPr>
          <w:p>
            <w:pPr>
              <w:pStyle w:val="TableParagraph"/>
              <w:spacing w:before="38"/>
              <w:ind w:left="27"/>
              <w:rPr>
                <w:sz w:val="18"/>
              </w:rPr>
            </w:pPr>
            <w:r>
              <w:rPr>
                <w:rFonts w:ascii="Times New Roman" w:eastAsia="Times New Roman"/>
                <w:sz w:val="18"/>
              </w:rPr>
              <w:t>2017 </w:t>
            </w:r>
            <w:r>
              <w:rPr>
                <w:sz w:val="18"/>
              </w:rPr>
              <w:t>年第一次临时</w:t>
            </w:r>
          </w:p>
          <w:p>
            <w:pPr>
              <w:pStyle w:val="TableParagraph"/>
              <w:spacing w:before="81"/>
              <w:ind w:left="27"/>
              <w:rPr>
                <w:sz w:val="18"/>
              </w:rPr>
            </w:pPr>
            <w:r>
              <w:rPr>
                <w:sz w:val="18"/>
              </w:rPr>
              <w:t>股东大会</w:t>
            </w:r>
          </w:p>
        </w:tc>
        <w:tc>
          <w:tcPr>
            <w:tcW w:w="1594" w:type="dxa"/>
            <w:tcBorders>
              <w:top w:val="nil"/>
              <w:bottom w:val="nil"/>
            </w:tcBorders>
          </w:tcPr>
          <w:p>
            <w:pPr>
              <w:pStyle w:val="TableParagraph"/>
              <w:spacing w:before="1"/>
              <w:rPr>
                <w:b/>
                <w:sz w:val="15"/>
              </w:rPr>
            </w:pPr>
          </w:p>
          <w:p>
            <w:pPr>
              <w:pStyle w:val="TableParagraph"/>
              <w:ind w:left="27"/>
              <w:rPr>
                <w:sz w:val="18"/>
              </w:rPr>
            </w:pPr>
            <w:r>
              <w:rPr>
                <w:sz w:val="18"/>
              </w:rPr>
              <w:t>临时股东大会</w:t>
            </w:r>
          </w:p>
        </w:tc>
        <w:tc>
          <w:tcPr>
            <w:tcW w:w="1595" w:type="dxa"/>
            <w:tcBorders>
              <w:top w:val="nil"/>
              <w:bottom w:val="nil"/>
            </w:tcBorders>
          </w:tcPr>
          <w:p>
            <w:pPr>
              <w:pStyle w:val="TableParagraph"/>
              <w:spacing w:before="11"/>
              <w:rPr>
                <w:b/>
                <w:sz w:val="15"/>
              </w:rPr>
            </w:pPr>
          </w:p>
          <w:p>
            <w:pPr>
              <w:pStyle w:val="TableParagraph"/>
              <w:ind w:right="15"/>
              <w:jc w:val="right"/>
              <w:rPr>
                <w:rFonts w:ascii="Times New Roman"/>
                <w:sz w:val="18"/>
              </w:rPr>
            </w:pPr>
            <w:r>
              <w:rPr>
                <w:rFonts w:ascii="Times New Roman"/>
                <w:sz w:val="18"/>
              </w:rPr>
              <w:t>58.58%</w:t>
            </w:r>
          </w:p>
        </w:tc>
        <w:tc>
          <w:tcPr>
            <w:tcW w:w="1594" w:type="dxa"/>
            <w:tcBorders>
              <w:top w:val="nil"/>
              <w:bottom w:val="nil"/>
            </w:tcBorders>
          </w:tcPr>
          <w:p>
            <w:pPr>
              <w:pStyle w:val="TableParagraph"/>
              <w:spacing w:before="1"/>
              <w:rPr>
                <w:b/>
                <w:sz w:val="15"/>
              </w:rPr>
            </w:pPr>
          </w:p>
          <w:p>
            <w:pPr>
              <w:pStyle w:val="TableParagraph"/>
              <w:ind w:left="8" w:right="51"/>
              <w:jc w:val="center"/>
              <w:rPr>
                <w:sz w:val="18"/>
              </w:rPr>
            </w:pPr>
            <w:r>
              <w:rPr>
                <w:rFonts w:ascii="Times New Roman" w:eastAsia="Times New Roman"/>
                <w:sz w:val="18"/>
              </w:rPr>
              <w:t>2017 </w:t>
            </w:r>
            <w:r>
              <w:rPr>
                <w:spacing w:val="-23"/>
                <w:sz w:val="18"/>
              </w:rPr>
              <w:t>年 </w:t>
            </w:r>
            <w:r>
              <w:rPr>
                <w:rFonts w:ascii="Times New Roman" w:eastAsia="Times New Roman"/>
                <w:sz w:val="18"/>
              </w:rPr>
              <w:t>03 </w:t>
            </w:r>
            <w:r>
              <w:rPr>
                <w:spacing w:val="-23"/>
                <w:sz w:val="18"/>
              </w:rPr>
              <w:t>月 </w:t>
            </w:r>
            <w:r>
              <w:rPr>
                <w:rFonts w:ascii="Times New Roman" w:eastAsia="Times New Roman"/>
                <w:sz w:val="18"/>
              </w:rPr>
              <w:t>16 </w:t>
            </w:r>
            <w:r>
              <w:rPr>
                <w:sz w:val="18"/>
              </w:rPr>
              <w:t>日</w:t>
            </w:r>
          </w:p>
        </w:tc>
        <w:tc>
          <w:tcPr>
            <w:tcW w:w="1594" w:type="dxa"/>
            <w:tcBorders>
              <w:top w:val="nil"/>
              <w:bottom w:val="nil"/>
            </w:tcBorders>
          </w:tcPr>
          <w:p>
            <w:pPr>
              <w:pStyle w:val="TableParagraph"/>
              <w:spacing w:before="1"/>
              <w:rPr>
                <w:b/>
                <w:sz w:val="15"/>
              </w:rPr>
            </w:pPr>
          </w:p>
          <w:p>
            <w:pPr>
              <w:pStyle w:val="TableParagraph"/>
              <w:ind w:left="7" w:right="51"/>
              <w:jc w:val="center"/>
              <w:rPr>
                <w:sz w:val="18"/>
              </w:rPr>
            </w:pPr>
            <w:r>
              <w:rPr>
                <w:rFonts w:ascii="Times New Roman" w:eastAsia="Times New Roman"/>
                <w:sz w:val="18"/>
              </w:rPr>
              <w:t>2017 </w:t>
            </w:r>
            <w:r>
              <w:rPr>
                <w:spacing w:val="-23"/>
                <w:sz w:val="18"/>
              </w:rPr>
              <w:t>年 </w:t>
            </w:r>
            <w:r>
              <w:rPr>
                <w:rFonts w:ascii="Times New Roman" w:eastAsia="Times New Roman"/>
                <w:sz w:val="18"/>
              </w:rPr>
              <w:t>03 </w:t>
            </w:r>
            <w:r>
              <w:rPr>
                <w:spacing w:val="-23"/>
                <w:sz w:val="18"/>
              </w:rPr>
              <w:t>月 </w:t>
            </w:r>
            <w:r>
              <w:rPr>
                <w:rFonts w:ascii="Times New Roman" w:eastAsia="Times New Roman"/>
                <w:sz w:val="18"/>
              </w:rPr>
              <w:t>17 </w:t>
            </w:r>
            <w:r>
              <w:rPr>
                <w:sz w:val="18"/>
              </w:rPr>
              <w:t>日</w:t>
            </w:r>
          </w:p>
        </w:tc>
        <w:tc>
          <w:tcPr>
            <w:tcW w:w="1595" w:type="dxa"/>
            <w:tcBorders>
              <w:top w:val="nil"/>
              <w:bottom w:val="nil"/>
            </w:tcBorders>
          </w:tcPr>
          <w:p>
            <w:pPr>
              <w:pStyle w:val="TableParagraph"/>
              <w:spacing w:before="36"/>
              <w:ind w:left="27"/>
              <w:rPr>
                <w:rFonts w:ascii="Times New Roman" w:eastAsia="Times New Roman"/>
                <w:sz w:val="18"/>
              </w:rPr>
            </w:pPr>
            <w:r>
              <w:rPr>
                <w:rFonts w:ascii="Times New Roman" w:eastAsia="Times New Roman"/>
                <w:spacing w:val="-13"/>
                <w:sz w:val="18"/>
              </w:rPr>
              <w:t>cn</w:t>
            </w:r>
            <w:r>
              <w:rPr>
                <w:spacing w:val="-13"/>
                <w:sz w:val="18"/>
              </w:rPr>
              <w:t>）</w:t>
            </w:r>
            <w:r>
              <w:rPr>
                <w:spacing w:val="-8"/>
                <w:sz w:val="18"/>
              </w:rPr>
              <w:t>上披露的《</w:t>
            </w:r>
            <w:r>
              <w:rPr>
                <w:rFonts w:ascii="Times New Roman" w:eastAsia="Times New Roman"/>
                <w:sz w:val="18"/>
              </w:rPr>
              <w:t>2017</w:t>
            </w:r>
          </w:p>
          <w:p>
            <w:pPr>
              <w:pStyle w:val="TableParagraph"/>
              <w:spacing w:before="82"/>
              <w:ind w:left="27"/>
              <w:rPr>
                <w:sz w:val="18"/>
              </w:rPr>
            </w:pPr>
            <w:r>
              <w:rPr>
                <w:sz w:val="18"/>
              </w:rPr>
              <w:t>年第一次临时股东</w:t>
            </w:r>
          </w:p>
        </w:tc>
      </w:tr>
      <w:tr>
        <w:trPr>
          <w:trHeight w:val="309" w:hRule="atLeast"/>
        </w:trPr>
        <w:tc>
          <w:tcPr>
            <w:tcW w:w="1596"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spacing w:before="40"/>
              <w:ind w:left="27"/>
              <w:rPr>
                <w:sz w:val="18"/>
              </w:rPr>
            </w:pPr>
            <w:r>
              <w:rPr>
                <w:spacing w:val="-13"/>
                <w:sz w:val="18"/>
              </w:rPr>
              <w:t>大会决议公告》</w:t>
            </w:r>
            <w:r>
              <w:rPr>
                <w:sz w:val="18"/>
              </w:rPr>
              <w:t>（公</w:t>
            </w:r>
          </w:p>
        </w:tc>
      </w:tr>
      <w:tr>
        <w:trPr>
          <w:trHeight w:val="353" w:hRule="atLeast"/>
        </w:trPr>
        <w:tc>
          <w:tcPr>
            <w:tcW w:w="1596" w:type="dxa"/>
            <w:tcBorders>
              <w:top w:val="nil"/>
            </w:tcBorders>
          </w:tcPr>
          <w:p>
            <w:pPr>
              <w:pStyle w:val="TableParagraph"/>
              <w:rPr>
                <w:rFonts w:ascii="Times New Roman"/>
                <w:sz w:val="18"/>
              </w:rPr>
            </w:pPr>
          </w:p>
        </w:tc>
        <w:tc>
          <w:tcPr>
            <w:tcW w:w="1594" w:type="dxa"/>
            <w:tcBorders>
              <w:top w:val="nil"/>
            </w:tcBorders>
          </w:tcPr>
          <w:p>
            <w:pPr>
              <w:pStyle w:val="TableParagraph"/>
              <w:rPr>
                <w:rFonts w:ascii="Times New Roman"/>
                <w:sz w:val="18"/>
              </w:rPr>
            </w:pPr>
          </w:p>
        </w:tc>
        <w:tc>
          <w:tcPr>
            <w:tcW w:w="1595" w:type="dxa"/>
            <w:tcBorders>
              <w:top w:val="nil"/>
            </w:tcBorders>
          </w:tcPr>
          <w:p>
            <w:pPr>
              <w:pStyle w:val="TableParagraph"/>
              <w:rPr>
                <w:rFonts w:ascii="Times New Roman"/>
                <w:sz w:val="18"/>
              </w:rPr>
            </w:pPr>
          </w:p>
        </w:tc>
        <w:tc>
          <w:tcPr>
            <w:tcW w:w="1594" w:type="dxa"/>
            <w:tcBorders>
              <w:top w:val="nil"/>
            </w:tcBorders>
          </w:tcPr>
          <w:p>
            <w:pPr>
              <w:pStyle w:val="TableParagraph"/>
              <w:rPr>
                <w:rFonts w:ascii="Times New Roman"/>
                <w:sz w:val="18"/>
              </w:rPr>
            </w:pPr>
          </w:p>
        </w:tc>
        <w:tc>
          <w:tcPr>
            <w:tcW w:w="1594" w:type="dxa"/>
            <w:tcBorders>
              <w:top w:val="nil"/>
            </w:tcBorders>
          </w:tcPr>
          <w:p>
            <w:pPr>
              <w:pStyle w:val="TableParagraph"/>
              <w:rPr>
                <w:rFonts w:ascii="Times New Roman"/>
                <w:sz w:val="18"/>
              </w:rPr>
            </w:pPr>
          </w:p>
        </w:tc>
        <w:tc>
          <w:tcPr>
            <w:tcW w:w="1595" w:type="dxa"/>
            <w:tcBorders>
              <w:top w:val="nil"/>
            </w:tcBorders>
          </w:tcPr>
          <w:p>
            <w:pPr>
              <w:pStyle w:val="TableParagraph"/>
              <w:spacing w:before="44"/>
              <w:ind w:left="27" w:right="-44"/>
              <w:rPr>
                <w:sz w:val="18"/>
              </w:rPr>
            </w:pPr>
            <w:r>
              <w:rPr>
                <w:sz w:val="18"/>
              </w:rPr>
              <w:t>告编号：</w:t>
            </w:r>
            <w:r>
              <w:rPr>
                <w:rFonts w:ascii="Times New Roman" w:eastAsia="Times New Roman"/>
                <w:sz w:val="18"/>
              </w:rPr>
              <w:t>2017-042</w:t>
            </w:r>
            <w:r>
              <w:rPr>
                <w:sz w:val="18"/>
              </w:rPr>
              <w:t>）</w:t>
            </w:r>
          </w:p>
        </w:tc>
      </w:tr>
      <w:tr>
        <w:trPr>
          <w:trHeight w:val="350" w:hRule="atLeast"/>
        </w:trPr>
        <w:tc>
          <w:tcPr>
            <w:tcW w:w="1596" w:type="dxa"/>
            <w:tcBorders>
              <w:bottom w:val="nil"/>
            </w:tcBorders>
          </w:tcPr>
          <w:p>
            <w:pPr>
              <w:pStyle w:val="TableParagraph"/>
              <w:rPr>
                <w:rFonts w:ascii="Times New Roman"/>
                <w:sz w:val="18"/>
              </w:rPr>
            </w:pPr>
          </w:p>
        </w:tc>
        <w:tc>
          <w:tcPr>
            <w:tcW w:w="1594" w:type="dxa"/>
            <w:tcBorders>
              <w:bottom w:val="nil"/>
            </w:tcBorders>
          </w:tcPr>
          <w:p>
            <w:pPr>
              <w:pStyle w:val="TableParagraph"/>
              <w:rPr>
                <w:rFonts w:ascii="Times New Roman"/>
                <w:sz w:val="18"/>
              </w:rPr>
            </w:pPr>
          </w:p>
        </w:tc>
        <w:tc>
          <w:tcPr>
            <w:tcW w:w="1595" w:type="dxa"/>
            <w:tcBorders>
              <w:bottom w:val="nil"/>
            </w:tcBorders>
          </w:tcPr>
          <w:p>
            <w:pPr>
              <w:pStyle w:val="TableParagraph"/>
              <w:rPr>
                <w:rFonts w:ascii="Times New Roman"/>
                <w:sz w:val="18"/>
              </w:rPr>
            </w:pPr>
          </w:p>
        </w:tc>
        <w:tc>
          <w:tcPr>
            <w:tcW w:w="1594" w:type="dxa"/>
            <w:tcBorders>
              <w:bottom w:val="nil"/>
            </w:tcBorders>
          </w:tcPr>
          <w:p>
            <w:pPr>
              <w:pStyle w:val="TableParagraph"/>
              <w:rPr>
                <w:rFonts w:ascii="Times New Roman"/>
                <w:sz w:val="18"/>
              </w:rPr>
            </w:pPr>
          </w:p>
        </w:tc>
        <w:tc>
          <w:tcPr>
            <w:tcW w:w="1594" w:type="dxa"/>
            <w:tcBorders>
              <w:bottom w:val="nil"/>
            </w:tcBorders>
          </w:tcPr>
          <w:p>
            <w:pPr>
              <w:pStyle w:val="TableParagraph"/>
              <w:rPr>
                <w:rFonts w:ascii="Times New Roman"/>
                <w:sz w:val="18"/>
              </w:rPr>
            </w:pPr>
          </w:p>
        </w:tc>
        <w:tc>
          <w:tcPr>
            <w:tcW w:w="1595" w:type="dxa"/>
            <w:tcBorders>
              <w:bottom w:val="nil"/>
            </w:tcBorders>
          </w:tcPr>
          <w:p>
            <w:pPr>
              <w:pStyle w:val="TableParagraph"/>
              <w:spacing w:before="82"/>
              <w:ind w:left="27"/>
              <w:rPr>
                <w:sz w:val="18"/>
              </w:rPr>
            </w:pPr>
            <w:r>
              <w:rPr>
                <w:sz w:val="18"/>
              </w:rPr>
              <w:t>巨潮资讯网</w:t>
            </w:r>
          </w:p>
        </w:tc>
      </w:tr>
      <w:tr>
        <w:trPr>
          <w:trHeight w:val="318" w:hRule="atLeast"/>
        </w:trPr>
        <w:tc>
          <w:tcPr>
            <w:tcW w:w="1596"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spacing w:before="43"/>
              <w:ind w:left="27"/>
              <w:rPr>
                <w:rFonts w:ascii="Times New Roman" w:eastAsia="Times New Roman"/>
                <w:sz w:val="18"/>
              </w:rPr>
            </w:pPr>
            <w:r>
              <w:rPr>
                <w:sz w:val="18"/>
              </w:rPr>
              <w:t>（</w:t>
            </w:r>
            <w:hyperlink r:id="rId16">
              <w:r>
                <w:rPr>
                  <w:rFonts w:ascii="Times New Roman" w:eastAsia="Times New Roman"/>
                  <w:sz w:val="18"/>
                </w:rPr>
                <w:t>www.cninfo.com.</w:t>
              </w:r>
            </w:hyperlink>
          </w:p>
        </w:tc>
      </w:tr>
      <w:tr>
        <w:trPr>
          <w:trHeight w:val="620" w:hRule="atLeast"/>
        </w:trPr>
        <w:tc>
          <w:tcPr>
            <w:tcW w:w="1596" w:type="dxa"/>
            <w:tcBorders>
              <w:top w:val="nil"/>
              <w:bottom w:val="nil"/>
            </w:tcBorders>
          </w:tcPr>
          <w:p>
            <w:pPr>
              <w:pStyle w:val="TableParagraph"/>
              <w:spacing w:before="38"/>
              <w:ind w:left="27"/>
              <w:rPr>
                <w:sz w:val="18"/>
              </w:rPr>
            </w:pPr>
            <w:r>
              <w:rPr>
                <w:rFonts w:ascii="Times New Roman" w:eastAsia="Times New Roman"/>
                <w:sz w:val="18"/>
              </w:rPr>
              <w:t>2016 </w:t>
            </w:r>
            <w:r>
              <w:rPr>
                <w:sz w:val="18"/>
              </w:rPr>
              <w:t>年年度股东大</w:t>
            </w:r>
          </w:p>
          <w:p>
            <w:pPr>
              <w:pStyle w:val="TableParagraph"/>
              <w:spacing w:before="81"/>
              <w:ind w:left="27"/>
              <w:rPr>
                <w:sz w:val="18"/>
              </w:rPr>
            </w:pPr>
            <w:r>
              <w:rPr>
                <w:sz w:val="18"/>
              </w:rPr>
              <w:t>会</w:t>
            </w:r>
          </w:p>
        </w:tc>
        <w:tc>
          <w:tcPr>
            <w:tcW w:w="1594" w:type="dxa"/>
            <w:tcBorders>
              <w:top w:val="nil"/>
              <w:bottom w:val="nil"/>
            </w:tcBorders>
          </w:tcPr>
          <w:p>
            <w:pPr>
              <w:pStyle w:val="TableParagraph"/>
              <w:spacing w:before="1"/>
              <w:rPr>
                <w:b/>
                <w:sz w:val="15"/>
              </w:rPr>
            </w:pPr>
          </w:p>
          <w:p>
            <w:pPr>
              <w:pStyle w:val="TableParagraph"/>
              <w:ind w:left="27"/>
              <w:rPr>
                <w:sz w:val="18"/>
              </w:rPr>
            </w:pPr>
            <w:r>
              <w:rPr>
                <w:sz w:val="18"/>
              </w:rPr>
              <w:t>年度股东大会</w:t>
            </w:r>
          </w:p>
        </w:tc>
        <w:tc>
          <w:tcPr>
            <w:tcW w:w="1595" w:type="dxa"/>
            <w:tcBorders>
              <w:top w:val="nil"/>
              <w:bottom w:val="nil"/>
            </w:tcBorders>
          </w:tcPr>
          <w:p>
            <w:pPr>
              <w:pStyle w:val="TableParagraph"/>
              <w:spacing w:before="11"/>
              <w:rPr>
                <w:b/>
                <w:sz w:val="15"/>
              </w:rPr>
            </w:pPr>
          </w:p>
          <w:p>
            <w:pPr>
              <w:pStyle w:val="TableParagraph"/>
              <w:ind w:right="15"/>
              <w:jc w:val="right"/>
              <w:rPr>
                <w:rFonts w:ascii="Times New Roman"/>
                <w:sz w:val="18"/>
              </w:rPr>
            </w:pPr>
            <w:r>
              <w:rPr>
                <w:rFonts w:ascii="Times New Roman"/>
                <w:sz w:val="18"/>
              </w:rPr>
              <w:t>58.58%</w:t>
            </w:r>
          </w:p>
        </w:tc>
        <w:tc>
          <w:tcPr>
            <w:tcW w:w="1594" w:type="dxa"/>
            <w:tcBorders>
              <w:top w:val="nil"/>
              <w:bottom w:val="nil"/>
            </w:tcBorders>
          </w:tcPr>
          <w:p>
            <w:pPr>
              <w:pStyle w:val="TableParagraph"/>
              <w:spacing w:before="1"/>
              <w:rPr>
                <w:b/>
                <w:sz w:val="15"/>
              </w:rPr>
            </w:pPr>
          </w:p>
          <w:p>
            <w:pPr>
              <w:pStyle w:val="TableParagraph"/>
              <w:ind w:left="8" w:right="51"/>
              <w:jc w:val="center"/>
              <w:rPr>
                <w:sz w:val="18"/>
              </w:rPr>
            </w:pPr>
            <w:r>
              <w:rPr>
                <w:rFonts w:ascii="Times New Roman" w:eastAsia="Times New Roman"/>
                <w:sz w:val="18"/>
              </w:rPr>
              <w:t>2017 </w:t>
            </w:r>
            <w:r>
              <w:rPr>
                <w:spacing w:val="-23"/>
                <w:sz w:val="18"/>
              </w:rPr>
              <w:t>年 </w:t>
            </w:r>
            <w:r>
              <w:rPr>
                <w:rFonts w:ascii="Times New Roman" w:eastAsia="Times New Roman"/>
                <w:sz w:val="18"/>
              </w:rPr>
              <w:t>03 </w:t>
            </w:r>
            <w:r>
              <w:rPr>
                <w:spacing w:val="-23"/>
                <w:sz w:val="18"/>
              </w:rPr>
              <w:t>月 </w:t>
            </w:r>
            <w:r>
              <w:rPr>
                <w:rFonts w:ascii="Times New Roman" w:eastAsia="Times New Roman"/>
                <w:sz w:val="18"/>
              </w:rPr>
              <w:t>30 </w:t>
            </w:r>
            <w:r>
              <w:rPr>
                <w:sz w:val="18"/>
              </w:rPr>
              <w:t>日</w:t>
            </w:r>
          </w:p>
        </w:tc>
        <w:tc>
          <w:tcPr>
            <w:tcW w:w="1594" w:type="dxa"/>
            <w:tcBorders>
              <w:top w:val="nil"/>
              <w:bottom w:val="nil"/>
            </w:tcBorders>
          </w:tcPr>
          <w:p>
            <w:pPr>
              <w:pStyle w:val="TableParagraph"/>
              <w:spacing w:before="1"/>
              <w:rPr>
                <w:b/>
                <w:sz w:val="15"/>
              </w:rPr>
            </w:pPr>
          </w:p>
          <w:p>
            <w:pPr>
              <w:pStyle w:val="TableParagraph"/>
              <w:ind w:left="7" w:right="51"/>
              <w:jc w:val="center"/>
              <w:rPr>
                <w:sz w:val="18"/>
              </w:rPr>
            </w:pPr>
            <w:r>
              <w:rPr>
                <w:rFonts w:ascii="Times New Roman" w:eastAsia="Times New Roman"/>
                <w:sz w:val="18"/>
              </w:rPr>
              <w:t>2017 </w:t>
            </w:r>
            <w:r>
              <w:rPr>
                <w:spacing w:val="-23"/>
                <w:sz w:val="18"/>
              </w:rPr>
              <w:t>年 </w:t>
            </w:r>
            <w:r>
              <w:rPr>
                <w:rFonts w:ascii="Times New Roman" w:eastAsia="Times New Roman"/>
                <w:sz w:val="18"/>
              </w:rPr>
              <w:t>03 </w:t>
            </w:r>
            <w:r>
              <w:rPr>
                <w:spacing w:val="-23"/>
                <w:sz w:val="18"/>
              </w:rPr>
              <w:t>月 </w:t>
            </w:r>
            <w:r>
              <w:rPr>
                <w:rFonts w:ascii="Times New Roman" w:eastAsia="Times New Roman"/>
                <w:sz w:val="18"/>
              </w:rPr>
              <w:t>31 </w:t>
            </w:r>
            <w:r>
              <w:rPr>
                <w:sz w:val="18"/>
              </w:rPr>
              <w:t>日</w:t>
            </w:r>
          </w:p>
        </w:tc>
        <w:tc>
          <w:tcPr>
            <w:tcW w:w="1595" w:type="dxa"/>
            <w:tcBorders>
              <w:top w:val="nil"/>
              <w:bottom w:val="nil"/>
            </w:tcBorders>
          </w:tcPr>
          <w:p>
            <w:pPr>
              <w:pStyle w:val="TableParagraph"/>
              <w:spacing w:before="36"/>
              <w:ind w:left="27"/>
              <w:rPr>
                <w:rFonts w:ascii="Times New Roman" w:eastAsia="Times New Roman"/>
                <w:sz w:val="18"/>
              </w:rPr>
            </w:pPr>
            <w:r>
              <w:rPr>
                <w:rFonts w:ascii="Times New Roman" w:eastAsia="Times New Roman"/>
                <w:spacing w:val="-13"/>
                <w:sz w:val="18"/>
              </w:rPr>
              <w:t>cn</w:t>
            </w:r>
            <w:r>
              <w:rPr>
                <w:spacing w:val="-13"/>
                <w:sz w:val="18"/>
              </w:rPr>
              <w:t>）</w:t>
            </w:r>
            <w:r>
              <w:rPr>
                <w:spacing w:val="-8"/>
                <w:sz w:val="18"/>
              </w:rPr>
              <w:t>上披露的《</w:t>
            </w:r>
            <w:r>
              <w:rPr>
                <w:rFonts w:ascii="Times New Roman" w:eastAsia="Times New Roman"/>
                <w:sz w:val="18"/>
              </w:rPr>
              <w:t>2016</w:t>
            </w:r>
          </w:p>
          <w:p>
            <w:pPr>
              <w:pStyle w:val="TableParagraph"/>
              <w:spacing w:before="82"/>
              <w:ind w:left="27"/>
              <w:rPr>
                <w:sz w:val="18"/>
              </w:rPr>
            </w:pPr>
            <w:r>
              <w:rPr>
                <w:sz w:val="18"/>
              </w:rPr>
              <w:t>年度股东大会决议</w:t>
            </w:r>
          </w:p>
        </w:tc>
      </w:tr>
      <w:tr>
        <w:trPr>
          <w:trHeight w:val="309" w:hRule="atLeast"/>
        </w:trPr>
        <w:tc>
          <w:tcPr>
            <w:tcW w:w="1596"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spacing w:before="40"/>
              <w:ind w:left="27"/>
              <w:rPr>
                <w:sz w:val="18"/>
              </w:rPr>
            </w:pPr>
            <w:r>
              <w:rPr>
                <w:spacing w:val="-30"/>
                <w:sz w:val="18"/>
              </w:rPr>
              <w:t>公告》</w:t>
            </w:r>
            <w:r>
              <w:rPr>
                <w:sz w:val="18"/>
              </w:rPr>
              <w:t>（公告编号：</w:t>
            </w:r>
          </w:p>
        </w:tc>
      </w:tr>
      <w:tr>
        <w:trPr>
          <w:trHeight w:val="353" w:hRule="atLeast"/>
        </w:trPr>
        <w:tc>
          <w:tcPr>
            <w:tcW w:w="1596" w:type="dxa"/>
            <w:tcBorders>
              <w:top w:val="nil"/>
            </w:tcBorders>
          </w:tcPr>
          <w:p>
            <w:pPr>
              <w:pStyle w:val="TableParagraph"/>
              <w:rPr>
                <w:rFonts w:ascii="Times New Roman"/>
                <w:sz w:val="18"/>
              </w:rPr>
            </w:pPr>
          </w:p>
        </w:tc>
        <w:tc>
          <w:tcPr>
            <w:tcW w:w="1594" w:type="dxa"/>
            <w:tcBorders>
              <w:top w:val="nil"/>
            </w:tcBorders>
          </w:tcPr>
          <w:p>
            <w:pPr>
              <w:pStyle w:val="TableParagraph"/>
              <w:rPr>
                <w:rFonts w:ascii="Times New Roman"/>
                <w:sz w:val="18"/>
              </w:rPr>
            </w:pPr>
          </w:p>
        </w:tc>
        <w:tc>
          <w:tcPr>
            <w:tcW w:w="1595" w:type="dxa"/>
            <w:tcBorders>
              <w:top w:val="nil"/>
            </w:tcBorders>
          </w:tcPr>
          <w:p>
            <w:pPr>
              <w:pStyle w:val="TableParagraph"/>
              <w:rPr>
                <w:rFonts w:ascii="Times New Roman"/>
                <w:sz w:val="18"/>
              </w:rPr>
            </w:pPr>
          </w:p>
        </w:tc>
        <w:tc>
          <w:tcPr>
            <w:tcW w:w="1594" w:type="dxa"/>
            <w:tcBorders>
              <w:top w:val="nil"/>
            </w:tcBorders>
          </w:tcPr>
          <w:p>
            <w:pPr>
              <w:pStyle w:val="TableParagraph"/>
              <w:rPr>
                <w:rFonts w:ascii="Times New Roman"/>
                <w:sz w:val="18"/>
              </w:rPr>
            </w:pPr>
          </w:p>
        </w:tc>
        <w:tc>
          <w:tcPr>
            <w:tcW w:w="1594" w:type="dxa"/>
            <w:tcBorders>
              <w:top w:val="nil"/>
            </w:tcBorders>
          </w:tcPr>
          <w:p>
            <w:pPr>
              <w:pStyle w:val="TableParagraph"/>
              <w:rPr>
                <w:rFonts w:ascii="Times New Roman"/>
                <w:sz w:val="18"/>
              </w:rPr>
            </w:pPr>
          </w:p>
        </w:tc>
        <w:tc>
          <w:tcPr>
            <w:tcW w:w="1595" w:type="dxa"/>
            <w:tcBorders>
              <w:top w:val="nil"/>
            </w:tcBorders>
          </w:tcPr>
          <w:p>
            <w:pPr>
              <w:pStyle w:val="TableParagraph"/>
              <w:spacing w:before="44"/>
              <w:ind w:left="27"/>
              <w:rPr>
                <w:sz w:val="18"/>
              </w:rPr>
            </w:pPr>
            <w:r>
              <w:rPr>
                <w:rFonts w:ascii="Times New Roman" w:eastAsia="Times New Roman"/>
                <w:sz w:val="18"/>
              </w:rPr>
              <w:t>2017-045</w:t>
            </w:r>
            <w:r>
              <w:rPr>
                <w:sz w:val="18"/>
              </w:rPr>
              <w:t>）</w:t>
            </w:r>
          </w:p>
        </w:tc>
      </w:tr>
      <w:tr>
        <w:trPr>
          <w:trHeight w:val="350" w:hRule="atLeast"/>
        </w:trPr>
        <w:tc>
          <w:tcPr>
            <w:tcW w:w="1596" w:type="dxa"/>
            <w:tcBorders>
              <w:bottom w:val="nil"/>
            </w:tcBorders>
          </w:tcPr>
          <w:p>
            <w:pPr>
              <w:pStyle w:val="TableParagraph"/>
              <w:rPr>
                <w:rFonts w:ascii="Times New Roman"/>
                <w:sz w:val="18"/>
              </w:rPr>
            </w:pPr>
          </w:p>
        </w:tc>
        <w:tc>
          <w:tcPr>
            <w:tcW w:w="1594" w:type="dxa"/>
            <w:tcBorders>
              <w:bottom w:val="nil"/>
            </w:tcBorders>
          </w:tcPr>
          <w:p>
            <w:pPr>
              <w:pStyle w:val="TableParagraph"/>
              <w:rPr>
                <w:rFonts w:ascii="Times New Roman"/>
                <w:sz w:val="18"/>
              </w:rPr>
            </w:pPr>
          </w:p>
        </w:tc>
        <w:tc>
          <w:tcPr>
            <w:tcW w:w="1595" w:type="dxa"/>
            <w:tcBorders>
              <w:bottom w:val="nil"/>
            </w:tcBorders>
          </w:tcPr>
          <w:p>
            <w:pPr>
              <w:pStyle w:val="TableParagraph"/>
              <w:rPr>
                <w:rFonts w:ascii="Times New Roman"/>
                <w:sz w:val="18"/>
              </w:rPr>
            </w:pPr>
          </w:p>
        </w:tc>
        <w:tc>
          <w:tcPr>
            <w:tcW w:w="1594" w:type="dxa"/>
            <w:tcBorders>
              <w:bottom w:val="nil"/>
            </w:tcBorders>
          </w:tcPr>
          <w:p>
            <w:pPr>
              <w:pStyle w:val="TableParagraph"/>
              <w:rPr>
                <w:rFonts w:ascii="Times New Roman"/>
                <w:sz w:val="18"/>
              </w:rPr>
            </w:pPr>
          </w:p>
        </w:tc>
        <w:tc>
          <w:tcPr>
            <w:tcW w:w="1594" w:type="dxa"/>
            <w:tcBorders>
              <w:bottom w:val="nil"/>
            </w:tcBorders>
          </w:tcPr>
          <w:p>
            <w:pPr>
              <w:pStyle w:val="TableParagraph"/>
              <w:rPr>
                <w:rFonts w:ascii="Times New Roman"/>
                <w:sz w:val="18"/>
              </w:rPr>
            </w:pPr>
          </w:p>
        </w:tc>
        <w:tc>
          <w:tcPr>
            <w:tcW w:w="1595" w:type="dxa"/>
            <w:tcBorders>
              <w:bottom w:val="nil"/>
            </w:tcBorders>
          </w:tcPr>
          <w:p>
            <w:pPr>
              <w:pStyle w:val="TableParagraph"/>
              <w:spacing w:before="82"/>
              <w:ind w:left="27"/>
              <w:rPr>
                <w:sz w:val="18"/>
              </w:rPr>
            </w:pPr>
            <w:r>
              <w:rPr>
                <w:sz w:val="18"/>
              </w:rPr>
              <w:t>巨潮资讯网</w:t>
            </w:r>
          </w:p>
        </w:tc>
      </w:tr>
      <w:tr>
        <w:trPr>
          <w:trHeight w:val="318" w:hRule="atLeast"/>
        </w:trPr>
        <w:tc>
          <w:tcPr>
            <w:tcW w:w="1596"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spacing w:before="43"/>
              <w:ind w:left="27"/>
              <w:rPr>
                <w:rFonts w:ascii="Times New Roman" w:eastAsia="Times New Roman"/>
                <w:sz w:val="18"/>
              </w:rPr>
            </w:pPr>
            <w:r>
              <w:rPr>
                <w:sz w:val="18"/>
              </w:rPr>
              <w:t>（</w:t>
            </w:r>
            <w:hyperlink r:id="rId16">
              <w:r>
                <w:rPr>
                  <w:rFonts w:ascii="Times New Roman" w:eastAsia="Times New Roman"/>
                  <w:sz w:val="18"/>
                </w:rPr>
                <w:t>www.cninfo.com.</w:t>
              </w:r>
            </w:hyperlink>
          </w:p>
        </w:tc>
      </w:tr>
      <w:tr>
        <w:trPr>
          <w:trHeight w:val="620" w:hRule="atLeast"/>
        </w:trPr>
        <w:tc>
          <w:tcPr>
            <w:tcW w:w="1596" w:type="dxa"/>
            <w:tcBorders>
              <w:top w:val="nil"/>
              <w:bottom w:val="nil"/>
            </w:tcBorders>
          </w:tcPr>
          <w:p>
            <w:pPr>
              <w:pStyle w:val="TableParagraph"/>
              <w:spacing w:before="38"/>
              <w:ind w:left="27"/>
              <w:rPr>
                <w:sz w:val="18"/>
              </w:rPr>
            </w:pPr>
            <w:r>
              <w:rPr>
                <w:rFonts w:ascii="Times New Roman" w:eastAsia="Times New Roman"/>
                <w:sz w:val="18"/>
              </w:rPr>
              <w:t>2017 </w:t>
            </w:r>
            <w:r>
              <w:rPr>
                <w:sz w:val="18"/>
              </w:rPr>
              <w:t>年第二次临时</w:t>
            </w:r>
          </w:p>
          <w:p>
            <w:pPr>
              <w:pStyle w:val="TableParagraph"/>
              <w:spacing w:before="81"/>
              <w:ind w:left="27"/>
              <w:rPr>
                <w:sz w:val="18"/>
              </w:rPr>
            </w:pPr>
            <w:r>
              <w:rPr>
                <w:sz w:val="18"/>
              </w:rPr>
              <w:t>股东大会</w:t>
            </w:r>
          </w:p>
        </w:tc>
        <w:tc>
          <w:tcPr>
            <w:tcW w:w="1594" w:type="dxa"/>
            <w:tcBorders>
              <w:top w:val="nil"/>
              <w:bottom w:val="nil"/>
            </w:tcBorders>
          </w:tcPr>
          <w:p>
            <w:pPr>
              <w:pStyle w:val="TableParagraph"/>
              <w:spacing w:before="1"/>
              <w:rPr>
                <w:b/>
                <w:sz w:val="15"/>
              </w:rPr>
            </w:pPr>
          </w:p>
          <w:p>
            <w:pPr>
              <w:pStyle w:val="TableParagraph"/>
              <w:ind w:left="27"/>
              <w:rPr>
                <w:sz w:val="18"/>
              </w:rPr>
            </w:pPr>
            <w:r>
              <w:rPr>
                <w:sz w:val="18"/>
              </w:rPr>
              <w:t>临时股东大会</w:t>
            </w:r>
          </w:p>
        </w:tc>
        <w:tc>
          <w:tcPr>
            <w:tcW w:w="1595" w:type="dxa"/>
            <w:tcBorders>
              <w:top w:val="nil"/>
              <w:bottom w:val="nil"/>
            </w:tcBorders>
          </w:tcPr>
          <w:p>
            <w:pPr>
              <w:pStyle w:val="TableParagraph"/>
              <w:spacing w:before="11"/>
              <w:rPr>
                <w:b/>
                <w:sz w:val="15"/>
              </w:rPr>
            </w:pPr>
          </w:p>
          <w:p>
            <w:pPr>
              <w:pStyle w:val="TableParagraph"/>
              <w:ind w:right="15"/>
              <w:jc w:val="right"/>
              <w:rPr>
                <w:rFonts w:ascii="Times New Roman"/>
                <w:sz w:val="18"/>
              </w:rPr>
            </w:pPr>
            <w:r>
              <w:rPr>
                <w:rFonts w:ascii="Times New Roman"/>
                <w:sz w:val="18"/>
              </w:rPr>
              <w:t>58.63%</w:t>
            </w:r>
          </w:p>
        </w:tc>
        <w:tc>
          <w:tcPr>
            <w:tcW w:w="1594" w:type="dxa"/>
            <w:tcBorders>
              <w:top w:val="nil"/>
              <w:bottom w:val="nil"/>
            </w:tcBorders>
          </w:tcPr>
          <w:p>
            <w:pPr>
              <w:pStyle w:val="TableParagraph"/>
              <w:spacing w:before="1"/>
              <w:rPr>
                <w:b/>
                <w:sz w:val="15"/>
              </w:rPr>
            </w:pPr>
          </w:p>
          <w:p>
            <w:pPr>
              <w:pStyle w:val="TableParagraph"/>
              <w:ind w:left="8" w:right="51"/>
              <w:jc w:val="center"/>
              <w:rPr>
                <w:sz w:val="18"/>
              </w:rPr>
            </w:pPr>
            <w:r>
              <w:rPr>
                <w:rFonts w:ascii="Times New Roman" w:eastAsia="Times New Roman"/>
                <w:sz w:val="18"/>
              </w:rPr>
              <w:t>2017 </w:t>
            </w:r>
            <w:r>
              <w:rPr>
                <w:spacing w:val="-23"/>
                <w:sz w:val="18"/>
              </w:rPr>
              <w:t>年 </w:t>
            </w:r>
            <w:r>
              <w:rPr>
                <w:rFonts w:ascii="Times New Roman" w:eastAsia="Times New Roman"/>
                <w:sz w:val="18"/>
              </w:rPr>
              <w:t>07 </w:t>
            </w:r>
            <w:r>
              <w:rPr>
                <w:spacing w:val="-23"/>
                <w:sz w:val="18"/>
              </w:rPr>
              <w:t>月 </w:t>
            </w:r>
            <w:r>
              <w:rPr>
                <w:rFonts w:ascii="Times New Roman" w:eastAsia="Times New Roman"/>
                <w:sz w:val="18"/>
              </w:rPr>
              <w:t>13 </w:t>
            </w:r>
            <w:r>
              <w:rPr>
                <w:sz w:val="18"/>
              </w:rPr>
              <w:t>日</w:t>
            </w:r>
          </w:p>
        </w:tc>
        <w:tc>
          <w:tcPr>
            <w:tcW w:w="1594" w:type="dxa"/>
            <w:tcBorders>
              <w:top w:val="nil"/>
              <w:bottom w:val="nil"/>
            </w:tcBorders>
          </w:tcPr>
          <w:p>
            <w:pPr>
              <w:pStyle w:val="TableParagraph"/>
              <w:spacing w:before="1"/>
              <w:rPr>
                <w:b/>
                <w:sz w:val="15"/>
              </w:rPr>
            </w:pPr>
          </w:p>
          <w:p>
            <w:pPr>
              <w:pStyle w:val="TableParagraph"/>
              <w:ind w:left="7" w:right="51"/>
              <w:jc w:val="center"/>
              <w:rPr>
                <w:sz w:val="18"/>
              </w:rPr>
            </w:pPr>
            <w:r>
              <w:rPr>
                <w:rFonts w:ascii="Times New Roman" w:eastAsia="Times New Roman"/>
                <w:sz w:val="18"/>
              </w:rPr>
              <w:t>2017 </w:t>
            </w:r>
            <w:r>
              <w:rPr>
                <w:spacing w:val="-23"/>
                <w:sz w:val="18"/>
              </w:rPr>
              <w:t>年 </w:t>
            </w:r>
            <w:r>
              <w:rPr>
                <w:rFonts w:ascii="Times New Roman" w:eastAsia="Times New Roman"/>
                <w:sz w:val="18"/>
              </w:rPr>
              <w:t>07 </w:t>
            </w:r>
            <w:r>
              <w:rPr>
                <w:spacing w:val="-23"/>
                <w:sz w:val="18"/>
              </w:rPr>
              <w:t>月 </w:t>
            </w:r>
            <w:r>
              <w:rPr>
                <w:rFonts w:ascii="Times New Roman" w:eastAsia="Times New Roman"/>
                <w:sz w:val="18"/>
              </w:rPr>
              <w:t>14 </w:t>
            </w:r>
            <w:r>
              <w:rPr>
                <w:sz w:val="18"/>
              </w:rPr>
              <w:t>日</w:t>
            </w:r>
          </w:p>
        </w:tc>
        <w:tc>
          <w:tcPr>
            <w:tcW w:w="1595" w:type="dxa"/>
            <w:tcBorders>
              <w:top w:val="nil"/>
              <w:bottom w:val="nil"/>
            </w:tcBorders>
          </w:tcPr>
          <w:p>
            <w:pPr>
              <w:pStyle w:val="TableParagraph"/>
              <w:spacing w:before="36"/>
              <w:ind w:left="27"/>
              <w:rPr>
                <w:rFonts w:ascii="Times New Roman" w:eastAsia="Times New Roman"/>
                <w:sz w:val="18"/>
              </w:rPr>
            </w:pPr>
            <w:r>
              <w:rPr>
                <w:rFonts w:ascii="Times New Roman" w:eastAsia="Times New Roman"/>
                <w:spacing w:val="-13"/>
                <w:sz w:val="18"/>
              </w:rPr>
              <w:t>cn</w:t>
            </w:r>
            <w:r>
              <w:rPr>
                <w:spacing w:val="-13"/>
                <w:sz w:val="18"/>
              </w:rPr>
              <w:t>）</w:t>
            </w:r>
            <w:r>
              <w:rPr>
                <w:spacing w:val="-8"/>
                <w:sz w:val="18"/>
              </w:rPr>
              <w:t>上披露的《</w:t>
            </w:r>
            <w:r>
              <w:rPr>
                <w:rFonts w:ascii="Times New Roman" w:eastAsia="Times New Roman"/>
                <w:sz w:val="18"/>
              </w:rPr>
              <w:t>2017</w:t>
            </w:r>
          </w:p>
          <w:p>
            <w:pPr>
              <w:pStyle w:val="TableParagraph"/>
              <w:spacing w:before="82"/>
              <w:ind w:left="27"/>
              <w:rPr>
                <w:sz w:val="18"/>
              </w:rPr>
            </w:pPr>
            <w:r>
              <w:rPr>
                <w:sz w:val="18"/>
              </w:rPr>
              <w:t>年第二次临时股东</w:t>
            </w:r>
          </w:p>
        </w:tc>
      </w:tr>
      <w:tr>
        <w:trPr>
          <w:trHeight w:val="309" w:hRule="atLeast"/>
        </w:trPr>
        <w:tc>
          <w:tcPr>
            <w:tcW w:w="1596"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spacing w:before="40"/>
              <w:ind w:left="27"/>
              <w:rPr>
                <w:sz w:val="18"/>
              </w:rPr>
            </w:pPr>
            <w:r>
              <w:rPr>
                <w:spacing w:val="-13"/>
                <w:sz w:val="18"/>
              </w:rPr>
              <w:t>大会决议公告》</w:t>
            </w:r>
            <w:r>
              <w:rPr>
                <w:sz w:val="18"/>
              </w:rPr>
              <w:t>（公</w:t>
            </w:r>
          </w:p>
        </w:tc>
      </w:tr>
      <w:tr>
        <w:trPr>
          <w:trHeight w:val="353" w:hRule="atLeast"/>
        </w:trPr>
        <w:tc>
          <w:tcPr>
            <w:tcW w:w="1596" w:type="dxa"/>
            <w:tcBorders>
              <w:top w:val="nil"/>
            </w:tcBorders>
          </w:tcPr>
          <w:p>
            <w:pPr>
              <w:pStyle w:val="TableParagraph"/>
              <w:rPr>
                <w:rFonts w:ascii="Times New Roman"/>
                <w:sz w:val="18"/>
              </w:rPr>
            </w:pPr>
          </w:p>
        </w:tc>
        <w:tc>
          <w:tcPr>
            <w:tcW w:w="1594" w:type="dxa"/>
            <w:tcBorders>
              <w:top w:val="nil"/>
            </w:tcBorders>
          </w:tcPr>
          <w:p>
            <w:pPr>
              <w:pStyle w:val="TableParagraph"/>
              <w:rPr>
                <w:rFonts w:ascii="Times New Roman"/>
                <w:sz w:val="18"/>
              </w:rPr>
            </w:pPr>
          </w:p>
        </w:tc>
        <w:tc>
          <w:tcPr>
            <w:tcW w:w="1595" w:type="dxa"/>
            <w:tcBorders>
              <w:top w:val="nil"/>
            </w:tcBorders>
          </w:tcPr>
          <w:p>
            <w:pPr>
              <w:pStyle w:val="TableParagraph"/>
              <w:rPr>
                <w:rFonts w:ascii="Times New Roman"/>
                <w:sz w:val="18"/>
              </w:rPr>
            </w:pPr>
          </w:p>
        </w:tc>
        <w:tc>
          <w:tcPr>
            <w:tcW w:w="1594" w:type="dxa"/>
            <w:tcBorders>
              <w:top w:val="nil"/>
            </w:tcBorders>
          </w:tcPr>
          <w:p>
            <w:pPr>
              <w:pStyle w:val="TableParagraph"/>
              <w:rPr>
                <w:rFonts w:ascii="Times New Roman"/>
                <w:sz w:val="18"/>
              </w:rPr>
            </w:pPr>
          </w:p>
        </w:tc>
        <w:tc>
          <w:tcPr>
            <w:tcW w:w="1594" w:type="dxa"/>
            <w:tcBorders>
              <w:top w:val="nil"/>
            </w:tcBorders>
          </w:tcPr>
          <w:p>
            <w:pPr>
              <w:pStyle w:val="TableParagraph"/>
              <w:rPr>
                <w:rFonts w:ascii="Times New Roman"/>
                <w:sz w:val="18"/>
              </w:rPr>
            </w:pPr>
          </w:p>
        </w:tc>
        <w:tc>
          <w:tcPr>
            <w:tcW w:w="1595" w:type="dxa"/>
            <w:tcBorders>
              <w:top w:val="nil"/>
            </w:tcBorders>
          </w:tcPr>
          <w:p>
            <w:pPr>
              <w:pStyle w:val="TableParagraph"/>
              <w:spacing w:before="44"/>
              <w:ind w:left="27" w:right="-44"/>
              <w:rPr>
                <w:sz w:val="18"/>
              </w:rPr>
            </w:pPr>
            <w:r>
              <w:rPr>
                <w:sz w:val="18"/>
              </w:rPr>
              <w:t>告编号：</w:t>
            </w:r>
            <w:r>
              <w:rPr>
                <w:rFonts w:ascii="Times New Roman" w:eastAsia="Times New Roman"/>
                <w:sz w:val="18"/>
              </w:rPr>
              <w:t>2017-073</w:t>
            </w:r>
            <w:r>
              <w:rPr>
                <w:sz w:val="18"/>
              </w:rPr>
              <w:t>）</w:t>
            </w:r>
          </w:p>
        </w:tc>
      </w:tr>
      <w:tr>
        <w:trPr>
          <w:trHeight w:val="350" w:hRule="atLeast"/>
        </w:trPr>
        <w:tc>
          <w:tcPr>
            <w:tcW w:w="1596" w:type="dxa"/>
            <w:tcBorders>
              <w:bottom w:val="nil"/>
            </w:tcBorders>
          </w:tcPr>
          <w:p>
            <w:pPr>
              <w:pStyle w:val="TableParagraph"/>
              <w:rPr>
                <w:rFonts w:ascii="Times New Roman"/>
                <w:sz w:val="18"/>
              </w:rPr>
            </w:pPr>
          </w:p>
        </w:tc>
        <w:tc>
          <w:tcPr>
            <w:tcW w:w="1594" w:type="dxa"/>
            <w:tcBorders>
              <w:bottom w:val="nil"/>
            </w:tcBorders>
          </w:tcPr>
          <w:p>
            <w:pPr>
              <w:pStyle w:val="TableParagraph"/>
              <w:rPr>
                <w:rFonts w:ascii="Times New Roman"/>
                <w:sz w:val="18"/>
              </w:rPr>
            </w:pPr>
          </w:p>
        </w:tc>
        <w:tc>
          <w:tcPr>
            <w:tcW w:w="1595" w:type="dxa"/>
            <w:tcBorders>
              <w:bottom w:val="nil"/>
            </w:tcBorders>
          </w:tcPr>
          <w:p>
            <w:pPr>
              <w:pStyle w:val="TableParagraph"/>
              <w:rPr>
                <w:rFonts w:ascii="Times New Roman"/>
                <w:sz w:val="18"/>
              </w:rPr>
            </w:pPr>
          </w:p>
        </w:tc>
        <w:tc>
          <w:tcPr>
            <w:tcW w:w="1594" w:type="dxa"/>
            <w:tcBorders>
              <w:bottom w:val="nil"/>
            </w:tcBorders>
          </w:tcPr>
          <w:p>
            <w:pPr>
              <w:pStyle w:val="TableParagraph"/>
              <w:rPr>
                <w:rFonts w:ascii="Times New Roman"/>
                <w:sz w:val="18"/>
              </w:rPr>
            </w:pPr>
          </w:p>
        </w:tc>
        <w:tc>
          <w:tcPr>
            <w:tcW w:w="1594" w:type="dxa"/>
            <w:tcBorders>
              <w:bottom w:val="nil"/>
            </w:tcBorders>
          </w:tcPr>
          <w:p>
            <w:pPr>
              <w:pStyle w:val="TableParagraph"/>
              <w:rPr>
                <w:rFonts w:ascii="Times New Roman"/>
                <w:sz w:val="18"/>
              </w:rPr>
            </w:pPr>
          </w:p>
        </w:tc>
        <w:tc>
          <w:tcPr>
            <w:tcW w:w="1595" w:type="dxa"/>
            <w:tcBorders>
              <w:bottom w:val="nil"/>
            </w:tcBorders>
          </w:tcPr>
          <w:p>
            <w:pPr>
              <w:pStyle w:val="TableParagraph"/>
              <w:spacing w:before="82"/>
              <w:ind w:left="27"/>
              <w:rPr>
                <w:sz w:val="18"/>
              </w:rPr>
            </w:pPr>
            <w:r>
              <w:rPr>
                <w:sz w:val="18"/>
              </w:rPr>
              <w:t>巨潮资讯网</w:t>
            </w:r>
          </w:p>
        </w:tc>
      </w:tr>
      <w:tr>
        <w:trPr>
          <w:trHeight w:val="318" w:hRule="atLeast"/>
        </w:trPr>
        <w:tc>
          <w:tcPr>
            <w:tcW w:w="1596"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spacing w:before="43"/>
              <w:ind w:left="27"/>
              <w:rPr>
                <w:rFonts w:ascii="Times New Roman" w:eastAsia="Times New Roman"/>
                <w:sz w:val="18"/>
              </w:rPr>
            </w:pPr>
            <w:r>
              <w:rPr>
                <w:sz w:val="18"/>
              </w:rPr>
              <w:t>（</w:t>
            </w:r>
            <w:hyperlink r:id="rId16">
              <w:r>
                <w:rPr>
                  <w:rFonts w:ascii="Times New Roman" w:eastAsia="Times New Roman"/>
                  <w:sz w:val="18"/>
                </w:rPr>
                <w:t>www.cninfo.com.</w:t>
              </w:r>
            </w:hyperlink>
          </w:p>
        </w:tc>
      </w:tr>
      <w:tr>
        <w:trPr>
          <w:trHeight w:val="620" w:hRule="atLeast"/>
        </w:trPr>
        <w:tc>
          <w:tcPr>
            <w:tcW w:w="1596" w:type="dxa"/>
            <w:tcBorders>
              <w:top w:val="nil"/>
              <w:bottom w:val="nil"/>
            </w:tcBorders>
          </w:tcPr>
          <w:p>
            <w:pPr>
              <w:pStyle w:val="TableParagraph"/>
              <w:spacing w:before="38"/>
              <w:ind w:left="27"/>
              <w:rPr>
                <w:sz w:val="18"/>
              </w:rPr>
            </w:pPr>
            <w:r>
              <w:rPr>
                <w:rFonts w:ascii="Times New Roman" w:eastAsia="Times New Roman"/>
                <w:sz w:val="18"/>
              </w:rPr>
              <w:t>2017 </w:t>
            </w:r>
            <w:r>
              <w:rPr>
                <w:sz w:val="18"/>
              </w:rPr>
              <w:t>年第三次临时</w:t>
            </w:r>
          </w:p>
          <w:p>
            <w:pPr>
              <w:pStyle w:val="TableParagraph"/>
              <w:spacing w:before="81"/>
              <w:ind w:left="27"/>
              <w:rPr>
                <w:sz w:val="18"/>
              </w:rPr>
            </w:pPr>
            <w:r>
              <w:rPr>
                <w:sz w:val="18"/>
              </w:rPr>
              <w:t>股东大会</w:t>
            </w:r>
          </w:p>
        </w:tc>
        <w:tc>
          <w:tcPr>
            <w:tcW w:w="1594" w:type="dxa"/>
            <w:tcBorders>
              <w:top w:val="nil"/>
              <w:bottom w:val="nil"/>
            </w:tcBorders>
          </w:tcPr>
          <w:p>
            <w:pPr>
              <w:pStyle w:val="TableParagraph"/>
              <w:spacing w:before="1"/>
              <w:rPr>
                <w:b/>
                <w:sz w:val="15"/>
              </w:rPr>
            </w:pPr>
          </w:p>
          <w:p>
            <w:pPr>
              <w:pStyle w:val="TableParagraph"/>
              <w:ind w:left="27"/>
              <w:rPr>
                <w:sz w:val="18"/>
              </w:rPr>
            </w:pPr>
            <w:r>
              <w:rPr>
                <w:sz w:val="18"/>
              </w:rPr>
              <w:t>临时股东大会</w:t>
            </w:r>
          </w:p>
        </w:tc>
        <w:tc>
          <w:tcPr>
            <w:tcW w:w="1595" w:type="dxa"/>
            <w:tcBorders>
              <w:top w:val="nil"/>
              <w:bottom w:val="nil"/>
            </w:tcBorders>
          </w:tcPr>
          <w:p>
            <w:pPr>
              <w:pStyle w:val="TableParagraph"/>
              <w:spacing w:before="11"/>
              <w:rPr>
                <w:b/>
                <w:sz w:val="15"/>
              </w:rPr>
            </w:pPr>
          </w:p>
          <w:p>
            <w:pPr>
              <w:pStyle w:val="TableParagraph"/>
              <w:ind w:right="15"/>
              <w:jc w:val="right"/>
              <w:rPr>
                <w:rFonts w:ascii="Times New Roman"/>
                <w:sz w:val="18"/>
              </w:rPr>
            </w:pPr>
            <w:r>
              <w:rPr>
                <w:rFonts w:ascii="Times New Roman"/>
                <w:sz w:val="18"/>
              </w:rPr>
              <w:t>58.56%</w:t>
            </w:r>
          </w:p>
        </w:tc>
        <w:tc>
          <w:tcPr>
            <w:tcW w:w="1594" w:type="dxa"/>
            <w:tcBorders>
              <w:top w:val="nil"/>
              <w:bottom w:val="nil"/>
            </w:tcBorders>
          </w:tcPr>
          <w:p>
            <w:pPr>
              <w:pStyle w:val="TableParagraph"/>
              <w:spacing w:before="1"/>
              <w:rPr>
                <w:b/>
                <w:sz w:val="15"/>
              </w:rPr>
            </w:pPr>
          </w:p>
          <w:p>
            <w:pPr>
              <w:pStyle w:val="TableParagraph"/>
              <w:ind w:right="51"/>
              <w:jc w:val="center"/>
              <w:rPr>
                <w:sz w:val="18"/>
              </w:rPr>
            </w:pPr>
            <w:r>
              <w:rPr>
                <w:rFonts w:ascii="Times New Roman" w:eastAsia="Times New Roman"/>
                <w:sz w:val="18"/>
              </w:rPr>
              <w:t>2017 </w:t>
            </w:r>
            <w:r>
              <w:rPr>
                <w:spacing w:val="-23"/>
                <w:sz w:val="18"/>
              </w:rPr>
              <w:t>年 </w:t>
            </w:r>
            <w:r>
              <w:rPr>
                <w:rFonts w:ascii="Times New Roman" w:eastAsia="Times New Roman"/>
                <w:spacing w:val="-3"/>
                <w:sz w:val="18"/>
              </w:rPr>
              <w:t>11 </w:t>
            </w:r>
            <w:r>
              <w:rPr>
                <w:spacing w:val="-23"/>
                <w:sz w:val="18"/>
              </w:rPr>
              <w:t>月 </w:t>
            </w:r>
            <w:r>
              <w:rPr>
                <w:rFonts w:ascii="Times New Roman" w:eastAsia="Times New Roman"/>
                <w:sz w:val="18"/>
              </w:rPr>
              <w:t>22 </w:t>
            </w:r>
            <w:r>
              <w:rPr>
                <w:sz w:val="18"/>
              </w:rPr>
              <w:t>日</w:t>
            </w:r>
          </w:p>
        </w:tc>
        <w:tc>
          <w:tcPr>
            <w:tcW w:w="1594" w:type="dxa"/>
            <w:tcBorders>
              <w:top w:val="nil"/>
              <w:bottom w:val="nil"/>
            </w:tcBorders>
          </w:tcPr>
          <w:p>
            <w:pPr>
              <w:pStyle w:val="TableParagraph"/>
              <w:spacing w:before="1"/>
              <w:rPr>
                <w:b/>
                <w:sz w:val="15"/>
              </w:rPr>
            </w:pPr>
          </w:p>
          <w:p>
            <w:pPr>
              <w:pStyle w:val="TableParagraph"/>
              <w:ind w:right="51"/>
              <w:jc w:val="center"/>
              <w:rPr>
                <w:sz w:val="18"/>
              </w:rPr>
            </w:pPr>
            <w:r>
              <w:rPr>
                <w:rFonts w:ascii="Times New Roman" w:eastAsia="Times New Roman"/>
                <w:sz w:val="18"/>
              </w:rPr>
              <w:t>2017 </w:t>
            </w:r>
            <w:r>
              <w:rPr>
                <w:spacing w:val="-23"/>
                <w:sz w:val="18"/>
              </w:rPr>
              <w:t>年 </w:t>
            </w:r>
            <w:r>
              <w:rPr>
                <w:rFonts w:ascii="Times New Roman" w:eastAsia="Times New Roman"/>
                <w:spacing w:val="-3"/>
                <w:sz w:val="18"/>
              </w:rPr>
              <w:t>11 </w:t>
            </w:r>
            <w:r>
              <w:rPr>
                <w:spacing w:val="-23"/>
                <w:sz w:val="18"/>
              </w:rPr>
              <w:t>月 </w:t>
            </w:r>
            <w:r>
              <w:rPr>
                <w:rFonts w:ascii="Times New Roman" w:eastAsia="Times New Roman"/>
                <w:sz w:val="18"/>
              </w:rPr>
              <w:t>23 </w:t>
            </w:r>
            <w:r>
              <w:rPr>
                <w:sz w:val="18"/>
              </w:rPr>
              <w:t>日</w:t>
            </w:r>
          </w:p>
        </w:tc>
        <w:tc>
          <w:tcPr>
            <w:tcW w:w="1595" w:type="dxa"/>
            <w:tcBorders>
              <w:top w:val="nil"/>
              <w:bottom w:val="nil"/>
            </w:tcBorders>
          </w:tcPr>
          <w:p>
            <w:pPr>
              <w:pStyle w:val="TableParagraph"/>
              <w:spacing w:before="36"/>
              <w:ind w:left="27"/>
              <w:rPr>
                <w:rFonts w:ascii="Times New Roman" w:eastAsia="Times New Roman"/>
                <w:sz w:val="18"/>
              </w:rPr>
            </w:pPr>
            <w:r>
              <w:rPr>
                <w:rFonts w:ascii="Times New Roman" w:eastAsia="Times New Roman"/>
                <w:spacing w:val="-13"/>
                <w:sz w:val="18"/>
              </w:rPr>
              <w:t>cn</w:t>
            </w:r>
            <w:r>
              <w:rPr>
                <w:spacing w:val="-13"/>
                <w:sz w:val="18"/>
              </w:rPr>
              <w:t>）</w:t>
            </w:r>
            <w:r>
              <w:rPr>
                <w:spacing w:val="-8"/>
                <w:sz w:val="18"/>
              </w:rPr>
              <w:t>上披露的《</w:t>
            </w:r>
            <w:r>
              <w:rPr>
                <w:rFonts w:ascii="Times New Roman" w:eastAsia="Times New Roman"/>
                <w:sz w:val="18"/>
              </w:rPr>
              <w:t>2017</w:t>
            </w:r>
          </w:p>
          <w:p>
            <w:pPr>
              <w:pStyle w:val="TableParagraph"/>
              <w:spacing w:before="82"/>
              <w:ind w:left="27"/>
              <w:rPr>
                <w:sz w:val="18"/>
              </w:rPr>
            </w:pPr>
            <w:r>
              <w:rPr>
                <w:sz w:val="18"/>
              </w:rPr>
              <w:t>年第三次临时股东</w:t>
            </w:r>
          </w:p>
        </w:tc>
      </w:tr>
      <w:tr>
        <w:trPr>
          <w:trHeight w:val="309" w:hRule="atLeast"/>
        </w:trPr>
        <w:tc>
          <w:tcPr>
            <w:tcW w:w="1596"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4" w:type="dxa"/>
            <w:tcBorders>
              <w:top w:val="nil"/>
              <w:bottom w:val="nil"/>
            </w:tcBorders>
          </w:tcPr>
          <w:p>
            <w:pPr>
              <w:pStyle w:val="TableParagraph"/>
              <w:rPr>
                <w:rFonts w:ascii="Times New Roman"/>
                <w:sz w:val="18"/>
              </w:rPr>
            </w:pPr>
          </w:p>
        </w:tc>
        <w:tc>
          <w:tcPr>
            <w:tcW w:w="1595" w:type="dxa"/>
            <w:tcBorders>
              <w:top w:val="nil"/>
              <w:bottom w:val="nil"/>
            </w:tcBorders>
          </w:tcPr>
          <w:p>
            <w:pPr>
              <w:pStyle w:val="TableParagraph"/>
              <w:spacing w:before="40"/>
              <w:ind w:left="27"/>
              <w:rPr>
                <w:sz w:val="18"/>
              </w:rPr>
            </w:pPr>
            <w:r>
              <w:rPr>
                <w:spacing w:val="-13"/>
                <w:sz w:val="18"/>
              </w:rPr>
              <w:t>大会决议公告》</w:t>
            </w:r>
            <w:r>
              <w:rPr>
                <w:sz w:val="18"/>
              </w:rPr>
              <w:t>（公</w:t>
            </w:r>
          </w:p>
        </w:tc>
      </w:tr>
      <w:tr>
        <w:trPr>
          <w:trHeight w:val="354" w:hRule="atLeast"/>
        </w:trPr>
        <w:tc>
          <w:tcPr>
            <w:tcW w:w="1596" w:type="dxa"/>
            <w:tcBorders>
              <w:top w:val="nil"/>
            </w:tcBorders>
          </w:tcPr>
          <w:p>
            <w:pPr>
              <w:pStyle w:val="TableParagraph"/>
              <w:rPr>
                <w:rFonts w:ascii="Times New Roman"/>
                <w:sz w:val="18"/>
              </w:rPr>
            </w:pPr>
          </w:p>
        </w:tc>
        <w:tc>
          <w:tcPr>
            <w:tcW w:w="1594" w:type="dxa"/>
            <w:tcBorders>
              <w:top w:val="nil"/>
            </w:tcBorders>
          </w:tcPr>
          <w:p>
            <w:pPr>
              <w:pStyle w:val="TableParagraph"/>
              <w:rPr>
                <w:rFonts w:ascii="Times New Roman"/>
                <w:sz w:val="18"/>
              </w:rPr>
            </w:pPr>
          </w:p>
        </w:tc>
        <w:tc>
          <w:tcPr>
            <w:tcW w:w="1595" w:type="dxa"/>
            <w:tcBorders>
              <w:top w:val="nil"/>
            </w:tcBorders>
          </w:tcPr>
          <w:p>
            <w:pPr>
              <w:pStyle w:val="TableParagraph"/>
              <w:rPr>
                <w:rFonts w:ascii="Times New Roman"/>
                <w:sz w:val="18"/>
              </w:rPr>
            </w:pPr>
          </w:p>
        </w:tc>
        <w:tc>
          <w:tcPr>
            <w:tcW w:w="1594" w:type="dxa"/>
            <w:tcBorders>
              <w:top w:val="nil"/>
            </w:tcBorders>
          </w:tcPr>
          <w:p>
            <w:pPr>
              <w:pStyle w:val="TableParagraph"/>
              <w:rPr>
                <w:rFonts w:ascii="Times New Roman"/>
                <w:sz w:val="18"/>
              </w:rPr>
            </w:pPr>
          </w:p>
        </w:tc>
        <w:tc>
          <w:tcPr>
            <w:tcW w:w="1594" w:type="dxa"/>
            <w:tcBorders>
              <w:top w:val="nil"/>
            </w:tcBorders>
          </w:tcPr>
          <w:p>
            <w:pPr>
              <w:pStyle w:val="TableParagraph"/>
              <w:rPr>
                <w:rFonts w:ascii="Times New Roman"/>
                <w:sz w:val="18"/>
              </w:rPr>
            </w:pPr>
          </w:p>
        </w:tc>
        <w:tc>
          <w:tcPr>
            <w:tcW w:w="1595" w:type="dxa"/>
            <w:tcBorders>
              <w:top w:val="nil"/>
            </w:tcBorders>
          </w:tcPr>
          <w:p>
            <w:pPr>
              <w:pStyle w:val="TableParagraph"/>
              <w:spacing w:before="44"/>
              <w:ind w:left="27" w:right="-44"/>
              <w:rPr>
                <w:sz w:val="18"/>
              </w:rPr>
            </w:pPr>
            <w:r>
              <w:rPr>
                <w:sz w:val="18"/>
              </w:rPr>
              <w:t>告编号：</w:t>
            </w:r>
            <w:r>
              <w:rPr>
                <w:rFonts w:ascii="Times New Roman" w:eastAsia="Times New Roman"/>
                <w:sz w:val="18"/>
              </w:rPr>
              <w:t>2017-105</w:t>
            </w:r>
            <w:r>
              <w:rPr>
                <w:sz w:val="18"/>
              </w:rPr>
              <w:t>）</w:t>
            </w:r>
          </w:p>
        </w:tc>
      </w:tr>
    </w:tbl>
    <w:p>
      <w:pPr>
        <w:pStyle w:val="BodyText"/>
        <w:spacing w:before="1"/>
        <w:rPr>
          <w:b/>
          <w:sz w:val="25"/>
        </w:rPr>
      </w:pPr>
    </w:p>
    <w:p>
      <w:pPr>
        <w:pStyle w:val="Heading7"/>
      </w:pPr>
      <w:r>
        <w:rPr>
          <w:rFonts w:ascii="Times New Roman" w:eastAsia="Times New Roman"/>
        </w:rPr>
        <w:t>2</w:t>
      </w:r>
      <w:r>
        <w:rPr/>
        <w:t>、表决权恢复的优先股股东请求召开临时股东大会</w:t>
      </w:r>
    </w:p>
    <w:p>
      <w:pPr>
        <w:pStyle w:val="BodyText"/>
        <w:spacing w:before="6"/>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spacing w:after="0" w:line="240" w:lineRule="auto"/>
        <w:jc w:val="left"/>
        <w:rPr>
          <w:sz w:val="18"/>
        </w:rPr>
        <w:sectPr>
          <w:pgSz w:w="11910" w:h="16840"/>
          <w:pgMar w:header="872" w:footer="998" w:top="1100" w:bottom="1180" w:left="1020" w:right="560"/>
        </w:sectPr>
      </w:pPr>
    </w:p>
    <w:p>
      <w:pPr>
        <w:pStyle w:val="BodyText"/>
        <w:rPr>
          <w:sz w:val="20"/>
        </w:rPr>
      </w:pPr>
    </w:p>
    <w:p>
      <w:pPr>
        <w:pStyle w:val="Heading3"/>
        <w:spacing w:before="66"/>
      </w:pPr>
      <w:r>
        <w:rPr/>
        <w:t>五、报告期内独立董事履行职责的情况</w:t>
      </w:r>
    </w:p>
    <w:p>
      <w:pPr>
        <w:pStyle w:val="BodyText"/>
        <w:spacing w:before="5"/>
        <w:rPr>
          <w:b/>
          <w:sz w:val="25"/>
        </w:rPr>
      </w:pPr>
    </w:p>
    <w:p>
      <w:pPr>
        <w:pStyle w:val="Heading7"/>
      </w:pPr>
      <w:r>
        <w:rPr>
          <w:rFonts w:ascii="Times New Roman" w:eastAsia="Times New Roman"/>
        </w:rPr>
        <w:t>1</w:t>
      </w:r>
      <w:r>
        <w:rPr/>
        <w:t>、独立董事出席董事会及股东大会的情况</w:t>
      </w:r>
    </w:p>
    <w:p>
      <w:pPr>
        <w:pStyle w:val="BodyText"/>
        <w:spacing w:before="2"/>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392" w:hRule="atLeast"/>
        </w:trPr>
        <w:tc>
          <w:tcPr>
            <w:tcW w:w="9570" w:type="dxa"/>
            <w:gridSpan w:val="7"/>
            <w:shd w:val="clear" w:color="auto" w:fill="D3D3D3"/>
          </w:tcPr>
          <w:p>
            <w:pPr>
              <w:pStyle w:val="TableParagraph"/>
              <w:spacing w:before="81"/>
              <w:ind w:left="3773" w:right="3767"/>
              <w:jc w:val="center"/>
              <w:rPr>
                <w:sz w:val="18"/>
              </w:rPr>
            </w:pPr>
            <w:r>
              <w:rPr>
                <w:sz w:val="18"/>
              </w:rPr>
              <w:t>独立董事出席董事会情况</w:t>
            </w:r>
          </w:p>
        </w:tc>
      </w:tr>
      <w:tr>
        <w:trPr>
          <w:trHeight w:val="704" w:hRule="atLeast"/>
        </w:trPr>
        <w:tc>
          <w:tcPr>
            <w:tcW w:w="1624" w:type="dxa"/>
            <w:shd w:val="clear" w:color="auto" w:fill="D3D3D3"/>
          </w:tcPr>
          <w:p>
            <w:pPr>
              <w:pStyle w:val="TableParagraph"/>
              <w:spacing w:before="6"/>
              <w:rPr>
                <w:b/>
                <w:sz w:val="18"/>
              </w:rPr>
            </w:pPr>
          </w:p>
          <w:p>
            <w:pPr>
              <w:pStyle w:val="TableParagraph"/>
              <w:ind w:left="270"/>
              <w:rPr>
                <w:sz w:val="18"/>
              </w:rPr>
            </w:pPr>
            <w:r>
              <w:rPr>
                <w:sz w:val="18"/>
              </w:rPr>
              <w:t>独立董事姓名</w:t>
            </w:r>
          </w:p>
        </w:tc>
        <w:tc>
          <w:tcPr>
            <w:tcW w:w="1325" w:type="dxa"/>
            <w:shd w:val="clear" w:color="auto" w:fill="D3D3D3"/>
          </w:tcPr>
          <w:p>
            <w:pPr>
              <w:pStyle w:val="TableParagraph"/>
              <w:spacing w:line="314" w:lineRule="exact" w:before="10"/>
              <w:ind w:left="211" w:right="21" w:hanging="180"/>
              <w:rPr>
                <w:sz w:val="18"/>
              </w:rPr>
            </w:pPr>
            <w:r>
              <w:rPr>
                <w:sz w:val="18"/>
              </w:rPr>
              <w:t>本报告期应参加董事会次数</w:t>
            </w:r>
          </w:p>
        </w:tc>
        <w:tc>
          <w:tcPr>
            <w:tcW w:w="1324" w:type="dxa"/>
            <w:shd w:val="clear" w:color="auto" w:fill="D3D3D3"/>
          </w:tcPr>
          <w:p>
            <w:pPr>
              <w:pStyle w:val="TableParagraph"/>
              <w:spacing w:before="6"/>
              <w:rPr>
                <w:b/>
                <w:sz w:val="18"/>
              </w:rPr>
            </w:pPr>
          </w:p>
          <w:p>
            <w:pPr>
              <w:pStyle w:val="TableParagraph"/>
              <w:ind w:left="120"/>
              <w:rPr>
                <w:sz w:val="18"/>
              </w:rPr>
            </w:pPr>
            <w:r>
              <w:rPr>
                <w:sz w:val="18"/>
              </w:rPr>
              <w:t>现场出席次数</w:t>
            </w:r>
          </w:p>
        </w:tc>
        <w:tc>
          <w:tcPr>
            <w:tcW w:w="1324" w:type="dxa"/>
            <w:shd w:val="clear" w:color="auto" w:fill="D3D3D3"/>
          </w:tcPr>
          <w:p>
            <w:pPr>
              <w:pStyle w:val="TableParagraph"/>
              <w:spacing w:line="314" w:lineRule="exact" w:before="10"/>
              <w:ind w:left="480" w:right="23" w:hanging="450"/>
              <w:rPr>
                <w:sz w:val="18"/>
              </w:rPr>
            </w:pPr>
            <w:r>
              <w:rPr>
                <w:sz w:val="18"/>
              </w:rPr>
              <w:t>以通讯方式参加次数</w:t>
            </w:r>
          </w:p>
        </w:tc>
        <w:tc>
          <w:tcPr>
            <w:tcW w:w="1325" w:type="dxa"/>
            <w:shd w:val="clear" w:color="auto" w:fill="D3D3D3"/>
          </w:tcPr>
          <w:p>
            <w:pPr>
              <w:pStyle w:val="TableParagraph"/>
              <w:spacing w:before="6"/>
              <w:rPr>
                <w:b/>
                <w:sz w:val="18"/>
              </w:rPr>
            </w:pPr>
          </w:p>
          <w:p>
            <w:pPr>
              <w:pStyle w:val="TableParagraph"/>
              <w:ind w:left="120"/>
              <w:rPr>
                <w:sz w:val="18"/>
              </w:rPr>
            </w:pPr>
            <w:r>
              <w:rPr>
                <w:sz w:val="18"/>
              </w:rPr>
              <w:t>委托出席次数</w:t>
            </w:r>
          </w:p>
        </w:tc>
        <w:tc>
          <w:tcPr>
            <w:tcW w:w="1324" w:type="dxa"/>
            <w:shd w:val="clear" w:color="auto" w:fill="D3D3D3"/>
          </w:tcPr>
          <w:p>
            <w:pPr>
              <w:pStyle w:val="TableParagraph"/>
              <w:spacing w:before="6"/>
              <w:rPr>
                <w:b/>
                <w:sz w:val="18"/>
              </w:rPr>
            </w:pPr>
          </w:p>
          <w:p>
            <w:pPr>
              <w:pStyle w:val="TableParagraph"/>
              <w:ind w:left="299"/>
              <w:rPr>
                <w:sz w:val="18"/>
              </w:rPr>
            </w:pPr>
            <w:r>
              <w:rPr>
                <w:sz w:val="18"/>
              </w:rPr>
              <w:t>缺席次数</w:t>
            </w:r>
          </w:p>
        </w:tc>
        <w:tc>
          <w:tcPr>
            <w:tcW w:w="1324" w:type="dxa"/>
            <w:shd w:val="clear" w:color="auto" w:fill="D3D3D3"/>
          </w:tcPr>
          <w:p>
            <w:pPr>
              <w:pStyle w:val="TableParagraph"/>
              <w:spacing w:line="314" w:lineRule="exact" w:before="10"/>
              <w:ind w:left="118" w:right="24" w:hanging="90"/>
              <w:rPr>
                <w:sz w:val="18"/>
              </w:rPr>
            </w:pPr>
            <w:r>
              <w:rPr>
                <w:sz w:val="18"/>
              </w:rPr>
              <w:t>是否连续两次未亲自参加会议</w:t>
            </w:r>
          </w:p>
        </w:tc>
      </w:tr>
      <w:tr>
        <w:trPr>
          <w:trHeight w:val="391" w:hRule="atLeast"/>
        </w:trPr>
        <w:tc>
          <w:tcPr>
            <w:tcW w:w="1624" w:type="dxa"/>
          </w:tcPr>
          <w:p>
            <w:pPr>
              <w:pStyle w:val="TableParagraph"/>
              <w:spacing w:before="81"/>
              <w:ind w:left="27"/>
              <w:rPr>
                <w:sz w:val="18"/>
              </w:rPr>
            </w:pPr>
            <w:r>
              <w:rPr>
                <w:sz w:val="18"/>
              </w:rPr>
              <w:t>贾国平</w:t>
            </w:r>
          </w:p>
        </w:tc>
        <w:tc>
          <w:tcPr>
            <w:tcW w:w="1325" w:type="dxa"/>
          </w:tcPr>
          <w:p>
            <w:pPr>
              <w:pStyle w:val="TableParagraph"/>
              <w:spacing w:before="91"/>
              <w:ind w:right="16"/>
              <w:jc w:val="right"/>
              <w:rPr>
                <w:rFonts w:ascii="Times New Roman"/>
                <w:sz w:val="18"/>
              </w:rPr>
            </w:pPr>
            <w:r>
              <w:rPr>
                <w:rFonts w:ascii="Times New Roman"/>
                <w:sz w:val="18"/>
              </w:rPr>
              <w:t>14</w:t>
            </w:r>
          </w:p>
        </w:tc>
        <w:tc>
          <w:tcPr>
            <w:tcW w:w="1324" w:type="dxa"/>
          </w:tcPr>
          <w:p>
            <w:pPr>
              <w:pStyle w:val="TableParagraph"/>
              <w:spacing w:before="91"/>
              <w:ind w:right="16"/>
              <w:jc w:val="right"/>
              <w:rPr>
                <w:rFonts w:ascii="Times New Roman"/>
                <w:sz w:val="18"/>
              </w:rPr>
            </w:pPr>
            <w:r>
              <w:rPr>
                <w:rFonts w:ascii="Times New Roman"/>
                <w:sz w:val="18"/>
              </w:rPr>
              <w:t>14</w:t>
            </w:r>
          </w:p>
        </w:tc>
        <w:tc>
          <w:tcPr>
            <w:tcW w:w="1324" w:type="dxa"/>
          </w:tcPr>
          <w:p>
            <w:pPr>
              <w:pStyle w:val="TableParagraph"/>
              <w:spacing w:before="91"/>
              <w:ind w:right="17"/>
              <w:jc w:val="right"/>
              <w:rPr>
                <w:rFonts w:ascii="Times New Roman"/>
                <w:sz w:val="18"/>
              </w:rPr>
            </w:pPr>
            <w:r>
              <w:rPr>
                <w:rFonts w:ascii="Times New Roman"/>
                <w:sz w:val="18"/>
              </w:rPr>
              <w:t>0</w:t>
            </w:r>
          </w:p>
        </w:tc>
        <w:tc>
          <w:tcPr>
            <w:tcW w:w="1325" w:type="dxa"/>
          </w:tcPr>
          <w:p>
            <w:pPr>
              <w:pStyle w:val="TableParagraph"/>
              <w:spacing w:before="91"/>
              <w:ind w:right="17"/>
              <w:jc w:val="right"/>
              <w:rPr>
                <w:rFonts w:ascii="Times New Roman"/>
                <w:sz w:val="18"/>
              </w:rPr>
            </w:pPr>
            <w:r>
              <w:rPr>
                <w:rFonts w:ascii="Times New Roman"/>
                <w:sz w:val="18"/>
              </w:rPr>
              <w:t>0</w:t>
            </w:r>
          </w:p>
        </w:tc>
        <w:tc>
          <w:tcPr>
            <w:tcW w:w="1324" w:type="dxa"/>
          </w:tcPr>
          <w:p>
            <w:pPr>
              <w:pStyle w:val="TableParagraph"/>
              <w:spacing w:before="91"/>
              <w:ind w:right="17"/>
              <w:jc w:val="right"/>
              <w:rPr>
                <w:rFonts w:ascii="Times New Roman"/>
                <w:sz w:val="18"/>
              </w:rPr>
            </w:pPr>
            <w:r>
              <w:rPr>
                <w:rFonts w:ascii="Times New Roman"/>
                <w:sz w:val="18"/>
              </w:rPr>
              <w:t>0</w:t>
            </w:r>
          </w:p>
        </w:tc>
        <w:tc>
          <w:tcPr>
            <w:tcW w:w="1324" w:type="dxa"/>
          </w:tcPr>
          <w:p>
            <w:pPr>
              <w:pStyle w:val="TableParagraph"/>
              <w:spacing w:before="81"/>
              <w:ind w:left="25"/>
              <w:rPr>
                <w:sz w:val="18"/>
              </w:rPr>
            </w:pPr>
            <w:r>
              <w:rPr>
                <w:sz w:val="18"/>
              </w:rPr>
              <w:t>否</w:t>
            </w:r>
          </w:p>
        </w:tc>
      </w:tr>
      <w:tr>
        <w:trPr>
          <w:trHeight w:val="392" w:hRule="atLeast"/>
        </w:trPr>
        <w:tc>
          <w:tcPr>
            <w:tcW w:w="1624" w:type="dxa"/>
          </w:tcPr>
          <w:p>
            <w:pPr>
              <w:pStyle w:val="TableParagraph"/>
              <w:spacing w:before="81"/>
              <w:ind w:left="27"/>
              <w:rPr>
                <w:sz w:val="18"/>
              </w:rPr>
            </w:pPr>
            <w:r>
              <w:rPr>
                <w:sz w:val="18"/>
              </w:rPr>
              <w:t>潘大男</w:t>
            </w:r>
          </w:p>
        </w:tc>
        <w:tc>
          <w:tcPr>
            <w:tcW w:w="1325" w:type="dxa"/>
          </w:tcPr>
          <w:p>
            <w:pPr>
              <w:pStyle w:val="TableParagraph"/>
              <w:spacing w:before="91"/>
              <w:ind w:right="16"/>
              <w:jc w:val="right"/>
              <w:rPr>
                <w:rFonts w:ascii="Times New Roman"/>
                <w:sz w:val="18"/>
              </w:rPr>
            </w:pPr>
            <w:r>
              <w:rPr>
                <w:rFonts w:ascii="Times New Roman"/>
                <w:sz w:val="18"/>
              </w:rPr>
              <w:t>14</w:t>
            </w:r>
          </w:p>
        </w:tc>
        <w:tc>
          <w:tcPr>
            <w:tcW w:w="1324" w:type="dxa"/>
          </w:tcPr>
          <w:p>
            <w:pPr>
              <w:pStyle w:val="TableParagraph"/>
              <w:spacing w:before="91"/>
              <w:ind w:right="16"/>
              <w:jc w:val="right"/>
              <w:rPr>
                <w:rFonts w:ascii="Times New Roman"/>
                <w:sz w:val="18"/>
              </w:rPr>
            </w:pPr>
            <w:r>
              <w:rPr>
                <w:rFonts w:ascii="Times New Roman"/>
                <w:sz w:val="18"/>
              </w:rPr>
              <w:t>14</w:t>
            </w:r>
          </w:p>
        </w:tc>
        <w:tc>
          <w:tcPr>
            <w:tcW w:w="1324" w:type="dxa"/>
          </w:tcPr>
          <w:p>
            <w:pPr>
              <w:pStyle w:val="TableParagraph"/>
              <w:spacing w:before="91"/>
              <w:ind w:right="17"/>
              <w:jc w:val="right"/>
              <w:rPr>
                <w:rFonts w:ascii="Times New Roman"/>
                <w:sz w:val="18"/>
              </w:rPr>
            </w:pPr>
            <w:r>
              <w:rPr>
                <w:rFonts w:ascii="Times New Roman"/>
                <w:sz w:val="18"/>
              </w:rPr>
              <w:t>0</w:t>
            </w:r>
          </w:p>
        </w:tc>
        <w:tc>
          <w:tcPr>
            <w:tcW w:w="1325" w:type="dxa"/>
          </w:tcPr>
          <w:p>
            <w:pPr>
              <w:pStyle w:val="TableParagraph"/>
              <w:spacing w:before="91"/>
              <w:ind w:right="17"/>
              <w:jc w:val="right"/>
              <w:rPr>
                <w:rFonts w:ascii="Times New Roman"/>
                <w:sz w:val="18"/>
              </w:rPr>
            </w:pPr>
            <w:r>
              <w:rPr>
                <w:rFonts w:ascii="Times New Roman"/>
                <w:sz w:val="18"/>
              </w:rPr>
              <w:t>0</w:t>
            </w:r>
          </w:p>
        </w:tc>
        <w:tc>
          <w:tcPr>
            <w:tcW w:w="1324" w:type="dxa"/>
          </w:tcPr>
          <w:p>
            <w:pPr>
              <w:pStyle w:val="TableParagraph"/>
              <w:spacing w:before="91"/>
              <w:ind w:right="17"/>
              <w:jc w:val="right"/>
              <w:rPr>
                <w:rFonts w:ascii="Times New Roman"/>
                <w:sz w:val="18"/>
              </w:rPr>
            </w:pPr>
            <w:r>
              <w:rPr>
                <w:rFonts w:ascii="Times New Roman"/>
                <w:sz w:val="18"/>
              </w:rPr>
              <w:t>0</w:t>
            </w:r>
          </w:p>
        </w:tc>
        <w:tc>
          <w:tcPr>
            <w:tcW w:w="1324" w:type="dxa"/>
          </w:tcPr>
          <w:p>
            <w:pPr>
              <w:pStyle w:val="TableParagraph"/>
              <w:spacing w:before="81"/>
              <w:ind w:left="25"/>
              <w:rPr>
                <w:sz w:val="18"/>
              </w:rPr>
            </w:pPr>
            <w:r>
              <w:rPr>
                <w:sz w:val="18"/>
              </w:rPr>
              <w:t>否</w:t>
            </w:r>
          </w:p>
        </w:tc>
      </w:tr>
      <w:tr>
        <w:trPr>
          <w:trHeight w:val="392" w:hRule="atLeast"/>
        </w:trPr>
        <w:tc>
          <w:tcPr>
            <w:tcW w:w="1624" w:type="dxa"/>
          </w:tcPr>
          <w:p>
            <w:pPr>
              <w:pStyle w:val="TableParagraph"/>
              <w:spacing w:before="81"/>
              <w:ind w:left="27"/>
              <w:rPr>
                <w:sz w:val="18"/>
              </w:rPr>
            </w:pPr>
            <w:r>
              <w:rPr>
                <w:sz w:val="18"/>
              </w:rPr>
              <w:t>杨亮</w:t>
            </w:r>
          </w:p>
        </w:tc>
        <w:tc>
          <w:tcPr>
            <w:tcW w:w="1325" w:type="dxa"/>
          </w:tcPr>
          <w:p>
            <w:pPr>
              <w:pStyle w:val="TableParagraph"/>
              <w:spacing w:before="91"/>
              <w:ind w:right="16"/>
              <w:jc w:val="right"/>
              <w:rPr>
                <w:rFonts w:ascii="Times New Roman"/>
                <w:sz w:val="18"/>
              </w:rPr>
            </w:pPr>
            <w:r>
              <w:rPr>
                <w:rFonts w:ascii="Times New Roman"/>
                <w:sz w:val="18"/>
              </w:rPr>
              <w:t>14</w:t>
            </w:r>
          </w:p>
        </w:tc>
        <w:tc>
          <w:tcPr>
            <w:tcW w:w="1324" w:type="dxa"/>
          </w:tcPr>
          <w:p>
            <w:pPr>
              <w:pStyle w:val="TableParagraph"/>
              <w:spacing w:before="91"/>
              <w:ind w:right="16"/>
              <w:jc w:val="right"/>
              <w:rPr>
                <w:rFonts w:ascii="Times New Roman"/>
                <w:sz w:val="18"/>
              </w:rPr>
            </w:pPr>
            <w:r>
              <w:rPr>
                <w:rFonts w:ascii="Times New Roman"/>
                <w:sz w:val="18"/>
              </w:rPr>
              <w:t>14</w:t>
            </w:r>
          </w:p>
        </w:tc>
        <w:tc>
          <w:tcPr>
            <w:tcW w:w="1324" w:type="dxa"/>
          </w:tcPr>
          <w:p>
            <w:pPr>
              <w:pStyle w:val="TableParagraph"/>
              <w:spacing w:before="91"/>
              <w:ind w:right="17"/>
              <w:jc w:val="right"/>
              <w:rPr>
                <w:rFonts w:ascii="Times New Roman"/>
                <w:sz w:val="18"/>
              </w:rPr>
            </w:pPr>
            <w:r>
              <w:rPr>
                <w:rFonts w:ascii="Times New Roman"/>
                <w:sz w:val="18"/>
              </w:rPr>
              <w:t>0</w:t>
            </w:r>
          </w:p>
        </w:tc>
        <w:tc>
          <w:tcPr>
            <w:tcW w:w="1325" w:type="dxa"/>
          </w:tcPr>
          <w:p>
            <w:pPr>
              <w:pStyle w:val="TableParagraph"/>
              <w:spacing w:before="91"/>
              <w:ind w:right="17"/>
              <w:jc w:val="right"/>
              <w:rPr>
                <w:rFonts w:ascii="Times New Roman"/>
                <w:sz w:val="18"/>
              </w:rPr>
            </w:pPr>
            <w:r>
              <w:rPr>
                <w:rFonts w:ascii="Times New Roman"/>
                <w:sz w:val="18"/>
              </w:rPr>
              <w:t>0</w:t>
            </w:r>
          </w:p>
        </w:tc>
        <w:tc>
          <w:tcPr>
            <w:tcW w:w="1324" w:type="dxa"/>
          </w:tcPr>
          <w:p>
            <w:pPr>
              <w:pStyle w:val="TableParagraph"/>
              <w:spacing w:before="91"/>
              <w:ind w:right="17"/>
              <w:jc w:val="right"/>
              <w:rPr>
                <w:rFonts w:ascii="Times New Roman"/>
                <w:sz w:val="18"/>
              </w:rPr>
            </w:pPr>
            <w:r>
              <w:rPr>
                <w:rFonts w:ascii="Times New Roman"/>
                <w:sz w:val="18"/>
              </w:rPr>
              <w:t>0</w:t>
            </w:r>
          </w:p>
        </w:tc>
        <w:tc>
          <w:tcPr>
            <w:tcW w:w="1324" w:type="dxa"/>
          </w:tcPr>
          <w:p>
            <w:pPr>
              <w:pStyle w:val="TableParagraph"/>
              <w:spacing w:before="81"/>
              <w:ind w:left="25"/>
              <w:rPr>
                <w:sz w:val="18"/>
              </w:rPr>
            </w:pPr>
            <w:r>
              <w:rPr>
                <w:sz w:val="18"/>
              </w:rPr>
              <w:t>否</w:t>
            </w:r>
          </w:p>
        </w:tc>
      </w:tr>
      <w:tr>
        <w:trPr>
          <w:trHeight w:val="391" w:hRule="atLeast"/>
        </w:trPr>
        <w:tc>
          <w:tcPr>
            <w:tcW w:w="2949" w:type="dxa"/>
            <w:gridSpan w:val="2"/>
            <w:shd w:val="clear" w:color="auto" w:fill="D3D3D3"/>
          </w:tcPr>
          <w:p>
            <w:pPr>
              <w:pStyle w:val="TableParagraph"/>
              <w:spacing w:before="81"/>
              <w:ind w:left="27"/>
              <w:rPr>
                <w:sz w:val="18"/>
              </w:rPr>
            </w:pPr>
            <w:r>
              <w:rPr>
                <w:sz w:val="18"/>
              </w:rPr>
              <w:t>独立董事列席股东大会次数</w:t>
            </w:r>
          </w:p>
        </w:tc>
        <w:tc>
          <w:tcPr>
            <w:tcW w:w="6621" w:type="dxa"/>
            <w:gridSpan w:val="5"/>
          </w:tcPr>
          <w:p>
            <w:pPr>
              <w:pStyle w:val="TableParagraph"/>
              <w:spacing w:before="91"/>
              <w:ind w:right="18"/>
              <w:jc w:val="right"/>
              <w:rPr>
                <w:rFonts w:ascii="Times New Roman"/>
                <w:sz w:val="18"/>
              </w:rPr>
            </w:pPr>
            <w:r>
              <w:rPr>
                <w:rFonts w:ascii="Times New Roman"/>
                <w:sz w:val="18"/>
              </w:rPr>
              <w:t>4</w:t>
            </w:r>
          </w:p>
        </w:tc>
      </w:tr>
    </w:tbl>
    <w:p>
      <w:pPr>
        <w:pStyle w:val="BodyText"/>
        <w:spacing w:line="367" w:lineRule="auto" w:before="81"/>
        <w:ind w:left="113" w:right="7508"/>
      </w:pPr>
      <w:r>
        <w:rPr/>
        <w:t>连续两次未亲自出席董事会的说明不适用</w:t>
      </w:r>
    </w:p>
    <w:p>
      <w:pPr>
        <w:pStyle w:val="BodyText"/>
        <w:spacing w:before="7"/>
      </w:pPr>
    </w:p>
    <w:p>
      <w:pPr>
        <w:pStyle w:val="Heading7"/>
      </w:pPr>
      <w:r>
        <w:rPr>
          <w:rFonts w:ascii="Times New Roman" w:eastAsia="Times New Roman"/>
        </w:rPr>
        <w:t>2</w:t>
      </w:r>
      <w:r>
        <w:rPr/>
        <w:t>、独立董事对公司有关事项提出异议的情况</w:t>
      </w:r>
    </w:p>
    <w:p>
      <w:pPr>
        <w:pStyle w:val="BodyText"/>
        <w:spacing w:before="7"/>
        <w:rPr>
          <w:b/>
          <w:sz w:val="28"/>
        </w:rPr>
      </w:pPr>
    </w:p>
    <w:p>
      <w:pPr>
        <w:pStyle w:val="BodyText"/>
        <w:ind w:left="114"/>
      </w:pPr>
      <w:r>
        <w:rPr/>
        <w:t>独立董事对公司有关事项是否提出异议</w:t>
      </w:r>
    </w:p>
    <w:p>
      <w:pPr>
        <w:pStyle w:val="ListParagraph"/>
        <w:numPr>
          <w:ilvl w:val="0"/>
          <w:numId w:val="1"/>
        </w:numPr>
        <w:tabs>
          <w:tab w:pos="314" w:val="left" w:leader="none"/>
        </w:tabs>
        <w:spacing w:line="240" w:lineRule="auto" w:before="122" w:after="0"/>
        <w:ind w:left="114" w:right="0" w:firstLine="0"/>
        <w:jc w:val="left"/>
        <w:rPr>
          <w:sz w:val="18"/>
        </w:rPr>
      </w:pPr>
      <w:r>
        <w:rPr>
          <w:sz w:val="18"/>
        </w:rPr>
        <w:t>是 </w:t>
      </w:r>
      <w:r>
        <w:rPr>
          <w:rFonts w:ascii="Times New Roman" w:hAnsi="Times New Roman" w:eastAsia="Times New Roman"/>
          <w:spacing w:val="20"/>
          <w:sz w:val="18"/>
        </w:rPr>
        <w:t>√ </w:t>
      </w:r>
      <w:r>
        <w:rPr>
          <w:sz w:val="18"/>
        </w:rPr>
        <w:t>否</w:t>
      </w:r>
    </w:p>
    <w:p>
      <w:pPr>
        <w:pStyle w:val="BodyText"/>
        <w:spacing w:before="121"/>
        <w:ind w:left="114"/>
      </w:pPr>
      <w:r>
        <w:rPr/>
        <w:t>报告期内独立董事对公司有关事项未提出异议。</w:t>
      </w:r>
    </w:p>
    <w:p>
      <w:pPr>
        <w:pStyle w:val="BodyText"/>
      </w:pPr>
    </w:p>
    <w:p>
      <w:pPr>
        <w:pStyle w:val="Heading7"/>
        <w:spacing w:before="129"/>
      </w:pPr>
      <w:r>
        <w:rPr>
          <w:rFonts w:ascii="Times New Roman" w:eastAsia="Times New Roman"/>
        </w:rPr>
        <w:t>3</w:t>
      </w:r>
      <w:r>
        <w:rPr/>
        <w:t>、独立董事履行职责的其他说明</w:t>
      </w:r>
    </w:p>
    <w:p>
      <w:pPr>
        <w:pStyle w:val="BodyText"/>
        <w:spacing w:before="7"/>
        <w:rPr>
          <w:b/>
          <w:sz w:val="28"/>
        </w:rPr>
      </w:pPr>
    </w:p>
    <w:p>
      <w:pPr>
        <w:pStyle w:val="BodyText"/>
        <w:ind w:left="114"/>
      </w:pPr>
      <w:r>
        <w:rPr/>
        <w:t>独立董事对公司有关建议是否被采纳</w:t>
      </w:r>
    </w:p>
    <w:p>
      <w:pPr>
        <w:pStyle w:val="ListParagraph"/>
        <w:numPr>
          <w:ilvl w:val="0"/>
          <w:numId w:val="1"/>
        </w:numPr>
        <w:tabs>
          <w:tab w:pos="314" w:val="left" w:leader="none"/>
        </w:tabs>
        <w:spacing w:line="240" w:lineRule="auto" w:before="121" w:after="0"/>
        <w:ind w:left="114" w:right="0" w:firstLine="0"/>
        <w:jc w:val="left"/>
        <w:rPr>
          <w:sz w:val="18"/>
        </w:rPr>
      </w:pPr>
      <w:r>
        <w:rPr>
          <w:sz w:val="18"/>
        </w:rPr>
        <w:t>是 </w:t>
      </w:r>
      <w:r>
        <w:rPr>
          <w:rFonts w:ascii="Times New Roman" w:hAnsi="Times New Roman" w:eastAsia="Times New Roman"/>
          <w:spacing w:val="20"/>
          <w:sz w:val="18"/>
        </w:rPr>
        <w:t>√ </w:t>
      </w:r>
      <w:r>
        <w:rPr>
          <w:sz w:val="18"/>
        </w:rPr>
        <w:t>否</w:t>
      </w:r>
    </w:p>
    <w:p>
      <w:pPr>
        <w:pStyle w:val="BodyText"/>
        <w:spacing w:line="364" w:lineRule="auto" w:before="123"/>
        <w:ind w:left="114" w:right="6248"/>
      </w:pPr>
      <w:r>
        <w:rPr/>
        <w:t>独立董事对公司有关建议被采纳或未被采纳的说明无</w:t>
      </w:r>
    </w:p>
    <w:p>
      <w:pPr>
        <w:pStyle w:val="BodyText"/>
        <w:spacing w:before="6"/>
        <w:rPr>
          <w:sz w:val="17"/>
        </w:rPr>
      </w:pPr>
    </w:p>
    <w:p>
      <w:pPr>
        <w:pStyle w:val="Heading3"/>
      </w:pPr>
      <w:r>
        <w:rPr/>
        <w:t>六、董事会下设专门委员会在报告期内履行职责情况</w:t>
      </w:r>
    </w:p>
    <w:p>
      <w:pPr>
        <w:pStyle w:val="BodyText"/>
        <w:spacing w:before="11"/>
        <w:rPr>
          <w:b/>
          <w:sz w:val="32"/>
        </w:rPr>
      </w:pPr>
    </w:p>
    <w:p>
      <w:pPr>
        <w:pStyle w:val="BodyText"/>
        <w:ind w:left="474"/>
      </w:pPr>
      <w:r>
        <w:rPr>
          <w:rFonts w:ascii="Times New Roman" w:eastAsia="Times New Roman"/>
        </w:rPr>
        <w:t>1</w:t>
      </w:r>
      <w:r>
        <w:rPr/>
        <w:t>、审计委员会</w:t>
      </w:r>
    </w:p>
    <w:p>
      <w:pPr>
        <w:pStyle w:val="BodyText"/>
        <w:spacing w:before="6"/>
      </w:pPr>
    </w:p>
    <w:p>
      <w:pPr>
        <w:pStyle w:val="BodyText"/>
        <w:spacing w:line="487" w:lineRule="auto" w:before="1"/>
        <w:ind w:left="113" w:right="571" w:firstLine="360"/>
        <w:jc w:val="both"/>
      </w:pPr>
      <w:r>
        <w:rPr>
          <w:spacing w:val="-8"/>
        </w:rPr>
        <w:t>报告期内，公司审计委员严格按照相关法律法规及《公司章程》、《董事会审计委员会工作细则》的相关规定，认真履</w:t>
      </w:r>
      <w:r>
        <w:rPr>
          <w:spacing w:val="-11"/>
        </w:rPr>
        <w:t>行职责，充分发挥了审核与监督作用，对公司的内部审计工作报告、财务报告、募集资金存放与使用、内部控制自我评价报</w:t>
      </w:r>
      <w:r>
        <w:rPr>
          <w:spacing w:val="-13"/>
        </w:rPr>
        <w:t>告等进行了审议，对公司全年生产经营情况和重大事项进展情况进行了考察，听取了内部审计部门的工作汇报，并保持与会计师进行沟通，制定年度审计计划并对年度审计工作进行安排，切实履行了审计委员会工作职责，强化了公司董事会决策功能。</w:t>
      </w:r>
    </w:p>
    <w:p>
      <w:pPr>
        <w:pStyle w:val="BodyText"/>
        <w:spacing w:line="230" w:lineRule="exact"/>
        <w:ind w:left="473"/>
      </w:pPr>
      <w:r>
        <w:rPr>
          <w:rFonts w:ascii="Times New Roman" w:eastAsia="Times New Roman"/>
        </w:rPr>
        <w:t>2</w:t>
      </w:r>
      <w:r>
        <w:rPr/>
        <w:t>、提名委员会</w:t>
      </w:r>
    </w:p>
    <w:p>
      <w:pPr>
        <w:pStyle w:val="BodyText"/>
        <w:spacing w:before="6"/>
      </w:pPr>
    </w:p>
    <w:p>
      <w:pPr>
        <w:pStyle w:val="BodyText"/>
        <w:spacing w:line="487" w:lineRule="auto"/>
        <w:ind w:left="113" w:right="571" w:firstLine="360"/>
      </w:pPr>
      <w:r>
        <w:rPr>
          <w:spacing w:val="-7"/>
        </w:rPr>
        <w:t>报告期内，提名委员会对公司管理层在报告期内的工作情况进行了评估，并提出了建设性的意见，履行了提名委员会的工作职责。</w:t>
      </w:r>
    </w:p>
    <w:p>
      <w:pPr>
        <w:spacing w:after="0" w:line="487" w:lineRule="auto"/>
        <w:sectPr>
          <w:pgSz w:w="11910" w:h="16840"/>
          <w:pgMar w:header="872" w:footer="998" w:top="1100" w:bottom="1180" w:left="1020" w:right="560"/>
        </w:sectPr>
      </w:pPr>
    </w:p>
    <w:p>
      <w:pPr>
        <w:pStyle w:val="BodyText"/>
        <w:rPr>
          <w:sz w:val="28"/>
        </w:rPr>
      </w:pPr>
    </w:p>
    <w:p>
      <w:pPr>
        <w:pStyle w:val="BodyText"/>
        <w:spacing w:before="80"/>
        <w:ind w:left="473"/>
      </w:pPr>
      <w:r>
        <w:rPr>
          <w:rFonts w:ascii="Times New Roman" w:eastAsia="Times New Roman"/>
        </w:rPr>
        <w:t>3</w:t>
      </w:r>
      <w:r>
        <w:rPr/>
        <w:t>、薪酬与考核委员会</w:t>
      </w:r>
    </w:p>
    <w:p>
      <w:pPr>
        <w:pStyle w:val="BodyText"/>
        <w:spacing w:before="7"/>
      </w:pPr>
    </w:p>
    <w:p>
      <w:pPr>
        <w:pStyle w:val="BodyText"/>
        <w:spacing w:line="487" w:lineRule="auto"/>
        <w:ind w:left="113" w:right="569" w:firstLine="360"/>
        <w:jc w:val="both"/>
      </w:pPr>
      <w:r>
        <w:rPr>
          <w:spacing w:val="-8"/>
        </w:rPr>
        <w:t>报告期内，薪酬与考核委员会依据公司经营目标的完成情况以及公司董事、监事、高级管理人员的履职情况，对薪酬政</w:t>
      </w:r>
      <w:r>
        <w:rPr>
          <w:spacing w:val="-9"/>
        </w:rPr>
        <w:t>策、考核评价依据以及薪酬发放等进行了审查，并按照绩效评价标准对董事、高级管理人员的工作情况进行评估、审核，提</w:t>
      </w:r>
      <w:r>
        <w:rPr>
          <w:spacing w:val="-11"/>
        </w:rPr>
        <w:t>出合理化建议，审议通过了公司高级管理人员年度薪酬的相关议案，充分发挥专业性作用，切实履行了薪酬与考核委员会的工作职责。</w:t>
      </w:r>
    </w:p>
    <w:p>
      <w:pPr>
        <w:pStyle w:val="BodyText"/>
        <w:spacing w:line="230" w:lineRule="exact"/>
        <w:ind w:left="473"/>
      </w:pPr>
      <w:r>
        <w:rPr>
          <w:rFonts w:ascii="Times New Roman" w:eastAsia="Times New Roman"/>
        </w:rPr>
        <w:t>4</w:t>
      </w:r>
      <w:r>
        <w:rPr/>
        <w:t>、战略委员会</w:t>
      </w:r>
    </w:p>
    <w:p>
      <w:pPr>
        <w:pStyle w:val="BodyText"/>
        <w:spacing w:before="6"/>
      </w:pPr>
    </w:p>
    <w:p>
      <w:pPr>
        <w:pStyle w:val="BodyText"/>
        <w:spacing w:line="487" w:lineRule="auto" w:before="1"/>
        <w:ind w:left="113" w:right="571" w:firstLine="360"/>
        <w:jc w:val="both"/>
      </w:pPr>
      <w:r>
        <w:rPr>
          <w:spacing w:val="-8"/>
        </w:rPr>
        <w:t>报告期内，公司战略委员会积极履行职责，严格按照《董事会战略委员会工作细则》的相关要求开展工作。了解公司经</w:t>
      </w:r>
      <w:r>
        <w:rPr>
          <w:spacing w:val="-10"/>
        </w:rPr>
        <w:t>营状况，就重大投资决策与公司管理层保持日常沟通，结合公司所处行业发展情况及公司自身发展状况，对公司发展战略进行整体规划，对公司的经营提出切实可行的意见，推动公司稳定持续的发展。</w:t>
      </w:r>
    </w:p>
    <w:p>
      <w:pPr>
        <w:pStyle w:val="BodyText"/>
      </w:pPr>
    </w:p>
    <w:p>
      <w:pPr>
        <w:pStyle w:val="BodyText"/>
        <w:spacing w:before="9"/>
        <w:rPr>
          <w:sz w:val="20"/>
        </w:rPr>
      </w:pPr>
    </w:p>
    <w:p>
      <w:pPr>
        <w:pStyle w:val="Heading3"/>
      </w:pPr>
      <w:r>
        <w:rPr/>
        <w:t>七、监事会工作情况</w:t>
      </w:r>
    </w:p>
    <w:p>
      <w:pPr>
        <w:pStyle w:val="BodyText"/>
        <w:spacing w:before="11"/>
        <w:rPr>
          <w:b/>
          <w:sz w:val="26"/>
        </w:rPr>
      </w:pPr>
    </w:p>
    <w:p>
      <w:pPr>
        <w:pStyle w:val="BodyText"/>
        <w:ind w:left="114"/>
      </w:pPr>
      <w:r>
        <w:rPr/>
        <w:t>监事会在报告期内的监督活动中发现公司是否存在风险</w:t>
      </w:r>
    </w:p>
    <w:p>
      <w:pPr>
        <w:pStyle w:val="ListParagraph"/>
        <w:numPr>
          <w:ilvl w:val="0"/>
          <w:numId w:val="1"/>
        </w:numPr>
        <w:tabs>
          <w:tab w:pos="314" w:val="left" w:leader="none"/>
        </w:tabs>
        <w:spacing w:line="240" w:lineRule="auto" w:before="121" w:after="0"/>
        <w:ind w:left="114" w:right="0" w:firstLine="0"/>
        <w:jc w:val="left"/>
        <w:rPr>
          <w:sz w:val="18"/>
        </w:rPr>
      </w:pPr>
      <w:r>
        <w:rPr>
          <w:sz w:val="18"/>
        </w:rPr>
        <w:t>是 </w:t>
      </w:r>
      <w:r>
        <w:rPr>
          <w:rFonts w:ascii="Times New Roman" w:hAnsi="Times New Roman" w:eastAsia="Times New Roman"/>
          <w:spacing w:val="20"/>
          <w:sz w:val="18"/>
        </w:rPr>
        <w:t>√ </w:t>
      </w:r>
      <w:r>
        <w:rPr>
          <w:sz w:val="18"/>
        </w:rPr>
        <w:t>否</w:t>
      </w:r>
    </w:p>
    <w:p>
      <w:pPr>
        <w:pStyle w:val="BodyText"/>
        <w:spacing w:before="122"/>
        <w:ind w:left="114"/>
      </w:pPr>
      <w:r>
        <w:rPr/>
        <w:t>公司监事会对报告期内的监督事项无异议。</w:t>
      </w:r>
    </w:p>
    <w:p>
      <w:pPr>
        <w:pStyle w:val="BodyText"/>
        <w:spacing w:before="9"/>
        <w:rPr>
          <w:sz w:val="26"/>
        </w:rPr>
      </w:pPr>
    </w:p>
    <w:p>
      <w:pPr>
        <w:pStyle w:val="Heading3"/>
      </w:pPr>
      <w:r>
        <w:rPr/>
        <w:t>八、高级管理人员的考评及激励情况</w:t>
      </w:r>
    </w:p>
    <w:p>
      <w:pPr>
        <w:pStyle w:val="BodyText"/>
        <w:spacing w:before="12"/>
        <w:rPr>
          <w:b/>
          <w:sz w:val="32"/>
        </w:rPr>
      </w:pPr>
    </w:p>
    <w:p>
      <w:pPr>
        <w:pStyle w:val="BodyText"/>
        <w:spacing w:line="487" w:lineRule="auto"/>
        <w:ind w:left="113" w:right="488" w:firstLine="360"/>
      </w:pPr>
      <w:r>
        <w:rPr>
          <w:spacing w:val="-10"/>
        </w:rPr>
        <w:t>公司根据《薪酬管理制度》，建立了高级管理人员的薪酬与公司业绩挂钩的绩效考核与激励约束机制，公司高级管理人</w:t>
      </w:r>
      <w:r>
        <w:rPr>
          <w:spacing w:val="-13"/>
        </w:rPr>
        <w:t>员实行基本年薪和年终绩效考核相结合的薪酬制度。根据公司年度经营目标完成情况以及高级管理人员的工作业绩，由董事会对高级管理人员进行年度绩效考核，并监督薪酬制度执行情况。公司则根据绩效考核结果兑现其绩效年薪，并进行奖惩。</w:t>
      </w:r>
      <w:r>
        <w:rPr>
          <w:spacing w:val="-15"/>
        </w:rPr>
        <w:t>公司董事会根据实际情况对公司高级管理人员进行考核后，一致认为：</w:t>
      </w:r>
      <w:r>
        <w:rPr>
          <w:rFonts w:ascii="Times New Roman" w:eastAsia="Times New Roman"/>
          <w:spacing w:val="-9"/>
        </w:rPr>
        <w:t>2017</w:t>
      </w:r>
      <w:r>
        <w:rPr/>
        <w:t>年度公司高级管理人员薪酬方案严格执行了公司薪酬管理制度。</w:t>
      </w:r>
    </w:p>
    <w:p>
      <w:pPr>
        <w:pStyle w:val="BodyText"/>
        <w:spacing w:before="4"/>
        <w:rPr>
          <w:sz w:val="14"/>
        </w:rPr>
      </w:pPr>
    </w:p>
    <w:p>
      <w:pPr>
        <w:pStyle w:val="Heading3"/>
        <w:spacing w:before="1"/>
      </w:pPr>
      <w:r>
        <w:rPr/>
        <w:t>九、内部控制评价报告</w:t>
      </w:r>
    </w:p>
    <w:p>
      <w:pPr>
        <w:pStyle w:val="BodyText"/>
        <w:spacing w:before="3"/>
        <w:rPr>
          <w:b/>
          <w:sz w:val="25"/>
        </w:rPr>
      </w:pPr>
    </w:p>
    <w:p>
      <w:pPr>
        <w:pStyle w:val="Heading7"/>
      </w:pPr>
      <w:r>
        <w:rPr>
          <w:rFonts w:ascii="Times New Roman" w:eastAsia="Times New Roman"/>
        </w:rPr>
        <w:t>1</w:t>
      </w:r>
      <w:r>
        <w:rPr/>
        <w:t>、报告期内发现的内部控制重大缺陷的具体情况</w:t>
      </w:r>
    </w:p>
    <w:p>
      <w:pPr>
        <w:pStyle w:val="BodyText"/>
        <w:spacing w:before="5"/>
        <w:rPr>
          <w:b/>
          <w:sz w:val="28"/>
        </w:rPr>
      </w:pPr>
    </w:p>
    <w:p>
      <w:pPr>
        <w:pStyle w:val="ListParagraph"/>
        <w:numPr>
          <w:ilvl w:val="0"/>
          <w:numId w:val="1"/>
        </w:numPr>
        <w:tabs>
          <w:tab w:pos="314" w:val="left" w:leader="none"/>
        </w:tabs>
        <w:spacing w:line="240" w:lineRule="auto" w:before="1" w:after="0"/>
        <w:ind w:left="114" w:right="0" w:firstLine="0"/>
        <w:jc w:val="left"/>
        <w:rPr>
          <w:sz w:val="18"/>
        </w:rPr>
      </w:pPr>
      <w:r>
        <w:rPr>
          <w:sz w:val="18"/>
        </w:rPr>
        <w:t>是 </w:t>
      </w:r>
      <w:r>
        <w:rPr>
          <w:rFonts w:ascii="Times New Roman" w:hAnsi="Times New Roman" w:eastAsia="Times New Roman"/>
          <w:spacing w:val="20"/>
          <w:sz w:val="18"/>
        </w:rPr>
        <w:t>√ </w:t>
      </w:r>
      <w:r>
        <w:rPr>
          <w:sz w:val="18"/>
        </w:rPr>
        <w:t>否</w:t>
      </w:r>
    </w:p>
    <w:p>
      <w:pPr>
        <w:pStyle w:val="BodyText"/>
        <w:spacing w:before="1"/>
        <w:rPr>
          <w:sz w:val="28"/>
        </w:rPr>
      </w:pPr>
    </w:p>
    <w:p>
      <w:pPr>
        <w:pStyle w:val="Heading7"/>
      </w:pPr>
      <w:r>
        <w:rPr>
          <w:rFonts w:ascii="Times New Roman" w:eastAsia="Times New Roman"/>
        </w:rPr>
        <w:t>2</w:t>
      </w:r>
      <w:r>
        <w:rPr/>
        <w:t>、内控自我评价报告</w:t>
      </w:r>
    </w:p>
    <w:p>
      <w:pPr>
        <w:pStyle w:val="BodyText"/>
        <w:spacing w:before="3"/>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4"/>
        <w:gridCol w:w="6373"/>
      </w:tblGrid>
      <w:tr>
        <w:trPr>
          <w:trHeight w:val="391" w:hRule="atLeast"/>
        </w:trPr>
        <w:tc>
          <w:tcPr>
            <w:tcW w:w="3194" w:type="dxa"/>
            <w:shd w:val="clear" w:color="auto" w:fill="D3D3D3"/>
          </w:tcPr>
          <w:p>
            <w:pPr>
              <w:pStyle w:val="TableParagraph"/>
              <w:spacing w:before="81"/>
              <w:ind w:left="27"/>
              <w:rPr>
                <w:sz w:val="18"/>
              </w:rPr>
            </w:pPr>
            <w:r>
              <w:rPr>
                <w:sz w:val="18"/>
              </w:rPr>
              <w:t>内部控制评价报告全文披露日期</w:t>
            </w:r>
          </w:p>
        </w:tc>
        <w:tc>
          <w:tcPr>
            <w:tcW w:w="6373" w:type="dxa"/>
          </w:tcPr>
          <w:p>
            <w:pPr>
              <w:pStyle w:val="TableParagraph"/>
              <w:spacing w:before="81"/>
              <w:ind w:left="27"/>
              <w:rPr>
                <w:sz w:val="18"/>
              </w:rPr>
            </w:pPr>
            <w:r>
              <w:rPr>
                <w:rFonts w:ascii="Times New Roman" w:eastAsia="Times New Roman"/>
                <w:sz w:val="18"/>
              </w:rPr>
              <w:t>2018 </w:t>
            </w:r>
            <w:r>
              <w:rPr>
                <w:sz w:val="18"/>
              </w:rPr>
              <w:t>年 </w:t>
            </w:r>
            <w:r>
              <w:rPr>
                <w:rFonts w:ascii="Times New Roman" w:eastAsia="Times New Roman"/>
                <w:sz w:val="18"/>
              </w:rPr>
              <w:t>03 </w:t>
            </w:r>
            <w:r>
              <w:rPr>
                <w:sz w:val="18"/>
              </w:rPr>
              <w:t>月 </w:t>
            </w:r>
            <w:r>
              <w:rPr>
                <w:rFonts w:ascii="Times New Roman" w:eastAsia="Times New Roman"/>
                <w:sz w:val="18"/>
              </w:rPr>
              <w:t>08 </w:t>
            </w:r>
            <w:r>
              <w:rPr>
                <w:sz w:val="18"/>
              </w:rPr>
              <w:t>日</w:t>
            </w:r>
          </w:p>
        </w:tc>
      </w:tr>
      <w:tr>
        <w:trPr>
          <w:trHeight w:val="704" w:hRule="atLeast"/>
        </w:trPr>
        <w:tc>
          <w:tcPr>
            <w:tcW w:w="3194" w:type="dxa"/>
            <w:shd w:val="clear" w:color="auto" w:fill="D3D3D3"/>
          </w:tcPr>
          <w:p>
            <w:pPr>
              <w:pStyle w:val="TableParagraph"/>
              <w:spacing w:before="6"/>
              <w:rPr>
                <w:b/>
                <w:sz w:val="18"/>
              </w:rPr>
            </w:pPr>
          </w:p>
          <w:p>
            <w:pPr>
              <w:pStyle w:val="TableParagraph"/>
              <w:ind w:left="27"/>
              <w:rPr>
                <w:sz w:val="18"/>
              </w:rPr>
            </w:pPr>
            <w:r>
              <w:rPr>
                <w:sz w:val="18"/>
              </w:rPr>
              <w:t>内部控制评价报告全文披露索引</w:t>
            </w:r>
          </w:p>
        </w:tc>
        <w:tc>
          <w:tcPr>
            <w:tcW w:w="6373" w:type="dxa"/>
          </w:tcPr>
          <w:p>
            <w:pPr>
              <w:pStyle w:val="TableParagraph"/>
              <w:spacing w:before="81"/>
              <w:ind w:left="27"/>
              <w:rPr>
                <w:sz w:val="18"/>
              </w:rPr>
            </w:pPr>
            <w:r>
              <w:rPr>
                <w:spacing w:val="-8"/>
                <w:sz w:val="18"/>
              </w:rPr>
              <w:t>详见公司于 </w:t>
            </w:r>
            <w:r>
              <w:rPr>
                <w:rFonts w:ascii="Times New Roman" w:eastAsia="Times New Roman"/>
                <w:sz w:val="18"/>
              </w:rPr>
              <w:t>2018 </w:t>
            </w:r>
            <w:r>
              <w:rPr>
                <w:spacing w:val="-23"/>
                <w:sz w:val="18"/>
              </w:rPr>
              <w:t>年 </w:t>
            </w:r>
            <w:r>
              <w:rPr>
                <w:rFonts w:ascii="Times New Roman" w:eastAsia="Times New Roman"/>
                <w:sz w:val="18"/>
              </w:rPr>
              <w:t>3 </w:t>
            </w:r>
            <w:r>
              <w:rPr>
                <w:spacing w:val="-23"/>
                <w:sz w:val="18"/>
              </w:rPr>
              <w:t>月 </w:t>
            </w:r>
            <w:r>
              <w:rPr>
                <w:rFonts w:ascii="Times New Roman" w:eastAsia="Times New Roman"/>
                <w:sz w:val="18"/>
              </w:rPr>
              <w:t>8 </w:t>
            </w:r>
            <w:r>
              <w:rPr>
                <w:spacing w:val="-8"/>
                <w:sz w:val="18"/>
              </w:rPr>
              <w:t>日在巨潮资讯网刊登的《无锡先导智能装备股份有限公</w:t>
            </w:r>
          </w:p>
          <w:p>
            <w:pPr>
              <w:pStyle w:val="TableParagraph"/>
              <w:spacing w:before="83"/>
              <w:ind w:left="27"/>
              <w:rPr>
                <w:sz w:val="18"/>
              </w:rPr>
            </w:pPr>
            <w:r>
              <w:rPr>
                <w:sz w:val="18"/>
              </w:rPr>
              <w:t>司 </w:t>
            </w:r>
            <w:r>
              <w:rPr>
                <w:rFonts w:ascii="Times New Roman" w:eastAsia="Times New Roman"/>
                <w:sz w:val="18"/>
              </w:rPr>
              <w:t>2017 </w:t>
            </w:r>
            <w:r>
              <w:rPr>
                <w:sz w:val="18"/>
              </w:rPr>
              <w:t>年度内部控制自我评价报告》</w:t>
            </w:r>
          </w:p>
        </w:tc>
      </w:tr>
    </w:tbl>
    <w:p>
      <w:pPr>
        <w:spacing w:after="0"/>
        <w:rPr>
          <w:sz w:val="18"/>
        </w:rPr>
        <w:sectPr>
          <w:pgSz w:w="11910" w:h="16840"/>
          <w:pgMar w:header="872" w:footer="998" w:top="1100" w:bottom="1180" w:left="1020" w:right="560"/>
        </w:sectPr>
      </w:pPr>
    </w:p>
    <w:p>
      <w:pPr>
        <w:pStyle w:val="BodyText"/>
        <w:rPr>
          <w:b/>
          <w:sz w:val="20"/>
        </w:rPr>
      </w:pPr>
      <w:r>
        <w:rPr/>
        <w:pict>
          <v:shape style="position:absolute;margin-left:56.459999pt;margin-top:71.999962pt;width:479.1pt;height:696.2pt;mso-position-horizontal-relative:page;mso-position-vertical-relative:page;z-index:162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4"/>
                    <w:gridCol w:w="3322"/>
                    <w:gridCol w:w="3050"/>
                  </w:tblGrid>
                  <w:tr>
                    <w:trPr>
                      <w:trHeight w:val="704" w:hRule="atLeast"/>
                    </w:trPr>
                    <w:tc>
                      <w:tcPr>
                        <w:tcW w:w="3194" w:type="dxa"/>
                        <w:shd w:val="clear" w:color="auto" w:fill="D3D3D3"/>
                      </w:tcPr>
                      <w:p>
                        <w:pPr>
                          <w:pStyle w:val="TableParagraph"/>
                          <w:spacing w:line="314" w:lineRule="exact" w:before="10"/>
                          <w:ind w:left="27" w:right="94"/>
                          <w:rPr>
                            <w:sz w:val="18"/>
                          </w:rPr>
                        </w:pPr>
                        <w:r>
                          <w:rPr>
                            <w:sz w:val="18"/>
                          </w:rPr>
                          <w:t>纳入评价范围单位资产总额占公司合并财务报表资产总额的比例</w:t>
                        </w:r>
                      </w:p>
                    </w:tc>
                    <w:tc>
                      <w:tcPr>
                        <w:tcW w:w="6372" w:type="dxa"/>
                        <w:gridSpan w:val="2"/>
                      </w:tcPr>
                      <w:p>
                        <w:pPr>
                          <w:pStyle w:val="TableParagraph"/>
                          <w:spacing w:before="3"/>
                          <w:rPr>
                            <w:sz w:val="19"/>
                          </w:rPr>
                        </w:pPr>
                      </w:p>
                      <w:p>
                        <w:pPr>
                          <w:pStyle w:val="TableParagraph"/>
                          <w:ind w:right="13"/>
                          <w:jc w:val="right"/>
                          <w:rPr>
                            <w:rFonts w:ascii="Times New Roman"/>
                            <w:sz w:val="18"/>
                          </w:rPr>
                        </w:pPr>
                        <w:r>
                          <w:rPr>
                            <w:rFonts w:ascii="Times New Roman"/>
                            <w:sz w:val="18"/>
                          </w:rPr>
                          <w:t>82.08%</w:t>
                        </w:r>
                      </w:p>
                    </w:tc>
                  </w:tr>
                  <w:tr>
                    <w:trPr>
                      <w:trHeight w:val="703" w:hRule="atLeast"/>
                    </w:trPr>
                    <w:tc>
                      <w:tcPr>
                        <w:tcW w:w="3194" w:type="dxa"/>
                        <w:shd w:val="clear" w:color="auto" w:fill="D3D3D3"/>
                      </w:tcPr>
                      <w:p>
                        <w:pPr>
                          <w:pStyle w:val="TableParagraph"/>
                          <w:spacing w:line="314" w:lineRule="exact" w:before="10"/>
                          <w:ind w:left="27" w:right="94"/>
                          <w:rPr>
                            <w:sz w:val="18"/>
                          </w:rPr>
                        </w:pPr>
                        <w:r>
                          <w:rPr>
                            <w:sz w:val="18"/>
                          </w:rPr>
                          <w:t>纳入评价范围单位营业收入占公司合并财务报表营业收入的比例</w:t>
                        </w:r>
                      </w:p>
                    </w:tc>
                    <w:tc>
                      <w:tcPr>
                        <w:tcW w:w="6372" w:type="dxa"/>
                        <w:gridSpan w:val="2"/>
                      </w:tcPr>
                      <w:p>
                        <w:pPr>
                          <w:pStyle w:val="TableParagraph"/>
                          <w:spacing w:before="3"/>
                          <w:rPr>
                            <w:sz w:val="19"/>
                          </w:rPr>
                        </w:pPr>
                      </w:p>
                      <w:p>
                        <w:pPr>
                          <w:pStyle w:val="TableParagraph"/>
                          <w:ind w:right="13"/>
                          <w:jc w:val="right"/>
                          <w:rPr>
                            <w:rFonts w:ascii="Times New Roman"/>
                            <w:sz w:val="18"/>
                          </w:rPr>
                        </w:pPr>
                        <w:r>
                          <w:rPr>
                            <w:rFonts w:ascii="Times New Roman"/>
                            <w:sz w:val="18"/>
                          </w:rPr>
                          <w:t>87.80%</w:t>
                        </w:r>
                      </w:p>
                    </w:tc>
                  </w:tr>
                  <w:tr>
                    <w:trPr>
                      <w:trHeight w:val="392" w:hRule="atLeast"/>
                    </w:trPr>
                    <w:tc>
                      <w:tcPr>
                        <w:tcW w:w="9566" w:type="dxa"/>
                        <w:gridSpan w:val="3"/>
                        <w:shd w:val="clear" w:color="auto" w:fill="D3D3D3"/>
                      </w:tcPr>
                      <w:p>
                        <w:pPr>
                          <w:pStyle w:val="TableParagraph"/>
                          <w:spacing w:before="81"/>
                          <w:ind w:left="4223" w:right="4213"/>
                          <w:jc w:val="center"/>
                          <w:rPr>
                            <w:sz w:val="18"/>
                          </w:rPr>
                        </w:pPr>
                        <w:r>
                          <w:rPr>
                            <w:sz w:val="18"/>
                          </w:rPr>
                          <w:t>缺陷认定标准</w:t>
                        </w:r>
                      </w:p>
                    </w:tc>
                  </w:tr>
                  <w:tr>
                    <w:trPr>
                      <w:trHeight w:val="391" w:hRule="atLeast"/>
                    </w:trPr>
                    <w:tc>
                      <w:tcPr>
                        <w:tcW w:w="3194" w:type="dxa"/>
                        <w:shd w:val="clear" w:color="auto" w:fill="D3D3D3"/>
                      </w:tcPr>
                      <w:p>
                        <w:pPr>
                          <w:pStyle w:val="TableParagraph"/>
                          <w:spacing w:before="81"/>
                          <w:ind w:left="1395" w:right="1388"/>
                          <w:jc w:val="center"/>
                          <w:rPr>
                            <w:sz w:val="18"/>
                          </w:rPr>
                        </w:pPr>
                        <w:r>
                          <w:rPr>
                            <w:sz w:val="18"/>
                          </w:rPr>
                          <w:t>类别</w:t>
                        </w:r>
                      </w:p>
                    </w:tc>
                    <w:tc>
                      <w:tcPr>
                        <w:tcW w:w="3322" w:type="dxa"/>
                        <w:shd w:val="clear" w:color="auto" w:fill="D3D3D3"/>
                      </w:tcPr>
                      <w:p>
                        <w:pPr>
                          <w:pStyle w:val="TableParagraph"/>
                          <w:spacing w:before="81"/>
                          <w:ind w:left="1281" w:right="1271"/>
                          <w:jc w:val="center"/>
                          <w:rPr>
                            <w:sz w:val="18"/>
                          </w:rPr>
                        </w:pPr>
                        <w:r>
                          <w:rPr>
                            <w:sz w:val="18"/>
                          </w:rPr>
                          <w:t>财务报告</w:t>
                        </w:r>
                      </w:p>
                    </w:tc>
                    <w:tc>
                      <w:tcPr>
                        <w:tcW w:w="3050" w:type="dxa"/>
                        <w:shd w:val="clear" w:color="auto" w:fill="D3D3D3"/>
                      </w:tcPr>
                      <w:p>
                        <w:pPr>
                          <w:pStyle w:val="TableParagraph"/>
                          <w:spacing w:before="81"/>
                          <w:ind w:left="1056" w:right="1044"/>
                          <w:jc w:val="center"/>
                          <w:rPr>
                            <w:sz w:val="18"/>
                          </w:rPr>
                        </w:pPr>
                        <w:r>
                          <w:rPr>
                            <w:sz w:val="18"/>
                          </w:rPr>
                          <w:t>非财务报告</w:t>
                        </w:r>
                      </w:p>
                    </w:tc>
                  </w:tr>
                  <w:tr>
                    <w:trPr>
                      <w:trHeight w:val="2334" w:hRule="atLeast"/>
                    </w:trPr>
                    <w:tc>
                      <w:tcPr>
                        <w:tcW w:w="3194" w:type="dxa"/>
                        <w:tcBorders>
                          <w:bottom w:val="nil"/>
                        </w:tcBorders>
                        <w:shd w:val="clear" w:color="auto" w:fill="D3D3D3"/>
                      </w:tcPr>
                      <w:p>
                        <w:pPr>
                          <w:pStyle w:val="TableParagraph"/>
                          <w:rPr>
                            <w:rFonts w:ascii="Times New Roman"/>
                            <w:sz w:val="18"/>
                          </w:rPr>
                        </w:pPr>
                      </w:p>
                    </w:tc>
                    <w:tc>
                      <w:tcPr>
                        <w:tcW w:w="3322" w:type="dxa"/>
                        <w:vMerge w:val="restart"/>
                      </w:tcPr>
                      <w:p>
                        <w:pPr>
                          <w:pStyle w:val="TableParagraph"/>
                          <w:spacing w:line="324" w:lineRule="auto" w:before="81"/>
                          <w:ind w:left="27" w:right="42"/>
                          <w:rPr>
                            <w:sz w:val="18"/>
                          </w:rPr>
                        </w:pPr>
                        <w:r>
                          <w:rPr>
                            <w:sz w:val="18"/>
                          </w:rPr>
                          <w:t>公司确定的财务报告内部控制缺陷评价的</w:t>
                        </w:r>
                        <w:r>
                          <w:rPr>
                            <w:spacing w:val="-13"/>
                            <w:sz w:val="18"/>
                          </w:rPr>
                          <w:t>定性标准如下：</w:t>
                        </w:r>
                        <w:r>
                          <w:rPr>
                            <w:sz w:val="18"/>
                          </w:rPr>
                          <w:t>（</w:t>
                        </w:r>
                        <w:r>
                          <w:rPr>
                            <w:rFonts w:ascii="Times New Roman" w:eastAsia="Times New Roman"/>
                            <w:sz w:val="18"/>
                          </w:rPr>
                          <w:t>1</w:t>
                        </w:r>
                        <w:r>
                          <w:rPr>
                            <w:sz w:val="18"/>
                          </w:rPr>
                          <w:t>）重大缺陷：控制环境无效；公司董事、监事和高级管理人员舞弊行为；外部审计发现的重大错报未被公司内部控制识别；审计委员会和内部审计机构对内部控制的监督无效；内部控制评价的结果特别是重大缺陷未得到整改</w:t>
                        </w:r>
                        <w:r>
                          <w:rPr>
                            <w:spacing w:val="-153"/>
                            <w:sz w:val="18"/>
                          </w:rPr>
                          <w:t>。</w:t>
                        </w:r>
                        <w:r>
                          <w:rPr>
                            <w:sz w:val="18"/>
                          </w:rPr>
                          <w:t>（</w:t>
                        </w:r>
                        <w:r>
                          <w:rPr>
                            <w:rFonts w:ascii="Times New Roman" w:eastAsia="Times New Roman"/>
                            <w:sz w:val="18"/>
                          </w:rPr>
                          <w:t>2 </w:t>
                        </w:r>
                        <w:r>
                          <w:rPr>
                            <w:sz w:val="18"/>
                          </w:rPr>
                          <w:t>重要缺陷：未依照公认会计准则选择和应用会计政策；公司缺乏反舞弊控制措施； 对于非常规或特殊交易的账务处理，没有建立相应的控制机制或没有实施且没有相应的补偿性控制；对于期末财务报告过程的控制存在一项或多项缺陷且不能合理保证编制的财务报表达到真实、</w:t>
                        </w:r>
                      </w:p>
                      <w:p>
                        <w:pPr>
                          <w:pStyle w:val="TableParagraph"/>
                          <w:spacing w:before="9"/>
                          <w:ind w:left="27"/>
                          <w:rPr>
                            <w:sz w:val="18"/>
                          </w:rPr>
                        </w:pPr>
                        <w:r>
                          <w:rPr>
                            <w:spacing w:val="-8"/>
                            <w:sz w:val="18"/>
                          </w:rPr>
                          <w:t>（</w:t>
                        </w:r>
                        <w:r>
                          <w:rPr>
                            <w:rFonts w:ascii="Times New Roman" w:eastAsia="Times New Roman"/>
                            <w:spacing w:val="-8"/>
                            <w:sz w:val="18"/>
                          </w:rPr>
                          <w:t>3</w:t>
                        </w:r>
                        <w:r>
                          <w:rPr>
                            <w:spacing w:val="-8"/>
                            <w:sz w:val="18"/>
                          </w:rPr>
                          <w:t>）</w:t>
                        </w:r>
                        <w:r>
                          <w:rPr>
                            <w:spacing w:val="-7"/>
                            <w:sz w:val="18"/>
                          </w:rPr>
                          <w:t>一般缺陷：未构成重大缺陷、重要缺</w:t>
                        </w:r>
                      </w:p>
                      <w:p>
                        <w:pPr>
                          <w:pStyle w:val="TableParagraph"/>
                          <w:spacing w:before="83"/>
                          <w:ind w:left="27"/>
                          <w:rPr>
                            <w:sz w:val="18"/>
                          </w:rPr>
                        </w:pPr>
                        <w:r>
                          <w:rPr>
                            <w:sz w:val="18"/>
                          </w:rPr>
                          <w:t>陷标准的其他内部控制缺陷。</w:t>
                        </w:r>
                      </w:p>
                    </w:tc>
                    <w:tc>
                      <w:tcPr>
                        <w:tcW w:w="3050" w:type="dxa"/>
                        <w:vMerge w:val="restart"/>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324" w:lineRule="auto" w:before="1"/>
                          <w:ind w:left="28" w:right="14"/>
                          <w:rPr>
                            <w:sz w:val="18"/>
                          </w:rPr>
                        </w:pPr>
                        <w:r>
                          <w:rPr>
                            <w:sz w:val="18"/>
                          </w:rPr>
                          <w:t>出现以下情形的，可认定为重大缺陷其他情形按影响程度分别确定为重要缺陷或一般缺陷</w:t>
                        </w:r>
                        <w:r>
                          <w:rPr>
                            <w:spacing w:val="-123"/>
                            <w:sz w:val="18"/>
                          </w:rPr>
                          <w:t>：</w:t>
                        </w:r>
                        <w:r>
                          <w:rPr>
                            <w:sz w:val="18"/>
                          </w:rPr>
                          <w:t>（</w:t>
                        </w:r>
                        <w:r>
                          <w:rPr>
                            <w:rFonts w:ascii="Times New Roman" w:eastAsia="Times New Roman"/>
                            <w:sz w:val="18"/>
                          </w:rPr>
                          <w:t>1</w:t>
                        </w:r>
                        <w:r>
                          <w:rPr>
                            <w:spacing w:val="-33"/>
                            <w:sz w:val="18"/>
                          </w:rPr>
                          <w:t>）</w:t>
                        </w:r>
                        <w:r>
                          <w:rPr>
                            <w:sz w:val="18"/>
                          </w:rPr>
                          <w:t>公司经营或决策严重违反国家法律法规</w:t>
                        </w:r>
                        <w:r>
                          <w:rPr>
                            <w:spacing w:val="-123"/>
                            <w:sz w:val="18"/>
                          </w:rPr>
                          <w:t>；</w:t>
                        </w:r>
                        <w:r>
                          <w:rPr>
                            <w:sz w:val="18"/>
                          </w:rPr>
                          <w:t>（</w:t>
                        </w:r>
                        <w:r>
                          <w:rPr>
                            <w:rFonts w:ascii="Times New Roman" w:eastAsia="Times New Roman"/>
                            <w:sz w:val="18"/>
                          </w:rPr>
                          <w:t>2</w:t>
                        </w:r>
                        <w:r>
                          <w:rPr>
                            <w:spacing w:val="-33"/>
                            <w:sz w:val="18"/>
                          </w:rPr>
                          <w:t>）</w:t>
                        </w:r>
                        <w:r>
                          <w:rPr>
                            <w:sz w:val="18"/>
                          </w:rPr>
                          <w:t>对于公司重大事项缺乏民主决策程序或虽有程</w:t>
                        </w:r>
                        <w:r>
                          <w:rPr>
                            <w:spacing w:val="-6"/>
                            <w:sz w:val="18"/>
                          </w:rPr>
                          <w:t>序但未有效执行，导致重大损失；</w:t>
                        </w:r>
                        <w:r>
                          <w:rPr>
                            <w:sz w:val="18"/>
                          </w:rPr>
                          <w:t>（</w:t>
                        </w:r>
                        <w:r>
                          <w:rPr>
                            <w:rFonts w:ascii="Times New Roman" w:eastAsia="Times New Roman"/>
                            <w:sz w:val="18"/>
                          </w:rPr>
                          <w:t>3</w:t>
                        </w:r>
                        <w:r>
                          <w:rPr>
                            <w:sz w:val="18"/>
                          </w:rPr>
                          <w:t>中高级管理人员和高级技术人员流失</w:t>
                        </w:r>
                        <w:r>
                          <w:rPr>
                            <w:spacing w:val="-6"/>
                            <w:sz w:val="18"/>
                          </w:rPr>
                          <w:t>严重，对公司业务造成重大影响；</w:t>
                        </w:r>
                        <w:r>
                          <w:rPr>
                            <w:sz w:val="18"/>
                          </w:rPr>
                          <w:t>（</w:t>
                        </w:r>
                        <w:r>
                          <w:rPr>
                            <w:rFonts w:ascii="Times New Roman" w:eastAsia="Times New Roman"/>
                            <w:sz w:val="18"/>
                          </w:rPr>
                          <w:t>4</w:t>
                        </w:r>
                        <w:r>
                          <w:rPr>
                            <w:sz w:val="18"/>
                          </w:rPr>
                          <w:t>重要业务缺乏制度控制或系统性失效且缺乏有效的补偿性控制</w:t>
                        </w:r>
                        <w:r>
                          <w:rPr>
                            <w:spacing w:val="-123"/>
                            <w:sz w:val="18"/>
                          </w:rPr>
                          <w:t>；</w:t>
                        </w:r>
                        <w:r>
                          <w:rPr>
                            <w:sz w:val="18"/>
                          </w:rPr>
                          <w:t>（</w:t>
                        </w:r>
                        <w:r>
                          <w:rPr>
                            <w:rFonts w:ascii="Times New Roman" w:eastAsia="Times New Roman"/>
                            <w:sz w:val="18"/>
                          </w:rPr>
                          <w:t>5</w:t>
                        </w:r>
                        <w:r>
                          <w:rPr>
                            <w:spacing w:val="-33"/>
                            <w:sz w:val="18"/>
                          </w:rPr>
                          <w:t>）</w:t>
                        </w:r>
                        <w:r>
                          <w:rPr>
                            <w:sz w:val="18"/>
                          </w:rPr>
                          <w:t>公司内控重大缺陷或重要缺陷未得到整改。</w:t>
                        </w:r>
                      </w:p>
                    </w:tc>
                  </w:tr>
                  <w:tr>
                    <w:trPr>
                      <w:trHeight w:val="382" w:hRule="atLeast"/>
                    </w:trPr>
                    <w:tc>
                      <w:tcPr>
                        <w:tcW w:w="3194" w:type="dxa"/>
                        <w:tcBorders>
                          <w:top w:val="nil"/>
                          <w:bottom w:val="nil"/>
                        </w:tcBorders>
                        <w:shd w:val="clear" w:color="auto" w:fill="D3D3D3"/>
                      </w:tcPr>
                      <w:p>
                        <w:pPr>
                          <w:pStyle w:val="TableParagraph"/>
                          <w:spacing w:before="76"/>
                          <w:ind w:left="27"/>
                          <w:rPr>
                            <w:sz w:val="18"/>
                          </w:rPr>
                        </w:pPr>
                        <w:r>
                          <w:rPr>
                            <w:sz w:val="18"/>
                          </w:rPr>
                          <w:t>定性标准</w:t>
                        </w:r>
                      </w:p>
                    </w:tc>
                    <w:tc>
                      <w:tcPr>
                        <w:tcW w:w="3322" w:type="dxa"/>
                        <w:vMerge/>
                        <w:tcBorders>
                          <w:top w:val="nil"/>
                        </w:tcBorders>
                      </w:tcPr>
                      <w:p>
                        <w:pPr>
                          <w:rPr>
                            <w:sz w:val="2"/>
                            <w:szCs w:val="2"/>
                          </w:rPr>
                        </w:pPr>
                      </w:p>
                    </w:tc>
                    <w:tc>
                      <w:tcPr>
                        <w:tcW w:w="3050" w:type="dxa"/>
                        <w:vMerge/>
                        <w:tcBorders>
                          <w:top w:val="nil"/>
                        </w:tcBorders>
                      </w:tcPr>
                      <w:p>
                        <w:pPr>
                          <w:rPr>
                            <w:sz w:val="2"/>
                            <w:szCs w:val="2"/>
                          </w:rPr>
                        </w:pPr>
                      </w:p>
                    </w:tc>
                  </w:tr>
                  <w:tr>
                    <w:trPr>
                      <w:trHeight w:val="2334" w:hRule="atLeast"/>
                    </w:trPr>
                    <w:tc>
                      <w:tcPr>
                        <w:tcW w:w="3194" w:type="dxa"/>
                        <w:tcBorders>
                          <w:top w:val="nil"/>
                        </w:tcBorders>
                        <w:shd w:val="clear" w:color="auto" w:fill="D3D3D3"/>
                      </w:tcPr>
                      <w:p>
                        <w:pPr>
                          <w:pStyle w:val="TableParagraph"/>
                          <w:rPr>
                            <w:rFonts w:ascii="Times New Roman"/>
                            <w:sz w:val="18"/>
                          </w:rPr>
                        </w:pPr>
                      </w:p>
                    </w:tc>
                    <w:tc>
                      <w:tcPr>
                        <w:tcW w:w="3322" w:type="dxa"/>
                        <w:vMerge/>
                        <w:tcBorders>
                          <w:top w:val="nil"/>
                        </w:tcBorders>
                      </w:tcPr>
                      <w:p>
                        <w:pPr>
                          <w:rPr>
                            <w:sz w:val="2"/>
                            <w:szCs w:val="2"/>
                          </w:rPr>
                        </w:pPr>
                      </w:p>
                    </w:tc>
                    <w:tc>
                      <w:tcPr>
                        <w:tcW w:w="3050" w:type="dxa"/>
                        <w:vMerge/>
                        <w:tcBorders>
                          <w:top w:val="nil"/>
                        </w:tcBorders>
                      </w:tcPr>
                      <w:p>
                        <w:pPr>
                          <w:rPr>
                            <w:sz w:val="2"/>
                            <w:szCs w:val="2"/>
                          </w:rPr>
                        </w:pPr>
                      </w:p>
                    </w:tc>
                  </w:tr>
                  <w:tr>
                    <w:trPr>
                      <w:trHeight w:val="2490" w:hRule="atLeast"/>
                    </w:trPr>
                    <w:tc>
                      <w:tcPr>
                        <w:tcW w:w="3194" w:type="dxa"/>
                        <w:tcBorders>
                          <w:bottom w:val="nil"/>
                        </w:tcBorders>
                        <w:shd w:val="clear" w:color="auto" w:fill="D3D3D3"/>
                      </w:tcPr>
                      <w:p>
                        <w:pPr>
                          <w:pStyle w:val="TableParagraph"/>
                          <w:rPr>
                            <w:rFonts w:ascii="Times New Roman"/>
                            <w:sz w:val="18"/>
                          </w:rPr>
                        </w:pPr>
                      </w:p>
                    </w:tc>
                    <w:tc>
                      <w:tcPr>
                        <w:tcW w:w="3322" w:type="dxa"/>
                        <w:vMerge w:val="restart"/>
                      </w:tcPr>
                      <w:p>
                        <w:pPr>
                          <w:pStyle w:val="TableParagraph"/>
                          <w:spacing w:line="324" w:lineRule="auto" w:before="81"/>
                          <w:ind w:left="27" w:right="14"/>
                          <w:rPr>
                            <w:sz w:val="18"/>
                          </w:rPr>
                        </w:pPr>
                        <w:r>
                          <w:rPr>
                            <w:spacing w:val="-11"/>
                            <w:sz w:val="18"/>
                          </w:rPr>
                          <w:t>（</w:t>
                        </w:r>
                        <w:r>
                          <w:rPr>
                            <w:rFonts w:ascii="Times New Roman" w:eastAsia="Times New Roman"/>
                            <w:spacing w:val="-11"/>
                            <w:sz w:val="18"/>
                          </w:rPr>
                          <w:t>1</w:t>
                        </w:r>
                        <w:r>
                          <w:rPr>
                            <w:spacing w:val="-11"/>
                            <w:sz w:val="18"/>
                          </w:rPr>
                          <w:t>）</w:t>
                        </w:r>
                        <w:r>
                          <w:rPr>
                            <w:spacing w:val="-6"/>
                            <w:sz w:val="18"/>
                          </w:rPr>
                          <w:t>重大缺陷：当一个或一组内控缺陷的存在，有合理的可能性导致无法及时地预防或发现财务报告中出现影响利润总额的</w:t>
                        </w:r>
                        <w:r>
                          <w:rPr>
                            <w:spacing w:val="-10"/>
                            <w:sz w:val="18"/>
                          </w:rPr>
                          <w:t>错报大于等于利润总额 </w:t>
                        </w:r>
                        <w:r>
                          <w:rPr>
                            <w:rFonts w:ascii="Times New Roman" w:eastAsia="Times New Roman"/>
                            <w:sz w:val="18"/>
                          </w:rPr>
                          <w:t>5%</w:t>
                        </w:r>
                        <w:r>
                          <w:rPr>
                            <w:sz w:val="18"/>
                          </w:rPr>
                          <w:t>或者影响资产</w:t>
                        </w:r>
                        <w:r>
                          <w:rPr>
                            <w:spacing w:val="-4"/>
                            <w:sz w:val="18"/>
                          </w:rPr>
                          <w:t>总额的错报大于等于资产总额 </w:t>
                        </w:r>
                        <w:r>
                          <w:rPr>
                            <w:rFonts w:ascii="Times New Roman" w:eastAsia="Times New Roman"/>
                            <w:sz w:val="18"/>
                          </w:rPr>
                          <w:t>3%</w:t>
                        </w:r>
                        <w:r>
                          <w:rPr>
                            <w:sz w:val="18"/>
                          </w:rPr>
                          <w:t>的情形</w:t>
                        </w:r>
                        <w:r>
                          <w:rPr>
                            <w:spacing w:val="-9"/>
                            <w:sz w:val="18"/>
                          </w:rPr>
                          <w:t>时，被认定为重大缺陷；</w:t>
                        </w:r>
                        <w:r>
                          <w:rPr>
                            <w:sz w:val="18"/>
                          </w:rPr>
                          <w:t>（</w:t>
                        </w:r>
                        <w:r>
                          <w:rPr>
                            <w:rFonts w:ascii="Times New Roman" w:eastAsia="Times New Roman"/>
                            <w:sz w:val="18"/>
                          </w:rPr>
                          <w:t>2</w:t>
                        </w:r>
                        <w:r>
                          <w:rPr>
                            <w:sz w:val="18"/>
                          </w:rPr>
                          <w:t>）重要缺陷：当一个或一组内控缺陷的存在，有合理的可能性导致无法及时地预防或发现财务报告中出现影响利润总额的错报大于等于利</w:t>
                        </w:r>
                        <w:r>
                          <w:rPr>
                            <w:spacing w:val="-10"/>
                            <w:sz w:val="18"/>
                          </w:rPr>
                          <w:t>润总额的 </w:t>
                        </w:r>
                        <w:r>
                          <w:rPr>
                            <w:rFonts w:ascii="Times New Roman" w:eastAsia="Times New Roman"/>
                            <w:sz w:val="18"/>
                          </w:rPr>
                          <w:t>3%</w:t>
                        </w:r>
                        <w:r>
                          <w:rPr>
                            <w:spacing w:val="-5"/>
                            <w:sz w:val="18"/>
                          </w:rPr>
                          <w:t>且小于合并利润总额 </w:t>
                        </w:r>
                        <w:r>
                          <w:rPr>
                            <w:rFonts w:ascii="Times New Roman" w:eastAsia="Times New Roman"/>
                            <w:sz w:val="18"/>
                          </w:rPr>
                          <w:t>5%</w:t>
                        </w:r>
                        <w:r>
                          <w:rPr>
                            <w:sz w:val="18"/>
                          </w:rPr>
                          <w:t>或者影响资产总额的错报大于等于资产总额</w:t>
                        </w:r>
                      </w:p>
                      <w:p>
                        <w:pPr>
                          <w:pStyle w:val="TableParagraph"/>
                          <w:spacing w:line="324" w:lineRule="auto" w:before="7"/>
                          <w:ind w:left="27" w:right="15"/>
                          <w:rPr>
                            <w:sz w:val="18"/>
                          </w:rPr>
                        </w:pPr>
                        <w:r>
                          <w:rPr>
                            <w:rFonts w:ascii="Times New Roman" w:eastAsia="Times New Roman"/>
                            <w:sz w:val="18"/>
                          </w:rPr>
                          <w:t>0.5%</w:t>
                        </w:r>
                        <w:r>
                          <w:rPr>
                            <w:spacing w:val="-5"/>
                            <w:sz w:val="18"/>
                          </w:rPr>
                          <w:t>且小于合并资产总额 </w:t>
                        </w:r>
                        <w:r>
                          <w:rPr>
                            <w:rFonts w:ascii="Times New Roman" w:eastAsia="Times New Roman"/>
                            <w:sz w:val="18"/>
                          </w:rPr>
                          <w:t>3%</w:t>
                        </w:r>
                        <w:r>
                          <w:rPr>
                            <w:sz w:val="18"/>
                          </w:rPr>
                          <w:t>的情形时， </w:t>
                        </w:r>
                        <w:r>
                          <w:rPr>
                            <w:spacing w:val="-10"/>
                            <w:sz w:val="18"/>
                          </w:rPr>
                          <w:t>被认定为重要缺陷；</w:t>
                        </w:r>
                        <w:r>
                          <w:rPr>
                            <w:sz w:val="18"/>
                          </w:rPr>
                          <w:t>（</w:t>
                        </w:r>
                        <w:r>
                          <w:rPr>
                            <w:rFonts w:ascii="Times New Roman" w:eastAsia="Times New Roman"/>
                            <w:sz w:val="18"/>
                          </w:rPr>
                          <w:t>3</w:t>
                        </w:r>
                        <w:r>
                          <w:rPr>
                            <w:sz w:val="18"/>
                          </w:rPr>
                          <w:t>）一般缺陷：对不构成重大缺陷和重要缺陷之外的其他缺 </w:t>
                        </w:r>
                        <w:r>
                          <w:rPr>
                            <w:spacing w:val="-8"/>
                            <w:sz w:val="18"/>
                          </w:rPr>
                          <w:t>陷，会被视为一般缺陷。即： 影响利润总</w:t>
                        </w:r>
                        <w:r>
                          <w:rPr>
                            <w:spacing w:val="-12"/>
                            <w:sz w:val="18"/>
                          </w:rPr>
                          <w:t>额的错报小于利润总额的 </w:t>
                        </w:r>
                        <w:r>
                          <w:rPr>
                            <w:rFonts w:ascii="Times New Roman" w:eastAsia="Times New Roman"/>
                            <w:sz w:val="18"/>
                          </w:rPr>
                          <w:t>3%</w:t>
                        </w:r>
                        <w:r>
                          <w:rPr>
                            <w:spacing w:val="-14"/>
                            <w:sz w:val="18"/>
                          </w:rPr>
                          <w:t>，或者影响资</w:t>
                        </w:r>
                      </w:p>
                      <w:p>
                        <w:pPr>
                          <w:pStyle w:val="TableParagraph"/>
                          <w:spacing w:before="5"/>
                          <w:ind w:left="27"/>
                          <w:rPr>
                            <w:sz w:val="18"/>
                          </w:rPr>
                        </w:pPr>
                        <w:r>
                          <w:rPr>
                            <w:sz w:val="18"/>
                          </w:rPr>
                          <w:t>产总额的错报小于资产总额的 </w:t>
                        </w:r>
                        <w:r>
                          <w:rPr>
                            <w:rFonts w:ascii="Times New Roman" w:eastAsia="Times New Roman"/>
                            <w:sz w:val="18"/>
                          </w:rPr>
                          <w:t>0.5%</w:t>
                        </w:r>
                        <w:r>
                          <w:rPr>
                            <w:sz w:val="18"/>
                          </w:rPr>
                          <w:t>。</w:t>
                        </w:r>
                      </w:p>
                    </w:tc>
                    <w:tc>
                      <w:tcPr>
                        <w:tcW w:w="305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8"/>
                          </w:rPr>
                        </w:pPr>
                      </w:p>
                      <w:p>
                        <w:pPr>
                          <w:pStyle w:val="TableParagraph"/>
                          <w:spacing w:line="324" w:lineRule="auto"/>
                          <w:ind w:left="28" w:right="14"/>
                          <w:rPr>
                            <w:sz w:val="18"/>
                          </w:rPr>
                        </w:pPr>
                        <w:r>
                          <w:rPr>
                            <w:sz w:val="18"/>
                          </w:rPr>
                          <w:t>公司确定的非财务报告内部控制缺陷</w:t>
                        </w:r>
                        <w:r>
                          <w:rPr>
                            <w:spacing w:val="-7"/>
                            <w:sz w:val="18"/>
                          </w:rPr>
                          <w:t>评价的定量标准如下：影响利润总额的</w:t>
                        </w:r>
                        <w:r>
                          <w:rPr>
                            <w:spacing w:val="-12"/>
                            <w:sz w:val="18"/>
                          </w:rPr>
                          <w:t>错报大于利润总额 </w:t>
                        </w:r>
                        <w:r>
                          <w:rPr>
                            <w:rFonts w:ascii="Times New Roman" w:eastAsia="Times New Roman"/>
                            <w:sz w:val="18"/>
                          </w:rPr>
                          <w:t>5%</w:t>
                        </w:r>
                        <w:r>
                          <w:rPr>
                            <w:sz w:val="18"/>
                          </w:rPr>
                          <w:t>的认定为重大缺</w:t>
                        </w:r>
                        <w:r>
                          <w:rPr>
                            <w:spacing w:val="-9"/>
                            <w:sz w:val="18"/>
                          </w:rPr>
                          <w:t>陷；影响利润总额的错报大于等于利润总额的 </w:t>
                        </w:r>
                        <w:r>
                          <w:rPr>
                            <w:rFonts w:ascii="Times New Roman" w:eastAsia="Times New Roman"/>
                            <w:spacing w:val="-9"/>
                            <w:sz w:val="18"/>
                          </w:rPr>
                          <w:t>3%</w:t>
                        </w:r>
                        <w:r>
                          <w:rPr>
                            <w:spacing w:val="-9"/>
                            <w:sz w:val="18"/>
                          </w:rPr>
                          <w:t>且小于 </w:t>
                        </w:r>
                        <w:r>
                          <w:rPr>
                            <w:rFonts w:ascii="Times New Roman" w:eastAsia="Times New Roman"/>
                            <w:spacing w:val="-9"/>
                            <w:sz w:val="18"/>
                          </w:rPr>
                          <w:t>5%</w:t>
                        </w:r>
                        <w:r>
                          <w:rPr>
                            <w:spacing w:val="-4"/>
                            <w:sz w:val="18"/>
                          </w:rPr>
                          <w:t>的，则认定为重</w:t>
                        </w:r>
                        <w:r>
                          <w:rPr>
                            <w:spacing w:val="-9"/>
                            <w:sz w:val="18"/>
                          </w:rPr>
                          <w:t>要缺陷；影响利润总额的错报小于利润</w:t>
                        </w:r>
                        <w:r>
                          <w:rPr>
                            <w:spacing w:val="-22"/>
                            <w:sz w:val="18"/>
                          </w:rPr>
                          <w:t>总额 </w:t>
                        </w:r>
                        <w:r>
                          <w:rPr>
                            <w:rFonts w:ascii="Times New Roman" w:eastAsia="Times New Roman"/>
                            <w:sz w:val="18"/>
                          </w:rPr>
                          <w:t>3%</w:t>
                        </w:r>
                        <w:r>
                          <w:rPr>
                            <w:sz w:val="18"/>
                          </w:rPr>
                          <w:t>的，则认定为一般缺陷。</w:t>
                        </w:r>
                      </w:p>
                    </w:tc>
                  </w:tr>
                  <w:tr>
                    <w:trPr>
                      <w:trHeight w:val="382" w:hRule="atLeast"/>
                    </w:trPr>
                    <w:tc>
                      <w:tcPr>
                        <w:tcW w:w="3194" w:type="dxa"/>
                        <w:tcBorders>
                          <w:top w:val="nil"/>
                          <w:bottom w:val="nil"/>
                        </w:tcBorders>
                        <w:shd w:val="clear" w:color="auto" w:fill="D3D3D3"/>
                      </w:tcPr>
                      <w:p>
                        <w:pPr>
                          <w:pStyle w:val="TableParagraph"/>
                          <w:spacing w:before="76"/>
                          <w:ind w:left="27"/>
                          <w:rPr>
                            <w:sz w:val="18"/>
                          </w:rPr>
                        </w:pPr>
                        <w:r>
                          <w:rPr>
                            <w:sz w:val="18"/>
                          </w:rPr>
                          <w:t>定量标准</w:t>
                        </w:r>
                      </w:p>
                    </w:tc>
                    <w:tc>
                      <w:tcPr>
                        <w:tcW w:w="3322" w:type="dxa"/>
                        <w:vMerge/>
                        <w:tcBorders>
                          <w:top w:val="nil"/>
                        </w:tcBorders>
                      </w:tcPr>
                      <w:p>
                        <w:pPr>
                          <w:rPr>
                            <w:sz w:val="2"/>
                            <w:szCs w:val="2"/>
                          </w:rPr>
                        </w:pPr>
                      </w:p>
                    </w:tc>
                    <w:tc>
                      <w:tcPr>
                        <w:tcW w:w="3050" w:type="dxa"/>
                        <w:vMerge/>
                        <w:tcBorders>
                          <w:top w:val="nil"/>
                        </w:tcBorders>
                      </w:tcPr>
                      <w:p>
                        <w:pPr>
                          <w:rPr>
                            <w:sz w:val="2"/>
                            <w:szCs w:val="2"/>
                          </w:rPr>
                        </w:pPr>
                      </w:p>
                    </w:tc>
                  </w:tr>
                  <w:tr>
                    <w:trPr>
                      <w:trHeight w:val="2490" w:hRule="atLeast"/>
                    </w:trPr>
                    <w:tc>
                      <w:tcPr>
                        <w:tcW w:w="3194" w:type="dxa"/>
                        <w:tcBorders>
                          <w:top w:val="nil"/>
                        </w:tcBorders>
                        <w:shd w:val="clear" w:color="auto" w:fill="D3D3D3"/>
                      </w:tcPr>
                      <w:p>
                        <w:pPr>
                          <w:pStyle w:val="TableParagraph"/>
                          <w:rPr>
                            <w:rFonts w:ascii="Times New Roman"/>
                            <w:sz w:val="18"/>
                          </w:rPr>
                        </w:pPr>
                      </w:p>
                    </w:tc>
                    <w:tc>
                      <w:tcPr>
                        <w:tcW w:w="3322" w:type="dxa"/>
                        <w:vMerge/>
                        <w:tcBorders>
                          <w:top w:val="nil"/>
                        </w:tcBorders>
                      </w:tcPr>
                      <w:p>
                        <w:pPr>
                          <w:rPr>
                            <w:sz w:val="2"/>
                            <w:szCs w:val="2"/>
                          </w:rPr>
                        </w:pPr>
                      </w:p>
                    </w:tc>
                    <w:tc>
                      <w:tcPr>
                        <w:tcW w:w="3050" w:type="dxa"/>
                        <w:vMerge/>
                        <w:tcBorders>
                          <w:top w:val="nil"/>
                        </w:tcBorders>
                      </w:tcPr>
                      <w:p>
                        <w:pPr>
                          <w:rPr>
                            <w:sz w:val="2"/>
                            <w:szCs w:val="2"/>
                          </w:rPr>
                        </w:pPr>
                      </w:p>
                    </w:tc>
                  </w:tr>
                  <w:tr>
                    <w:trPr>
                      <w:trHeight w:val="392" w:hRule="atLeast"/>
                    </w:trPr>
                    <w:tc>
                      <w:tcPr>
                        <w:tcW w:w="3194" w:type="dxa"/>
                        <w:shd w:val="clear" w:color="auto" w:fill="D3D3D3"/>
                      </w:tcPr>
                      <w:p>
                        <w:pPr>
                          <w:pStyle w:val="TableParagraph"/>
                          <w:spacing w:before="81"/>
                          <w:ind w:left="27"/>
                          <w:rPr>
                            <w:sz w:val="18"/>
                          </w:rPr>
                        </w:pPr>
                        <w:r>
                          <w:rPr>
                            <w:sz w:val="18"/>
                          </w:rPr>
                          <w:t>财务报告重大缺陷数量（个）</w:t>
                        </w:r>
                      </w:p>
                    </w:tc>
                    <w:tc>
                      <w:tcPr>
                        <w:tcW w:w="6372" w:type="dxa"/>
                        <w:gridSpan w:val="2"/>
                      </w:tcPr>
                      <w:p>
                        <w:pPr>
                          <w:pStyle w:val="TableParagraph"/>
                          <w:spacing w:before="91"/>
                          <w:ind w:right="14"/>
                          <w:jc w:val="right"/>
                          <w:rPr>
                            <w:rFonts w:ascii="Times New Roman"/>
                            <w:sz w:val="18"/>
                          </w:rPr>
                        </w:pPr>
                        <w:r>
                          <w:rPr>
                            <w:rFonts w:ascii="Times New Roman"/>
                            <w:sz w:val="18"/>
                          </w:rPr>
                          <w:t>0</w:t>
                        </w:r>
                      </w:p>
                    </w:tc>
                  </w:tr>
                  <w:tr>
                    <w:trPr>
                      <w:trHeight w:val="392" w:hRule="atLeast"/>
                    </w:trPr>
                    <w:tc>
                      <w:tcPr>
                        <w:tcW w:w="3194" w:type="dxa"/>
                        <w:shd w:val="clear" w:color="auto" w:fill="D3D3D3"/>
                      </w:tcPr>
                      <w:p>
                        <w:pPr>
                          <w:pStyle w:val="TableParagraph"/>
                          <w:spacing w:before="81"/>
                          <w:ind w:left="27"/>
                          <w:rPr>
                            <w:sz w:val="18"/>
                          </w:rPr>
                        </w:pPr>
                        <w:r>
                          <w:rPr>
                            <w:sz w:val="18"/>
                          </w:rPr>
                          <w:t>非财务报告重大缺陷数量（个）</w:t>
                        </w:r>
                      </w:p>
                    </w:tc>
                    <w:tc>
                      <w:tcPr>
                        <w:tcW w:w="6372" w:type="dxa"/>
                        <w:gridSpan w:val="2"/>
                      </w:tcPr>
                      <w:p>
                        <w:pPr>
                          <w:pStyle w:val="TableParagraph"/>
                          <w:spacing w:before="91"/>
                          <w:ind w:right="14"/>
                          <w:jc w:val="right"/>
                          <w:rPr>
                            <w:rFonts w:ascii="Times New Roman"/>
                            <w:sz w:val="18"/>
                          </w:rPr>
                        </w:pPr>
                        <w:r>
                          <w:rPr>
                            <w:rFonts w:ascii="Times New Roman"/>
                            <w:sz w:val="18"/>
                          </w:rPr>
                          <w:t>0</w:t>
                        </w:r>
                      </w:p>
                    </w:tc>
                  </w:tr>
                  <w:tr>
                    <w:trPr>
                      <w:trHeight w:val="391" w:hRule="atLeast"/>
                    </w:trPr>
                    <w:tc>
                      <w:tcPr>
                        <w:tcW w:w="3194" w:type="dxa"/>
                        <w:shd w:val="clear" w:color="auto" w:fill="D3D3D3"/>
                      </w:tcPr>
                      <w:p>
                        <w:pPr>
                          <w:pStyle w:val="TableParagraph"/>
                          <w:spacing w:before="81"/>
                          <w:ind w:left="27"/>
                          <w:rPr>
                            <w:sz w:val="18"/>
                          </w:rPr>
                        </w:pPr>
                        <w:r>
                          <w:rPr>
                            <w:sz w:val="18"/>
                          </w:rPr>
                          <w:t>财务报告重要缺陷数量（个）</w:t>
                        </w:r>
                      </w:p>
                    </w:tc>
                    <w:tc>
                      <w:tcPr>
                        <w:tcW w:w="6372" w:type="dxa"/>
                        <w:gridSpan w:val="2"/>
                      </w:tcPr>
                      <w:p>
                        <w:pPr>
                          <w:pStyle w:val="TableParagraph"/>
                          <w:spacing w:before="91"/>
                          <w:ind w:right="14"/>
                          <w:jc w:val="right"/>
                          <w:rPr>
                            <w:rFonts w:ascii="Times New Roman"/>
                            <w:sz w:val="18"/>
                          </w:rPr>
                        </w:pPr>
                        <w:r>
                          <w:rPr>
                            <w:rFonts w:ascii="Times New Roman"/>
                            <w:sz w:val="18"/>
                          </w:rPr>
                          <w:t>0</w:t>
                        </w:r>
                      </w:p>
                    </w:tc>
                  </w:tr>
                </w:tbl>
                <w:p>
                  <w:pPr>
                    <w:pStyle w:val="BodyText"/>
                  </w:pPr>
                </w:p>
              </w:txbxContent>
            </v:textbox>
            <w10:wrap type="none"/>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
        <w:rPr>
          <w:b/>
          <w:sz w:val="19"/>
        </w:rPr>
      </w:pPr>
    </w:p>
    <w:p>
      <w:pPr>
        <w:pStyle w:val="BodyText"/>
        <w:ind w:left="6636"/>
        <w:rPr>
          <w:sz w:val="20"/>
        </w:rPr>
      </w:pPr>
      <w:r>
        <w:rPr>
          <w:sz w:val="20"/>
        </w:rPr>
        <w:pict>
          <v:group style="width:152.050pt;height:39pt;mso-position-horizontal-relative:char;mso-position-vertical-relative:line" coordorigin="0,0" coordsize="3041,780">
            <v:rect style="position:absolute;left:0;top:0;width:3041;height:780" filled="true" fillcolor="#ffffff" stroked="false">
              <v:fill type="solid"/>
            </v:rect>
          </v:group>
        </w:pict>
      </w:r>
      <w:r>
        <w:rPr>
          <w:sz w:val="20"/>
        </w:rPr>
      </w:r>
    </w:p>
    <w:p>
      <w:pPr>
        <w:pStyle w:val="BodyText"/>
        <w:spacing w:before="56"/>
        <w:ind w:right="603"/>
        <w:jc w:val="right"/>
      </w:pPr>
      <w:r>
        <w:rPr/>
        <w:t>，</w:t>
      </w:r>
    </w:p>
    <w:p>
      <w:pPr>
        <w:pStyle w:val="BodyText"/>
      </w:pPr>
    </w:p>
    <w:p>
      <w:pPr>
        <w:pStyle w:val="BodyText"/>
      </w:pPr>
    </w:p>
    <w:p>
      <w:pPr>
        <w:pStyle w:val="BodyText"/>
      </w:pPr>
    </w:p>
    <w:p>
      <w:pPr>
        <w:pStyle w:val="BodyText"/>
      </w:pPr>
    </w:p>
    <w:p>
      <w:pPr>
        <w:pStyle w:val="BodyText"/>
      </w:pPr>
    </w:p>
    <w:p>
      <w:pPr>
        <w:pStyle w:val="BodyText"/>
        <w:spacing w:before="10"/>
        <w:rPr>
          <w:sz w:val="13"/>
        </w:rPr>
      </w:pPr>
    </w:p>
    <w:p>
      <w:pPr>
        <w:pStyle w:val="BodyText"/>
        <w:ind w:right="603"/>
        <w:jc w:val="right"/>
      </w:pPr>
      <w:r>
        <w:rPr/>
        <w:pict>
          <v:shape style="position:absolute;margin-left:331.6203pt;margin-top:-22.134504pt;width:54.1pt;height:118.25pt;mso-position-horizontal-relative:page;mso-position-vertical-relative:paragraph;z-index:-1869256" type="#_x0000_t202" filled="false" stroked="false">
            <v:textbox inset="0,0,0,0">
              <w:txbxContent>
                <w:p>
                  <w:pPr>
                    <w:pStyle w:val="BodyText"/>
                    <w:spacing w:line="205" w:lineRule="exact"/>
                    <w:jc w:val="right"/>
                  </w:pPr>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6"/>
                    </w:rPr>
                  </w:pPr>
                </w:p>
                <w:p>
                  <w:pPr>
                    <w:pStyle w:val="BodyText"/>
                    <w:spacing w:line="205" w:lineRule="exact" w:before="1"/>
                    <w:ind w:right="1"/>
                    <w:jc w:val="right"/>
                  </w:pPr>
                  <w:r>
                    <w:rPr/>
                    <w:t>准确的目标。</w:t>
                  </w:r>
                </w:p>
              </w:txbxContent>
            </v:textbox>
            <w10:wrap type="none"/>
          </v:shape>
        </w:pict>
      </w:r>
      <w:r>
        <w:rPr/>
        <w:t>）</w:t>
      </w:r>
    </w:p>
    <w:p>
      <w:pPr>
        <w:pStyle w:val="BodyText"/>
      </w:pPr>
    </w:p>
    <w:p>
      <w:pPr>
        <w:pStyle w:val="BodyText"/>
        <w:spacing w:before="9"/>
        <w:rPr>
          <w:sz w:val="12"/>
        </w:rPr>
      </w:pPr>
    </w:p>
    <w:p>
      <w:pPr>
        <w:pStyle w:val="BodyText"/>
        <w:ind w:right="603"/>
        <w:jc w:val="right"/>
      </w:pPr>
      <w:r>
        <w:rPr/>
        <w:t>）</w:t>
      </w:r>
    </w:p>
    <w:p>
      <w:pPr>
        <w:pStyle w:val="BodyText"/>
        <w:spacing w:before="81"/>
        <w:ind w:right="603"/>
        <w:jc w:val="right"/>
      </w:pPr>
      <w:r>
        <w:rPr/>
        <w:t>，</w:t>
      </w:r>
    </w:p>
    <w:p>
      <w:pPr>
        <w:pStyle w:val="BodyText"/>
        <w:rPr>
          <w:sz w:val="20"/>
        </w:rPr>
      </w:pPr>
    </w:p>
    <w:p>
      <w:pPr>
        <w:pStyle w:val="BodyText"/>
        <w:rPr>
          <w:sz w:val="20"/>
        </w:rPr>
      </w:pPr>
    </w:p>
    <w:p>
      <w:pPr>
        <w:pStyle w:val="BodyText"/>
        <w:spacing w:before="12"/>
        <w:rPr>
          <w:sz w:val="11"/>
        </w:rPr>
      </w:pPr>
      <w:r>
        <w:rPr/>
        <w:pict>
          <v:rect style="position:absolute;margin-left:382.799988pt;margin-top:9.616875pt;width:152.04pt;height:39pt;mso-position-horizontal-relative:page;mso-position-vertical-relative:paragraph;z-index:1576;mso-wrap-distance-left:0;mso-wrap-distance-right:0" filled="true" fillcolor="#ffffff" stroked="false">
            <v:fill type="solid"/>
            <w10:wrap type="topAndBottom"/>
          </v:rect>
        </w:pict>
      </w:r>
    </w:p>
    <w:p>
      <w:pPr>
        <w:spacing w:after="0"/>
        <w:rPr>
          <w:sz w:val="11"/>
        </w:rPr>
        <w:sectPr>
          <w:pgSz w:w="11910" w:h="16840"/>
          <w:pgMar w:header="872" w:footer="998" w:top="1100" w:bottom="1180" w:left="1020" w:right="560"/>
        </w:sectPr>
      </w:pPr>
    </w:p>
    <w:p>
      <w:pPr>
        <w:pStyle w:val="BodyText"/>
        <w:spacing w:before="7" w:after="1"/>
        <w:rPr>
          <w:sz w:val="24"/>
        </w:rPr>
      </w:pPr>
    </w:p>
    <w:p>
      <w:pPr>
        <w:pStyle w:val="BodyText"/>
        <w:ind w:left="104"/>
        <w:rPr>
          <w:sz w:val="20"/>
        </w:rPr>
      </w:pPr>
      <w:r>
        <w:rPr>
          <w:sz w:val="20"/>
        </w:rPr>
        <w:pict>
          <v:group style="width:478.9pt;height:20.6pt;mso-position-horizontal-relative:char;mso-position-vertical-relative:line" coordorigin="0,0" coordsize="9578,412">
            <v:rect style="position:absolute;left:32;top:9;width:3138;height:393" filled="true" fillcolor="#d3d3d3" stroked="false">
              <v:fill type="solid"/>
            </v:rect>
            <v:line style="position:absolute" from="0,5" to="9577,5" stroked="true" strokeweight=".48004pt" strokecolor="#000000">
              <v:stroke dashstyle="solid"/>
            </v:line>
            <v:line style="position:absolute" from="0,407" to="3194,407" stroked="true" strokeweight=".47998pt" strokecolor="#000000">
              <v:stroke dashstyle="solid"/>
            </v:line>
            <v:line style="position:absolute" from="3199,10" to="3199,412" stroked="true" strokeweight=".48pt" strokecolor="#000000">
              <v:stroke dashstyle="solid"/>
            </v:line>
            <v:line style="position:absolute" from="3204,407" to="9568,407" stroked="true" strokeweight=".47998pt" strokecolor="#000000">
              <v:stroke dashstyle="solid"/>
            </v:line>
            <v:line style="position:absolute" from="9572,0" to="9572,412" stroked="true" strokeweight=".47998pt" strokecolor="#000000">
              <v:stroke dashstyle="solid"/>
            </v:line>
            <v:shape style="position:absolute;left:9454;top:108;width:110;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0</w:t>
                    </w:r>
                  </w:p>
                </w:txbxContent>
              </v:textbox>
              <w10:wrap type="none"/>
            </v:shape>
            <v:shape style="position:absolute;left:4;top:4;width:3195;height:402" type="#_x0000_t202" filled="true" fillcolor="#d3d3d3" stroked="true" strokeweight=".48pt" strokecolor="#000000">
              <v:textbox inset="0,0,0,0">
                <w:txbxContent>
                  <w:p>
                    <w:pPr>
                      <w:spacing w:before="81"/>
                      <w:ind w:left="22" w:right="0" w:firstLine="0"/>
                      <w:jc w:val="left"/>
                      <w:rPr>
                        <w:sz w:val="18"/>
                      </w:rPr>
                    </w:pPr>
                    <w:r>
                      <w:rPr>
                        <w:sz w:val="18"/>
                      </w:rPr>
                      <w:t>非财务报告重要缺陷数量（个）</w:t>
                    </w:r>
                  </w:p>
                </w:txbxContent>
              </v:textbox>
              <v:fill type="solid"/>
              <v:stroke dashstyle="solid"/>
              <w10:wrap type="none"/>
            </v:shape>
          </v:group>
        </w:pict>
      </w:r>
      <w:r>
        <w:rPr>
          <w:sz w:val="20"/>
        </w:rPr>
      </w:r>
    </w:p>
    <w:p>
      <w:pPr>
        <w:pStyle w:val="BodyText"/>
        <w:spacing w:before="1"/>
        <w:rPr>
          <w:sz w:val="15"/>
        </w:rPr>
      </w:pPr>
    </w:p>
    <w:p>
      <w:pPr>
        <w:pStyle w:val="Heading3"/>
        <w:spacing w:before="66"/>
      </w:pPr>
      <w:r>
        <w:rPr/>
        <w:t>十、内部控制审计报告或鉴证报告</w:t>
      </w:r>
    </w:p>
    <w:p>
      <w:pPr>
        <w:pStyle w:val="BodyText"/>
        <w:spacing w:before="11"/>
        <w:rPr>
          <w:b/>
          <w:sz w:val="26"/>
        </w:rPr>
      </w:pPr>
    </w:p>
    <w:p>
      <w:pPr>
        <w:pStyle w:val="BodyText"/>
        <w:ind w:left="114"/>
      </w:pPr>
      <w:r>
        <w:rPr/>
        <w:t>内部控制鉴证报告</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2"/>
        <w:gridCol w:w="6906"/>
      </w:tblGrid>
      <w:tr>
        <w:trPr>
          <w:trHeight w:val="392" w:hRule="atLeast"/>
        </w:trPr>
        <w:tc>
          <w:tcPr>
            <w:tcW w:w="9568" w:type="dxa"/>
            <w:gridSpan w:val="2"/>
            <w:shd w:val="clear" w:color="auto" w:fill="D3D3D3"/>
          </w:tcPr>
          <w:p>
            <w:pPr>
              <w:pStyle w:val="TableParagraph"/>
              <w:spacing w:before="81"/>
              <w:ind w:left="3321" w:right="3313"/>
              <w:jc w:val="center"/>
              <w:rPr>
                <w:sz w:val="18"/>
              </w:rPr>
            </w:pPr>
            <w:r>
              <w:rPr>
                <w:sz w:val="18"/>
              </w:rPr>
              <w:t>内部控制鉴证报告中的审议意见段</w:t>
            </w:r>
          </w:p>
        </w:tc>
      </w:tr>
      <w:tr>
        <w:trPr>
          <w:trHeight w:val="704" w:hRule="atLeast"/>
        </w:trPr>
        <w:tc>
          <w:tcPr>
            <w:tcW w:w="9568" w:type="dxa"/>
            <w:gridSpan w:val="2"/>
          </w:tcPr>
          <w:p>
            <w:pPr>
              <w:pStyle w:val="TableParagraph"/>
              <w:spacing w:line="310" w:lineRule="atLeast" w:before="2"/>
              <w:ind w:left="27" w:right="79"/>
              <w:rPr>
                <w:sz w:val="18"/>
              </w:rPr>
            </w:pPr>
            <w:r>
              <w:rPr>
                <w:spacing w:val="-2"/>
                <w:sz w:val="18"/>
              </w:rPr>
              <w:t>我们认为，先导智能按照《企业内部控制基本规范》及相关规定于 </w:t>
            </w:r>
            <w:r>
              <w:rPr>
                <w:rFonts w:ascii="Times New Roman" w:eastAsia="Times New Roman"/>
                <w:sz w:val="18"/>
              </w:rPr>
              <w:t>2017 </w:t>
            </w:r>
            <w:r>
              <w:rPr>
                <w:spacing w:val="-23"/>
                <w:sz w:val="18"/>
              </w:rPr>
              <w:t>年 </w:t>
            </w:r>
            <w:r>
              <w:rPr>
                <w:rFonts w:ascii="Times New Roman" w:eastAsia="Times New Roman"/>
                <w:sz w:val="18"/>
              </w:rPr>
              <w:t>12 </w:t>
            </w:r>
            <w:r>
              <w:rPr>
                <w:spacing w:val="-23"/>
                <w:sz w:val="18"/>
              </w:rPr>
              <w:t>月 </w:t>
            </w:r>
            <w:r>
              <w:rPr>
                <w:rFonts w:ascii="Times New Roman" w:eastAsia="Times New Roman"/>
                <w:sz w:val="18"/>
              </w:rPr>
              <w:t>31 </w:t>
            </w:r>
            <w:r>
              <w:rPr>
                <w:sz w:val="18"/>
              </w:rPr>
              <w:t>日在所有重大方面保持了有效的与财务报告有关的内部控制。</w:t>
            </w:r>
          </w:p>
        </w:tc>
      </w:tr>
      <w:tr>
        <w:trPr>
          <w:trHeight w:val="391" w:hRule="atLeast"/>
        </w:trPr>
        <w:tc>
          <w:tcPr>
            <w:tcW w:w="2662" w:type="dxa"/>
            <w:shd w:val="clear" w:color="auto" w:fill="D3D3D3"/>
          </w:tcPr>
          <w:p>
            <w:pPr>
              <w:pStyle w:val="TableParagraph"/>
              <w:spacing w:before="81"/>
              <w:ind w:left="27"/>
              <w:rPr>
                <w:sz w:val="18"/>
              </w:rPr>
            </w:pPr>
            <w:r>
              <w:rPr>
                <w:sz w:val="18"/>
              </w:rPr>
              <w:t>内控鉴证报告披露情况</w:t>
            </w:r>
          </w:p>
        </w:tc>
        <w:tc>
          <w:tcPr>
            <w:tcW w:w="6906" w:type="dxa"/>
          </w:tcPr>
          <w:p>
            <w:pPr>
              <w:pStyle w:val="TableParagraph"/>
              <w:spacing w:before="81"/>
              <w:ind w:left="28"/>
              <w:rPr>
                <w:sz w:val="18"/>
              </w:rPr>
            </w:pPr>
            <w:r>
              <w:rPr>
                <w:sz w:val="18"/>
              </w:rPr>
              <w:t>披露</w:t>
            </w:r>
          </w:p>
        </w:tc>
      </w:tr>
      <w:tr>
        <w:trPr>
          <w:trHeight w:val="391" w:hRule="atLeast"/>
        </w:trPr>
        <w:tc>
          <w:tcPr>
            <w:tcW w:w="2662" w:type="dxa"/>
            <w:shd w:val="clear" w:color="auto" w:fill="D3D3D3"/>
          </w:tcPr>
          <w:p>
            <w:pPr>
              <w:pStyle w:val="TableParagraph"/>
              <w:spacing w:before="81"/>
              <w:ind w:left="27"/>
              <w:rPr>
                <w:sz w:val="18"/>
              </w:rPr>
            </w:pPr>
            <w:r>
              <w:rPr>
                <w:sz w:val="18"/>
              </w:rPr>
              <w:t>内部控制鉴证报告全文披露日期</w:t>
            </w:r>
          </w:p>
        </w:tc>
        <w:tc>
          <w:tcPr>
            <w:tcW w:w="6906" w:type="dxa"/>
          </w:tcPr>
          <w:p>
            <w:pPr>
              <w:pStyle w:val="TableParagraph"/>
              <w:spacing w:before="81"/>
              <w:ind w:left="28"/>
              <w:rPr>
                <w:sz w:val="18"/>
              </w:rPr>
            </w:pPr>
            <w:r>
              <w:rPr>
                <w:rFonts w:ascii="Times New Roman" w:eastAsia="Times New Roman"/>
                <w:sz w:val="18"/>
              </w:rPr>
              <w:t>2018 </w:t>
            </w:r>
            <w:r>
              <w:rPr>
                <w:sz w:val="18"/>
              </w:rPr>
              <w:t>年 </w:t>
            </w:r>
            <w:r>
              <w:rPr>
                <w:rFonts w:ascii="Times New Roman" w:eastAsia="Times New Roman"/>
                <w:sz w:val="18"/>
              </w:rPr>
              <w:t>03 </w:t>
            </w:r>
            <w:r>
              <w:rPr>
                <w:sz w:val="18"/>
              </w:rPr>
              <w:t>月 </w:t>
            </w:r>
            <w:r>
              <w:rPr>
                <w:rFonts w:ascii="Times New Roman" w:eastAsia="Times New Roman"/>
                <w:sz w:val="18"/>
              </w:rPr>
              <w:t>08 </w:t>
            </w:r>
            <w:r>
              <w:rPr>
                <w:sz w:val="18"/>
              </w:rPr>
              <w:t>日</w:t>
            </w:r>
          </w:p>
        </w:tc>
      </w:tr>
      <w:tr>
        <w:trPr>
          <w:trHeight w:val="704" w:hRule="atLeast"/>
        </w:trPr>
        <w:tc>
          <w:tcPr>
            <w:tcW w:w="2662" w:type="dxa"/>
            <w:shd w:val="clear" w:color="auto" w:fill="D3D3D3"/>
          </w:tcPr>
          <w:p>
            <w:pPr>
              <w:pStyle w:val="TableParagraph"/>
              <w:spacing w:before="6"/>
              <w:rPr>
                <w:sz w:val="18"/>
              </w:rPr>
            </w:pPr>
          </w:p>
          <w:p>
            <w:pPr>
              <w:pStyle w:val="TableParagraph"/>
              <w:ind w:left="27"/>
              <w:rPr>
                <w:sz w:val="18"/>
              </w:rPr>
            </w:pPr>
            <w:r>
              <w:rPr>
                <w:sz w:val="18"/>
              </w:rPr>
              <w:t>内部控制鉴证报告全文披露索引</w:t>
            </w:r>
          </w:p>
        </w:tc>
        <w:tc>
          <w:tcPr>
            <w:tcW w:w="6906" w:type="dxa"/>
          </w:tcPr>
          <w:p>
            <w:pPr>
              <w:pStyle w:val="TableParagraph"/>
              <w:spacing w:before="81"/>
              <w:ind w:left="28"/>
              <w:rPr>
                <w:rFonts w:ascii="Times New Roman" w:eastAsia="Times New Roman"/>
                <w:sz w:val="18"/>
              </w:rPr>
            </w:pPr>
            <w:r>
              <w:rPr>
                <w:spacing w:val="5"/>
                <w:sz w:val="18"/>
              </w:rPr>
              <w:t>详见公司于</w:t>
            </w:r>
            <w:r>
              <w:rPr>
                <w:rFonts w:ascii="Times New Roman" w:eastAsia="Times New Roman"/>
                <w:sz w:val="18"/>
              </w:rPr>
              <w:t>2018 </w:t>
            </w:r>
            <w:r>
              <w:rPr>
                <w:spacing w:val="30"/>
                <w:sz w:val="18"/>
              </w:rPr>
              <w:t>年</w:t>
            </w:r>
            <w:r>
              <w:rPr>
                <w:rFonts w:ascii="Times New Roman" w:eastAsia="Times New Roman"/>
                <w:sz w:val="18"/>
              </w:rPr>
              <w:t>3 </w:t>
            </w:r>
            <w:r>
              <w:rPr>
                <w:spacing w:val="30"/>
                <w:sz w:val="18"/>
              </w:rPr>
              <w:t>月</w:t>
            </w:r>
            <w:r>
              <w:rPr>
                <w:rFonts w:ascii="Times New Roman" w:eastAsia="Times New Roman"/>
                <w:sz w:val="18"/>
              </w:rPr>
              <w:t>8 </w:t>
            </w:r>
            <w:r>
              <w:rPr>
                <w:spacing w:val="-9"/>
                <w:sz w:val="18"/>
              </w:rPr>
              <w:t>日在巨潮资讯网刊登的《无锡先导智能装备股份有限公司 </w:t>
            </w:r>
            <w:r>
              <w:rPr>
                <w:rFonts w:ascii="Times New Roman" w:eastAsia="Times New Roman"/>
                <w:sz w:val="18"/>
              </w:rPr>
              <w:t>2017</w:t>
            </w:r>
          </w:p>
          <w:p>
            <w:pPr>
              <w:pStyle w:val="TableParagraph"/>
              <w:spacing w:before="81"/>
              <w:ind w:left="28"/>
              <w:rPr>
                <w:sz w:val="18"/>
              </w:rPr>
            </w:pPr>
            <w:r>
              <w:rPr>
                <w:sz w:val="18"/>
              </w:rPr>
              <w:t>年度内部控制鉴证报告》</w:t>
            </w:r>
          </w:p>
        </w:tc>
      </w:tr>
      <w:tr>
        <w:trPr>
          <w:trHeight w:val="392" w:hRule="atLeast"/>
        </w:trPr>
        <w:tc>
          <w:tcPr>
            <w:tcW w:w="2662" w:type="dxa"/>
            <w:shd w:val="clear" w:color="auto" w:fill="D3D3D3"/>
          </w:tcPr>
          <w:p>
            <w:pPr>
              <w:pStyle w:val="TableParagraph"/>
              <w:spacing w:before="81"/>
              <w:ind w:left="27"/>
              <w:rPr>
                <w:sz w:val="18"/>
              </w:rPr>
            </w:pPr>
            <w:r>
              <w:rPr>
                <w:sz w:val="18"/>
              </w:rPr>
              <w:t>内控鉴证报告意见类型</w:t>
            </w:r>
          </w:p>
        </w:tc>
        <w:tc>
          <w:tcPr>
            <w:tcW w:w="6906" w:type="dxa"/>
          </w:tcPr>
          <w:p>
            <w:pPr>
              <w:pStyle w:val="TableParagraph"/>
              <w:spacing w:before="81"/>
              <w:ind w:left="28"/>
              <w:rPr>
                <w:sz w:val="18"/>
              </w:rPr>
            </w:pPr>
            <w:r>
              <w:rPr>
                <w:sz w:val="18"/>
              </w:rPr>
              <w:t>标准无保留意见</w:t>
            </w:r>
          </w:p>
        </w:tc>
      </w:tr>
      <w:tr>
        <w:trPr>
          <w:trHeight w:val="391" w:hRule="atLeast"/>
        </w:trPr>
        <w:tc>
          <w:tcPr>
            <w:tcW w:w="2662" w:type="dxa"/>
            <w:shd w:val="clear" w:color="auto" w:fill="D3D3D3"/>
          </w:tcPr>
          <w:p>
            <w:pPr>
              <w:pStyle w:val="TableParagraph"/>
              <w:spacing w:before="81"/>
              <w:ind w:left="27"/>
              <w:rPr>
                <w:sz w:val="18"/>
              </w:rPr>
            </w:pPr>
            <w:r>
              <w:rPr>
                <w:sz w:val="18"/>
              </w:rPr>
              <w:t>非财务报告是否存在重大缺陷</w:t>
            </w:r>
          </w:p>
        </w:tc>
        <w:tc>
          <w:tcPr>
            <w:tcW w:w="6906" w:type="dxa"/>
          </w:tcPr>
          <w:p>
            <w:pPr>
              <w:pStyle w:val="TableParagraph"/>
              <w:spacing w:before="81"/>
              <w:ind w:left="28"/>
              <w:rPr>
                <w:sz w:val="18"/>
              </w:rPr>
            </w:pPr>
            <w:r>
              <w:rPr>
                <w:sz w:val="18"/>
              </w:rPr>
              <w:t>否</w:t>
            </w:r>
          </w:p>
        </w:tc>
      </w:tr>
    </w:tbl>
    <w:p>
      <w:pPr>
        <w:pStyle w:val="BodyText"/>
        <w:spacing w:before="82"/>
        <w:ind w:left="114"/>
      </w:pPr>
      <w:r>
        <w:rPr/>
        <w:t>会计师事务所是否出具非标准意见的内部控制鉴证报告</w:t>
      </w:r>
    </w:p>
    <w:p>
      <w:pPr>
        <w:pStyle w:val="ListParagraph"/>
        <w:numPr>
          <w:ilvl w:val="0"/>
          <w:numId w:val="1"/>
        </w:numPr>
        <w:tabs>
          <w:tab w:pos="314" w:val="left" w:leader="none"/>
        </w:tabs>
        <w:spacing w:line="240" w:lineRule="auto" w:before="122" w:after="0"/>
        <w:ind w:left="114" w:right="0" w:firstLine="0"/>
        <w:jc w:val="left"/>
        <w:rPr>
          <w:sz w:val="18"/>
        </w:rPr>
      </w:pPr>
      <w:r>
        <w:rPr>
          <w:sz w:val="18"/>
        </w:rPr>
        <w:t>是 </w:t>
      </w:r>
      <w:r>
        <w:rPr>
          <w:rFonts w:ascii="Times New Roman" w:hAnsi="Times New Roman" w:eastAsia="Times New Roman"/>
          <w:spacing w:val="20"/>
          <w:sz w:val="18"/>
        </w:rPr>
        <w:t>√ </w:t>
      </w:r>
      <w:r>
        <w:rPr>
          <w:sz w:val="18"/>
        </w:rPr>
        <w:t>否</w:t>
      </w:r>
    </w:p>
    <w:p>
      <w:pPr>
        <w:pStyle w:val="BodyText"/>
        <w:spacing w:before="121"/>
        <w:ind w:left="114"/>
      </w:pPr>
      <w:r>
        <w:rPr/>
        <w:t>会计师事务所出具的内部控制鉴证报告与董事会的自我评价报告意见是否一致</w:t>
      </w:r>
    </w:p>
    <w:p>
      <w:pPr>
        <w:pStyle w:val="BodyText"/>
        <w:spacing w:before="121"/>
        <w:ind w:left="114"/>
      </w:pPr>
      <w:r>
        <w:rPr>
          <w:rFonts w:ascii="Times New Roman" w:hAnsi="Times New Roman" w:eastAsia="Times New Roman"/>
        </w:rPr>
        <w:t>√ </w:t>
      </w:r>
      <w:r>
        <w:rPr/>
        <w:t>是 </w:t>
      </w:r>
      <w:r>
        <w:rPr>
          <w:rFonts w:ascii="Times New Roman" w:hAnsi="Times New Roman" w:eastAsia="Times New Roman"/>
        </w:rPr>
        <w:t>□ </w:t>
      </w:r>
      <w:r>
        <w:rPr/>
        <w:t>否</w:t>
      </w:r>
    </w:p>
    <w:p>
      <w:pPr>
        <w:spacing w:after="0"/>
        <w:sectPr>
          <w:pgSz w:w="11910" w:h="16840"/>
          <w:pgMar w:header="872" w:footer="998" w:top="1100" w:bottom="1180" w:left="1020" w:right="560"/>
        </w:sectPr>
      </w:pPr>
    </w:p>
    <w:p>
      <w:pPr>
        <w:pStyle w:val="BodyText"/>
        <w:rPr>
          <w:sz w:val="20"/>
        </w:rPr>
      </w:pPr>
    </w:p>
    <w:p>
      <w:pPr>
        <w:pStyle w:val="BodyText"/>
        <w:rPr>
          <w:sz w:val="20"/>
        </w:rPr>
      </w:pPr>
    </w:p>
    <w:p>
      <w:pPr>
        <w:pStyle w:val="BodyText"/>
        <w:spacing w:before="5"/>
        <w:rPr>
          <w:sz w:val="17"/>
        </w:rPr>
      </w:pPr>
    </w:p>
    <w:p>
      <w:pPr>
        <w:pStyle w:val="Heading1"/>
        <w:ind w:left="3086"/>
      </w:pPr>
      <w:bookmarkStart w:name="_TOC_250002" w:id="10"/>
      <w:bookmarkEnd w:id="10"/>
      <w:r>
        <w:rPr/>
        <w:t>第十节 公司债券相关情况</w:t>
      </w:r>
    </w:p>
    <w:p>
      <w:pPr>
        <w:pStyle w:val="BodyText"/>
        <w:spacing w:before="4"/>
        <w:rPr>
          <w:b/>
          <w:sz w:val="42"/>
        </w:rPr>
      </w:pPr>
    </w:p>
    <w:p>
      <w:pPr>
        <w:pStyle w:val="BodyText"/>
        <w:spacing w:line="364" w:lineRule="auto"/>
        <w:ind w:left="113" w:right="1568"/>
      </w:pPr>
      <w:r>
        <w:rPr/>
        <w:t>公司是否存在公开发行并在证券交易所上市，且在年度报告批准报出日未到期或到期未能全额兑付的公司债券否</w:t>
      </w:r>
    </w:p>
    <w:p>
      <w:pPr>
        <w:spacing w:after="0" w:line="364" w:lineRule="auto"/>
        <w:sectPr>
          <w:pgSz w:w="11910" w:h="16840"/>
          <w:pgMar w:header="872" w:footer="998" w:top="1100" w:bottom="1180" w:left="1020" w:right="560"/>
        </w:sectPr>
      </w:pPr>
    </w:p>
    <w:p>
      <w:pPr>
        <w:pStyle w:val="BodyText"/>
        <w:rPr>
          <w:sz w:val="20"/>
        </w:rPr>
      </w:pPr>
    </w:p>
    <w:p>
      <w:pPr>
        <w:pStyle w:val="BodyText"/>
        <w:rPr>
          <w:sz w:val="20"/>
        </w:rPr>
      </w:pPr>
    </w:p>
    <w:p>
      <w:pPr>
        <w:pStyle w:val="BodyText"/>
        <w:spacing w:before="5"/>
        <w:rPr>
          <w:sz w:val="17"/>
        </w:rPr>
      </w:pPr>
    </w:p>
    <w:p>
      <w:pPr>
        <w:pStyle w:val="Heading1"/>
        <w:ind w:right="2843"/>
        <w:jc w:val="center"/>
      </w:pPr>
      <w:bookmarkStart w:name="_TOC_250001" w:id="11"/>
      <w:bookmarkEnd w:id="11"/>
      <w:r>
        <w:rPr/>
        <w:t>第十一节 财务报告</w:t>
      </w:r>
    </w:p>
    <w:p>
      <w:pPr>
        <w:pStyle w:val="BodyText"/>
        <w:rPr>
          <w:b/>
          <w:sz w:val="20"/>
        </w:rPr>
      </w:pPr>
    </w:p>
    <w:p>
      <w:pPr>
        <w:pStyle w:val="BodyText"/>
        <w:spacing w:before="2"/>
        <w:rPr>
          <w:b/>
          <w:sz w:val="14"/>
        </w:rPr>
      </w:pPr>
    </w:p>
    <w:p>
      <w:pPr>
        <w:pStyle w:val="Heading3"/>
        <w:spacing w:before="66"/>
      </w:pPr>
      <w:r>
        <w:rPr/>
        <w:t>一、审计报告</w:t>
      </w:r>
    </w:p>
    <w:p>
      <w:pPr>
        <w:pStyle w:val="BodyText"/>
        <w:spacing w:before="7"/>
        <w:rPr>
          <w:b/>
          <w:sz w:val="23"/>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3"/>
        <w:gridCol w:w="4784"/>
      </w:tblGrid>
      <w:tr>
        <w:trPr>
          <w:trHeight w:val="391" w:hRule="atLeast"/>
        </w:trPr>
        <w:tc>
          <w:tcPr>
            <w:tcW w:w="4783" w:type="dxa"/>
            <w:shd w:val="clear" w:color="auto" w:fill="D3D3D3"/>
          </w:tcPr>
          <w:p>
            <w:pPr>
              <w:pStyle w:val="TableParagraph"/>
              <w:spacing w:before="82"/>
              <w:ind w:left="27"/>
              <w:rPr>
                <w:sz w:val="18"/>
              </w:rPr>
            </w:pPr>
            <w:r>
              <w:rPr>
                <w:sz w:val="18"/>
              </w:rPr>
              <w:t>审计意见类型</w:t>
            </w:r>
          </w:p>
        </w:tc>
        <w:tc>
          <w:tcPr>
            <w:tcW w:w="4784" w:type="dxa"/>
          </w:tcPr>
          <w:p>
            <w:pPr>
              <w:pStyle w:val="TableParagraph"/>
              <w:spacing w:before="82"/>
              <w:ind w:left="27"/>
              <w:rPr>
                <w:sz w:val="18"/>
              </w:rPr>
            </w:pPr>
            <w:r>
              <w:rPr>
                <w:sz w:val="18"/>
              </w:rPr>
              <w:t>标准的无保留意见</w:t>
            </w:r>
          </w:p>
        </w:tc>
      </w:tr>
      <w:tr>
        <w:trPr>
          <w:trHeight w:val="392" w:hRule="atLeast"/>
        </w:trPr>
        <w:tc>
          <w:tcPr>
            <w:tcW w:w="4783" w:type="dxa"/>
            <w:shd w:val="clear" w:color="auto" w:fill="D3D3D3"/>
          </w:tcPr>
          <w:p>
            <w:pPr>
              <w:pStyle w:val="TableParagraph"/>
              <w:spacing w:before="82"/>
              <w:ind w:left="27"/>
              <w:rPr>
                <w:sz w:val="18"/>
              </w:rPr>
            </w:pPr>
            <w:r>
              <w:rPr>
                <w:sz w:val="18"/>
              </w:rPr>
              <w:t>审计报告签署日期</w:t>
            </w:r>
          </w:p>
        </w:tc>
        <w:tc>
          <w:tcPr>
            <w:tcW w:w="4784" w:type="dxa"/>
          </w:tcPr>
          <w:p>
            <w:pPr>
              <w:pStyle w:val="TableParagraph"/>
              <w:spacing w:before="82"/>
              <w:ind w:left="27"/>
              <w:rPr>
                <w:sz w:val="18"/>
              </w:rPr>
            </w:pPr>
            <w:r>
              <w:rPr>
                <w:rFonts w:ascii="Times New Roman" w:eastAsia="Times New Roman"/>
                <w:sz w:val="18"/>
              </w:rPr>
              <w:t>2018 </w:t>
            </w:r>
            <w:r>
              <w:rPr>
                <w:sz w:val="18"/>
              </w:rPr>
              <w:t>年 </w:t>
            </w:r>
            <w:r>
              <w:rPr>
                <w:rFonts w:ascii="Times New Roman" w:eastAsia="Times New Roman"/>
                <w:sz w:val="18"/>
              </w:rPr>
              <w:t>03 </w:t>
            </w:r>
            <w:r>
              <w:rPr>
                <w:sz w:val="18"/>
              </w:rPr>
              <w:t>月 </w:t>
            </w:r>
            <w:r>
              <w:rPr>
                <w:rFonts w:ascii="Times New Roman" w:eastAsia="Times New Roman"/>
                <w:sz w:val="18"/>
              </w:rPr>
              <w:t>07 </w:t>
            </w:r>
            <w:r>
              <w:rPr>
                <w:sz w:val="18"/>
              </w:rPr>
              <w:t>日</w:t>
            </w:r>
          </w:p>
        </w:tc>
      </w:tr>
      <w:tr>
        <w:trPr>
          <w:trHeight w:val="391" w:hRule="atLeast"/>
        </w:trPr>
        <w:tc>
          <w:tcPr>
            <w:tcW w:w="4783" w:type="dxa"/>
            <w:shd w:val="clear" w:color="auto" w:fill="D3D3D3"/>
          </w:tcPr>
          <w:p>
            <w:pPr>
              <w:pStyle w:val="TableParagraph"/>
              <w:spacing w:before="82"/>
              <w:ind w:left="27"/>
              <w:rPr>
                <w:sz w:val="18"/>
              </w:rPr>
            </w:pPr>
            <w:r>
              <w:rPr>
                <w:sz w:val="18"/>
              </w:rPr>
              <w:t>审计机构名称</w:t>
            </w:r>
          </w:p>
        </w:tc>
        <w:tc>
          <w:tcPr>
            <w:tcW w:w="4784" w:type="dxa"/>
          </w:tcPr>
          <w:p>
            <w:pPr>
              <w:pStyle w:val="TableParagraph"/>
              <w:spacing w:before="82"/>
              <w:ind w:left="27"/>
              <w:rPr>
                <w:sz w:val="18"/>
              </w:rPr>
            </w:pPr>
            <w:r>
              <w:rPr>
                <w:sz w:val="18"/>
              </w:rPr>
              <w:t>天职国际会计师事务所（特殊普通合伙）</w:t>
            </w:r>
          </w:p>
        </w:tc>
      </w:tr>
      <w:tr>
        <w:trPr>
          <w:trHeight w:val="392" w:hRule="atLeast"/>
        </w:trPr>
        <w:tc>
          <w:tcPr>
            <w:tcW w:w="4783" w:type="dxa"/>
            <w:shd w:val="clear" w:color="auto" w:fill="D3D3D3"/>
          </w:tcPr>
          <w:p>
            <w:pPr>
              <w:pStyle w:val="TableParagraph"/>
              <w:spacing w:before="82"/>
              <w:ind w:left="27"/>
              <w:rPr>
                <w:sz w:val="18"/>
              </w:rPr>
            </w:pPr>
            <w:r>
              <w:rPr>
                <w:sz w:val="18"/>
              </w:rPr>
              <w:t>审计报告文号</w:t>
            </w:r>
          </w:p>
        </w:tc>
        <w:tc>
          <w:tcPr>
            <w:tcW w:w="4784" w:type="dxa"/>
          </w:tcPr>
          <w:p>
            <w:pPr>
              <w:pStyle w:val="TableParagraph"/>
              <w:spacing w:before="82"/>
              <w:ind w:left="27"/>
              <w:rPr>
                <w:sz w:val="18"/>
              </w:rPr>
            </w:pPr>
            <w:r>
              <w:rPr>
                <w:sz w:val="18"/>
              </w:rPr>
              <w:t>天职业字</w:t>
            </w:r>
            <w:r>
              <w:rPr>
                <w:rFonts w:ascii="Times New Roman" w:eastAsia="Times New Roman"/>
                <w:sz w:val="18"/>
              </w:rPr>
              <w:t>[2018]4152 </w:t>
            </w:r>
            <w:r>
              <w:rPr>
                <w:sz w:val="18"/>
              </w:rPr>
              <w:t>号</w:t>
            </w:r>
          </w:p>
        </w:tc>
      </w:tr>
      <w:tr>
        <w:trPr>
          <w:trHeight w:val="393" w:hRule="atLeast"/>
        </w:trPr>
        <w:tc>
          <w:tcPr>
            <w:tcW w:w="4783" w:type="dxa"/>
            <w:shd w:val="clear" w:color="auto" w:fill="D3D3D3"/>
          </w:tcPr>
          <w:p>
            <w:pPr>
              <w:pStyle w:val="TableParagraph"/>
              <w:spacing w:before="82"/>
              <w:ind w:left="27"/>
              <w:rPr>
                <w:sz w:val="18"/>
              </w:rPr>
            </w:pPr>
            <w:r>
              <w:rPr>
                <w:sz w:val="18"/>
              </w:rPr>
              <w:t>注册会计师姓名</w:t>
            </w:r>
          </w:p>
        </w:tc>
        <w:tc>
          <w:tcPr>
            <w:tcW w:w="4784" w:type="dxa"/>
          </w:tcPr>
          <w:p>
            <w:pPr>
              <w:pStyle w:val="TableParagraph"/>
              <w:spacing w:before="82"/>
              <w:ind w:left="27"/>
              <w:rPr>
                <w:sz w:val="18"/>
              </w:rPr>
            </w:pPr>
            <w:r>
              <w:rPr>
                <w:sz w:val="18"/>
              </w:rPr>
              <w:t>党小安、郭海龙、李永永</w:t>
            </w:r>
          </w:p>
        </w:tc>
      </w:tr>
    </w:tbl>
    <w:p>
      <w:pPr>
        <w:pStyle w:val="BodyText"/>
        <w:spacing w:before="81"/>
        <w:ind w:left="2386" w:right="2843"/>
        <w:jc w:val="center"/>
      </w:pPr>
      <w:r>
        <w:rPr/>
        <w:t>审计报告正文</w:t>
      </w:r>
    </w:p>
    <w:p>
      <w:pPr>
        <w:pStyle w:val="BodyText"/>
        <w:spacing w:before="12"/>
        <w:rPr>
          <w:sz w:val="21"/>
        </w:rPr>
      </w:pPr>
    </w:p>
    <w:p>
      <w:pPr>
        <w:pStyle w:val="Heading3"/>
        <w:ind w:left="596"/>
      </w:pPr>
      <w:r>
        <w:rPr/>
        <w:t>一、审计意见</w:t>
      </w:r>
    </w:p>
    <w:p>
      <w:pPr>
        <w:pStyle w:val="BodyText"/>
        <w:spacing w:before="8"/>
        <w:rPr>
          <w:b/>
          <w:sz w:val="26"/>
        </w:rPr>
      </w:pPr>
    </w:p>
    <w:p>
      <w:pPr>
        <w:pStyle w:val="Heading8"/>
        <w:spacing w:line="417" w:lineRule="auto" w:before="0"/>
        <w:ind w:right="568"/>
        <w:jc w:val="both"/>
      </w:pPr>
      <w:r>
        <w:rPr/>
        <w:t>我们审计了后附的无锡先导智能装备股份有限公司（以下简称</w:t>
      </w:r>
      <w:r>
        <w:rPr>
          <w:rFonts w:ascii="Times New Roman" w:hAnsi="Times New Roman" w:eastAsia="Times New Roman"/>
        </w:rPr>
        <w:t>“</w:t>
      </w:r>
      <w:r>
        <w:rPr/>
        <w:t>先导智能</w:t>
      </w:r>
      <w:r>
        <w:rPr>
          <w:rFonts w:ascii="Times New Roman" w:hAnsi="Times New Roman" w:eastAsia="Times New Roman"/>
        </w:rPr>
        <w:t>”</w:t>
      </w:r>
      <w:r>
        <w:rPr/>
        <w:t>）财务报表，包括</w:t>
      </w:r>
      <w:r>
        <w:rPr>
          <w:rFonts w:ascii="Times New Roman" w:hAnsi="Times New Roman" w:eastAsia="Times New Roman"/>
        </w:rPr>
        <w:t>2017</w:t>
      </w:r>
      <w:r>
        <w:rPr/>
        <w:t>年</w:t>
      </w:r>
      <w:r>
        <w:rPr>
          <w:rFonts w:ascii="Times New Roman" w:hAnsi="Times New Roman" w:eastAsia="Times New Roman"/>
        </w:rPr>
        <w:t>12 </w:t>
      </w:r>
      <w:r>
        <w:rPr>
          <w:spacing w:val="-1"/>
        </w:rPr>
        <w:t>月</w:t>
      </w:r>
      <w:r>
        <w:rPr>
          <w:rFonts w:ascii="Times New Roman" w:hAnsi="Times New Roman" w:eastAsia="Times New Roman"/>
        </w:rPr>
        <w:t>31</w:t>
      </w:r>
      <w:r>
        <w:rPr/>
        <w:t>日的合并及母公司资产负债表，</w:t>
      </w:r>
      <w:r>
        <w:rPr>
          <w:rFonts w:ascii="Times New Roman" w:hAnsi="Times New Roman" w:eastAsia="Times New Roman"/>
        </w:rPr>
        <w:t>2017</w:t>
      </w:r>
      <w:r>
        <w:rPr>
          <w:spacing w:val="-2"/>
        </w:rPr>
        <w:t>年度的合并及母公司利润表、合并及母公司现金流量表、合并及母公司股东权益变动表，以及财务报表附注。</w:t>
      </w:r>
    </w:p>
    <w:p>
      <w:pPr>
        <w:pStyle w:val="Heading8"/>
        <w:spacing w:line="417" w:lineRule="auto" w:before="0"/>
        <w:ind w:left="114" w:right="534"/>
      </w:pPr>
      <w:r>
        <w:rPr/>
        <w:t>我们认为，后附的财务报表在所有重大方面按照企业会计准则的规定编制，公允反映了先导智能</w:t>
      </w:r>
      <w:r>
        <w:rPr>
          <w:rFonts w:ascii="Times New Roman" w:eastAsia="Times New Roman"/>
        </w:rPr>
        <w:t>2017 </w:t>
      </w:r>
      <w:r>
        <w:rPr/>
        <w:t>年</w:t>
      </w:r>
      <w:r>
        <w:rPr>
          <w:rFonts w:ascii="Times New Roman" w:eastAsia="Times New Roman"/>
        </w:rPr>
        <w:t>12</w:t>
      </w:r>
      <w:r>
        <w:rPr/>
        <w:t>月</w:t>
      </w:r>
      <w:r>
        <w:rPr>
          <w:rFonts w:ascii="Times New Roman" w:eastAsia="Times New Roman"/>
        </w:rPr>
        <w:t>31</w:t>
      </w:r>
      <w:r>
        <w:rPr/>
        <w:t>日的合并及母公司财务状况以及</w:t>
      </w:r>
      <w:r>
        <w:rPr>
          <w:rFonts w:ascii="Times New Roman" w:eastAsia="Times New Roman"/>
        </w:rPr>
        <w:t>2017</w:t>
      </w:r>
      <w:r>
        <w:rPr/>
        <w:t>年度的合并及母公司经营成果和现金流量。</w:t>
      </w:r>
    </w:p>
    <w:p>
      <w:pPr>
        <w:pStyle w:val="Heading3"/>
        <w:spacing w:before="142"/>
        <w:ind w:left="596"/>
      </w:pPr>
      <w:r>
        <w:rPr/>
        <w:t>二、形成审计意见的基础</w:t>
      </w:r>
    </w:p>
    <w:p>
      <w:pPr>
        <w:pStyle w:val="BodyText"/>
        <w:spacing w:before="9"/>
        <w:rPr>
          <w:b/>
          <w:sz w:val="26"/>
        </w:rPr>
      </w:pPr>
    </w:p>
    <w:p>
      <w:pPr>
        <w:pStyle w:val="Heading8"/>
        <w:spacing w:line="417" w:lineRule="auto" w:before="0"/>
        <w:ind w:left="114" w:right="565"/>
        <w:jc w:val="both"/>
      </w:pPr>
      <w:r>
        <w:rPr/>
        <w:t>我们按照中国注册会计师审计准则的规定执行了审计工作。审计报告的</w:t>
      </w:r>
      <w:r>
        <w:rPr>
          <w:rFonts w:ascii="Times New Roman" w:hAnsi="Times New Roman" w:eastAsia="Times New Roman"/>
        </w:rPr>
        <w:t>“</w:t>
      </w:r>
      <w:r>
        <w:rPr/>
        <w:t>注册会计师对财务报表审计的责任</w:t>
      </w:r>
      <w:r>
        <w:rPr>
          <w:rFonts w:ascii="Times New Roman" w:hAnsi="Times New Roman" w:eastAsia="Times New Roman"/>
        </w:rPr>
        <w:t>”</w:t>
      </w:r>
      <w:r>
        <w:rPr/>
        <w:t>部分进一步阐述了我们在这些准则下的责任。按照中国注册会计师职业道德守则，我们独立于先</w:t>
      </w:r>
      <w:r>
        <w:rPr>
          <w:spacing w:val="-5"/>
        </w:rPr>
        <w:t>导智能，并履行了职业道德方面的其他责任。我们相信，我们获取的审计证据是充分、适当的，为发表审计意见提供了基础。</w:t>
      </w:r>
    </w:p>
    <w:p>
      <w:pPr>
        <w:pStyle w:val="Heading3"/>
        <w:spacing w:before="142"/>
        <w:ind w:left="596"/>
      </w:pPr>
      <w:r>
        <w:rPr/>
        <w:t>三、关键审计事项</w:t>
      </w:r>
    </w:p>
    <w:p>
      <w:pPr>
        <w:pStyle w:val="BodyText"/>
        <w:spacing w:before="7"/>
        <w:rPr>
          <w:b/>
          <w:sz w:val="20"/>
        </w:rPr>
      </w:pPr>
    </w:p>
    <w:p>
      <w:pPr>
        <w:pStyle w:val="Heading8"/>
        <w:spacing w:line="278" w:lineRule="auto" w:before="0"/>
        <w:ind w:left="114" w:right="522"/>
      </w:pPr>
      <w:r>
        <w:rPr/>
        <w:t>关键审计事项是我们根据职业判断，认为对本期财务报表审计最为重要的事项。这些事项的应对以对财务报表整体进行审计并形成审计意见为背景，我们不对这些事项单独发表意见。</w:t>
      </w:r>
    </w:p>
    <w:p>
      <w:pPr>
        <w:pStyle w:val="Heading3"/>
        <w:spacing w:before="101"/>
        <w:ind w:left="596"/>
      </w:pPr>
      <w:r>
        <w:rPr/>
        <w:t>（一）重大资产重组事项</w:t>
      </w:r>
    </w:p>
    <w:p>
      <w:pPr>
        <w:pStyle w:val="Heading8"/>
        <w:spacing w:before="144"/>
        <w:ind w:left="618" w:firstLine="0"/>
      </w:pPr>
      <w:r>
        <w:rPr>
          <w:rFonts w:ascii="Times New Roman" w:eastAsia="Times New Roman"/>
        </w:rPr>
        <w:t>1</w:t>
      </w:r>
      <w:r>
        <w:rPr/>
        <w:t>、事项描述</w:t>
      </w:r>
    </w:p>
    <w:p>
      <w:pPr>
        <w:pStyle w:val="Heading8"/>
        <w:spacing w:line="278" w:lineRule="auto"/>
        <w:ind w:left="114" w:right="562" w:firstLine="419"/>
        <w:jc w:val="both"/>
      </w:pPr>
      <w:r>
        <w:rPr>
          <w:rFonts w:ascii="Times New Roman" w:eastAsia="Times New Roman"/>
        </w:rPr>
        <w:t>2017 </w:t>
      </w:r>
      <w:r>
        <w:rPr/>
        <w:t>年</w:t>
      </w:r>
      <w:r>
        <w:rPr>
          <w:rFonts w:ascii="Times New Roman" w:eastAsia="Times New Roman"/>
        </w:rPr>
        <w:t>3</w:t>
      </w:r>
      <w:r>
        <w:rPr/>
        <w:t>月</w:t>
      </w:r>
      <w:r>
        <w:rPr>
          <w:rFonts w:ascii="Times New Roman" w:eastAsia="Times New Roman"/>
        </w:rPr>
        <w:t>16</w:t>
      </w:r>
      <w:r>
        <w:rPr>
          <w:spacing w:val="-7"/>
        </w:rPr>
        <w:t>日，先导智能召开</w:t>
      </w:r>
      <w:r>
        <w:rPr>
          <w:rFonts w:ascii="Times New Roman" w:eastAsia="Times New Roman"/>
        </w:rPr>
        <w:t>2017</w:t>
      </w:r>
      <w:r>
        <w:rPr>
          <w:spacing w:val="-3"/>
        </w:rPr>
        <w:t>年第一次临时股东大会审议通过了重大资产重组议案， 并于</w:t>
      </w:r>
      <w:r>
        <w:rPr>
          <w:rFonts w:ascii="Times New Roman" w:eastAsia="Times New Roman"/>
        </w:rPr>
        <w:t>2017 </w:t>
      </w:r>
      <w:r>
        <w:rPr>
          <w:spacing w:val="-2"/>
        </w:rPr>
        <w:t>年度内完成资产重组交割工作，该项重大资产重组构成非同一控制下企业合并。管理层在购买日识别被收</w:t>
      </w:r>
      <w:r>
        <w:rPr/>
        <w:t>购公司的可辨认资产和负债的公允价值，并将收购对价与可辨认资产和负债的公允价值的差异确认为商</w:t>
      </w:r>
      <w:r>
        <w:rPr>
          <w:spacing w:val="-6"/>
        </w:rPr>
        <w:t>誉。非同一控制下企业合并中对收购日的判断、收购日公允价值的确定、商誉的计算、控制权的分析以及</w:t>
      </w:r>
    </w:p>
    <w:p>
      <w:pPr>
        <w:spacing w:after="0" w:line="278" w:lineRule="auto"/>
        <w:jc w:val="both"/>
        <w:sectPr>
          <w:pgSz w:w="11910" w:h="16840"/>
          <w:pgMar w:header="872" w:footer="998" w:top="1100" w:bottom="1180" w:left="1020" w:right="560"/>
        </w:sectPr>
      </w:pPr>
    </w:p>
    <w:p>
      <w:pPr>
        <w:pStyle w:val="BodyText"/>
        <w:spacing w:before="1"/>
        <w:rPr>
          <w:sz w:val="21"/>
        </w:rPr>
      </w:pPr>
    </w:p>
    <w:p>
      <w:pPr>
        <w:pStyle w:val="Heading8"/>
        <w:spacing w:line="278" w:lineRule="auto" w:before="70"/>
        <w:ind w:right="570" w:firstLine="0"/>
        <w:jc w:val="both"/>
      </w:pPr>
      <w:r>
        <w:rPr>
          <w:spacing w:val="-1"/>
        </w:rPr>
        <w:t>对合并事项的会计处理方面涉及管理层的估计和判断。该资产重组事项导致先导智能合并范围的变化详见财务报表附注</w:t>
      </w:r>
      <w:r>
        <w:rPr>
          <w:rFonts w:ascii="Times New Roman" w:hAnsi="Times New Roman" w:eastAsia="Times New Roman"/>
          <w:spacing w:val="-1"/>
        </w:rPr>
        <w:t>“</w:t>
      </w:r>
      <w:r>
        <w:rPr>
          <w:spacing w:val="-1"/>
        </w:rPr>
        <w:t>七、合并范围的变动</w:t>
      </w:r>
      <w:r>
        <w:rPr>
          <w:rFonts w:ascii="Times New Roman" w:hAnsi="Times New Roman" w:eastAsia="Times New Roman"/>
          <w:spacing w:val="-1"/>
        </w:rPr>
        <w:t>”</w:t>
      </w:r>
      <w:r>
        <w:rPr>
          <w:spacing w:val="-1"/>
        </w:rPr>
        <w:t>，因非同一控制下企业合并对本期合并财务报表的影响详见合并财务报表及财务报表附注</w:t>
      </w:r>
      <w:r>
        <w:rPr>
          <w:rFonts w:ascii="Times New Roman" w:hAnsi="Times New Roman" w:eastAsia="Times New Roman"/>
          <w:spacing w:val="-1"/>
        </w:rPr>
        <w:t>“</w:t>
      </w:r>
      <w:r>
        <w:rPr>
          <w:spacing w:val="-1"/>
        </w:rPr>
        <w:t>七、合并范围的变动</w:t>
      </w:r>
      <w:r>
        <w:rPr>
          <w:rFonts w:ascii="Times New Roman" w:hAnsi="Times New Roman" w:eastAsia="Times New Roman"/>
          <w:spacing w:val="-1"/>
        </w:rPr>
        <w:t>”</w:t>
      </w:r>
      <w:r>
        <w:rPr>
          <w:spacing w:val="-1"/>
        </w:rPr>
        <w:t>的相关披露。</w:t>
      </w:r>
    </w:p>
    <w:p>
      <w:pPr>
        <w:pStyle w:val="Heading8"/>
        <w:tabs>
          <w:tab w:pos="953" w:val="left" w:leader="none"/>
        </w:tabs>
        <w:spacing w:before="120"/>
        <w:ind w:left="533" w:firstLine="0"/>
      </w:pPr>
      <w:r>
        <w:rPr>
          <w:rFonts w:ascii="Times New Roman" w:eastAsia="Times New Roman"/>
        </w:rPr>
        <w:t>2.</w:t>
        <w:tab/>
      </w:r>
      <w:r>
        <w:rPr/>
        <w:t>审计应对</w:t>
      </w:r>
    </w:p>
    <w:p>
      <w:pPr>
        <w:pStyle w:val="Heading8"/>
        <w:ind w:left="533" w:firstLine="0"/>
      </w:pPr>
      <w:r>
        <w:rPr/>
        <w:t>针对上述重大资产重组事项，我们实施的审计程序包括但不限于：</w:t>
      </w:r>
    </w:p>
    <w:p>
      <w:pPr>
        <w:pStyle w:val="Heading8"/>
        <w:spacing w:line="278" w:lineRule="auto"/>
        <w:ind w:left="114" w:right="568" w:firstLine="419"/>
        <w:jc w:val="both"/>
      </w:pPr>
      <w:r>
        <w:rPr/>
        <w:t>获取并检查了股东会决议、股权购买协议、评估报告及交割日审计报告等资料；复核管理层对取得</w:t>
      </w:r>
      <w:r>
        <w:rPr>
          <w:sz w:val="18"/>
        </w:rPr>
        <w:t>珠</w:t>
      </w:r>
      <w:r>
        <w:rPr>
          <w:spacing w:val="-2"/>
          <w:sz w:val="18"/>
        </w:rPr>
        <w:t>海泰坦新动力电子有限公司</w:t>
      </w:r>
      <w:r>
        <w:rPr>
          <w:sz w:val="18"/>
        </w:rPr>
        <w:t>（以下简称</w:t>
      </w:r>
      <w:r>
        <w:rPr>
          <w:rFonts w:ascii="Times New Roman" w:hAnsi="Times New Roman" w:eastAsia="Times New Roman"/>
          <w:sz w:val="18"/>
        </w:rPr>
        <w:t>“</w:t>
      </w:r>
      <w:r>
        <w:rPr/>
        <w:t>泰坦新动力</w:t>
      </w:r>
      <w:r>
        <w:rPr>
          <w:rFonts w:ascii="Times New Roman" w:hAnsi="Times New Roman" w:eastAsia="Times New Roman"/>
          <w:spacing w:val="-7"/>
          <w:sz w:val="18"/>
        </w:rPr>
        <w:t>”</w:t>
      </w:r>
      <w:r>
        <w:rPr>
          <w:spacing w:val="-7"/>
          <w:sz w:val="18"/>
        </w:rPr>
        <w:t>）</w:t>
      </w:r>
      <w:r>
        <w:rPr>
          <w:spacing w:val="-3"/>
        </w:rPr>
        <w:t>控制权及购买日认定的正确性；针对识别合并中可辨认资</w:t>
      </w:r>
      <w:r>
        <w:rPr>
          <w:spacing w:val="-5"/>
        </w:rPr>
        <w:t>产和可辨认负债的过程，我们访谈了管理层，并评估管理层在对可辨认资产和负债进行收购对价分摊时采</w:t>
      </w:r>
      <w:r>
        <w:rPr>
          <w:spacing w:val="-8"/>
        </w:rPr>
        <w:t>用的估值方法的合理性和准确性，评价管理层聘请的外部评估机构的客观性、独立性及专业胜任能力，复</w:t>
      </w:r>
      <w:r>
        <w:rPr>
          <w:spacing w:val="-10"/>
        </w:rPr>
        <w:t>核收购日可辨认资产和负债的公允价值评估所采用的方法、假设的合理性，复核商誉的计算及企业合并会</w:t>
      </w:r>
      <w:r>
        <w:rPr>
          <w:spacing w:val="-6"/>
        </w:rPr>
        <w:t>计处理；检查了先导智能涉及购买公司的付款凭证，并与交易协议、评估报告、相关公告核对，确认收款和付款金额与该等信息一致；复核了因非同一控制下企业合并标的公司相关披露的充分性。</w:t>
      </w:r>
    </w:p>
    <w:p>
      <w:pPr>
        <w:pStyle w:val="Heading3"/>
        <w:spacing w:before="100"/>
        <w:ind w:left="596"/>
      </w:pPr>
      <w:r>
        <w:rPr/>
        <w:t>（二）商誉减值准备</w:t>
      </w:r>
    </w:p>
    <w:p>
      <w:pPr>
        <w:pStyle w:val="Heading8"/>
        <w:numPr>
          <w:ilvl w:val="0"/>
          <w:numId w:val="2"/>
        </w:numPr>
        <w:tabs>
          <w:tab w:pos="953" w:val="left" w:leader="none"/>
          <w:tab w:pos="954" w:val="left" w:leader="none"/>
        </w:tabs>
        <w:spacing w:line="240" w:lineRule="auto" w:before="144" w:after="0"/>
        <w:ind w:left="954" w:right="0" w:hanging="420"/>
        <w:jc w:val="left"/>
      </w:pPr>
      <w:r>
        <w:rPr/>
        <w:t>事项描述</w:t>
      </w:r>
    </w:p>
    <w:p>
      <w:pPr>
        <w:pStyle w:val="Heading8"/>
        <w:spacing w:line="278" w:lineRule="auto"/>
        <w:ind w:left="114" w:right="465" w:firstLine="419"/>
        <w:jc w:val="both"/>
      </w:pPr>
      <w:r>
        <w:rPr/>
        <w:t>截至</w:t>
      </w:r>
      <w:r>
        <w:rPr>
          <w:rFonts w:ascii="Times New Roman" w:hAnsi="Times New Roman" w:eastAsia="Times New Roman"/>
        </w:rPr>
        <w:t>2017</w:t>
      </w:r>
      <w:r>
        <w:rPr/>
        <w:t>年</w:t>
      </w:r>
      <w:r>
        <w:rPr>
          <w:rFonts w:ascii="Times New Roman" w:hAnsi="Times New Roman" w:eastAsia="Times New Roman"/>
        </w:rPr>
        <w:t>12</w:t>
      </w:r>
      <w:r>
        <w:rPr/>
        <w:t>月</w:t>
      </w:r>
      <w:r>
        <w:rPr>
          <w:rFonts w:ascii="Times New Roman" w:hAnsi="Times New Roman" w:eastAsia="Times New Roman"/>
        </w:rPr>
        <w:t>31</w:t>
      </w:r>
      <w:r>
        <w:rPr>
          <w:spacing w:val="-3"/>
        </w:rPr>
        <w:t>日，先导智能商誉期末账面价值</w:t>
      </w:r>
      <w:r>
        <w:rPr>
          <w:rFonts w:ascii="Times New Roman" w:hAnsi="Times New Roman" w:eastAsia="Times New Roman"/>
        </w:rPr>
        <w:t>1,092,335,348.25</w:t>
      </w:r>
      <w:r>
        <w:rPr>
          <w:spacing w:val="-3"/>
        </w:rPr>
        <w:t>元，系先导智能</w:t>
      </w:r>
      <w:r>
        <w:rPr>
          <w:rFonts w:ascii="Times New Roman" w:hAnsi="Times New Roman" w:eastAsia="Times New Roman"/>
        </w:rPr>
        <w:t>2017</w:t>
      </w:r>
      <w:r>
        <w:rPr/>
        <w:t>年度非同一控制下企业合并取得泰坦新动力</w:t>
      </w:r>
      <w:r>
        <w:rPr>
          <w:rFonts w:ascii="Times New Roman" w:hAnsi="Times New Roman" w:eastAsia="Times New Roman"/>
        </w:rPr>
        <w:t>100%</w:t>
      </w:r>
      <w:r>
        <w:rPr>
          <w:spacing w:val="-8"/>
        </w:rPr>
        <w:t>股权形成的商誉。由于上述商誉的减值测试涉及复杂及重大的判断，我</w:t>
      </w:r>
      <w:r>
        <w:rPr>
          <w:spacing w:val="-9"/>
        </w:rPr>
        <w:t>们在审计中予以重点关注，关于商誉的描述详见财务报表附注</w:t>
      </w:r>
      <w:r>
        <w:rPr>
          <w:rFonts w:ascii="Times New Roman" w:hAnsi="Times New Roman" w:eastAsia="Times New Roman"/>
        </w:rPr>
        <w:t>“</w:t>
      </w:r>
      <w:r>
        <w:rPr>
          <w:spacing w:val="-16"/>
        </w:rPr>
        <w:t>三、</w:t>
      </w:r>
      <w:r>
        <w:rPr/>
        <w:t>（五</w:t>
      </w:r>
      <w:r>
        <w:rPr>
          <w:spacing w:val="-16"/>
        </w:rPr>
        <w:t>）</w:t>
      </w:r>
      <w:r>
        <w:rPr/>
        <w:t>企业合并</w:t>
      </w:r>
      <w:r>
        <w:rPr>
          <w:rFonts w:ascii="Times New Roman" w:hAnsi="Times New Roman" w:eastAsia="Times New Roman"/>
        </w:rPr>
        <w:t>”</w:t>
      </w:r>
      <w:r>
        <w:rPr/>
        <w:t>及附注</w:t>
      </w:r>
      <w:r>
        <w:rPr>
          <w:rFonts w:ascii="Times New Roman" w:hAnsi="Times New Roman" w:eastAsia="Times New Roman"/>
        </w:rPr>
        <w:t>“</w:t>
      </w:r>
      <w:r>
        <w:rPr>
          <w:spacing w:val="-8"/>
        </w:rPr>
        <w:t>六、</w:t>
      </w:r>
      <w:r>
        <w:rPr>
          <w:rFonts w:ascii="Times New Roman" w:hAnsi="Times New Roman" w:eastAsia="Times New Roman"/>
        </w:rPr>
        <w:t>11</w:t>
      </w:r>
      <w:r>
        <w:rPr/>
        <w:t>商誉</w:t>
      </w:r>
      <w:r>
        <w:rPr>
          <w:rFonts w:ascii="Times New Roman" w:hAnsi="Times New Roman" w:eastAsia="Times New Roman"/>
        </w:rPr>
        <w:t>”</w:t>
      </w:r>
      <w:r>
        <w:rPr/>
        <w:t>。</w:t>
      </w:r>
    </w:p>
    <w:p>
      <w:pPr>
        <w:pStyle w:val="Heading8"/>
        <w:numPr>
          <w:ilvl w:val="0"/>
          <w:numId w:val="2"/>
        </w:numPr>
        <w:tabs>
          <w:tab w:pos="953" w:val="left" w:leader="none"/>
          <w:tab w:pos="955" w:val="left" w:leader="none"/>
        </w:tabs>
        <w:spacing w:line="240" w:lineRule="auto" w:before="119" w:after="0"/>
        <w:ind w:left="954" w:right="0" w:hanging="420"/>
        <w:jc w:val="left"/>
      </w:pPr>
      <w:r>
        <w:rPr/>
        <w:t>审计应对</w:t>
      </w:r>
    </w:p>
    <w:p>
      <w:pPr>
        <w:pStyle w:val="Heading8"/>
        <w:ind w:left="534" w:firstLine="0"/>
      </w:pPr>
      <w:r>
        <w:rPr/>
        <w:t>针对上述商誉减值事项，我们实施的审计程序包括但不限于：</w:t>
      </w:r>
    </w:p>
    <w:p>
      <w:pPr>
        <w:pStyle w:val="Heading8"/>
        <w:spacing w:line="278" w:lineRule="auto"/>
        <w:ind w:left="114" w:right="569"/>
        <w:jc w:val="both"/>
      </w:pPr>
      <w:r>
        <w:rPr>
          <w:spacing w:val="-2"/>
        </w:rPr>
        <w:t>了解和评价管理层利用其估值专家的工作的适当性，评价管理层所聘请的外部评估机构的客观性、独</w:t>
      </w:r>
      <w:r>
        <w:rPr>
          <w:spacing w:val="-6"/>
        </w:rPr>
        <w:t>立性及专业胜任能力，利用了我们的内部评估专家复核商誉减值测试所涉及的方法、假设、估计、数据及判断的合理性；验证商誉减值测试模型的计算准确性；复核商誉减值测试相关信息披露的充分性。</w:t>
      </w:r>
    </w:p>
    <w:p>
      <w:pPr>
        <w:pStyle w:val="Heading3"/>
        <w:spacing w:before="101"/>
        <w:ind w:left="596"/>
      </w:pPr>
      <w:r>
        <w:rPr/>
        <w:t>（三）存货</w:t>
      </w:r>
    </w:p>
    <w:p>
      <w:pPr>
        <w:pStyle w:val="Heading8"/>
        <w:numPr>
          <w:ilvl w:val="0"/>
          <w:numId w:val="3"/>
        </w:numPr>
        <w:tabs>
          <w:tab w:pos="953" w:val="left" w:leader="none"/>
          <w:tab w:pos="954" w:val="left" w:leader="none"/>
        </w:tabs>
        <w:spacing w:line="240" w:lineRule="auto" w:before="143" w:after="0"/>
        <w:ind w:left="954" w:right="0" w:hanging="420"/>
        <w:jc w:val="left"/>
      </w:pPr>
      <w:r>
        <w:rPr/>
        <w:t>事项描述</w:t>
      </w:r>
    </w:p>
    <w:p>
      <w:pPr>
        <w:pStyle w:val="Heading8"/>
        <w:spacing w:line="278" w:lineRule="auto"/>
        <w:ind w:right="570"/>
        <w:jc w:val="both"/>
      </w:pPr>
      <w:r>
        <w:rPr/>
        <w:t>截至</w:t>
      </w:r>
      <w:r>
        <w:rPr>
          <w:rFonts w:ascii="Times New Roman" w:eastAsia="Times New Roman"/>
        </w:rPr>
        <w:t>2017</w:t>
      </w:r>
      <w:r>
        <w:rPr/>
        <w:t>年</w:t>
      </w:r>
      <w:r>
        <w:rPr>
          <w:rFonts w:ascii="Times New Roman" w:eastAsia="Times New Roman"/>
        </w:rPr>
        <w:t>12</w:t>
      </w:r>
      <w:r>
        <w:rPr/>
        <w:t>月</w:t>
      </w:r>
      <w:r>
        <w:rPr>
          <w:rFonts w:ascii="Times New Roman" w:eastAsia="Times New Roman"/>
        </w:rPr>
        <w:t>31</w:t>
      </w:r>
      <w:r>
        <w:rPr>
          <w:spacing w:val="-4"/>
        </w:rPr>
        <w:t>日，先导智能存货金额为</w:t>
      </w:r>
      <w:r>
        <w:rPr>
          <w:rFonts w:ascii="Times New Roman" w:eastAsia="Times New Roman"/>
        </w:rPr>
        <w:t>2,559,066,277.34</w:t>
      </w:r>
      <w:r>
        <w:rPr>
          <w:spacing w:val="-4"/>
        </w:rPr>
        <w:t>元，占财务报表资产总额的</w:t>
      </w:r>
      <w:r>
        <w:rPr>
          <w:rFonts w:ascii="Times New Roman" w:eastAsia="Times New Roman"/>
          <w:spacing w:val="-3"/>
        </w:rPr>
        <w:t>38.48%</w:t>
      </w:r>
      <w:r>
        <w:rPr>
          <w:spacing w:val="-2"/>
        </w:rPr>
        <w:t>，其中发出商品金额为</w:t>
      </w:r>
      <w:r>
        <w:rPr>
          <w:rFonts w:ascii="Times New Roman" w:eastAsia="Times New Roman"/>
          <w:spacing w:val="-2"/>
        </w:rPr>
        <w:t>1,900,212,651.14</w:t>
      </w:r>
      <w:r>
        <w:rPr>
          <w:spacing w:val="-5"/>
        </w:rPr>
        <w:t>元，占期末存货金额的</w:t>
      </w:r>
      <w:r>
        <w:rPr>
          <w:rFonts w:ascii="Times New Roman" w:eastAsia="Times New Roman"/>
          <w:spacing w:val="-4"/>
        </w:rPr>
        <w:t>74.25%</w:t>
      </w:r>
      <w:r>
        <w:rPr>
          <w:spacing w:val="-2"/>
        </w:rPr>
        <w:t>，该发出商品系已交付给买方但尚未验收的</w:t>
      </w:r>
      <w:r>
        <w:rPr>
          <w:spacing w:val="-5"/>
        </w:rPr>
        <w:t>产品，由于上述存货对财务报表影响重大，其成本归集的准确性、验收期间的长短等涉及发出商品的计价和分摊认定，需要管理层做出重大判断和假设，因此我们在审计中予以重点关注。</w:t>
      </w:r>
    </w:p>
    <w:p>
      <w:pPr>
        <w:pStyle w:val="Heading8"/>
        <w:numPr>
          <w:ilvl w:val="0"/>
          <w:numId w:val="3"/>
        </w:numPr>
        <w:tabs>
          <w:tab w:pos="953" w:val="left" w:leader="none"/>
          <w:tab w:pos="954" w:val="left" w:leader="none"/>
        </w:tabs>
        <w:spacing w:line="240" w:lineRule="auto" w:before="120" w:after="0"/>
        <w:ind w:left="953" w:right="0" w:hanging="420"/>
        <w:jc w:val="left"/>
      </w:pPr>
      <w:r>
        <w:rPr/>
        <w:t>审计应对</w:t>
      </w:r>
    </w:p>
    <w:p>
      <w:pPr>
        <w:pStyle w:val="Heading8"/>
        <w:ind w:left="533" w:firstLine="0"/>
      </w:pPr>
      <w:r>
        <w:rPr/>
        <w:t>针对上述存货事项，我们实施的审计程序包括但不限于：</w:t>
      </w:r>
    </w:p>
    <w:p>
      <w:pPr>
        <w:pStyle w:val="Heading8"/>
        <w:spacing w:line="278" w:lineRule="auto"/>
        <w:ind w:right="464"/>
      </w:pPr>
      <w:r>
        <w:rPr>
          <w:spacing w:val="-6"/>
        </w:rPr>
        <w:t>了解、测试和评价存货相关内部控制；评估会计政策的适当性；实施的实质性程序。具体的实质性程序包括：分析存货余额的变动及周转率，在客户生产车间现场查看先导智能发出商品的使用和验收状态， </w:t>
      </w:r>
      <w:r>
        <w:rPr>
          <w:spacing w:val="-7"/>
        </w:rPr>
        <w:t>并对设备数量进行盘点；取得发出商品清单，检查销售合同、仓库出库单及对应合同的回款情况，对发出</w:t>
      </w:r>
      <w:r>
        <w:rPr>
          <w:spacing w:val="-9"/>
        </w:rPr>
        <w:t>商品数量及其对应销售合同金额执行函证程序，选取样本对先导智能客户现场执行盘点程序，同时查阅网</w:t>
      </w:r>
      <w:r>
        <w:rPr>
          <w:spacing w:val="-11"/>
        </w:rPr>
        <w:t>络公开信息中相关客户所处行业的产能状况，分析其采购规模变动的原因，对先导智能发出商品情况的重</w:t>
      </w:r>
      <w:r>
        <w:rPr>
          <w:spacing w:val="-10"/>
        </w:rPr>
        <w:t>要认定进行佐证。对存货跌价准备我们评估管理层在存货跌价准备测试中使用的相关参数，尤其是预计售</w:t>
      </w:r>
      <w:r>
        <w:rPr>
          <w:spacing w:val="-13"/>
        </w:rPr>
        <w:t>价、完工成本、估计销售费用和相关税费等；我们对存货跌价准备相关的内部控制的设计与执行进行评估； 关注财务报告中对存货跌价准备测试披露的充分性。</w:t>
      </w:r>
    </w:p>
    <w:p>
      <w:pPr>
        <w:spacing w:after="0" w:line="278" w:lineRule="auto"/>
        <w:sectPr>
          <w:pgSz w:w="11910" w:h="16840"/>
          <w:pgMar w:header="872" w:footer="998" w:top="1100" w:bottom="1180" w:left="1020" w:right="560"/>
        </w:sectPr>
      </w:pPr>
    </w:p>
    <w:p>
      <w:pPr>
        <w:pStyle w:val="BodyText"/>
        <w:spacing w:before="11"/>
        <w:rPr>
          <w:sz w:val="19"/>
        </w:rPr>
      </w:pPr>
    </w:p>
    <w:p>
      <w:pPr>
        <w:pStyle w:val="Heading3"/>
        <w:spacing w:before="67"/>
        <w:ind w:left="596"/>
      </w:pPr>
      <w:r>
        <w:rPr/>
        <w:t>（四）营业收入</w:t>
      </w:r>
    </w:p>
    <w:p>
      <w:pPr>
        <w:pStyle w:val="Heading8"/>
        <w:numPr>
          <w:ilvl w:val="0"/>
          <w:numId w:val="4"/>
        </w:numPr>
        <w:tabs>
          <w:tab w:pos="953" w:val="left" w:leader="none"/>
          <w:tab w:pos="954" w:val="left" w:leader="none"/>
        </w:tabs>
        <w:spacing w:line="240" w:lineRule="auto" w:before="144" w:after="0"/>
        <w:ind w:left="954" w:right="0" w:hanging="420"/>
        <w:jc w:val="left"/>
      </w:pPr>
      <w:r>
        <w:rPr/>
        <w:t>事项描述</w:t>
      </w:r>
    </w:p>
    <w:p>
      <w:pPr>
        <w:pStyle w:val="Heading8"/>
        <w:spacing w:line="278" w:lineRule="auto" w:before="162"/>
        <w:ind w:right="569"/>
        <w:jc w:val="both"/>
      </w:pPr>
      <w:r>
        <w:rPr/>
        <w:t>先导智能收入详见财务报表附注</w:t>
      </w:r>
      <w:r>
        <w:rPr>
          <w:rFonts w:ascii="Times New Roman" w:hAnsi="Times New Roman" w:eastAsia="Times New Roman"/>
        </w:rPr>
        <w:t>“</w:t>
      </w:r>
      <w:r>
        <w:rPr>
          <w:spacing w:val="-3"/>
        </w:rPr>
        <w:t>三、</w:t>
      </w:r>
      <w:r>
        <w:rPr/>
        <w:t>（二十四</w:t>
      </w:r>
      <w:r>
        <w:rPr>
          <w:spacing w:val="-3"/>
        </w:rPr>
        <w:t>）</w:t>
      </w:r>
      <w:r>
        <w:rPr/>
        <w:t>收入</w:t>
      </w:r>
      <w:r>
        <w:rPr>
          <w:rFonts w:ascii="Times New Roman" w:hAnsi="Times New Roman" w:eastAsia="Times New Roman"/>
          <w:spacing w:val="-7"/>
        </w:rPr>
        <w:t>” “</w:t>
      </w:r>
      <w:r>
        <w:rPr>
          <w:spacing w:val="-2"/>
        </w:rPr>
        <w:t>六、</w:t>
      </w:r>
      <w:r>
        <w:rPr>
          <w:rFonts w:ascii="Times New Roman" w:hAnsi="Times New Roman" w:eastAsia="Times New Roman"/>
        </w:rPr>
        <w:t>28</w:t>
      </w:r>
      <w:r>
        <w:rPr>
          <w:spacing w:val="-1"/>
        </w:rPr>
        <w:t>营业收入、营业成本</w:t>
      </w:r>
      <w:r>
        <w:rPr>
          <w:rFonts w:ascii="Times New Roman" w:hAnsi="Times New Roman" w:eastAsia="Times New Roman"/>
        </w:rPr>
        <w:t>”</w:t>
      </w:r>
      <w:r>
        <w:rPr/>
        <w:t>，</w:t>
      </w:r>
      <w:r>
        <w:rPr>
          <w:rFonts w:ascii="Times New Roman" w:hAnsi="Times New Roman" w:eastAsia="Times New Roman"/>
        </w:rPr>
        <w:t>2017</w:t>
      </w:r>
      <w:r>
        <w:rPr/>
        <w:t>年度营业收入总金额为</w:t>
      </w:r>
      <w:r>
        <w:rPr>
          <w:rFonts w:ascii="Times New Roman" w:hAnsi="Times New Roman" w:eastAsia="Times New Roman"/>
        </w:rPr>
        <w:t>2,176,895,329.22</w:t>
      </w:r>
      <w:r>
        <w:rPr>
          <w:spacing w:val="-4"/>
        </w:rPr>
        <w:t>元。先导智能销售的产品大部分是非标准化产品，鉴于收入金额和增长幅度巨大，因此我们在审计中重点关注收入的真实性。</w:t>
      </w:r>
    </w:p>
    <w:p>
      <w:pPr>
        <w:pStyle w:val="Heading8"/>
        <w:numPr>
          <w:ilvl w:val="0"/>
          <w:numId w:val="4"/>
        </w:numPr>
        <w:tabs>
          <w:tab w:pos="953" w:val="left" w:leader="none"/>
          <w:tab w:pos="954" w:val="left" w:leader="none"/>
        </w:tabs>
        <w:spacing w:line="240" w:lineRule="auto" w:before="120" w:after="0"/>
        <w:ind w:left="954" w:right="0" w:hanging="420"/>
        <w:jc w:val="left"/>
      </w:pPr>
      <w:r>
        <w:rPr/>
        <w:t>审计应对</w:t>
      </w:r>
    </w:p>
    <w:p>
      <w:pPr>
        <w:pStyle w:val="Heading8"/>
        <w:ind w:left="533" w:firstLine="0"/>
      </w:pPr>
      <w:r>
        <w:rPr/>
        <w:t>针对上述收入的确认事项，我们实施的审计程序包括但不限于：</w:t>
      </w:r>
    </w:p>
    <w:p>
      <w:pPr>
        <w:pStyle w:val="Heading8"/>
        <w:spacing w:line="278" w:lineRule="auto"/>
        <w:ind w:right="548"/>
        <w:jc w:val="both"/>
      </w:pPr>
      <w:r>
        <w:rPr/>
        <w:t>我们向管理层、治理层进行询问，评价管理层诚信及舞弊风险；通过审阅销售合同与管理层的访谈， 了解和评估先导智能的收入确认政策，并确认其是否一贯执行；我们了解并测试与收入相关的内部控制， </w:t>
      </w:r>
      <w:r>
        <w:rPr>
          <w:spacing w:val="-4"/>
        </w:rPr>
        <w:t>判断其可依赖；对收入执行分析程序；判断本期收入金额是否出现异常波动的情况；并抽样检查存货收发</w:t>
      </w:r>
      <w:r>
        <w:rPr>
          <w:spacing w:val="-7"/>
        </w:rPr>
        <w:t>记录、客户确认的验收单等外部证据，检查收款记录，对期末应收账款进行函证；从销售收入的会计记录</w:t>
      </w:r>
      <w:r>
        <w:rPr>
          <w:spacing w:val="-8"/>
        </w:rPr>
        <w:t>和出库记录中选取样本，与该笔销售相关的合同、发货单及签收记录做交叉核对，特别关注资产负债表日前后的样本是否计入正确的会计期间；抽查收入确认的相关单据，检查已确认的收入的真实性；针对资产</w:t>
      </w:r>
      <w:r>
        <w:rPr>
          <w:spacing w:val="-10"/>
        </w:rPr>
        <w:t>负债表日前后确认的销售收入执行截止性测试，核对产成品的发出到客户验收的单证相关时间节点，以评估销售收入是否在恰当的期间确认；在产成品监盘时，增加从实物到账的抽查比例，以确认产成品是否有</w:t>
      </w:r>
      <w:r>
        <w:rPr>
          <w:spacing w:val="-8"/>
        </w:rPr>
        <w:t>发出未记录；针对年末存放于客户但尚未验收的产品，选取经销商执行函证程序、现场监盘程序，观察和</w:t>
      </w:r>
      <w:r>
        <w:rPr>
          <w:spacing w:val="-9"/>
        </w:rPr>
        <w:t>访谈验收的实际情况；抽查 </w:t>
      </w:r>
      <w:r>
        <w:rPr>
          <w:rFonts w:ascii="Times New Roman" w:eastAsia="Times New Roman"/>
        </w:rPr>
        <w:t>2017 </w:t>
      </w:r>
      <w:r>
        <w:rPr>
          <w:spacing w:val="-2"/>
        </w:rPr>
        <w:t>年年末和 </w:t>
      </w:r>
      <w:r>
        <w:rPr>
          <w:rFonts w:ascii="Times New Roman" w:eastAsia="Times New Roman"/>
        </w:rPr>
        <w:t>2018 </w:t>
      </w:r>
      <w:r>
        <w:rPr/>
        <w:t>年年初确认的大额收入，判断销售收入是否确认在恰当的会计期间。</w:t>
      </w:r>
    </w:p>
    <w:p>
      <w:pPr>
        <w:pStyle w:val="Heading3"/>
        <w:spacing w:before="100"/>
        <w:ind w:left="596"/>
      </w:pPr>
      <w:r>
        <w:rPr/>
        <w:t>（五）营业成本</w:t>
      </w:r>
    </w:p>
    <w:p>
      <w:pPr>
        <w:pStyle w:val="Heading8"/>
        <w:numPr>
          <w:ilvl w:val="0"/>
          <w:numId w:val="5"/>
        </w:numPr>
        <w:tabs>
          <w:tab w:pos="953" w:val="left" w:leader="none"/>
          <w:tab w:pos="954" w:val="left" w:leader="none"/>
        </w:tabs>
        <w:spacing w:line="240" w:lineRule="auto" w:before="143" w:after="0"/>
        <w:ind w:left="954" w:right="0" w:hanging="420"/>
        <w:jc w:val="left"/>
      </w:pPr>
      <w:r>
        <w:rPr/>
        <w:t>事项描述</w:t>
      </w:r>
    </w:p>
    <w:p>
      <w:pPr>
        <w:pStyle w:val="Heading8"/>
        <w:ind w:left="533" w:firstLine="0"/>
      </w:pPr>
      <w:r>
        <w:rPr/>
        <w:t>先导智能的成本详见财务报表附注 </w:t>
      </w:r>
      <w:r>
        <w:rPr>
          <w:rFonts w:ascii="Times New Roman" w:hAnsi="Times New Roman" w:eastAsia="Times New Roman"/>
        </w:rPr>
        <w:t>“</w:t>
      </w:r>
      <w:r>
        <w:rPr/>
        <w:t>六、</w:t>
      </w:r>
      <w:r>
        <w:rPr>
          <w:rFonts w:ascii="Times New Roman" w:hAnsi="Times New Roman" w:eastAsia="Times New Roman"/>
        </w:rPr>
        <w:t>28</w:t>
      </w:r>
      <w:r>
        <w:rPr/>
        <w:t>营业收入、营业成本</w:t>
      </w:r>
      <w:r>
        <w:rPr>
          <w:rFonts w:ascii="Times New Roman" w:hAnsi="Times New Roman" w:eastAsia="Times New Roman"/>
        </w:rPr>
        <w:t>”</w:t>
      </w:r>
      <w:r>
        <w:rPr/>
        <w:t>，</w:t>
      </w:r>
      <w:r>
        <w:rPr>
          <w:rFonts w:ascii="Times New Roman" w:hAnsi="Times New Roman" w:eastAsia="Times New Roman"/>
        </w:rPr>
        <w:t>2017</w:t>
      </w:r>
      <w:r>
        <w:rPr/>
        <w:t>年度营业成本总金额为</w:t>
      </w:r>
    </w:p>
    <w:p>
      <w:pPr>
        <w:pStyle w:val="Heading8"/>
        <w:spacing w:line="278" w:lineRule="auto" w:before="43"/>
        <w:ind w:left="114" w:right="570" w:firstLine="0"/>
        <w:jc w:val="both"/>
      </w:pPr>
      <w:r>
        <w:rPr>
          <w:rFonts w:ascii="Times New Roman" w:eastAsia="Times New Roman"/>
        </w:rPr>
        <w:t>1,281,265,898.70</w:t>
      </w:r>
      <w:r>
        <w:rPr>
          <w:spacing w:val="-4"/>
        </w:rPr>
        <w:t>元，营业成本占营业收入的比例为</w:t>
      </w:r>
      <w:r>
        <w:rPr>
          <w:rFonts w:ascii="Times New Roman" w:eastAsia="Times New Roman"/>
        </w:rPr>
        <w:t>58.86%</w:t>
      </w:r>
      <w:r>
        <w:rPr>
          <w:spacing w:val="-6"/>
        </w:rPr>
        <w:t>。先导智能生产、销售的产品大部分是非标准化</w:t>
      </w:r>
      <w:r>
        <w:rPr>
          <w:spacing w:val="-7"/>
        </w:rPr>
        <w:t>产品，考虑到成本金额和变动幅度巨大，非标产品的成本核算复杂，我们在审计中对成本的完整性予以重点关注。</w:t>
      </w:r>
    </w:p>
    <w:p>
      <w:pPr>
        <w:pStyle w:val="Heading8"/>
        <w:numPr>
          <w:ilvl w:val="0"/>
          <w:numId w:val="5"/>
        </w:numPr>
        <w:tabs>
          <w:tab w:pos="953" w:val="left" w:leader="none"/>
          <w:tab w:pos="954" w:val="left" w:leader="none"/>
        </w:tabs>
        <w:spacing w:line="240" w:lineRule="auto" w:before="120" w:after="0"/>
        <w:ind w:left="954" w:right="0" w:hanging="420"/>
        <w:jc w:val="left"/>
      </w:pPr>
      <w:r>
        <w:rPr/>
        <w:t>审计应对</w:t>
      </w:r>
    </w:p>
    <w:p>
      <w:pPr>
        <w:pStyle w:val="Heading8"/>
        <w:ind w:left="534" w:firstLine="0"/>
      </w:pPr>
      <w:r>
        <w:rPr/>
        <w:t>针对上述成本事项，我们实施的审计程序包括但不限于：</w:t>
      </w:r>
    </w:p>
    <w:p>
      <w:pPr>
        <w:pStyle w:val="BodyText"/>
        <w:spacing w:before="1"/>
        <w:rPr>
          <w:sz w:val="22"/>
        </w:rPr>
      </w:pPr>
    </w:p>
    <w:p>
      <w:pPr>
        <w:pStyle w:val="Heading8"/>
        <w:spacing w:line="278" w:lineRule="auto" w:before="0"/>
        <w:ind w:left="114" w:right="569"/>
        <w:jc w:val="both"/>
      </w:pPr>
      <w:r>
        <w:rPr>
          <w:spacing w:val="-3"/>
        </w:rPr>
        <w:t>了解公司生产流程，对公司的成本核算模型的合理性进行分析评估；了解和评估公司管理层对成本核</w:t>
      </w:r>
      <w:r>
        <w:rPr>
          <w:spacing w:val="-6"/>
        </w:rPr>
        <w:t>算流程中内部控制的设计，我们将采购与付款、生产与仓储循环确定为重要循环进行内控测试，并将应付</w:t>
      </w:r>
      <w:r>
        <w:rPr>
          <w:spacing w:val="-8"/>
        </w:rPr>
        <w:t>账款的完整性及货款流出的真实性，存货的存在性、计价和分摊，成本的准确性的认定节点作为关键控制</w:t>
      </w:r>
      <w:r>
        <w:rPr>
          <w:spacing w:val="-5"/>
        </w:rPr>
        <w:t>点，并进行控制测试；对主要产品进行毛利率分析，对生产成本中的料、工、费的比重变化情况执行分析</w:t>
      </w:r>
      <w:r>
        <w:rPr>
          <w:spacing w:val="-7"/>
        </w:rPr>
        <w:t>性复核程序，检查原材料、半成品成本归集的及时性和合理性，检查制造费用分摊的准确性；对生产产品</w:t>
      </w:r>
      <w:r>
        <w:rPr>
          <w:spacing w:val="-9"/>
        </w:rPr>
        <w:t>需要的主要原材料进行计价测试，检查是否存在主要材料的价格大幅变动；执行货币资金大额流水检查测</w:t>
      </w:r>
      <w:r>
        <w:rPr>
          <w:spacing w:val="-10"/>
        </w:rPr>
        <w:t>试，检查是否存在体外循环资金进而影响材料价格的情形；我们对比检查了材料实际领料清单与</w:t>
      </w:r>
      <w:r>
        <w:rPr>
          <w:rFonts w:ascii="Times New Roman" w:eastAsia="Times New Roman"/>
        </w:rPr>
        <w:t>BOM</w:t>
      </w:r>
      <w:r>
        <w:rPr/>
        <w:t>清单的差异，检查有无重大用料调整；执行重新测试程序，检查存货成本结转的完整性。</w:t>
      </w:r>
    </w:p>
    <w:p>
      <w:pPr>
        <w:pStyle w:val="BodyText"/>
        <w:spacing w:before="2"/>
        <w:rPr>
          <w:sz w:val="17"/>
        </w:rPr>
      </w:pPr>
    </w:p>
    <w:p>
      <w:pPr>
        <w:pStyle w:val="Heading3"/>
        <w:ind w:left="596"/>
      </w:pPr>
      <w:r>
        <w:rPr/>
        <w:t>四、其他信息</w:t>
      </w:r>
    </w:p>
    <w:p>
      <w:pPr>
        <w:pStyle w:val="BodyText"/>
        <w:spacing w:before="7"/>
        <w:rPr>
          <w:b/>
          <w:sz w:val="20"/>
        </w:rPr>
      </w:pPr>
    </w:p>
    <w:p>
      <w:pPr>
        <w:pStyle w:val="Heading8"/>
        <w:spacing w:line="278" w:lineRule="auto" w:before="0"/>
        <w:ind w:right="570"/>
      </w:pPr>
      <w:r>
        <w:rPr/>
        <w:t>先导智能管理层（以下简称</w:t>
      </w:r>
      <w:r>
        <w:rPr>
          <w:rFonts w:ascii="Times New Roman" w:hAnsi="Times New Roman" w:eastAsia="Times New Roman"/>
        </w:rPr>
        <w:t>“</w:t>
      </w:r>
      <w:r>
        <w:rPr/>
        <w:t>管理层</w:t>
      </w:r>
      <w:r>
        <w:rPr>
          <w:rFonts w:ascii="Times New Roman" w:hAnsi="Times New Roman" w:eastAsia="Times New Roman"/>
        </w:rPr>
        <w:t>”</w:t>
      </w:r>
      <w:r>
        <w:rPr/>
        <w:t>）对其他信息负责。其他信息包括先导智能</w:t>
      </w:r>
      <w:r>
        <w:rPr>
          <w:rFonts w:ascii="Times New Roman" w:hAnsi="Times New Roman" w:eastAsia="Times New Roman"/>
        </w:rPr>
        <w:t>2017</w:t>
      </w:r>
      <w:r>
        <w:rPr/>
        <w:t>年度财务报告中除财务报表和本审计报告以外涵盖的信息。</w:t>
      </w:r>
    </w:p>
    <w:p>
      <w:pPr>
        <w:pStyle w:val="Heading8"/>
        <w:spacing w:before="120"/>
        <w:ind w:left="533" w:firstLine="0"/>
      </w:pPr>
      <w:r>
        <w:rPr/>
        <w:t>我们对财务报表发表的审计意见不涵盖其他信息，我们也不对其他信息发表任何形式的鉴证结论。</w:t>
      </w:r>
    </w:p>
    <w:p>
      <w:pPr>
        <w:spacing w:after="0"/>
        <w:sectPr>
          <w:pgSz w:w="11910" w:h="16840"/>
          <w:pgMar w:header="872" w:footer="998" w:top="1100" w:bottom="1180" w:left="1020" w:right="560"/>
        </w:sectPr>
      </w:pPr>
    </w:p>
    <w:p>
      <w:pPr>
        <w:pStyle w:val="BodyText"/>
        <w:spacing w:before="1"/>
        <w:rPr>
          <w:sz w:val="21"/>
        </w:rPr>
      </w:pPr>
    </w:p>
    <w:p>
      <w:pPr>
        <w:pStyle w:val="Heading8"/>
        <w:spacing w:line="386" w:lineRule="auto" w:before="70"/>
        <w:ind w:right="1808"/>
      </w:pPr>
      <w:r>
        <w:rPr/>
        <w:t>结合我们对财务报表的审计，我们的责任是阅读其他信息，在此过程中，考虑其他信息是否与财务报表或我们在审计过程中了解到的情况存在重大不一致或者似乎存在重大错报。</w:t>
      </w:r>
    </w:p>
    <w:p>
      <w:pPr>
        <w:pStyle w:val="Heading8"/>
        <w:spacing w:line="278" w:lineRule="auto" w:before="0"/>
        <w:ind w:right="541"/>
      </w:pPr>
      <w:r>
        <w:rPr/>
        <w:t>基于我们已执行的工作，如果我们确定其他信息存在重大错报，我们应当报告该事实。在这方面，我们无任何事项需要报告。</w:t>
      </w:r>
    </w:p>
    <w:p>
      <w:pPr>
        <w:pStyle w:val="BodyText"/>
        <w:spacing w:before="1"/>
        <w:rPr>
          <w:sz w:val="17"/>
        </w:rPr>
      </w:pPr>
    </w:p>
    <w:p>
      <w:pPr>
        <w:pStyle w:val="Heading3"/>
        <w:ind w:left="596"/>
      </w:pPr>
      <w:r>
        <w:rPr/>
        <w:t>五、管理层和治理层对财务报表的责任</w:t>
      </w:r>
    </w:p>
    <w:p>
      <w:pPr>
        <w:pStyle w:val="BodyText"/>
        <w:spacing w:before="7"/>
        <w:rPr>
          <w:b/>
          <w:sz w:val="20"/>
        </w:rPr>
      </w:pPr>
    </w:p>
    <w:p>
      <w:pPr>
        <w:pStyle w:val="Heading8"/>
        <w:spacing w:line="278" w:lineRule="auto" w:before="0"/>
        <w:ind w:left="114" w:right="522"/>
      </w:pPr>
      <w:r>
        <w:rPr/>
        <w:t>管理层负责按照企业会计准则的规定编制财务报表，使其实现公允反映，并设计、执行和维护必要的内部控制，以使财务报表不存在由于舞弊或错误导致的重大错报。</w:t>
      </w:r>
    </w:p>
    <w:p>
      <w:pPr>
        <w:pStyle w:val="Heading8"/>
        <w:spacing w:line="278" w:lineRule="auto" w:before="120"/>
        <w:ind w:right="464"/>
      </w:pPr>
      <w:r>
        <w:rPr>
          <w:spacing w:val="-14"/>
        </w:rPr>
        <w:t>在编制财务报表时，管理层负责评估先导智能的持续经营能力，披露与持续经营相关的事项</w:t>
      </w:r>
      <w:r>
        <w:rPr/>
        <w:t>（如适用</w:t>
      </w:r>
      <w:r>
        <w:rPr>
          <w:spacing w:val="-42"/>
        </w:rPr>
        <w:t>）， </w:t>
      </w:r>
      <w:r>
        <w:rPr/>
        <w:t>并运用持续经营假设，除非管理层计划清算先导智能、终止运营或别无其他现实的选择。</w:t>
      </w:r>
    </w:p>
    <w:p>
      <w:pPr>
        <w:pStyle w:val="Heading8"/>
        <w:spacing w:before="120"/>
        <w:ind w:left="533" w:firstLine="0"/>
      </w:pPr>
      <w:r>
        <w:rPr/>
        <w:t>治理层负责监督先导智能的财务报告过程。</w:t>
      </w:r>
    </w:p>
    <w:p>
      <w:pPr>
        <w:pStyle w:val="BodyText"/>
        <w:spacing w:before="7"/>
        <w:rPr>
          <w:sz w:val="20"/>
        </w:rPr>
      </w:pPr>
    </w:p>
    <w:p>
      <w:pPr>
        <w:pStyle w:val="Heading3"/>
        <w:ind w:left="596"/>
      </w:pPr>
      <w:r>
        <w:rPr/>
        <w:t>六、注册会计师对财务报表审计的责任</w:t>
      </w:r>
    </w:p>
    <w:p>
      <w:pPr>
        <w:pStyle w:val="BodyText"/>
        <w:spacing w:before="8"/>
        <w:rPr>
          <w:b/>
          <w:sz w:val="20"/>
        </w:rPr>
      </w:pPr>
    </w:p>
    <w:p>
      <w:pPr>
        <w:pStyle w:val="Heading8"/>
        <w:spacing w:line="278" w:lineRule="auto" w:before="0"/>
        <w:ind w:left="114" w:right="569"/>
        <w:jc w:val="both"/>
      </w:pPr>
      <w:r>
        <w:rPr>
          <w:spacing w:val="-1"/>
        </w:rPr>
        <w:t>我们的目标是对财务报表整体是否不存在由于舞弊或错误导致的重大错报获取合理保证，并出具包含</w:t>
      </w:r>
      <w:r>
        <w:rPr>
          <w:spacing w:val="-3"/>
        </w:rPr>
        <w:t>审计意见的审计报告。合理保证是高水平的保证，但并不能保证按照审计准则执行的审计在某一重大错报</w:t>
      </w:r>
      <w:r>
        <w:rPr>
          <w:spacing w:val="-5"/>
        </w:rPr>
        <w:t>存在时总能发现。错报可能由于舞弊或错误导致，如果合理预期错报单独或汇总起来可能影响财务报表使用者依据财务报表作出的经济决策，则通常认为错报是重大的。</w:t>
      </w:r>
    </w:p>
    <w:p>
      <w:pPr>
        <w:pStyle w:val="Heading8"/>
        <w:spacing w:line="278" w:lineRule="auto" w:before="119"/>
        <w:ind w:right="541"/>
      </w:pPr>
      <w:r>
        <w:rPr/>
        <w:t>在按照审计准则执行审计工作的过程中，我们运用职业判断，并保持职业怀疑。同时，我们也执行以下工作：</w:t>
      </w:r>
    </w:p>
    <w:p>
      <w:pPr>
        <w:pStyle w:val="Heading8"/>
        <w:spacing w:line="278" w:lineRule="auto" w:before="120"/>
        <w:ind w:right="465"/>
      </w:pPr>
      <w:r>
        <w:rPr/>
        <w:t>（</w:t>
      </w:r>
      <w:r>
        <w:rPr>
          <w:rFonts w:ascii="Times New Roman" w:eastAsia="Times New Roman"/>
        </w:rPr>
        <w:t>1</w:t>
      </w:r>
      <w:r>
        <w:rPr/>
        <w:t>）识别和评估由于舞弊或错误导致的财务报表重大错报风险，设计和实施审计程序以应对这些风</w:t>
      </w:r>
      <w:r>
        <w:rPr>
          <w:spacing w:val="-12"/>
        </w:rPr>
        <w:t>险，并获取充分、适当的审计证据，作为发表审计意见的基础。由于舞弊可能涉及串通、伪造、故意遗漏、</w:t>
      </w:r>
      <w:r>
        <w:rPr>
          <w:spacing w:val="-13"/>
        </w:rPr>
        <w:t>虚假陈述或凌驾于内部控制之上，未能发现由于舞弊导致的重大错报的风险高于未能发现由于错误导致的重大错报的风险。</w:t>
      </w:r>
    </w:p>
    <w:p>
      <w:pPr>
        <w:pStyle w:val="Heading8"/>
        <w:spacing w:line="278" w:lineRule="auto" w:before="120"/>
        <w:ind w:right="567"/>
      </w:pPr>
      <w:r>
        <w:rPr/>
        <w:t>（</w:t>
      </w:r>
      <w:r>
        <w:rPr>
          <w:rFonts w:ascii="Times New Roman" w:eastAsia="Times New Roman"/>
        </w:rPr>
        <w:t>2</w:t>
      </w:r>
      <w:r>
        <w:rPr/>
        <w:t>）了解与审计相关的内部控制，以设计恰当的审计程序，但目的并非对内部控制的有效性发表意见。</w:t>
      </w:r>
    </w:p>
    <w:p>
      <w:pPr>
        <w:pStyle w:val="Heading8"/>
        <w:spacing w:before="119"/>
        <w:ind w:left="533" w:firstLine="0"/>
      </w:pPr>
      <w:r>
        <w:rPr/>
        <w:t>（</w:t>
      </w:r>
      <w:r>
        <w:rPr>
          <w:rFonts w:ascii="Times New Roman" w:eastAsia="Times New Roman"/>
        </w:rPr>
        <w:t>3</w:t>
      </w:r>
      <w:r>
        <w:rPr/>
        <w:t>）评价管理层选用会计政策的恰当性和作出会计估计及相关披露的合理性。</w:t>
      </w:r>
    </w:p>
    <w:p>
      <w:pPr>
        <w:pStyle w:val="Heading8"/>
        <w:spacing w:line="278" w:lineRule="auto"/>
        <w:ind w:left="114" w:right="567"/>
        <w:jc w:val="both"/>
      </w:pPr>
      <w:r>
        <w:rPr/>
        <w:t>（</w:t>
      </w:r>
      <w:r>
        <w:rPr>
          <w:rFonts w:ascii="Times New Roman" w:eastAsia="Times New Roman"/>
        </w:rPr>
        <w:t>4</w:t>
      </w:r>
      <w:r>
        <w:rPr/>
        <w:t>）对管理层使用持续经营假设的恰当性得出结论。同时，根据获取的审计证据，就可能导致对先</w:t>
      </w:r>
      <w:r>
        <w:rPr>
          <w:spacing w:val="-1"/>
        </w:rPr>
        <w:t>导智能持续经营能力产生重大疑虑的事项或情况是否存在重大不确定性得出结论。如果我们得出结论认为</w:t>
      </w:r>
      <w:r>
        <w:rPr>
          <w:spacing w:val="-4"/>
        </w:rPr>
        <w:t>存在重大不确定性，审计准则要求我们在审计报告中提请报表使用者注意财务报表中的相关披露；如果披</w:t>
      </w:r>
      <w:r>
        <w:rPr>
          <w:spacing w:val="-7"/>
        </w:rPr>
        <w:t>露不充分，我们应当发表非无保留意见。我们的结论基于截至审计报告日可获得的信息。然而，未来的事项或情况可能导致先导智能不能持续经营。</w:t>
      </w:r>
    </w:p>
    <w:p>
      <w:pPr>
        <w:pStyle w:val="Heading8"/>
        <w:spacing w:line="278" w:lineRule="auto" w:before="120"/>
        <w:ind w:left="114" w:right="567"/>
      </w:pPr>
      <w:r>
        <w:rPr/>
        <w:t>（</w:t>
      </w:r>
      <w:r>
        <w:rPr>
          <w:rFonts w:ascii="Times New Roman" w:eastAsia="Times New Roman"/>
        </w:rPr>
        <w:t>5</w:t>
      </w:r>
      <w:r>
        <w:rPr/>
        <w:t>）评价财务报表的总体列报、结构和内容（包括披露），并评价财务报表是否公允反映相关交易和事项。</w:t>
      </w:r>
    </w:p>
    <w:p>
      <w:pPr>
        <w:pStyle w:val="Heading8"/>
        <w:spacing w:line="278" w:lineRule="auto" w:before="119"/>
        <w:ind w:left="114" w:right="567"/>
      </w:pPr>
      <w:r>
        <w:rPr/>
        <w:t>（</w:t>
      </w:r>
      <w:r>
        <w:rPr>
          <w:rFonts w:ascii="Times New Roman" w:eastAsia="Times New Roman"/>
        </w:rPr>
        <w:t>6</w:t>
      </w:r>
      <w:r>
        <w:rPr/>
        <w:t>）就先导智能中实体或业务活动的财务信息获取充分、适当的审计证据，以对财务报表发表审计意见。我们负责指导、监督和执行集团审计，并对审计意见承担全部责任。</w:t>
      </w:r>
    </w:p>
    <w:p>
      <w:pPr>
        <w:pStyle w:val="Heading8"/>
        <w:spacing w:line="278" w:lineRule="auto" w:before="120"/>
        <w:ind w:left="114" w:right="522"/>
      </w:pPr>
      <w:r>
        <w:rPr/>
        <w:t>我们与治理层就计划的审计范围、时间安排和重大审计发现等事项进行沟通，包括沟通我们在审计中识别出的值得关注的内部控制缺陷。</w:t>
      </w:r>
    </w:p>
    <w:p>
      <w:pPr>
        <w:pStyle w:val="Heading8"/>
        <w:spacing w:before="120"/>
        <w:ind w:left="534" w:firstLine="0"/>
      </w:pPr>
      <w:r>
        <w:rPr/>
        <w:t>我们还就已遵守与独立性相关的职业道德要求向治理层提供声明，并与治理层沟通可能被合理认为影</w:t>
      </w:r>
    </w:p>
    <w:p>
      <w:pPr>
        <w:spacing w:after="0"/>
        <w:sectPr>
          <w:pgSz w:w="11910" w:h="16840"/>
          <w:pgMar w:header="872" w:footer="998" w:top="1100" w:bottom="1180" w:left="1020" w:right="560"/>
        </w:sectPr>
      </w:pPr>
    </w:p>
    <w:p>
      <w:pPr>
        <w:pStyle w:val="BodyText"/>
        <w:spacing w:before="1"/>
        <w:rPr>
          <w:sz w:val="21"/>
        </w:rPr>
      </w:pPr>
    </w:p>
    <w:p>
      <w:pPr>
        <w:pStyle w:val="Heading8"/>
        <w:spacing w:before="70"/>
        <w:ind w:left="114" w:firstLine="0"/>
      </w:pPr>
      <w:r>
        <w:rPr/>
        <w:t>响我们独立性的所有关系和其他事项，以及相关的防范措施（如适用）。</w:t>
      </w:r>
    </w:p>
    <w:p>
      <w:pPr>
        <w:pStyle w:val="Heading8"/>
        <w:spacing w:line="278" w:lineRule="auto"/>
        <w:ind w:right="569" w:firstLine="0"/>
        <w:jc w:val="both"/>
      </w:pPr>
      <w:r>
        <w:rPr>
          <w:spacing w:val="-2"/>
        </w:rPr>
        <w:t>从与治理层沟通过的事项中，我们确定哪些事项对本期合并财务报表审计最为重要，因而构成关键审计事</w:t>
      </w:r>
      <w:r>
        <w:rPr>
          <w:spacing w:val="-6"/>
        </w:rPr>
        <w:t>项。我们在审计报告中描述这些事项，除非法律法规禁止公开披露这些事项，或在极少数情形下，如果合</w:t>
      </w:r>
      <w:r>
        <w:rPr>
          <w:spacing w:val="-7"/>
        </w:rPr>
        <w:t>理预期在审计报告中沟通某事项造成的负面后果超过在公众利益方面产生的益处，我们确定不应在审计报告中沟通该事项。</w:t>
      </w:r>
    </w:p>
    <w:p>
      <w:pPr>
        <w:pStyle w:val="BodyText"/>
        <w:spacing w:before="1"/>
        <w:rPr>
          <w:sz w:val="22"/>
        </w:rPr>
      </w:pPr>
    </w:p>
    <w:p>
      <w:pPr>
        <w:pStyle w:val="Heading3"/>
        <w:jc w:val="both"/>
      </w:pPr>
      <w:r>
        <w:rPr/>
        <w:t>二、财务报表</w:t>
      </w:r>
    </w:p>
    <w:p>
      <w:pPr>
        <w:pStyle w:val="BodyText"/>
        <w:spacing w:before="11"/>
        <w:rPr>
          <w:b/>
          <w:sz w:val="26"/>
        </w:rPr>
      </w:pPr>
    </w:p>
    <w:p>
      <w:pPr>
        <w:pStyle w:val="BodyText"/>
        <w:ind w:left="114"/>
        <w:jc w:val="both"/>
      </w:pPr>
      <w:r>
        <w:rPr/>
        <w:t>财务附注中报表的单位为：人民币元</w:t>
      </w:r>
    </w:p>
    <w:p>
      <w:pPr>
        <w:pStyle w:val="BodyText"/>
      </w:pPr>
    </w:p>
    <w:p>
      <w:pPr>
        <w:pStyle w:val="Heading7"/>
        <w:spacing w:before="129"/>
        <w:jc w:val="both"/>
      </w:pPr>
      <w:r>
        <w:rPr>
          <w:rFonts w:ascii="Times New Roman" w:eastAsia="Times New Roman"/>
        </w:rPr>
        <w:t>1</w:t>
      </w:r>
      <w:r>
        <w:rPr/>
        <w:t>、合并资产负债表</w:t>
      </w:r>
    </w:p>
    <w:p>
      <w:pPr>
        <w:pStyle w:val="BodyText"/>
        <w:spacing w:before="9"/>
        <w:rPr>
          <w:b/>
          <w:sz w:val="22"/>
        </w:rPr>
      </w:pPr>
    </w:p>
    <w:p>
      <w:pPr>
        <w:pStyle w:val="BodyText"/>
        <w:spacing w:before="75"/>
        <w:ind w:left="114"/>
      </w:pPr>
      <w:r>
        <w:rPr/>
        <w:t>编制单位：无锡先导智能装备股份有限公司</w:t>
      </w:r>
    </w:p>
    <w:p>
      <w:pPr>
        <w:pStyle w:val="BodyText"/>
        <w:spacing w:before="121"/>
        <w:ind w:right="569"/>
        <w:jc w:val="right"/>
      </w:pPr>
      <w:r>
        <w:rPr/>
        <w:t>单位：元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8"/>
        <w:gridCol w:w="3300"/>
        <w:gridCol w:w="3300"/>
      </w:tblGrid>
      <w:tr>
        <w:trPr>
          <w:trHeight w:val="392" w:hRule="atLeast"/>
        </w:trPr>
        <w:tc>
          <w:tcPr>
            <w:tcW w:w="2968" w:type="dxa"/>
            <w:shd w:val="clear" w:color="auto" w:fill="D3D3D3"/>
          </w:tcPr>
          <w:p>
            <w:pPr>
              <w:pStyle w:val="TableParagraph"/>
              <w:spacing w:before="81"/>
              <w:ind w:left="1088" w:right="1080"/>
              <w:jc w:val="center"/>
              <w:rPr>
                <w:sz w:val="18"/>
              </w:rPr>
            </w:pPr>
            <w:r>
              <w:rPr>
                <w:sz w:val="18"/>
              </w:rPr>
              <w:t>项目</w:t>
            </w:r>
          </w:p>
        </w:tc>
        <w:tc>
          <w:tcPr>
            <w:tcW w:w="3300" w:type="dxa"/>
            <w:shd w:val="clear" w:color="auto" w:fill="D3D3D3"/>
          </w:tcPr>
          <w:p>
            <w:pPr>
              <w:pStyle w:val="TableParagraph"/>
              <w:spacing w:before="81"/>
              <w:ind w:left="1176" w:right="1170"/>
              <w:jc w:val="center"/>
              <w:rPr>
                <w:sz w:val="18"/>
              </w:rPr>
            </w:pPr>
            <w:r>
              <w:rPr>
                <w:sz w:val="18"/>
              </w:rPr>
              <w:t>期末余额</w:t>
            </w:r>
          </w:p>
        </w:tc>
        <w:tc>
          <w:tcPr>
            <w:tcW w:w="3300" w:type="dxa"/>
            <w:shd w:val="clear" w:color="auto" w:fill="D3D3D3"/>
          </w:tcPr>
          <w:p>
            <w:pPr>
              <w:pStyle w:val="TableParagraph"/>
              <w:spacing w:before="81"/>
              <w:ind w:left="1178" w:right="1170"/>
              <w:jc w:val="center"/>
              <w:rPr>
                <w:sz w:val="18"/>
              </w:rPr>
            </w:pPr>
            <w:r>
              <w:rPr>
                <w:sz w:val="18"/>
              </w:rPr>
              <w:t>期初余额</w:t>
            </w:r>
          </w:p>
        </w:tc>
      </w:tr>
      <w:tr>
        <w:trPr>
          <w:trHeight w:val="391" w:hRule="atLeast"/>
        </w:trPr>
        <w:tc>
          <w:tcPr>
            <w:tcW w:w="2968" w:type="dxa"/>
            <w:shd w:val="clear" w:color="auto" w:fill="D3D3D3"/>
          </w:tcPr>
          <w:p>
            <w:pPr>
              <w:pStyle w:val="TableParagraph"/>
              <w:spacing w:before="81"/>
              <w:ind w:left="27"/>
              <w:rPr>
                <w:sz w:val="18"/>
              </w:rPr>
            </w:pPr>
            <w:r>
              <w:rPr>
                <w:sz w:val="18"/>
              </w:rPr>
              <w:t>流动资产：</w:t>
            </w:r>
          </w:p>
        </w:tc>
        <w:tc>
          <w:tcPr>
            <w:tcW w:w="3300"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货币资金</w:t>
            </w:r>
          </w:p>
        </w:tc>
        <w:tc>
          <w:tcPr>
            <w:tcW w:w="3300" w:type="dxa"/>
          </w:tcPr>
          <w:p>
            <w:pPr>
              <w:pStyle w:val="TableParagraph"/>
              <w:spacing w:before="91"/>
              <w:ind w:right="16"/>
              <w:jc w:val="right"/>
              <w:rPr>
                <w:rFonts w:ascii="Times New Roman"/>
                <w:sz w:val="18"/>
              </w:rPr>
            </w:pPr>
            <w:r>
              <w:rPr>
                <w:rFonts w:ascii="Times New Roman"/>
                <w:sz w:val="18"/>
              </w:rPr>
              <w:t>866,788,599.51</w:t>
            </w:r>
          </w:p>
        </w:tc>
        <w:tc>
          <w:tcPr>
            <w:tcW w:w="3300" w:type="dxa"/>
          </w:tcPr>
          <w:p>
            <w:pPr>
              <w:pStyle w:val="TableParagraph"/>
              <w:spacing w:before="91"/>
              <w:ind w:right="14"/>
              <w:jc w:val="right"/>
              <w:rPr>
                <w:rFonts w:ascii="Times New Roman"/>
                <w:sz w:val="18"/>
              </w:rPr>
            </w:pPr>
            <w:r>
              <w:rPr>
                <w:rFonts w:ascii="Times New Roman"/>
                <w:sz w:val="18"/>
              </w:rPr>
              <w:t>212,725,655.32</w:t>
            </w:r>
          </w:p>
        </w:tc>
      </w:tr>
      <w:tr>
        <w:trPr>
          <w:trHeight w:val="391" w:hRule="atLeast"/>
        </w:trPr>
        <w:tc>
          <w:tcPr>
            <w:tcW w:w="2968" w:type="dxa"/>
            <w:shd w:val="clear" w:color="auto" w:fill="D3D3D3"/>
          </w:tcPr>
          <w:p>
            <w:pPr>
              <w:pStyle w:val="TableParagraph"/>
              <w:spacing w:before="81"/>
              <w:ind w:left="387"/>
              <w:rPr>
                <w:sz w:val="18"/>
              </w:rPr>
            </w:pPr>
            <w:r>
              <w:rPr>
                <w:sz w:val="18"/>
              </w:rPr>
              <w:t>结算备付金</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拆出资金</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704" w:hRule="atLeast"/>
        </w:trPr>
        <w:tc>
          <w:tcPr>
            <w:tcW w:w="2968" w:type="dxa"/>
            <w:shd w:val="clear" w:color="auto" w:fill="D3D3D3"/>
          </w:tcPr>
          <w:p>
            <w:pPr>
              <w:pStyle w:val="TableParagraph"/>
              <w:spacing w:line="310" w:lineRule="atLeast" w:before="2"/>
              <w:ind w:left="27" w:right="48" w:firstLine="360"/>
              <w:rPr>
                <w:sz w:val="18"/>
              </w:rPr>
            </w:pPr>
            <w:r>
              <w:rPr>
                <w:sz w:val="18"/>
              </w:rPr>
              <w:t>以公允价值计量且其变动计入当期损益的金融资产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衍生金融资产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应收票据</w:t>
            </w:r>
          </w:p>
        </w:tc>
        <w:tc>
          <w:tcPr>
            <w:tcW w:w="3300" w:type="dxa"/>
          </w:tcPr>
          <w:p>
            <w:pPr>
              <w:pStyle w:val="TableParagraph"/>
              <w:spacing w:before="91"/>
              <w:ind w:right="16"/>
              <w:jc w:val="right"/>
              <w:rPr>
                <w:rFonts w:ascii="Times New Roman"/>
                <w:sz w:val="18"/>
              </w:rPr>
            </w:pPr>
            <w:r>
              <w:rPr>
                <w:rFonts w:ascii="Times New Roman"/>
                <w:sz w:val="18"/>
              </w:rPr>
              <w:t>353,532,264.61</w:t>
            </w:r>
          </w:p>
        </w:tc>
        <w:tc>
          <w:tcPr>
            <w:tcW w:w="3300" w:type="dxa"/>
          </w:tcPr>
          <w:p>
            <w:pPr>
              <w:pStyle w:val="TableParagraph"/>
              <w:spacing w:before="91"/>
              <w:ind w:right="14"/>
              <w:jc w:val="right"/>
              <w:rPr>
                <w:rFonts w:ascii="Times New Roman"/>
                <w:sz w:val="18"/>
              </w:rPr>
            </w:pPr>
            <w:r>
              <w:rPr>
                <w:rFonts w:ascii="Times New Roman"/>
                <w:sz w:val="18"/>
              </w:rPr>
              <w:t>365,872,760.54</w:t>
            </w:r>
          </w:p>
        </w:tc>
      </w:tr>
      <w:tr>
        <w:trPr>
          <w:trHeight w:val="392" w:hRule="atLeast"/>
        </w:trPr>
        <w:tc>
          <w:tcPr>
            <w:tcW w:w="2968" w:type="dxa"/>
            <w:shd w:val="clear" w:color="auto" w:fill="D3D3D3"/>
          </w:tcPr>
          <w:p>
            <w:pPr>
              <w:pStyle w:val="TableParagraph"/>
              <w:spacing w:before="81"/>
              <w:ind w:left="387"/>
              <w:rPr>
                <w:sz w:val="18"/>
              </w:rPr>
            </w:pPr>
            <w:r>
              <w:rPr>
                <w:sz w:val="18"/>
              </w:rPr>
              <w:t>应收账款</w:t>
            </w:r>
          </w:p>
        </w:tc>
        <w:tc>
          <w:tcPr>
            <w:tcW w:w="3300" w:type="dxa"/>
          </w:tcPr>
          <w:p>
            <w:pPr>
              <w:pStyle w:val="TableParagraph"/>
              <w:spacing w:before="91"/>
              <w:ind w:right="16"/>
              <w:jc w:val="right"/>
              <w:rPr>
                <w:rFonts w:ascii="Times New Roman"/>
                <w:sz w:val="18"/>
              </w:rPr>
            </w:pPr>
            <w:r>
              <w:rPr>
                <w:rFonts w:ascii="Times New Roman"/>
                <w:sz w:val="18"/>
              </w:rPr>
              <w:t>896,756,918.31</w:t>
            </w:r>
          </w:p>
        </w:tc>
        <w:tc>
          <w:tcPr>
            <w:tcW w:w="3300" w:type="dxa"/>
          </w:tcPr>
          <w:p>
            <w:pPr>
              <w:pStyle w:val="TableParagraph"/>
              <w:spacing w:before="91"/>
              <w:ind w:right="14"/>
              <w:jc w:val="right"/>
              <w:rPr>
                <w:rFonts w:ascii="Times New Roman"/>
                <w:sz w:val="18"/>
              </w:rPr>
            </w:pPr>
            <w:r>
              <w:rPr>
                <w:rFonts w:ascii="Times New Roman"/>
                <w:sz w:val="18"/>
              </w:rPr>
              <w:t>185,680,981.01</w:t>
            </w:r>
          </w:p>
        </w:tc>
      </w:tr>
      <w:tr>
        <w:trPr>
          <w:trHeight w:val="392" w:hRule="atLeast"/>
        </w:trPr>
        <w:tc>
          <w:tcPr>
            <w:tcW w:w="2968" w:type="dxa"/>
            <w:shd w:val="clear" w:color="auto" w:fill="D3D3D3"/>
          </w:tcPr>
          <w:p>
            <w:pPr>
              <w:pStyle w:val="TableParagraph"/>
              <w:spacing w:before="81"/>
              <w:ind w:left="387"/>
              <w:rPr>
                <w:sz w:val="18"/>
              </w:rPr>
            </w:pPr>
            <w:r>
              <w:rPr>
                <w:sz w:val="18"/>
              </w:rPr>
              <w:t>预付款项</w:t>
            </w:r>
          </w:p>
        </w:tc>
        <w:tc>
          <w:tcPr>
            <w:tcW w:w="3300" w:type="dxa"/>
          </w:tcPr>
          <w:p>
            <w:pPr>
              <w:pStyle w:val="TableParagraph"/>
              <w:spacing w:before="91"/>
              <w:ind w:right="16"/>
              <w:jc w:val="right"/>
              <w:rPr>
                <w:rFonts w:ascii="Times New Roman"/>
                <w:sz w:val="18"/>
              </w:rPr>
            </w:pPr>
            <w:r>
              <w:rPr>
                <w:rFonts w:ascii="Times New Roman"/>
                <w:sz w:val="18"/>
              </w:rPr>
              <w:t>78,887,450.03</w:t>
            </w:r>
          </w:p>
        </w:tc>
        <w:tc>
          <w:tcPr>
            <w:tcW w:w="3300" w:type="dxa"/>
          </w:tcPr>
          <w:p>
            <w:pPr>
              <w:pStyle w:val="TableParagraph"/>
              <w:spacing w:before="91"/>
              <w:ind w:right="15"/>
              <w:jc w:val="right"/>
              <w:rPr>
                <w:rFonts w:ascii="Times New Roman"/>
                <w:sz w:val="18"/>
              </w:rPr>
            </w:pPr>
            <w:r>
              <w:rPr>
                <w:rFonts w:ascii="Times New Roman"/>
                <w:sz w:val="18"/>
              </w:rPr>
              <w:t>10,553,461.75</w:t>
            </w:r>
          </w:p>
        </w:tc>
      </w:tr>
      <w:tr>
        <w:trPr>
          <w:trHeight w:val="392" w:hRule="atLeast"/>
        </w:trPr>
        <w:tc>
          <w:tcPr>
            <w:tcW w:w="2968" w:type="dxa"/>
            <w:shd w:val="clear" w:color="auto" w:fill="D3D3D3"/>
          </w:tcPr>
          <w:p>
            <w:pPr>
              <w:pStyle w:val="TableParagraph"/>
              <w:spacing w:before="81"/>
              <w:ind w:left="387"/>
              <w:rPr>
                <w:sz w:val="18"/>
              </w:rPr>
            </w:pPr>
            <w:r>
              <w:rPr>
                <w:sz w:val="18"/>
              </w:rPr>
              <w:t>应收保费</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应收分保账款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应收分保合同准备金</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应收利息</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应收股利</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其他应收款</w:t>
            </w:r>
          </w:p>
        </w:tc>
        <w:tc>
          <w:tcPr>
            <w:tcW w:w="3300" w:type="dxa"/>
          </w:tcPr>
          <w:p>
            <w:pPr>
              <w:pStyle w:val="TableParagraph"/>
              <w:spacing w:before="91"/>
              <w:ind w:right="16"/>
              <w:jc w:val="right"/>
              <w:rPr>
                <w:rFonts w:ascii="Times New Roman"/>
                <w:sz w:val="18"/>
              </w:rPr>
            </w:pPr>
            <w:r>
              <w:rPr>
                <w:rFonts w:ascii="Times New Roman"/>
                <w:sz w:val="18"/>
              </w:rPr>
              <w:t>17,936,658.18</w:t>
            </w:r>
          </w:p>
        </w:tc>
        <w:tc>
          <w:tcPr>
            <w:tcW w:w="3300" w:type="dxa"/>
          </w:tcPr>
          <w:p>
            <w:pPr>
              <w:pStyle w:val="TableParagraph"/>
              <w:spacing w:before="91"/>
              <w:ind w:right="15"/>
              <w:jc w:val="right"/>
              <w:rPr>
                <w:rFonts w:ascii="Times New Roman"/>
                <w:sz w:val="18"/>
              </w:rPr>
            </w:pPr>
            <w:r>
              <w:rPr>
                <w:rFonts w:ascii="Times New Roman"/>
                <w:sz w:val="18"/>
              </w:rPr>
              <w:t>4,371,591.61</w:t>
            </w:r>
          </w:p>
        </w:tc>
      </w:tr>
      <w:tr>
        <w:trPr>
          <w:trHeight w:val="391" w:hRule="atLeast"/>
        </w:trPr>
        <w:tc>
          <w:tcPr>
            <w:tcW w:w="2968" w:type="dxa"/>
            <w:shd w:val="clear" w:color="auto" w:fill="D3D3D3"/>
          </w:tcPr>
          <w:p>
            <w:pPr>
              <w:pStyle w:val="TableParagraph"/>
              <w:spacing w:before="81"/>
              <w:ind w:left="387"/>
              <w:rPr>
                <w:sz w:val="18"/>
              </w:rPr>
            </w:pPr>
            <w:r>
              <w:rPr>
                <w:sz w:val="18"/>
              </w:rPr>
              <w:t>买入返售金融资产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存货</w:t>
            </w:r>
          </w:p>
        </w:tc>
        <w:tc>
          <w:tcPr>
            <w:tcW w:w="3300" w:type="dxa"/>
          </w:tcPr>
          <w:p>
            <w:pPr>
              <w:pStyle w:val="TableParagraph"/>
              <w:spacing w:before="91"/>
              <w:ind w:right="17"/>
              <w:jc w:val="right"/>
              <w:rPr>
                <w:rFonts w:ascii="Times New Roman"/>
                <w:sz w:val="18"/>
              </w:rPr>
            </w:pPr>
            <w:r>
              <w:rPr>
                <w:rFonts w:ascii="Times New Roman"/>
                <w:sz w:val="18"/>
              </w:rPr>
              <w:t>2,559,066,277.34</w:t>
            </w:r>
          </w:p>
        </w:tc>
        <w:tc>
          <w:tcPr>
            <w:tcW w:w="3300" w:type="dxa"/>
          </w:tcPr>
          <w:p>
            <w:pPr>
              <w:pStyle w:val="TableParagraph"/>
              <w:spacing w:before="91"/>
              <w:ind w:right="16"/>
              <w:jc w:val="right"/>
              <w:rPr>
                <w:rFonts w:ascii="Times New Roman"/>
                <w:sz w:val="18"/>
              </w:rPr>
            </w:pPr>
            <w:r>
              <w:rPr>
                <w:rFonts w:ascii="Times New Roman"/>
                <w:sz w:val="18"/>
              </w:rPr>
              <w:t>1,026,616,904.97</w:t>
            </w:r>
          </w:p>
        </w:tc>
      </w:tr>
      <w:tr>
        <w:trPr>
          <w:trHeight w:val="391" w:hRule="atLeast"/>
        </w:trPr>
        <w:tc>
          <w:tcPr>
            <w:tcW w:w="2968" w:type="dxa"/>
            <w:shd w:val="clear" w:color="auto" w:fill="D3D3D3"/>
          </w:tcPr>
          <w:p>
            <w:pPr>
              <w:pStyle w:val="TableParagraph"/>
              <w:spacing w:before="81"/>
              <w:ind w:left="387"/>
              <w:rPr>
                <w:sz w:val="18"/>
              </w:rPr>
            </w:pPr>
            <w:r>
              <w:rPr>
                <w:sz w:val="18"/>
              </w:rPr>
              <w:t>持有待售的资产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一年内到期的非流动资产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其他流动资产</w:t>
            </w:r>
          </w:p>
        </w:tc>
        <w:tc>
          <w:tcPr>
            <w:tcW w:w="3300" w:type="dxa"/>
          </w:tcPr>
          <w:p>
            <w:pPr>
              <w:pStyle w:val="TableParagraph"/>
              <w:spacing w:before="91"/>
              <w:ind w:right="16"/>
              <w:jc w:val="right"/>
              <w:rPr>
                <w:rFonts w:ascii="Times New Roman"/>
                <w:sz w:val="18"/>
              </w:rPr>
            </w:pPr>
            <w:r>
              <w:rPr>
                <w:rFonts w:ascii="Times New Roman"/>
                <w:sz w:val="18"/>
              </w:rPr>
              <w:t>272,956,932.24</w:t>
            </w:r>
          </w:p>
        </w:tc>
        <w:tc>
          <w:tcPr>
            <w:tcW w:w="3300" w:type="dxa"/>
          </w:tcPr>
          <w:p>
            <w:pPr>
              <w:pStyle w:val="TableParagraph"/>
              <w:spacing w:before="91"/>
              <w:ind w:right="14"/>
              <w:jc w:val="right"/>
              <w:rPr>
                <w:rFonts w:ascii="Times New Roman"/>
                <w:sz w:val="18"/>
              </w:rPr>
            </w:pPr>
            <w:r>
              <w:rPr>
                <w:rFonts w:ascii="Times New Roman"/>
                <w:sz w:val="18"/>
              </w:rPr>
              <w:t>279,967,327.45</w:t>
            </w:r>
          </w:p>
        </w:tc>
      </w:tr>
      <w:tr>
        <w:trPr>
          <w:trHeight w:val="392" w:hRule="atLeast"/>
        </w:trPr>
        <w:tc>
          <w:tcPr>
            <w:tcW w:w="2968" w:type="dxa"/>
            <w:shd w:val="clear" w:color="auto" w:fill="D3D3D3"/>
          </w:tcPr>
          <w:p>
            <w:pPr>
              <w:pStyle w:val="TableParagraph"/>
              <w:spacing w:before="81"/>
              <w:ind w:left="27"/>
              <w:rPr>
                <w:sz w:val="18"/>
              </w:rPr>
            </w:pPr>
            <w:r>
              <w:rPr>
                <w:sz w:val="18"/>
              </w:rPr>
              <w:t>流动资产合计</w:t>
            </w:r>
          </w:p>
        </w:tc>
        <w:tc>
          <w:tcPr>
            <w:tcW w:w="3300" w:type="dxa"/>
          </w:tcPr>
          <w:p>
            <w:pPr>
              <w:pStyle w:val="TableParagraph"/>
              <w:spacing w:before="91"/>
              <w:ind w:right="17"/>
              <w:jc w:val="right"/>
              <w:rPr>
                <w:rFonts w:ascii="Times New Roman"/>
                <w:sz w:val="18"/>
              </w:rPr>
            </w:pPr>
            <w:r>
              <w:rPr>
                <w:rFonts w:ascii="Times New Roman"/>
                <w:sz w:val="18"/>
              </w:rPr>
              <w:t>5,045,925,100.22</w:t>
            </w:r>
          </w:p>
        </w:tc>
        <w:tc>
          <w:tcPr>
            <w:tcW w:w="3300" w:type="dxa"/>
          </w:tcPr>
          <w:p>
            <w:pPr>
              <w:pStyle w:val="TableParagraph"/>
              <w:spacing w:before="91"/>
              <w:ind w:right="16"/>
              <w:jc w:val="right"/>
              <w:rPr>
                <w:rFonts w:ascii="Times New Roman"/>
                <w:sz w:val="18"/>
              </w:rPr>
            </w:pPr>
            <w:r>
              <w:rPr>
                <w:rFonts w:ascii="Times New Roman"/>
                <w:sz w:val="18"/>
              </w:rPr>
              <w:t>2,085,788,682.65</w:t>
            </w:r>
          </w:p>
        </w:tc>
      </w:tr>
    </w:tbl>
    <w:p>
      <w:pPr>
        <w:spacing w:after="0"/>
        <w:jc w:val="right"/>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8"/>
        <w:gridCol w:w="3300"/>
        <w:gridCol w:w="3300"/>
      </w:tblGrid>
      <w:tr>
        <w:trPr>
          <w:trHeight w:val="392" w:hRule="atLeast"/>
        </w:trPr>
        <w:tc>
          <w:tcPr>
            <w:tcW w:w="2968" w:type="dxa"/>
            <w:shd w:val="clear" w:color="auto" w:fill="D3D3D3"/>
          </w:tcPr>
          <w:p>
            <w:pPr>
              <w:pStyle w:val="TableParagraph"/>
              <w:spacing w:before="81"/>
              <w:ind w:left="27"/>
              <w:rPr>
                <w:sz w:val="18"/>
              </w:rPr>
            </w:pPr>
            <w:r>
              <w:rPr>
                <w:sz w:val="18"/>
              </w:rPr>
              <w:t>非流动资产：</w:t>
            </w:r>
          </w:p>
        </w:tc>
        <w:tc>
          <w:tcPr>
            <w:tcW w:w="3300"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发放贷款及垫款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可供出售金融资产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持有至到期投资</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长期应收款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长期股权投资</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投资性房地产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固定资产</w:t>
            </w:r>
          </w:p>
        </w:tc>
        <w:tc>
          <w:tcPr>
            <w:tcW w:w="3300" w:type="dxa"/>
          </w:tcPr>
          <w:p>
            <w:pPr>
              <w:pStyle w:val="TableParagraph"/>
              <w:spacing w:before="91"/>
              <w:ind w:right="16"/>
              <w:jc w:val="right"/>
              <w:rPr>
                <w:rFonts w:ascii="Times New Roman"/>
                <w:sz w:val="18"/>
              </w:rPr>
            </w:pPr>
            <w:r>
              <w:rPr>
                <w:rFonts w:ascii="Times New Roman"/>
                <w:sz w:val="18"/>
              </w:rPr>
              <w:t>208,920,930.18</w:t>
            </w:r>
          </w:p>
        </w:tc>
        <w:tc>
          <w:tcPr>
            <w:tcW w:w="3300" w:type="dxa"/>
          </w:tcPr>
          <w:p>
            <w:pPr>
              <w:pStyle w:val="TableParagraph"/>
              <w:spacing w:before="91"/>
              <w:ind w:right="14"/>
              <w:jc w:val="right"/>
              <w:rPr>
                <w:rFonts w:ascii="Times New Roman"/>
                <w:sz w:val="18"/>
              </w:rPr>
            </w:pPr>
            <w:r>
              <w:rPr>
                <w:rFonts w:ascii="Times New Roman"/>
                <w:sz w:val="18"/>
              </w:rPr>
              <w:t>183,698,926.87</w:t>
            </w:r>
          </w:p>
        </w:tc>
      </w:tr>
      <w:tr>
        <w:trPr>
          <w:trHeight w:val="392" w:hRule="atLeast"/>
        </w:trPr>
        <w:tc>
          <w:tcPr>
            <w:tcW w:w="2968" w:type="dxa"/>
            <w:shd w:val="clear" w:color="auto" w:fill="D3D3D3"/>
          </w:tcPr>
          <w:p>
            <w:pPr>
              <w:pStyle w:val="TableParagraph"/>
              <w:spacing w:before="81"/>
              <w:ind w:left="387"/>
              <w:rPr>
                <w:sz w:val="18"/>
              </w:rPr>
            </w:pPr>
            <w:r>
              <w:rPr>
                <w:sz w:val="18"/>
              </w:rPr>
              <w:t>在建工程</w:t>
            </w:r>
          </w:p>
        </w:tc>
        <w:tc>
          <w:tcPr>
            <w:tcW w:w="3300" w:type="dxa"/>
          </w:tcPr>
          <w:p>
            <w:pPr>
              <w:pStyle w:val="TableParagraph"/>
              <w:spacing w:before="91"/>
              <w:ind w:right="16"/>
              <w:jc w:val="right"/>
              <w:rPr>
                <w:rFonts w:ascii="Times New Roman"/>
                <w:sz w:val="18"/>
              </w:rPr>
            </w:pPr>
            <w:r>
              <w:rPr>
                <w:rFonts w:ascii="Times New Roman"/>
                <w:sz w:val="18"/>
              </w:rPr>
              <w:t>95,759,818.48</w:t>
            </w:r>
          </w:p>
        </w:tc>
        <w:tc>
          <w:tcPr>
            <w:tcW w:w="3300" w:type="dxa"/>
          </w:tcPr>
          <w:p>
            <w:pPr>
              <w:pStyle w:val="TableParagraph"/>
              <w:spacing w:before="91"/>
              <w:ind w:right="15"/>
              <w:jc w:val="right"/>
              <w:rPr>
                <w:rFonts w:ascii="Times New Roman"/>
                <w:sz w:val="18"/>
              </w:rPr>
            </w:pPr>
            <w:r>
              <w:rPr>
                <w:rFonts w:ascii="Times New Roman"/>
                <w:sz w:val="18"/>
              </w:rPr>
              <w:t>17,460,721.13</w:t>
            </w:r>
          </w:p>
        </w:tc>
      </w:tr>
      <w:tr>
        <w:trPr>
          <w:trHeight w:val="391" w:hRule="atLeast"/>
        </w:trPr>
        <w:tc>
          <w:tcPr>
            <w:tcW w:w="2968" w:type="dxa"/>
            <w:shd w:val="clear" w:color="auto" w:fill="D3D3D3"/>
          </w:tcPr>
          <w:p>
            <w:pPr>
              <w:pStyle w:val="TableParagraph"/>
              <w:spacing w:before="81"/>
              <w:ind w:left="387"/>
              <w:rPr>
                <w:sz w:val="18"/>
              </w:rPr>
            </w:pPr>
            <w:r>
              <w:rPr>
                <w:sz w:val="18"/>
              </w:rPr>
              <w:t>工程物资</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固定资产清理</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生产性生物资产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油气资产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无形资产</w:t>
            </w:r>
          </w:p>
        </w:tc>
        <w:tc>
          <w:tcPr>
            <w:tcW w:w="3300" w:type="dxa"/>
          </w:tcPr>
          <w:p>
            <w:pPr>
              <w:pStyle w:val="TableParagraph"/>
              <w:spacing w:before="91"/>
              <w:ind w:right="16"/>
              <w:jc w:val="right"/>
              <w:rPr>
                <w:rFonts w:ascii="Times New Roman"/>
                <w:sz w:val="18"/>
              </w:rPr>
            </w:pPr>
            <w:r>
              <w:rPr>
                <w:rFonts w:ascii="Times New Roman"/>
                <w:sz w:val="18"/>
              </w:rPr>
              <w:t>164,972,372.77</w:t>
            </w:r>
          </w:p>
        </w:tc>
        <w:tc>
          <w:tcPr>
            <w:tcW w:w="3300" w:type="dxa"/>
          </w:tcPr>
          <w:p>
            <w:pPr>
              <w:pStyle w:val="TableParagraph"/>
              <w:spacing w:before="91"/>
              <w:ind w:right="14"/>
              <w:jc w:val="right"/>
              <w:rPr>
                <w:rFonts w:ascii="Times New Roman"/>
                <w:sz w:val="18"/>
              </w:rPr>
            </w:pPr>
            <w:r>
              <w:rPr>
                <w:rFonts w:ascii="Times New Roman"/>
                <w:sz w:val="18"/>
              </w:rPr>
              <w:t>107,005,546.96</w:t>
            </w:r>
          </w:p>
        </w:tc>
      </w:tr>
      <w:tr>
        <w:trPr>
          <w:trHeight w:val="392" w:hRule="atLeast"/>
        </w:trPr>
        <w:tc>
          <w:tcPr>
            <w:tcW w:w="2968" w:type="dxa"/>
            <w:shd w:val="clear" w:color="auto" w:fill="D3D3D3"/>
          </w:tcPr>
          <w:p>
            <w:pPr>
              <w:pStyle w:val="TableParagraph"/>
              <w:spacing w:before="81"/>
              <w:ind w:left="387"/>
              <w:rPr>
                <w:sz w:val="18"/>
              </w:rPr>
            </w:pPr>
            <w:r>
              <w:rPr>
                <w:sz w:val="18"/>
              </w:rPr>
              <w:t>开发支出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商誉</w:t>
            </w:r>
          </w:p>
        </w:tc>
        <w:tc>
          <w:tcPr>
            <w:tcW w:w="3300" w:type="dxa"/>
          </w:tcPr>
          <w:p>
            <w:pPr>
              <w:pStyle w:val="TableParagraph"/>
              <w:spacing w:before="91"/>
              <w:ind w:right="17"/>
              <w:jc w:val="right"/>
              <w:rPr>
                <w:rFonts w:ascii="Times New Roman"/>
                <w:sz w:val="18"/>
              </w:rPr>
            </w:pPr>
            <w:r>
              <w:rPr>
                <w:rFonts w:ascii="Times New Roman"/>
                <w:sz w:val="18"/>
              </w:rPr>
              <w:t>1,092,335,348.25</w:t>
            </w: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长期待摊费用</w:t>
            </w:r>
          </w:p>
        </w:tc>
        <w:tc>
          <w:tcPr>
            <w:tcW w:w="3300" w:type="dxa"/>
          </w:tcPr>
          <w:p>
            <w:pPr>
              <w:pStyle w:val="TableParagraph"/>
              <w:spacing w:before="91"/>
              <w:ind w:right="16"/>
              <w:jc w:val="right"/>
              <w:rPr>
                <w:rFonts w:ascii="Times New Roman"/>
                <w:sz w:val="18"/>
              </w:rPr>
            </w:pPr>
            <w:r>
              <w:rPr>
                <w:rFonts w:ascii="Times New Roman"/>
                <w:sz w:val="18"/>
              </w:rPr>
              <w:t>28,401,740.14</w:t>
            </w:r>
          </w:p>
        </w:tc>
        <w:tc>
          <w:tcPr>
            <w:tcW w:w="3300" w:type="dxa"/>
          </w:tcPr>
          <w:p>
            <w:pPr>
              <w:pStyle w:val="TableParagraph"/>
              <w:spacing w:before="91"/>
              <w:ind w:right="15"/>
              <w:jc w:val="right"/>
              <w:rPr>
                <w:rFonts w:ascii="Times New Roman"/>
                <w:sz w:val="18"/>
              </w:rPr>
            </w:pPr>
            <w:r>
              <w:rPr>
                <w:rFonts w:ascii="Times New Roman"/>
                <w:sz w:val="18"/>
              </w:rPr>
              <w:t>16,382,968.61</w:t>
            </w:r>
          </w:p>
        </w:tc>
      </w:tr>
      <w:tr>
        <w:trPr>
          <w:trHeight w:val="392" w:hRule="atLeast"/>
        </w:trPr>
        <w:tc>
          <w:tcPr>
            <w:tcW w:w="2968" w:type="dxa"/>
            <w:shd w:val="clear" w:color="auto" w:fill="D3D3D3"/>
          </w:tcPr>
          <w:p>
            <w:pPr>
              <w:pStyle w:val="TableParagraph"/>
              <w:spacing w:before="81"/>
              <w:ind w:left="387"/>
              <w:rPr>
                <w:sz w:val="18"/>
              </w:rPr>
            </w:pPr>
            <w:r>
              <w:rPr>
                <w:sz w:val="18"/>
              </w:rPr>
              <w:t>递延所得税资产</w:t>
            </w:r>
          </w:p>
        </w:tc>
        <w:tc>
          <w:tcPr>
            <w:tcW w:w="3300" w:type="dxa"/>
          </w:tcPr>
          <w:p>
            <w:pPr>
              <w:pStyle w:val="TableParagraph"/>
              <w:spacing w:before="91"/>
              <w:ind w:right="16"/>
              <w:jc w:val="right"/>
              <w:rPr>
                <w:rFonts w:ascii="Times New Roman"/>
                <w:sz w:val="18"/>
              </w:rPr>
            </w:pPr>
            <w:r>
              <w:rPr>
                <w:rFonts w:ascii="Times New Roman"/>
                <w:sz w:val="18"/>
              </w:rPr>
              <w:t>14,789,567.06</w:t>
            </w:r>
          </w:p>
        </w:tc>
        <w:tc>
          <w:tcPr>
            <w:tcW w:w="3300" w:type="dxa"/>
          </w:tcPr>
          <w:p>
            <w:pPr>
              <w:pStyle w:val="TableParagraph"/>
              <w:spacing w:before="91"/>
              <w:ind w:right="15"/>
              <w:jc w:val="right"/>
              <w:rPr>
                <w:rFonts w:ascii="Times New Roman"/>
                <w:sz w:val="18"/>
              </w:rPr>
            </w:pPr>
            <w:r>
              <w:rPr>
                <w:rFonts w:ascii="Times New Roman"/>
                <w:sz w:val="18"/>
              </w:rPr>
              <w:t>5,408,291.02</w:t>
            </w:r>
          </w:p>
        </w:tc>
      </w:tr>
      <w:tr>
        <w:trPr>
          <w:trHeight w:val="392" w:hRule="atLeast"/>
        </w:trPr>
        <w:tc>
          <w:tcPr>
            <w:tcW w:w="2968" w:type="dxa"/>
            <w:shd w:val="clear" w:color="auto" w:fill="D3D3D3"/>
          </w:tcPr>
          <w:p>
            <w:pPr>
              <w:pStyle w:val="TableParagraph"/>
              <w:spacing w:before="81"/>
              <w:ind w:left="387"/>
              <w:rPr>
                <w:sz w:val="18"/>
              </w:rPr>
            </w:pPr>
            <w:r>
              <w:rPr>
                <w:sz w:val="18"/>
              </w:rPr>
              <w:t>其他非流动资产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27"/>
              <w:rPr>
                <w:sz w:val="18"/>
              </w:rPr>
            </w:pPr>
            <w:r>
              <w:rPr>
                <w:sz w:val="18"/>
              </w:rPr>
              <w:t>非流动资产合计</w:t>
            </w:r>
          </w:p>
        </w:tc>
        <w:tc>
          <w:tcPr>
            <w:tcW w:w="3300" w:type="dxa"/>
          </w:tcPr>
          <w:p>
            <w:pPr>
              <w:pStyle w:val="TableParagraph"/>
              <w:spacing w:before="91"/>
              <w:ind w:right="17"/>
              <w:jc w:val="right"/>
              <w:rPr>
                <w:rFonts w:ascii="Times New Roman"/>
                <w:sz w:val="18"/>
              </w:rPr>
            </w:pPr>
            <w:r>
              <w:rPr>
                <w:rFonts w:ascii="Times New Roman"/>
                <w:sz w:val="18"/>
              </w:rPr>
              <w:t>1,605,179,776.88</w:t>
            </w:r>
          </w:p>
        </w:tc>
        <w:tc>
          <w:tcPr>
            <w:tcW w:w="3300" w:type="dxa"/>
          </w:tcPr>
          <w:p>
            <w:pPr>
              <w:pStyle w:val="TableParagraph"/>
              <w:spacing w:before="91"/>
              <w:ind w:right="14"/>
              <w:jc w:val="right"/>
              <w:rPr>
                <w:rFonts w:ascii="Times New Roman"/>
                <w:sz w:val="18"/>
              </w:rPr>
            </w:pPr>
            <w:r>
              <w:rPr>
                <w:rFonts w:ascii="Times New Roman"/>
                <w:sz w:val="18"/>
              </w:rPr>
              <w:t>329,956,454.59</w:t>
            </w:r>
          </w:p>
        </w:tc>
      </w:tr>
      <w:tr>
        <w:trPr>
          <w:trHeight w:val="392" w:hRule="atLeast"/>
        </w:trPr>
        <w:tc>
          <w:tcPr>
            <w:tcW w:w="2968" w:type="dxa"/>
            <w:shd w:val="clear" w:color="auto" w:fill="D3D3D3"/>
          </w:tcPr>
          <w:p>
            <w:pPr>
              <w:pStyle w:val="TableParagraph"/>
              <w:spacing w:before="81"/>
              <w:ind w:left="27"/>
              <w:rPr>
                <w:sz w:val="18"/>
              </w:rPr>
            </w:pPr>
            <w:r>
              <w:rPr>
                <w:sz w:val="18"/>
              </w:rPr>
              <w:t>资产总计</w:t>
            </w:r>
          </w:p>
        </w:tc>
        <w:tc>
          <w:tcPr>
            <w:tcW w:w="3300" w:type="dxa"/>
          </w:tcPr>
          <w:p>
            <w:pPr>
              <w:pStyle w:val="TableParagraph"/>
              <w:spacing w:before="91"/>
              <w:ind w:right="17"/>
              <w:jc w:val="right"/>
              <w:rPr>
                <w:rFonts w:ascii="Times New Roman"/>
                <w:sz w:val="18"/>
              </w:rPr>
            </w:pPr>
            <w:r>
              <w:rPr>
                <w:rFonts w:ascii="Times New Roman"/>
                <w:sz w:val="18"/>
              </w:rPr>
              <w:t>6,651,104,877.10</w:t>
            </w:r>
          </w:p>
        </w:tc>
        <w:tc>
          <w:tcPr>
            <w:tcW w:w="3300" w:type="dxa"/>
          </w:tcPr>
          <w:p>
            <w:pPr>
              <w:pStyle w:val="TableParagraph"/>
              <w:spacing w:before="91"/>
              <w:ind w:right="16"/>
              <w:jc w:val="right"/>
              <w:rPr>
                <w:rFonts w:ascii="Times New Roman"/>
                <w:sz w:val="18"/>
              </w:rPr>
            </w:pPr>
            <w:r>
              <w:rPr>
                <w:rFonts w:ascii="Times New Roman"/>
                <w:sz w:val="18"/>
              </w:rPr>
              <w:t>2,415,745,137.24</w:t>
            </w:r>
          </w:p>
        </w:tc>
      </w:tr>
      <w:tr>
        <w:trPr>
          <w:trHeight w:val="391" w:hRule="atLeast"/>
        </w:trPr>
        <w:tc>
          <w:tcPr>
            <w:tcW w:w="2968" w:type="dxa"/>
            <w:shd w:val="clear" w:color="auto" w:fill="D3D3D3"/>
          </w:tcPr>
          <w:p>
            <w:pPr>
              <w:pStyle w:val="TableParagraph"/>
              <w:spacing w:before="81"/>
              <w:ind w:left="27"/>
              <w:rPr>
                <w:sz w:val="18"/>
              </w:rPr>
            </w:pPr>
            <w:r>
              <w:rPr>
                <w:sz w:val="18"/>
              </w:rPr>
              <w:t>流动负债：</w:t>
            </w:r>
          </w:p>
        </w:tc>
        <w:tc>
          <w:tcPr>
            <w:tcW w:w="3300"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短期借款</w:t>
            </w:r>
          </w:p>
        </w:tc>
        <w:tc>
          <w:tcPr>
            <w:tcW w:w="3300" w:type="dxa"/>
          </w:tcPr>
          <w:p>
            <w:pPr>
              <w:pStyle w:val="TableParagraph"/>
              <w:spacing w:before="91"/>
              <w:ind w:right="16"/>
              <w:jc w:val="right"/>
              <w:rPr>
                <w:rFonts w:ascii="Times New Roman"/>
                <w:sz w:val="18"/>
              </w:rPr>
            </w:pPr>
            <w:r>
              <w:rPr>
                <w:rFonts w:ascii="Times New Roman"/>
                <w:sz w:val="18"/>
              </w:rPr>
              <w:t>50,000,000.00</w:t>
            </w: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向中央银行借款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right="948"/>
              <w:jc w:val="right"/>
              <w:rPr>
                <w:sz w:val="18"/>
              </w:rPr>
            </w:pPr>
            <w:r>
              <w:rPr>
                <w:sz w:val="18"/>
              </w:rPr>
              <w:t>吸收存款及同业存放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拆入资金</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703" w:hRule="atLeast"/>
        </w:trPr>
        <w:tc>
          <w:tcPr>
            <w:tcW w:w="2968" w:type="dxa"/>
            <w:shd w:val="clear" w:color="auto" w:fill="D3D3D3"/>
          </w:tcPr>
          <w:p>
            <w:pPr>
              <w:pStyle w:val="TableParagraph"/>
              <w:spacing w:line="314" w:lineRule="exact" w:before="10"/>
              <w:ind w:left="27" w:right="48" w:firstLine="360"/>
              <w:rPr>
                <w:sz w:val="18"/>
              </w:rPr>
            </w:pPr>
            <w:r>
              <w:rPr>
                <w:sz w:val="18"/>
              </w:rPr>
              <w:t>以公允价值计量且其变动计入当期损益的金融负债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衍生金融负债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应付票据</w:t>
            </w:r>
          </w:p>
        </w:tc>
        <w:tc>
          <w:tcPr>
            <w:tcW w:w="3300" w:type="dxa"/>
          </w:tcPr>
          <w:p>
            <w:pPr>
              <w:pStyle w:val="TableParagraph"/>
              <w:spacing w:before="91"/>
              <w:ind w:right="17"/>
              <w:jc w:val="right"/>
              <w:rPr>
                <w:rFonts w:ascii="Times New Roman"/>
                <w:sz w:val="18"/>
              </w:rPr>
            </w:pPr>
            <w:r>
              <w:rPr>
                <w:rFonts w:ascii="Times New Roman"/>
                <w:sz w:val="18"/>
              </w:rPr>
              <w:t>1,192,770,692.72</w:t>
            </w:r>
          </w:p>
        </w:tc>
        <w:tc>
          <w:tcPr>
            <w:tcW w:w="3300" w:type="dxa"/>
          </w:tcPr>
          <w:p>
            <w:pPr>
              <w:pStyle w:val="TableParagraph"/>
              <w:spacing w:before="91"/>
              <w:ind w:right="14"/>
              <w:jc w:val="right"/>
              <w:rPr>
                <w:rFonts w:ascii="Times New Roman"/>
                <w:sz w:val="18"/>
              </w:rPr>
            </w:pPr>
            <w:r>
              <w:rPr>
                <w:rFonts w:ascii="Times New Roman"/>
                <w:sz w:val="18"/>
              </w:rPr>
              <w:t>348,820,599.18</w:t>
            </w:r>
          </w:p>
        </w:tc>
      </w:tr>
      <w:tr>
        <w:trPr>
          <w:trHeight w:val="392" w:hRule="atLeast"/>
        </w:trPr>
        <w:tc>
          <w:tcPr>
            <w:tcW w:w="2968" w:type="dxa"/>
            <w:shd w:val="clear" w:color="auto" w:fill="D3D3D3"/>
          </w:tcPr>
          <w:p>
            <w:pPr>
              <w:pStyle w:val="TableParagraph"/>
              <w:spacing w:before="81"/>
              <w:ind w:left="387"/>
              <w:rPr>
                <w:sz w:val="18"/>
              </w:rPr>
            </w:pPr>
            <w:r>
              <w:rPr>
                <w:sz w:val="18"/>
              </w:rPr>
              <w:t>应付账款</w:t>
            </w:r>
          </w:p>
        </w:tc>
        <w:tc>
          <w:tcPr>
            <w:tcW w:w="3300" w:type="dxa"/>
          </w:tcPr>
          <w:p>
            <w:pPr>
              <w:pStyle w:val="TableParagraph"/>
              <w:spacing w:before="91"/>
              <w:ind w:right="16"/>
              <w:jc w:val="right"/>
              <w:rPr>
                <w:rFonts w:ascii="Times New Roman"/>
                <w:sz w:val="18"/>
              </w:rPr>
            </w:pPr>
            <w:r>
              <w:rPr>
                <w:rFonts w:ascii="Times New Roman"/>
                <w:sz w:val="18"/>
              </w:rPr>
              <w:t>644,251,357.60</w:t>
            </w:r>
          </w:p>
        </w:tc>
        <w:tc>
          <w:tcPr>
            <w:tcW w:w="3300" w:type="dxa"/>
          </w:tcPr>
          <w:p>
            <w:pPr>
              <w:pStyle w:val="TableParagraph"/>
              <w:spacing w:before="91"/>
              <w:ind w:right="14"/>
              <w:jc w:val="right"/>
              <w:rPr>
                <w:rFonts w:ascii="Times New Roman"/>
                <w:sz w:val="18"/>
              </w:rPr>
            </w:pPr>
            <w:r>
              <w:rPr>
                <w:rFonts w:ascii="Times New Roman"/>
                <w:sz w:val="18"/>
              </w:rPr>
              <w:t>285,679,964.61</w:t>
            </w:r>
          </w:p>
        </w:tc>
      </w:tr>
      <w:tr>
        <w:trPr>
          <w:trHeight w:val="391" w:hRule="atLeast"/>
        </w:trPr>
        <w:tc>
          <w:tcPr>
            <w:tcW w:w="2968" w:type="dxa"/>
            <w:shd w:val="clear" w:color="auto" w:fill="D3D3D3"/>
          </w:tcPr>
          <w:p>
            <w:pPr>
              <w:pStyle w:val="TableParagraph"/>
              <w:spacing w:before="81"/>
              <w:ind w:left="387"/>
              <w:rPr>
                <w:sz w:val="18"/>
              </w:rPr>
            </w:pPr>
            <w:r>
              <w:rPr>
                <w:sz w:val="18"/>
              </w:rPr>
              <w:t>预收款项</w:t>
            </w:r>
          </w:p>
        </w:tc>
        <w:tc>
          <w:tcPr>
            <w:tcW w:w="3300" w:type="dxa"/>
          </w:tcPr>
          <w:p>
            <w:pPr>
              <w:pStyle w:val="TableParagraph"/>
              <w:spacing w:before="91"/>
              <w:ind w:right="17"/>
              <w:jc w:val="right"/>
              <w:rPr>
                <w:rFonts w:ascii="Times New Roman"/>
                <w:sz w:val="18"/>
              </w:rPr>
            </w:pPr>
            <w:r>
              <w:rPr>
                <w:rFonts w:ascii="Times New Roman"/>
                <w:sz w:val="18"/>
              </w:rPr>
              <w:t>1,673,579,070.51</w:t>
            </w:r>
          </w:p>
        </w:tc>
        <w:tc>
          <w:tcPr>
            <w:tcW w:w="3300" w:type="dxa"/>
          </w:tcPr>
          <w:p>
            <w:pPr>
              <w:pStyle w:val="TableParagraph"/>
              <w:spacing w:before="91"/>
              <w:ind w:right="14"/>
              <w:jc w:val="right"/>
              <w:rPr>
                <w:rFonts w:ascii="Times New Roman"/>
                <w:sz w:val="18"/>
              </w:rPr>
            </w:pPr>
            <w:r>
              <w:rPr>
                <w:rFonts w:ascii="Times New Roman"/>
                <w:sz w:val="18"/>
              </w:rPr>
              <w:t>772,392,875.15</w:t>
            </w:r>
          </w:p>
        </w:tc>
      </w:tr>
      <w:tr>
        <w:trPr>
          <w:trHeight w:val="391" w:hRule="atLeast"/>
        </w:trPr>
        <w:tc>
          <w:tcPr>
            <w:tcW w:w="2968" w:type="dxa"/>
            <w:shd w:val="clear" w:color="auto" w:fill="D3D3D3"/>
          </w:tcPr>
          <w:p>
            <w:pPr>
              <w:pStyle w:val="TableParagraph"/>
              <w:spacing w:before="81"/>
              <w:ind w:right="948"/>
              <w:jc w:val="right"/>
              <w:rPr>
                <w:sz w:val="18"/>
              </w:rPr>
            </w:pPr>
            <w:r>
              <w:rPr>
                <w:sz w:val="18"/>
              </w:rPr>
              <w:t>卖出回购金融资产款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应付手续费及佣金</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8"/>
        <w:gridCol w:w="3300"/>
        <w:gridCol w:w="3300"/>
      </w:tblGrid>
      <w:tr>
        <w:trPr>
          <w:trHeight w:val="392" w:hRule="atLeast"/>
        </w:trPr>
        <w:tc>
          <w:tcPr>
            <w:tcW w:w="2968" w:type="dxa"/>
            <w:shd w:val="clear" w:color="auto" w:fill="D3D3D3"/>
          </w:tcPr>
          <w:p>
            <w:pPr>
              <w:pStyle w:val="TableParagraph"/>
              <w:spacing w:before="81"/>
              <w:ind w:left="387"/>
              <w:rPr>
                <w:sz w:val="18"/>
              </w:rPr>
            </w:pPr>
            <w:r>
              <w:rPr>
                <w:sz w:val="18"/>
              </w:rPr>
              <w:t>应付职工薪酬</w:t>
            </w:r>
          </w:p>
        </w:tc>
        <w:tc>
          <w:tcPr>
            <w:tcW w:w="3300" w:type="dxa"/>
          </w:tcPr>
          <w:p>
            <w:pPr>
              <w:pStyle w:val="TableParagraph"/>
              <w:spacing w:before="91"/>
              <w:ind w:right="16"/>
              <w:jc w:val="right"/>
              <w:rPr>
                <w:rFonts w:ascii="Times New Roman"/>
                <w:sz w:val="18"/>
              </w:rPr>
            </w:pPr>
            <w:r>
              <w:rPr>
                <w:rFonts w:ascii="Times New Roman"/>
                <w:sz w:val="18"/>
              </w:rPr>
              <w:t>61,687,631.06</w:t>
            </w:r>
          </w:p>
        </w:tc>
        <w:tc>
          <w:tcPr>
            <w:tcW w:w="3300" w:type="dxa"/>
          </w:tcPr>
          <w:p>
            <w:pPr>
              <w:pStyle w:val="TableParagraph"/>
              <w:spacing w:before="91"/>
              <w:ind w:right="15"/>
              <w:jc w:val="right"/>
              <w:rPr>
                <w:rFonts w:ascii="Times New Roman"/>
                <w:sz w:val="18"/>
              </w:rPr>
            </w:pPr>
            <w:r>
              <w:rPr>
                <w:rFonts w:ascii="Times New Roman"/>
                <w:sz w:val="18"/>
              </w:rPr>
              <w:t>32,641,106.21</w:t>
            </w:r>
          </w:p>
        </w:tc>
      </w:tr>
      <w:tr>
        <w:trPr>
          <w:trHeight w:val="391" w:hRule="atLeast"/>
        </w:trPr>
        <w:tc>
          <w:tcPr>
            <w:tcW w:w="2968" w:type="dxa"/>
            <w:shd w:val="clear" w:color="auto" w:fill="D3D3D3"/>
          </w:tcPr>
          <w:p>
            <w:pPr>
              <w:pStyle w:val="TableParagraph"/>
              <w:spacing w:before="81"/>
              <w:ind w:left="387"/>
              <w:rPr>
                <w:sz w:val="18"/>
              </w:rPr>
            </w:pPr>
            <w:r>
              <w:rPr>
                <w:sz w:val="18"/>
              </w:rPr>
              <w:t>应交税费</w:t>
            </w:r>
          </w:p>
        </w:tc>
        <w:tc>
          <w:tcPr>
            <w:tcW w:w="3300" w:type="dxa"/>
          </w:tcPr>
          <w:p>
            <w:pPr>
              <w:pStyle w:val="TableParagraph"/>
              <w:spacing w:before="91"/>
              <w:ind w:right="16"/>
              <w:jc w:val="right"/>
              <w:rPr>
                <w:rFonts w:ascii="Times New Roman"/>
                <w:sz w:val="18"/>
              </w:rPr>
            </w:pPr>
            <w:r>
              <w:rPr>
                <w:rFonts w:ascii="Times New Roman"/>
                <w:sz w:val="18"/>
              </w:rPr>
              <w:t>69,422,316.81</w:t>
            </w:r>
          </w:p>
        </w:tc>
        <w:tc>
          <w:tcPr>
            <w:tcW w:w="3300" w:type="dxa"/>
          </w:tcPr>
          <w:p>
            <w:pPr>
              <w:pStyle w:val="TableParagraph"/>
              <w:spacing w:before="91"/>
              <w:ind w:right="15"/>
              <w:jc w:val="right"/>
              <w:rPr>
                <w:rFonts w:ascii="Times New Roman"/>
                <w:sz w:val="18"/>
              </w:rPr>
            </w:pPr>
            <w:r>
              <w:rPr>
                <w:rFonts w:ascii="Times New Roman"/>
                <w:sz w:val="18"/>
              </w:rPr>
              <w:t>22,860,938.05</w:t>
            </w:r>
          </w:p>
        </w:tc>
      </w:tr>
      <w:tr>
        <w:trPr>
          <w:trHeight w:val="391" w:hRule="atLeast"/>
        </w:trPr>
        <w:tc>
          <w:tcPr>
            <w:tcW w:w="2968" w:type="dxa"/>
            <w:shd w:val="clear" w:color="auto" w:fill="D3D3D3"/>
          </w:tcPr>
          <w:p>
            <w:pPr>
              <w:pStyle w:val="TableParagraph"/>
              <w:spacing w:before="81"/>
              <w:ind w:left="387"/>
              <w:rPr>
                <w:sz w:val="18"/>
              </w:rPr>
            </w:pPr>
            <w:r>
              <w:rPr>
                <w:sz w:val="18"/>
              </w:rPr>
              <w:t>应付利息</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应付股利</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其他应付款</w:t>
            </w:r>
          </w:p>
        </w:tc>
        <w:tc>
          <w:tcPr>
            <w:tcW w:w="3300" w:type="dxa"/>
          </w:tcPr>
          <w:p>
            <w:pPr>
              <w:pStyle w:val="TableParagraph"/>
              <w:spacing w:before="91"/>
              <w:ind w:right="16"/>
              <w:jc w:val="right"/>
              <w:rPr>
                <w:rFonts w:ascii="Times New Roman"/>
                <w:sz w:val="18"/>
              </w:rPr>
            </w:pPr>
            <w:r>
              <w:rPr>
                <w:rFonts w:ascii="Times New Roman"/>
                <w:sz w:val="18"/>
              </w:rPr>
              <w:t>16,676,991.55</w:t>
            </w:r>
          </w:p>
        </w:tc>
        <w:tc>
          <w:tcPr>
            <w:tcW w:w="3300" w:type="dxa"/>
          </w:tcPr>
          <w:p>
            <w:pPr>
              <w:pStyle w:val="TableParagraph"/>
              <w:spacing w:before="91"/>
              <w:ind w:right="15"/>
              <w:jc w:val="right"/>
              <w:rPr>
                <w:rFonts w:ascii="Times New Roman"/>
                <w:sz w:val="18"/>
              </w:rPr>
            </w:pPr>
            <w:r>
              <w:rPr>
                <w:rFonts w:ascii="Times New Roman"/>
                <w:sz w:val="18"/>
              </w:rPr>
              <w:t>4,099,169.96</w:t>
            </w:r>
          </w:p>
        </w:tc>
      </w:tr>
      <w:tr>
        <w:trPr>
          <w:trHeight w:val="391" w:hRule="atLeast"/>
        </w:trPr>
        <w:tc>
          <w:tcPr>
            <w:tcW w:w="2968" w:type="dxa"/>
            <w:shd w:val="clear" w:color="auto" w:fill="D3D3D3"/>
          </w:tcPr>
          <w:p>
            <w:pPr>
              <w:pStyle w:val="TableParagraph"/>
              <w:spacing w:before="81"/>
              <w:ind w:left="387"/>
              <w:rPr>
                <w:sz w:val="18"/>
              </w:rPr>
            </w:pPr>
            <w:r>
              <w:rPr>
                <w:sz w:val="18"/>
              </w:rPr>
              <w:t>应付分保账款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保险合同准备金</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代理买卖证券款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代理承销证券款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持有待售的负债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一年内到期的非流动负债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其他流动负债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27"/>
              <w:rPr>
                <w:sz w:val="18"/>
              </w:rPr>
            </w:pPr>
            <w:r>
              <w:rPr>
                <w:sz w:val="18"/>
              </w:rPr>
              <w:t>流动负债合计</w:t>
            </w:r>
          </w:p>
        </w:tc>
        <w:tc>
          <w:tcPr>
            <w:tcW w:w="3300" w:type="dxa"/>
          </w:tcPr>
          <w:p>
            <w:pPr>
              <w:pStyle w:val="TableParagraph"/>
              <w:spacing w:before="91"/>
              <w:ind w:right="17"/>
              <w:jc w:val="right"/>
              <w:rPr>
                <w:rFonts w:ascii="Times New Roman"/>
                <w:sz w:val="18"/>
              </w:rPr>
            </w:pPr>
            <w:r>
              <w:rPr>
                <w:rFonts w:ascii="Times New Roman"/>
                <w:sz w:val="18"/>
              </w:rPr>
              <w:t>3,708,388,060.25</w:t>
            </w:r>
          </w:p>
        </w:tc>
        <w:tc>
          <w:tcPr>
            <w:tcW w:w="3300" w:type="dxa"/>
          </w:tcPr>
          <w:p>
            <w:pPr>
              <w:pStyle w:val="TableParagraph"/>
              <w:spacing w:before="91"/>
              <w:ind w:right="16"/>
              <w:jc w:val="right"/>
              <w:rPr>
                <w:rFonts w:ascii="Times New Roman"/>
                <w:sz w:val="18"/>
              </w:rPr>
            </w:pPr>
            <w:r>
              <w:rPr>
                <w:rFonts w:ascii="Times New Roman"/>
                <w:sz w:val="18"/>
              </w:rPr>
              <w:t>1,466,494,653.16</w:t>
            </w:r>
          </w:p>
        </w:tc>
      </w:tr>
      <w:tr>
        <w:trPr>
          <w:trHeight w:val="391" w:hRule="atLeast"/>
        </w:trPr>
        <w:tc>
          <w:tcPr>
            <w:tcW w:w="2968" w:type="dxa"/>
            <w:shd w:val="clear" w:color="auto" w:fill="D3D3D3"/>
          </w:tcPr>
          <w:p>
            <w:pPr>
              <w:pStyle w:val="TableParagraph"/>
              <w:spacing w:before="81"/>
              <w:ind w:left="27"/>
              <w:rPr>
                <w:sz w:val="18"/>
              </w:rPr>
            </w:pPr>
            <w:r>
              <w:rPr>
                <w:sz w:val="18"/>
              </w:rPr>
              <w:t>非流动负债：</w:t>
            </w:r>
          </w:p>
        </w:tc>
        <w:tc>
          <w:tcPr>
            <w:tcW w:w="3300"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长期借款</w:t>
            </w:r>
          </w:p>
        </w:tc>
        <w:tc>
          <w:tcPr>
            <w:tcW w:w="3300" w:type="dxa"/>
          </w:tcPr>
          <w:p>
            <w:pPr>
              <w:pStyle w:val="TableParagraph"/>
              <w:spacing w:before="91"/>
              <w:ind w:right="16"/>
              <w:jc w:val="right"/>
              <w:rPr>
                <w:rFonts w:ascii="Times New Roman"/>
                <w:sz w:val="18"/>
              </w:rPr>
            </w:pPr>
            <w:r>
              <w:rPr>
                <w:rFonts w:ascii="Times New Roman"/>
                <w:sz w:val="18"/>
              </w:rPr>
              <w:t>70,000,000.00</w:t>
            </w: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应付债券</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567"/>
              <w:rPr>
                <w:sz w:val="18"/>
              </w:rPr>
            </w:pPr>
            <w:r>
              <w:rPr>
                <w:sz w:val="18"/>
              </w:rPr>
              <w:t>其中：优先股</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1074" w:right="1275"/>
              <w:jc w:val="center"/>
              <w:rPr>
                <w:sz w:val="18"/>
              </w:rPr>
            </w:pPr>
            <w:r>
              <w:rPr>
                <w:sz w:val="18"/>
              </w:rPr>
              <w:t>永续债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长期应付款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长期应付职工薪酬</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专项应付款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预计负债</w:t>
            </w:r>
          </w:p>
        </w:tc>
        <w:tc>
          <w:tcPr>
            <w:tcW w:w="3300" w:type="dxa"/>
          </w:tcPr>
          <w:p>
            <w:pPr>
              <w:pStyle w:val="TableParagraph"/>
              <w:spacing w:before="91"/>
              <w:ind w:right="16"/>
              <w:jc w:val="right"/>
              <w:rPr>
                <w:rFonts w:ascii="Times New Roman"/>
                <w:sz w:val="18"/>
              </w:rPr>
            </w:pPr>
            <w:r>
              <w:rPr>
                <w:rFonts w:ascii="Times New Roman"/>
                <w:sz w:val="18"/>
              </w:rPr>
              <w:t>8,241,007.83</w:t>
            </w: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递延收益</w:t>
            </w:r>
          </w:p>
        </w:tc>
        <w:tc>
          <w:tcPr>
            <w:tcW w:w="3300" w:type="dxa"/>
          </w:tcPr>
          <w:p>
            <w:pPr>
              <w:pStyle w:val="TableParagraph"/>
              <w:spacing w:before="91"/>
              <w:ind w:right="16"/>
              <w:jc w:val="right"/>
              <w:rPr>
                <w:rFonts w:ascii="Times New Roman"/>
                <w:sz w:val="18"/>
              </w:rPr>
            </w:pPr>
            <w:r>
              <w:rPr>
                <w:rFonts w:ascii="Times New Roman"/>
                <w:sz w:val="18"/>
              </w:rPr>
              <w:t>64,059,166.73</w:t>
            </w:r>
          </w:p>
        </w:tc>
        <w:tc>
          <w:tcPr>
            <w:tcW w:w="3300" w:type="dxa"/>
          </w:tcPr>
          <w:p>
            <w:pPr>
              <w:pStyle w:val="TableParagraph"/>
              <w:spacing w:before="91"/>
              <w:ind w:right="15"/>
              <w:jc w:val="right"/>
              <w:rPr>
                <w:rFonts w:ascii="Times New Roman"/>
                <w:sz w:val="18"/>
              </w:rPr>
            </w:pPr>
            <w:r>
              <w:rPr>
                <w:rFonts w:ascii="Times New Roman"/>
                <w:sz w:val="18"/>
              </w:rPr>
              <w:t>5,179,166.69</w:t>
            </w:r>
          </w:p>
        </w:tc>
      </w:tr>
      <w:tr>
        <w:trPr>
          <w:trHeight w:val="392" w:hRule="atLeast"/>
        </w:trPr>
        <w:tc>
          <w:tcPr>
            <w:tcW w:w="2968" w:type="dxa"/>
            <w:shd w:val="clear" w:color="auto" w:fill="D3D3D3"/>
          </w:tcPr>
          <w:p>
            <w:pPr>
              <w:pStyle w:val="TableParagraph"/>
              <w:spacing w:before="81"/>
              <w:ind w:left="387"/>
              <w:rPr>
                <w:sz w:val="18"/>
              </w:rPr>
            </w:pPr>
            <w:r>
              <w:rPr>
                <w:sz w:val="18"/>
              </w:rPr>
              <w:t>递延所得税负债</w:t>
            </w:r>
          </w:p>
        </w:tc>
        <w:tc>
          <w:tcPr>
            <w:tcW w:w="3300" w:type="dxa"/>
          </w:tcPr>
          <w:p>
            <w:pPr>
              <w:pStyle w:val="TableParagraph"/>
              <w:spacing w:before="91"/>
              <w:ind w:right="16"/>
              <w:jc w:val="right"/>
              <w:rPr>
                <w:rFonts w:ascii="Times New Roman"/>
                <w:sz w:val="18"/>
              </w:rPr>
            </w:pPr>
            <w:r>
              <w:rPr>
                <w:rFonts w:ascii="Times New Roman"/>
                <w:sz w:val="18"/>
              </w:rPr>
              <w:t>18,008,033.49</w:t>
            </w: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其他非流动负债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27"/>
              <w:rPr>
                <w:sz w:val="18"/>
              </w:rPr>
            </w:pPr>
            <w:r>
              <w:rPr>
                <w:sz w:val="18"/>
              </w:rPr>
              <w:t>非流动负债合计</w:t>
            </w:r>
          </w:p>
        </w:tc>
        <w:tc>
          <w:tcPr>
            <w:tcW w:w="3300" w:type="dxa"/>
          </w:tcPr>
          <w:p>
            <w:pPr>
              <w:pStyle w:val="TableParagraph"/>
              <w:spacing w:before="91"/>
              <w:ind w:right="16"/>
              <w:jc w:val="right"/>
              <w:rPr>
                <w:rFonts w:ascii="Times New Roman"/>
                <w:sz w:val="18"/>
              </w:rPr>
            </w:pPr>
            <w:r>
              <w:rPr>
                <w:rFonts w:ascii="Times New Roman"/>
                <w:sz w:val="18"/>
              </w:rPr>
              <w:t>160,308,208.05</w:t>
            </w:r>
          </w:p>
        </w:tc>
        <w:tc>
          <w:tcPr>
            <w:tcW w:w="3300" w:type="dxa"/>
          </w:tcPr>
          <w:p>
            <w:pPr>
              <w:pStyle w:val="TableParagraph"/>
              <w:spacing w:before="91"/>
              <w:ind w:right="15"/>
              <w:jc w:val="right"/>
              <w:rPr>
                <w:rFonts w:ascii="Times New Roman"/>
                <w:sz w:val="18"/>
              </w:rPr>
            </w:pPr>
            <w:r>
              <w:rPr>
                <w:rFonts w:ascii="Times New Roman"/>
                <w:sz w:val="18"/>
              </w:rPr>
              <w:t>5,179,166.69</w:t>
            </w:r>
          </w:p>
        </w:tc>
      </w:tr>
      <w:tr>
        <w:trPr>
          <w:trHeight w:val="391" w:hRule="atLeast"/>
        </w:trPr>
        <w:tc>
          <w:tcPr>
            <w:tcW w:w="2968" w:type="dxa"/>
            <w:shd w:val="clear" w:color="auto" w:fill="D3D3D3"/>
          </w:tcPr>
          <w:p>
            <w:pPr>
              <w:pStyle w:val="TableParagraph"/>
              <w:spacing w:before="81"/>
              <w:ind w:left="27"/>
              <w:rPr>
                <w:sz w:val="18"/>
              </w:rPr>
            </w:pPr>
            <w:r>
              <w:rPr>
                <w:sz w:val="18"/>
              </w:rPr>
              <w:t>负债合计</w:t>
            </w:r>
          </w:p>
        </w:tc>
        <w:tc>
          <w:tcPr>
            <w:tcW w:w="3300" w:type="dxa"/>
          </w:tcPr>
          <w:p>
            <w:pPr>
              <w:pStyle w:val="TableParagraph"/>
              <w:spacing w:before="91"/>
              <w:ind w:right="17"/>
              <w:jc w:val="right"/>
              <w:rPr>
                <w:rFonts w:ascii="Times New Roman"/>
                <w:sz w:val="18"/>
              </w:rPr>
            </w:pPr>
            <w:r>
              <w:rPr>
                <w:rFonts w:ascii="Times New Roman"/>
                <w:sz w:val="18"/>
              </w:rPr>
              <w:t>3,868,696,268.30</w:t>
            </w:r>
          </w:p>
        </w:tc>
        <w:tc>
          <w:tcPr>
            <w:tcW w:w="3300" w:type="dxa"/>
          </w:tcPr>
          <w:p>
            <w:pPr>
              <w:pStyle w:val="TableParagraph"/>
              <w:spacing w:before="91"/>
              <w:ind w:right="16"/>
              <w:jc w:val="right"/>
              <w:rPr>
                <w:rFonts w:ascii="Times New Roman"/>
                <w:sz w:val="18"/>
              </w:rPr>
            </w:pPr>
            <w:r>
              <w:rPr>
                <w:rFonts w:ascii="Times New Roman"/>
                <w:sz w:val="18"/>
              </w:rPr>
              <w:t>1,471,673,819.85</w:t>
            </w:r>
          </w:p>
        </w:tc>
      </w:tr>
      <w:tr>
        <w:trPr>
          <w:trHeight w:val="391" w:hRule="atLeast"/>
        </w:trPr>
        <w:tc>
          <w:tcPr>
            <w:tcW w:w="2968" w:type="dxa"/>
            <w:shd w:val="clear" w:color="auto" w:fill="D3D3D3"/>
          </w:tcPr>
          <w:p>
            <w:pPr>
              <w:pStyle w:val="TableParagraph"/>
              <w:spacing w:before="81"/>
              <w:ind w:left="27"/>
              <w:rPr>
                <w:sz w:val="18"/>
              </w:rPr>
            </w:pPr>
            <w:r>
              <w:rPr>
                <w:sz w:val="18"/>
              </w:rPr>
              <w:t>所有者权益：</w:t>
            </w:r>
          </w:p>
        </w:tc>
        <w:tc>
          <w:tcPr>
            <w:tcW w:w="3300"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股本</w:t>
            </w:r>
          </w:p>
        </w:tc>
        <w:tc>
          <w:tcPr>
            <w:tcW w:w="3300" w:type="dxa"/>
          </w:tcPr>
          <w:p>
            <w:pPr>
              <w:pStyle w:val="TableParagraph"/>
              <w:spacing w:before="91"/>
              <w:ind w:right="16"/>
              <w:jc w:val="right"/>
              <w:rPr>
                <w:rFonts w:ascii="Times New Roman"/>
                <w:sz w:val="18"/>
              </w:rPr>
            </w:pPr>
            <w:r>
              <w:rPr>
                <w:rFonts w:ascii="Times New Roman"/>
                <w:sz w:val="18"/>
              </w:rPr>
              <w:t>440,137,075.00</w:t>
            </w:r>
          </w:p>
        </w:tc>
        <w:tc>
          <w:tcPr>
            <w:tcW w:w="3300" w:type="dxa"/>
          </w:tcPr>
          <w:p>
            <w:pPr>
              <w:pStyle w:val="TableParagraph"/>
              <w:spacing w:before="91"/>
              <w:ind w:right="14"/>
              <w:jc w:val="right"/>
              <w:rPr>
                <w:rFonts w:ascii="Times New Roman"/>
                <w:sz w:val="18"/>
              </w:rPr>
            </w:pPr>
            <w:r>
              <w:rPr>
                <w:rFonts w:ascii="Times New Roman"/>
                <w:sz w:val="18"/>
              </w:rPr>
              <w:t>408,000,000.00</w:t>
            </w:r>
          </w:p>
        </w:tc>
      </w:tr>
      <w:tr>
        <w:trPr>
          <w:trHeight w:val="392" w:hRule="atLeast"/>
        </w:trPr>
        <w:tc>
          <w:tcPr>
            <w:tcW w:w="2968" w:type="dxa"/>
            <w:shd w:val="clear" w:color="auto" w:fill="D3D3D3"/>
          </w:tcPr>
          <w:p>
            <w:pPr>
              <w:pStyle w:val="TableParagraph"/>
              <w:spacing w:before="81"/>
              <w:ind w:left="387"/>
              <w:rPr>
                <w:sz w:val="18"/>
              </w:rPr>
            </w:pPr>
            <w:r>
              <w:rPr>
                <w:sz w:val="18"/>
              </w:rPr>
              <w:t>其他权益工具</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567"/>
              <w:rPr>
                <w:sz w:val="18"/>
              </w:rPr>
            </w:pPr>
            <w:r>
              <w:rPr>
                <w:sz w:val="18"/>
              </w:rPr>
              <w:t>其中：优先股</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1074" w:right="1275"/>
              <w:jc w:val="center"/>
              <w:rPr>
                <w:sz w:val="18"/>
              </w:rPr>
            </w:pPr>
            <w:r>
              <w:rPr>
                <w:sz w:val="18"/>
              </w:rPr>
              <w:t>永续债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资本公积</w:t>
            </w:r>
          </w:p>
        </w:tc>
        <w:tc>
          <w:tcPr>
            <w:tcW w:w="3300" w:type="dxa"/>
          </w:tcPr>
          <w:p>
            <w:pPr>
              <w:pStyle w:val="TableParagraph"/>
              <w:spacing w:before="91"/>
              <w:ind w:right="17"/>
              <w:jc w:val="right"/>
              <w:rPr>
                <w:rFonts w:ascii="Times New Roman"/>
                <w:sz w:val="18"/>
              </w:rPr>
            </w:pPr>
            <w:r>
              <w:rPr>
                <w:rFonts w:ascii="Times New Roman"/>
                <w:sz w:val="18"/>
              </w:rPr>
              <w:t>1,404,659,215.81</w:t>
            </w:r>
          </w:p>
        </w:tc>
        <w:tc>
          <w:tcPr>
            <w:tcW w:w="3300" w:type="dxa"/>
          </w:tcPr>
          <w:p>
            <w:pPr>
              <w:pStyle w:val="TableParagraph"/>
              <w:spacing w:before="91"/>
              <w:ind w:right="15"/>
              <w:jc w:val="right"/>
              <w:rPr>
                <w:rFonts w:ascii="Times New Roman"/>
                <w:sz w:val="18"/>
              </w:rPr>
            </w:pPr>
            <w:r>
              <w:rPr>
                <w:rFonts w:ascii="Times New Roman"/>
                <w:sz w:val="18"/>
              </w:rPr>
              <w:t>82,918,992.29</w:t>
            </w:r>
          </w:p>
        </w:tc>
      </w:tr>
      <w:tr>
        <w:trPr>
          <w:trHeight w:val="391" w:hRule="atLeast"/>
        </w:trPr>
        <w:tc>
          <w:tcPr>
            <w:tcW w:w="2968" w:type="dxa"/>
            <w:shd w:val="clear" w:color="auto" w:fill="D3D3D3"/>
          </w:tcPr>
          <w:p>
            <w:pPr>
              <w:pStyle w:val="TableParagraph"/>
              <w:spacing w:before="81"/>
              <w:ind w:left="387"/>
              <w:rPr>
                <w:sz w:val="18"/>
              </w:rPr>
            </w:pPr>
            <w:r>
              <w:rPr>
                <w:sz w:val="18"/>
              </w:rPr>
              <w:t>减：库存股</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8"/>
        <w:gridCol w:w="3300"/>
        <w:gridCol w:w="3300"/>
      </w:tblGrid>
      <w:tr>
        <w:trPr>
          <w:trHeight w:val="392" w:hRule="atLeast"/>
        </w:trPr>
        <w:tc>
          <w:tcPr>
            <w:tcW w:w="2968" w:type="dxa"/>
            <w:shd w:val="clear" w:color="auto" w:fill="D3D3D3"/>
          </w:tcPr>
          <w:p>
            <w:pPr>
              <w:pStyle w:val="TableParagraph"/>
              <w:spacing w:before="81"/>
              <w:ind w:left="387"/>
              <w:rPr>
                <w:sz w:val="18"/>
              </w:rPr>
            </w:pPr>
            <w:r>
              <w:rPr>
                <w:sz w:val="18"/>
              </w:rPr>
              <w:t>其他综合收益</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专项储备</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盈余公积</w:t>
            </w:r>
          </w:p>
        </w:tc>
        <w:tc>
          <w:tcPr>
            <w:tcW w:w="3300" w:type="dxa"/>
          </w:tcPr>
          <w:p>
            <w:pPr>
              <w:pStyle w:val="TableParagraph"/>
              <w:spacing w:before="91"/>
              <w:ind w:right="16"/>
              <w:jc w:val="right"/>
              <w:rPr>
                <w:rFonts w:ascii="Times New Roman"/>
                <w:sz w:val="18"/>
              </w:rPr>
            </w:pPr>
            <w:r>
              <w:rPr>
                <w:rFonts w:ascii="Times New Roman"/>
                <w:sz w:val="18"/>
              </w:rPr>
              <w:t>108,771,866.21</w:t>
            </w:r>
          </w:p>
        </w:tc>
        <w:tc>
          <w:tcPr>
            <w:tcW w:w="3300" w:type="dxa"/>
          </w:tcPr>
          <w:p>
            <w:pPr>
              <w:pStyle w:val="TableParagraph"/>
              <w:spacing w:before="91"/>
              <w:ind w:right="15"/>
              <w:jc w:val="right"/>
              <w:rPr>
                <w:rFonts w:ascii="Times New Roman"/>
                <w:sz w:val="18"/>
              </w:rPr>
            </w:pPr>
            <w:r>
              <w:rPr>
                <w:rFonts w:ascii="Times New Roman"/>
                <w:sz w:val="18"/>
              </w:rPr>
              <w:t>59,057,368.95</w:t>
            </w:r>
          </w:p>
        </w:tc>
      </w:tr>
      <w:tr>
        <w:trPr>
          <w:trHeight w:val="391" w:hRule="atLeast"/>
        </w:trPr>
        <w:tc>
          <w:tcPr>
            <w:tcW w:w="2968" w:type="dxa"/>
            <w:shd w:val="clear" w:color="auto" w:fill="D3D3D3"/>
          </w:tcPr>
          <w:p>
            <w:pPr>
              <w:pStyle w:val="TableParagraph"/>
              <w:spacing w:before="81"/>
              <w:ind w:left="387"/>
              <w:rPr>
                <w:sz w:val="18"/>
              </w:rPr>
            </w:pPr>
            <w:r>
              <w:rPr>
                <w:sz w:val="18"/>
              </w:rPr>
              <w:t>一般风险准备</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未分配利润</w:t>
            </w:r>
          </w:p>
        </w:tc>
        <w:tc>
          <w:tcPr>
            <w:tcW w:w="3300" w:type="dxa"/>
          </w:tcPr>
          <w:p>
            <w:pPr>
              <w:pStyle w:val="TableParagraph"/>
              <w:spacing w:before="91"/>
              <w:ind w:right="16"/>
              <w:jc w:val="right"/>
              <w:rPr>
                <w:rFonts w:ascii="Times New Roman"/>
                <w:sz w:val="18"/>
              </w:rPr>
            </w:pPr>
            <w:r>
              <w:rPr>
                <w:rFonts w:ascii="Times New Roman"/>
                <w:sz w:val="18"/>
              </w:rPr>
              <w:t>828,840,451.78</w:t>
            </w:r>
          </w:p>
        </w:tc>
        <w:tc>
          <w:tcPr>
            <w:tcW w:w="3300" w:type="dxa"/>
          </w:tcPr>
          <w:p>
            <w:pPr>
              <w:pStyle w:val="TableParagraph"/>
              <w:spacing w:before="91"/>
              <w:ind w:right="14"/>
              <w:jc w:val="right"/>
              <w:rPr>
                <w:rFonts w:ascii="Times New Roman"/>
                <w:sz w:val="18"/>
              </w:rPr>
            </w:pPr>
            <w:r>
              <w:rPr>
                <w:rFonts w:ascii="Times New Roman"/>
                <w:sz w:val="18"/>
              </w:rPr>
              <w:t>394,094,956.15</w:t>
            </w:r>
          </w:p>
        </w:tc>
      </w:tr>
      <w:tr>
        <w:trPr>
          <w:trHeight w:val="391" w:hRule="atLeast"/>
        </w:trPr>
        <w:tc>
          <w:tcPr>
            <w:tcW w:w="2968" w:type="dxa"/>
            <w:shd w:val="clear" w:color="auto" w:fill="D3D3D3"/>
          </w:tcPr>
          <w:p>
            <w:pPr>
              <w:pStyle w:val="TableParagraph"/>
              <w:spacing w:before="81"/>
              <w:ind w:left="27"/>
              <w:rPr>
                <w:sz w:val="18"/>
              </w:rPr>
            </w:pPr>
            <w:r>
              <w:rPr>
                <w:sz w:val="18"/>
              </w:rPr>
              <w:t>归属于母公司所有者权益合计</w:t>
            </w:r>
          </w:p>
        </w:tc>
        <w:tc>
          <w:tcPr>
            <w:tcW w:w="3300" w:type="dxa"/>
          </w:tcPr>
          <w:p>
            <w:pPr>
              <w:pStyle w:val="TableParagraph"/>
              <w:spacing w:before="91"/>
              <w:ind w:right="17"/>
              <w:jc w:val="right"/>
              <w:rPr>
                <w:rFonts w:ascii="Times New Roman"/>
                <w:sz w:val="18"/>
              </w:rPr>
            </w:pPr>
            <w:r>
              <w:rPr>
                <w:rFonts w:ascii="Times New Roman"/>
                <w:sz w:val="18"/>
              </w:rPr>
              <w:t>2,782,408,608.80</w:t>
            </w:r>
          </w:p>
        </w:tc>
        <w:tc>
          <w:tcPr>
            <w:tcW w:w="3300" w:type="dxa"/>
          </w:tcPr>
          <w:p>
            <w:pPr>
              <w:pStyle w:val="TableParagraph"/>
              <w:spacing w:before="91"/>
              <w:ind w:right="14"/>
              <w:jc w:val="right"/>
              <w:rPr>
                <w:rFonts w:ascii="Times New Roman"/>
                <w:sz w:val="18"/>
              </w:rPr>
            </w:pPr>
            <w:r>
              <w:rPr>
                <w:rFonts w:ascii="Times New Roman"/>
                <w:sz w:val="18"/>
              </w:rPr>
              <w:t>944,071,317.39</w:t>
            </w:r>
          </w:p>
        </w:tc>
      </w:tr>
      <w:tr>
        <w:trPr>
          <w:trHeight w:val="392" w:hRule="atLeast"/>
        </w:trPr>
        <w:tc>
          <w:tcPr>
            <w:tcW w:w="2968" w:type="dxa"/>
            <w:shd w:val="clear" w:color="auto" w:fill="D3D3D3"/>
          </w:tcPr>
          <w:p>
            <w:pPr>
              <w:pStyle w:val="TableParagraph"/>
              <w:spacing w:before="81"/>
              <w:ind w:left="387"/>
              <w:rPr>
                <w:sz w:val="18"/>
              </w:rPr>
            </w:pPr>
            <w:r>
              <w:rPr>
                <w:sz w:val="18"/>
              </w:rPr>
              <w:t>少数股东权益</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27"/>
              <w:rPr>
                <w:sz w:val="18"/>
              </w:rPr>
            </w:pPr>
            <w:r>
              <w:rPr>
                <w:sz w:val="18"/>
              </w:rPr>
              <w:t>所有者权益合计</w:t>
            </w:r>
          </w:p>
        </w:tc>
        <w:tc>
          <w:tcPr>
            <w:tcW w:w="3300" w:type="dxa"/>
          </w:tcPr>
          <w:p>
            <w:pPr>
              <w:pStyle w:val="TableParagraph"/>
              <w:spacing w:before="91"/>
              <w:ind w:right="17"/>
              <w:jc w:val="right"/>
              <w:rPr>
                <w:rFonts w:ascii="Times New Roman"/>
                <w:sz w:val="18"/>
              </w:rPr>
            </w:pPr>
            <w:r>
              <w:rPr>
                <w:rFonts w:ascii="Times New Roman"/>
                <w:sz w:val="18"/>
              </w:rPr>
              <w:t>2,782,408,608.80</w:t>
            </w:r>
          </w:p>
        </w:tc>
        <w:tc>
          <w:tcPr>
            <w:tcW w:w="3300" w:type="dxa"/>
          </w:tcPr>
          <w:p>
            <w:pPr>
              <w:pStyle w:val="TableParagraph"/>
              <w:spacing w:before="91"/>
              <w:ind w:right="14"/>
              <w:jc w:val="right"/>
              <w:rPr>
                <w:rFonts w:ascii="Times New Roman"/>
                <w:sz w:val="18"/>
              </w:rPr>
            </w:pPr>
            <w:r>
              <w:rPr>
                <w:rFonts w:ascii="Times New Roman"/>
                <w:sz w:val="18"/>
              </w:rPr>
              <w:t>944,071,317.39</w:t>
            </w:r>
          </w:p>
        </w:tc>
      </w:tr>
      <w:tr>
        <w:trPr>
          <w:trHeight w:val="392" w:hRule="atLeast"/>
        </w:trPr>
        <w:tc>
          <w:tcPr>
            <w:tcW w:w="2968" w:type="dxa"/>
            <w:shd w:val="clear" w:color="auto" w:fill="D3D3D3"/>
          </w:tcPr>
          <w:p>
            <w:pPr>
              <w:pStyle w:val="TableParagraph"/>
              <w:spacing w:before="81"/>
              <w:ind w:left="27"/>
              <w:rPr>
                <w:sz w:val="18"/>
              </w:rPr>
            </w:pPr>
            <w:r>
              <w:rPr>
                <w:sz w:val="18"/>
              </w:rPr>
              <w:t>负债和所有者权益总计</w:t>
            </w:r>
          </w:p>
        </w:tc>
        <w:tc>
          <w:tcPr>
            <w:tcW w:w="3300" w:type="dxa"/>
          </w:tcPr>
          <w:p>
            <w:pPr>
              <w:pStyle w:val="TableParagraph"/>
              <w:spacing w:before="91"/>
              <w:ind w:right="17"/>
              <w:jc w:val="right"/>
              <w:rPr>
                <w:rFonts w:ascii="Times New Roman"/>
                <w:sz w:val="18"/>
              </w:rPr>
            </w:pPr>
            <w:r>
              <w:rPr>
                <w:rFonts w:ascii="Times New Roman"/>
                <w:sz w:val="18"/>
              </w:rPr>
              <w:t>6,651,104,877.10</w:t>
            </w:r>
          </w:p>
        </w:tc>
        <w:tc>
          <w:tcPr>
            <w:tcW w:w="3300" w:type="dxa"/>
          </w:tcPr>
          <w:p>
            <w:pPr>
              <w:pStyle w:val="TableParagraph"/>
              <w:spacing w:before="91"/>
              <w:ind w:right="16"/>
              <w:jc w:val="right"/>
              <w:rPr>
                <w:rFonts w:ascii="Times New Roman"/>
                <w:sz w:val="18"/>
              </w:rPr>
            </w:pPr>
            <w:r>
              <w:rPr>
                <w:rFonts w:ascii="Times New Roman"/>
                <w:sz w:val="18"/>
              </w:rPr>
              <w:t>2,415,745,137.24</w:t>
            </w:r>
          </w:p>
        </w:tc>
      </w:tr>
    </w:tbl>
    <w:p>
      <w:pPr>
        <w:pStyle w:val="BodyText"/>
        <w:spacing w:before="2"/>
        <w:rPr>
          <w:rFonts w:ascii="Times New Roman"/>
          <w:sz w:val="23"/>
        </w:rPr>
      </w:pPr>
    </w:p>
    <w:p>
      <w:pPr>
        <w:pStyle w:val="BodyText"/>
        <w:tabs>
          <w:tab w:pos="3599" w:val="left" w:leader="none"/>
          <w:tab w:pos="7739" w:val="left" w:leader="none"/>
        </w:tabs>
        <w:spacing w:before="75"/>
        <w:ind w:right="668"/>
        <w:jc w:val="right"/>
      </w:pPr>
      <w:r>
        <w:rPr/>
        <w:t>法定代表人：王燕清</w:t>
        <w:tab/>
        <w:t>主管会计工作负责人：徐岗</w:t>
        <w:tab/>
        <w:t>会计机构负责人：徐岗</w:t>
      </w:r>
    </w:p>
    <w:p>
      <w:pPr>
        <w:pStyle w:val="BodyText"/>
      </w:pPr>
    </w:p>
    <w:p>
      <w:pPr>
        <w:pStyle w:val="Heading7"/>
        <w:spacing w:before="131"/>
      </w:pPr>
      <w:r>
        <w:rPr>
          <w:rFonts w:ascii="Times New Roman" w:eastAsia="Times New Roman"/>
        </w:rPr>
        <w:t>2</w:t>
      </w:r>
      <w:r>
        <w:rPr/>
        <w:t>、母公司资产负债表</w:t>
      </w:r>
    </w:p>
    <w:p>
      <w:pPr>
        <w:pStyle w:val="BodyText"/>
        <w:spacing w:before="5"/>
        <w:rPr>
          <w:b/>
          <w:sz w:val="28"/>
        </w:rPr>
      </w:pPr>
    </w:p>
    <w:p>
      <w:pPr>
        <w:pStyle w:val="BodyText"/>
        <w:ind w:right="570"/>
        <w:jc w:val="right"/>
      </w:pPr>
      <w:r>
        <w:rPr/>
        <w:t>单位：元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8"/>
        <w:gridCol w:w="3300"/>
        <w:gridCol w:w="3300"/>
      </w:tblGrid>
      <w:tr>
        <w:trPr>
          <w:trHeight w:val="392" w:hRule="atLeast"/>
        </w:trPr>
        <w:tc>
          <w:tcPr>
            <w:tcW w:w="2968" w:type="dxa"/>
            <w:shd w:val="clear" w:color="auto" w:fill="D3D3D3"/>
          </w:tcPr>
          <w:p>
            <w:pPr>
              <w:pStyle w:val="TableParagraph"/>
              <w:spacing w:before="81"/>
              <w:ind w:left="1088" w:right="1080"/>
              <w:jc w:val="center"/>
              <w:rPr>
                <w:sz w:val="18"/>
              </w:rPr>
            </w:pPr>
            <w:r>
              <w:rPr>
                <w:sz w:val="18"/>
              </w:rPr>
              <w:t>项目</w:t>
            </w:r>
          </w:p>
        </w:tc>
        <w:tc>
          <w:tcPr>
            <w:tcW w:w="3300" w:type="dxa"/>
            <w:shd w:val="clear" w:color="auto" w:fill="D3D3D3"/>
          </w:tcPr>
          <w:p>
            <w:pPr>
              <w:pStyle w:val="TableParagraph"/>
              <w:spacing w:before="81"/>
              <w:ind w:left="1176" w:right="1170"/>
              <w:jc w:val="center"/>
              <w:rPr>
                <w:sz w:val="18"/>
              </w:rPr>
            </w:pPr>
            <w:r>
              <w:rPr>
                <w:sz w:val="18"/>
              </w:rPr>
              <w:t>期末余额</w:t>
            </w:r>
          </w:p>
        </w:tc>
        <w:tc>
          <w:tcPr>
            <w:tcW w:w="3300" w:type="dxa"/>
            <w:shd w:val="clear" w:color="auto" w:fill="D3D3D3"/>
          </w:tcPr>
          <w:p>
            <w:pPr>
              <w:pStyle w:val="TableParagraph"/>
              <w:spacing w:before="81"/>
              <w:ind w:left="1178" w:right="1170"/>
              <w:jc w:val="center"/>
              <w:rPr>
                <w:sz w:val="18"/>
              </w:rPr>
            </w:pPr>
            <w:r>
              <w:rPr>
                <w:sz w:val="18"/>
              </w:rPr>
              <w:t>期初余额</w:t>
            </w:r>
          </w:p>
        </w:tc>
      </w:tr>
      <w:tr>
        <w:trPr>
          <w:trHeight w:val="391" w:hRule="atLeast"/>
        </w:trPr>
        <w:tc>
          <w:tcPr>
            <w:tcW w:w="2968" w:type="dxa"/>
            <w:shd w:val="clear" w:color="auto" w:fill="D3D3D3"/>
          </w:tcPr>
          <w:p>
            <w:pPr>
              <w:pStyle w:val="TableParagraph"/>
              <w:spacing w:before="81"/>
              <w:ind w:left="27"/>
              <w:rPr>
                <w:sz w:val="18"/>
              </w:rPr>
            </w:pPr>
            <w:r>
              <w:rPr>
                <w:sz w:val="18"/>
              </w:rPr>
              <w:t>流动资产：</w:t>
            </w:r>
          </w:p>
        </w:tc>
        <w:tc>
          <w:tcPr>
            <w:tcW w:w="3300"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货币资金</w:t>
            </w:r>
          </w:p>
        </w:tc>
        <w:tc>
          <w:tcPr>
            <w:tcW w:w="3300" w:type="dxa"/>
          </w:tcPr>
          <w:p>
            <w:pPr>
              <w:pStyle w:val="TableParagraph"/>
              <w:spacing w:before="91"/>
              <w:ind w:right="16"/>
              <w:jc w:val="right"/>
              <w:rPr>
                <w:rFonts w:ascii="Times New Roman"/>
                <w:sz w:val="18"/>
              </w:rPr>
            </w:pPr>
            <w:r>
              <w:rPr>
                <w:rFonts w:ascii="Times New Roman"/>
                <w:sz w:val="18"/>
              </w:rPr>
              <w:t>667,058,651.14</w:t>
            </w:r>
          </w:p>
        </w:tc>
        <w:tc>
          <w:tcPr>
            <w:tcW w:w="3300" w:type="dxa"/>
          </w:tcPr>
          <w:p>
            <w:pPr>
              <w:pStyle w:val="TableParagraph"/>
              <w:spacing w:before="91"/>
              <w:ind w:right="14"/>
              <w:jc w:val="right"/>
              <w:rPr>
                <w:rFonts w:ascii="Times New Roman"/>
                <w:sz w:val="18"/>
              </w:rPr>
            </w:pPr>
            <w:r>
              <w:rPr>
                <w:rFonts w:ascii="Times New Roman"/>
                <w:sz w:val="18"/>
              </w:rPr>
              <w:t>212,523,441.71</w:t>
            </w:r>
          </w:p>
        </w:tc>
      </w:tr>
      <w:tr>
        <w:trPr>
          <w:trHeight w:val="703" w:hRule="atLeast"/>
        </w:trPr>
        <w:tc>
          <w:tcPr>
            <w:tcW w:w="2968" w:type="dxa"/>
            <w:shd w:val="clear" w:color="auto" w:fill="D3D3D3"/>
          </w:tcPr>
          <w:p>
            <w:pPr>
              <w:pStyle w:val="TableParagraph"/>
              <w:spacing w:line="310" w:lineRule="atLeast" w:before="2"/>
              <w:ind w:left="27" w:right="48" w:firstLine="360"/>
              <w:rPr>
                <w:sz w:val="18"/>
              </w:rPr>
            </w:pPr>
            <w:r>
              <w:rPr>
                <w:sz w:val="18"/>
              </w:rPr>
              <w:t>以公允价值计量且其变动计入当期损益的金融资产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衍生金融资产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应收票据</w:t>
            </w:r>
          </w:p>
        </w:tc>
        <w:tc>
          <w:tcPr>
            <w:tcW w:w="3300" w:type="dxa"/>
          </w:tcPr>
          <w:p>
            <w:pPr>
              <w:pStyle w:val="TableParagraph"/>
              <w:spacing w:before="91"/>
              <w:ind w:right="16"/>
              <w:jc w:val="right"/>
              <w:rPr>
                <w:rFonts w:ascii="Times New Roman"/>
                <w:sz w:val="18"/>
              </w:rPr>
            </w:pPr>
            <w:r>
              <w:rPr>
                <w:rFonts w:ascii="Times New Roman"/>
                <w:sz w:val="18"/>
              </w:rPr>
              <w:t>332,276,855.36</w:t>
            </w:r>
          </w:p>
        </w:tc>
        <w:tc>
          <w:tcPr>
            <w:tcW w:w="3300" w:type="dxa"/>
          </w:tcPr>
          <w:p>
            <w:pPr>
              <w:pStyle w:val="TableParagraph"/>
              <w:spacing w:before="91"/>
              <w:ind w:right="14"/>
              <w:jc w:val="right"/>
              <w:rPr>
                <w:rFonts w:ascii="Times New Roman"/>
                <w:sz w:val="18"/>
              </w:rPr>
            </w:pPr>
            <w:r>
              <w:rPr>
                <w:rFonts w:ascii="Times New Roman"/>
                <w:sz w:val="18"/>
              </w:rPr>
              <w:t>365,872,760.54</w:t>
            </w:r>
          </w:p>
        </w:tc>
      </w:tr>
      <w:tr>
        <w:trPr>
          <w:trHeight w:val="392" w:hRule="atLeast"/>
        </w:trPr>
        <w:tc>
          <w:tcPr>
            <w:tcW w:w="2968" w:type="dxa"/>
            <w:shd w:val="clear" w:color="auto" w:fill="D3D3D3"/>
          </w:tcPr>
          <w:p>
            <w:pPr>
              <w:pStyle w:val="TableParagraph"/>
              <w:spacing w:before="81"/>
              <w:ind w:left="387"/>
              <w:rPr>
                <w:sz w:val="18"/>
              </w:rPr>
            </w:pPr>
            <w:r>
              <w:rPr>
                <w:sz w:val="18"/>
              </w:rPr>
              <w:t>应收账款</w:t>
            </w:r>
          </w:p>
        </w:tc>
        <w:tc>
          <w:tcPr>
            <w:tcW w:w="3300" w:type="dxa"/>
          </w:tcPr>
          <w:p>
            <w:pPr>
              <w:pStyle w:val="TableParagraph"/>
              <w:spacing w:before="91"/>
              <w:ind w:right="16"/>
              <w:jc w:val="right"/>
              <w:rPr>
                <w:rFonts w:ascii="Times New Roman"/>
                <w:sz w:val="18"/>
              </w:rPr>
            </w:pPr>
            <w:r>
              <w:rPr>
                <w:rFonts w:ascii="Times New Roman"/>
                <w:sz w:val="18"/>
              </w:rPr>
              <w:t>666,623,074.03</w:t>
            </w:r>
          </w:p>
        </w:tc>
        <w:tc>
          <w:tcPr>
            <w:tcW w:w="3300" w:type="dxa"/>
          </w:tcPr>
          <w:p>
            <w:pPr>
              <w:pStyle w:val="TableParagraph"/>
              <w:spacing w:before="91"/>
              <w:ind w:right="14"/>
              <w:jc w:val="right"/>
              <w:rPr>
                <w:rFonts w:ascii="Times New Roman"/>
                <w:sz w:val="18"/>
              </w:rPr>
            </w:pPr>
            <w:r>
              <w:rPr>
                <w:rFonts w:ascii="Times New Roman"/>
                <w:sz w:val="18"/>
              </w:rPr>
              <w:t>185,680,981.01</w:t>
            </w:r>
          </w:p>
        </w:tc>
      </w:tr>
      <w:tr>
        <w:trPr>
          <w:trHeight w:val="392" w:hRule="atLeast"/>
        </w:trPr>
        <w:tc>
          <w:tcPr>
            <w:tcW w:w="2968" w:type="dxa"/>
            <w:shd w:val="clear" w:color="auto" w:fill="D3D3D3"/>
          </w:tcPr>
          <w:p>
            <w:pPr>
              <w:pStyle w:val="TableParagraph"/>
              <w:spacing w:before="81"/>
              <w:ind w:left="387"/>
              <w:rPr>
                <w:sz w:val="18"/>
              </w:rPr>
            </w:pPr>
            <w:r>
              <w:rPr>
                <w:sz w:val="18"/>
              </w:rPr>
              <w:t>预付款项</w:t>
            </w:r>
          </w:p>
        </w:tc>
        <w:tc>
          <w:tcPr>
            <w:tcW w:w="3300" w:type="dxa"/>
          </w:tcPr>
          <w:p>
            <w:pPr>
              <w:pStyle w:val="TableParagraph"/>
              <w:spacing w:before="91"/>
              <w:ind w:right="16"/>
              <w:jc w:val="right"/>
              <w:rPr>
                <w:rFonts w:ascii="Times New Roman"/>
                <w:sz w:val="18"/>
              </w:rPr>
            </w:pPr>
            <w:r>
              <w:rPr>
                <w:rFonts w:ascii="Times New Roman"/>
                <w:sz w:val="18"/>
              </w:rPr>
              <w:t>34,113,380.51</w:t>
            </w:r>
          </w:p>
        </w:tc>
        <w:tc>
          <w:tcPr>
            <w:tcW w:w="3300" w:type="dxa"/>
          </w:tcPr>
          <w:p>
            <w:pPr>
              <w:pStyle w:val="TableParagraph"/>
              <w:spacing w:before="91"/>
              <w:ind w:right="15"/>
              <w:jc w:val="right"/>
              <w:rPr>
                <w:rFonts w:ascii="Times New Roman"/>
                <w:sz w:val="18"/>
              </w:rPr>
            </w:pPr>
            <w:r>
              <w:rPr>
                <w:rFonts w:ascii="Times New Roman"/>
                <w:sz w:val="18"/>
              </w:rPr>
              <w:t>10,553,461.75</w:t>
            </w:r>
          </w:p>
        </w:tc>
      </w:tr>
      <w:tr>
        <w:trPr>
          <w:trHeight w:val="392" w:hRule="atLeast"/>
        </w:trPr>
        <w:tc>
          <w:tcPr>
            <w:tcW w:w="2968" w:type="dxa"/>
            <w:shd w:val="clear" w:color="auto" w:fill="D3D3D3"/>
          </w:tcPr>
          <w:p>
            <w:pPr>
              <w:pStyle w:val="TableParagraph"/>
              <w:spacing w:before="81"/>
              <w:ind w:left="387"/>
              <w:rPr>
                <w:sz w:val="18"/>
              </w:rPr>
            </w:pPr>
            <w:r>
              <w:rPr>
                <w:sz w:val="18"/>
              </w:rPr>
              <w:t>应收利息</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应收股利</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其他应收款</w:t>
            </w:r>
          </w:p>
        </w:tc>
        <w:tc>
          <w:tcPr>
            <w:tcW w:w="3300" w:type="dxa"/>
          </w:tcPr>
          <w:p>
            <w:pPr>
              <w:pStyle w:val="TableParagraph"/>
              <w:spacing w:before="91"/>
              <w:ind w:right="16"/>
              <w:jc w:val="right"/>
              <w:rPr>
                <w:rFonts w:ascii="Times New Roman"/>
                <w:sz w:val="18"/>
              </w:rPr>
            </w:pPr>
            <w:r>
              <w:rPr>
                <w:rFonts w:ascii="Times New Roman"/>
                <w:sz w:val="18"/>
              </w:rPr>
              <w:t>31,377,612.57</w:t>
            </w:r>
          </w:p>
        </w:tc>
        <w:tc>
          <w:tcPr>
            <w:tcW w:w="3300" w:type="dxa"/>
          </w:tcPr>
          <w:p>
            <w:pPr>
              <w:pStyle w:val="TableParagraph"/>
              <w:spacing w:before="91"/>
              <w:ind w:right="15"/>
              <w:jc w:val="right"/>
              <w:rPr>
                <w:rFonts w:ascii="Times New Roman"/>
                <w:sz w:val="18"/>
              </w:rPr>
            </w:pPr>
            <w:r>
              <w:rPr>
                <w:rFonts w:ascii="Times New Roman"/>
                <w:sz w:val="18"/>
              </w:rPr>
              <w:t>32,314,748.51</w:t>
            </w:r>
          </w:p>
        </w:tc>
      </w:tr>
      <w:tr>
        <w:trPr>
          <w:trHeight w:val="391" w:hRule="atLeast"/>
        </w:trPr>
        <w:tc>
          <w:tcPr>
            <w:tcW w:w="2968" w:type="dxa"/>
            <w:shd w:val="clear" w:color="auto" w:fill="D3D3D3"/>
          </w:tcPr>
          <w:p>
            <w:pPr>
              <w:pStyle w:val="TableParagraph"/>
              <w:spacing w:before="81"/>
              <w:ind w:left="387"/>
              <w:rPr>
                <w:sz w:val="18"/>
              </w:rPr>
            </w:pPr>
            <w:r>
              <w:rPr>
                <w:sz w:val="18"/>
              </w:rPr>
              <w:t>存货</w:t>
            </w:r>
          </w:p>
        </w:tc>
        <w:tc>
          <w:tcPr>
            <w:tcW w:w="3300" w:type="dxa"/>
          </w:tcPr>
          <w:p>
            <w:pPr>
              <w:pStyle w:val="TableParagraph"/>
              <w:spacing w:before="91"/>
              <w:ind w:right="17"/>
              <w:jc w:val="right"/>
              <w:rPr>
                <w:rFonts w:ascii="Times New Roman"/>
                <w:sz w:val="18"/>
              </w:rPr>
            </w:pPr>
            <w:r>
              <w:rPr>
                <w:rFonts w:ascii="Times New Roman"/>
                <w:sz w:val="18"/>
              </w:rPr>
              <w:t>1,785,219,745.94</w:t>
            </w:r>
          </w:p>
        </w:tc>
        <w:tc>
          <w:tcPr>
            <w:tcW w:w="3300" w:type="dxa"/>
          </w:tcPr>
          <w:p>
            <w:pPr>
              <w:pStyle w:val="TableParagraph"/>
              <w:spacing w:before="91"/>
              <w:ind w:right="16"/>
              <w:jc w:val="right"/>
              <w:rPr>
                <w:rFonts w:ascii="Times New Roman"/>
                <w:sz w:val="18"/>
              </w:rPr>
            </w:pPr>
            <w:r>
              <w:rPr>
                <w:rFonts w:ascii="Times New Roman"/>
                <w:sz w:val="18"/>
              </w:rPr>
              <w:t>1,026,616,904.97</w:t>
            </w:r>
          </w:p>
        </w:tc>
      </w:tr>
      <w:tr>
        <w:trPr>
          <w:trHeight w:val="392" w:hRule="atLeast"/>
        </w:trPr>
        <w:tc>
          <w:tcPr>
            <w:tcW w:w="2968" w:type="dxa"/>
            <w:shd w:val="clear" w:color="auto" w:fill="D3D3D3"/>
          </w:tcPr>
          <w:p>
            <w:pPr>
              <w:pStyle w:val="TableParagraph"/>
              <w:spacing w:before="81"/>
              <w:ind w:left="387"/>
              <w:rPr>
                <w:sz w:val="18"/>
              </w:rPr>
            </w:pPr>
            <w:r>
              <w:rPr>
                <w:sz w:val="18"/>
              </w:rPr>
              <w:t>持有待售的资产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一年内到期的非流动资产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其他流动资产</w:t>
            </w:r>
          </w:p>
        </w:tc>
        <w:tc>
          <w:tcPr>
            <w:tcW w:w="3300" w:type="dxa"/>
          </w:tcPr>
          <w:p>
            <w:pPr>
              <w:pStyle w:val="TableParagraph"/>
              <w:spacing w:before="91"/>
              <w:ind w:right="16"/>
              <w:jc w:val="right"/>
              <w:rPr>
                <w:rFonts w:ascii="Times New Roman"/>
                <w:sz w:val="18"/>
              </w:rPr>
            </w:pPr>
            <w:r>
              <w:rPr>
                <w:rFonts w:ascii="Times New Roman"/>
                <w:sz w:val="18"/>
              </w:rPr>
              <w:t>190,348,038.13</w:t>
            </w:r>
          </w:p>
        </w:tc>
        <w:tc>
          <w:tcPr>
            <w:tcW w:w="3300" w:type="dxa"/>
          </w:tcPr>
          <w:p>
            <w:pPr>
              <w:pStyle w:val="TableParagraph"/>
              <w:spacing w:before="91"/>
              <w:ind w:right="14"/>
              <w:jc w:val="right"/>
              <w:rPr>
                <w:rFonts w:ascii="Times New Roman"/>
                <w:sz w:val="18"/>
              </w:rPr>
            </w:pPr>
            <w:r>
              <w:rPr>
                <w:rFonts w:ascii="Times New Roman"/>
                <w:sz w:val="18"/>
              </w:rPr>
              <w:t>279,967,327.45</w:t>
            </w:r>
          </w:p>
        </w:tc>
      </w:tr>
      <w:tr>
        <w:trPr>
          <w:trHeight w:val="391" w:hRule="atLeast"/>
        </w:trPr>
        <w:tc>
          <w:tcPr>
            <w:tcW w:w="2968" w:type="dxa"/>
            <w:shd w:val="clear" w:color="auto" w:fill="D3D3D3"/>
          </w:tcPr>
          <w:p>
            <w:pPr>
              <w:pStyle w:val="TableParagraph"/>
              <w:spacing w:before="81"/>
              <w:ind w:left="27"/>
              <w:rPr>
                <w:sz w:val="18"/>
              </w:rPr>
            </w:pPr>
            <w:r>
              <w:rPr>
                <w:sz w:val="18"/>
              </w:rPr>
              <w:t>流动资产合计</w:t>
            </w:r>
          </w:p>
        </w:tc>
        <w:tc>
          <w:tcPr>
            <w:tcW w:w="3300" w:type="dxa"/>
          </w:tcPr>
          <w:p>
            <w:pPr>
              <w:pStyle w:val="TableParagraph"/>
              <w:spacing w:before="91"/>
              <w:ind w:right="17"/>
              <w:jc w:val="right"/>
              <w:rPr>
                <w:rFonts w:ascii="Times New Roman"/>
                <w:sz w:val="18"/>
              </w:rPr>
            </w:pPr>
            <w:r>
              <w:rPr>
                <w:rFonts w:ascii="Times New Roman"/>
                <w:sz w:val="18"/>
              </w:rPr>
              <w:t>3,707,017,357.68</w:t>
            </w:r>
          </w:p>
        </w:tc>
        <w:tc>
          <w:tcPr>
            <w:tcW w:w="3300" w:type="dxa"/>
          </w:tcPr>
          <w:p>
            <w:pPr>
              <w:pStyle w:val="TableParagraph"/>
              <w:spacing w:before="91"/>
              <w:ind w:right="16"/>
              <w:jc w:val="right"/>
              <w:rPr>
                <w:rFonts w:ascii="Times New Roman"/>
                <w:sz w:val="18"/>
              </w:rPr>
            </w:pPr>
            <w:r>
              <w:rPr>
                <w:rFonts w:ascii="Times New Roman"/>
                <w:sz w:val="18"/>
              </w:rPr>
              <w:t>2,113,529,625.94</w:t>
            </w:r>
          </w:p>
        </w:tc>
      </w:tr>
      <w:tr>
        <w:trPr>
          <w:trHeight w:val="391" w:hRule="atLeast"/>
        </w:trPr>
        <w:tc>
          <w:tcPr>
            <w:tcW w:w="2968" w:type="dxa"/>
            <w:shd w:val="clear" w:color="auto" w:fill="D3D3D3"/>
          </w:tcPr>
          <w:p>
            <w:pPr>
              <w:pStyle w:val="TableParagraph"/>
              <w:spacing w:before="81"/>
              <w:ind w:left="27"/>
              <w:rPr>
                <w:sz w:val="18"/>
              </w:rPr>
            </w:pPr>
            <w:r>
              <w:rPr>
                <w:sz w:val="18"/>
              </w:rPr>
              <w:t>非流动资产：</w:t>
            </w:r>
          </w:p>
        </w:tc>
        <w:tc>
          <w:tcPr>
            <w:tcW w:w="3300"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可供出售金融资产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持有至到期投资</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长期应收款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8"/>
        <w:gridCol w:w="3300"/>
        <w:gridCol w:w="3300"/>
      </w:tblGrid>
      <w:tr>
        <w:trPr>
          <w:trHeight w:val="392" w:hRule="atLeast"/>
        </w:trPr>
        <w:tc>
          <w:tcPr>
            <w:tcW w:w="2968" w:type="dxa"/>
            <w:shd w:val="clear" w:color="auto" w:fill="D3D3D3"/>
          </w:tcPr>
          <w:p>
            <w:pPr>
              <w:pStyle w:val="TableParagraph"/>
              <w:spacing w:before="81"/>
              <w:ind w:left="387"/>
              <w:rPr>
                <w:sz w:val="18"/>
              </w:rPr>
            </w:pPr>
            <w:r>
              <w:rPr>
                <w:sz w:val="18"/>
              </w:rPr>
              <w:t>长期股权投资</w:t>
            </w:r>
          </w:p>
        </w:tc>
        <w:tc>
          <w:tcPr>
            <w:tcW w:w="3300" w:type="dxa"/>
          </w:tcPr>
          <w:p>
            <w:pPr>
              <w:pStyle w:val="TableParagraph"/>
              <w:spacing w:before="91"/>
              <w:ind w:right="17"/>
              <w:jc w:val="right"/>
              <w:rPr>
                <w:rFonts w:ascii="Times New Roman"/>
                <w:sz w:val="18"/>
              </w:rPr>
            </w:pPr>
            <w:r>
              <w:rPr>
                <w:rFonts w:ascii="Times New Roman"/>
                <w:sz w:val="18"/>
              </w:rPr>
              <w:t>1,377,229,212.41</w:t>
            </w:r>
          </w:p>
        </w:tc>
        <w:tc>
          <w:tcPr>
            <w:tcW w:w="3300" w:type="dxa"/>
          </w:tcPr>
          <w:p>
            <w:pPr>
              <w:pStyle w:val="TableParagraph"/>
              <w:spacing w:before="91"/>
              <w:ind w:right="15"/>
              <w:jc w:val="right"/>
              <w:rPr>
                <w:rFonts w:ascii="Times New Roman"/>
                <w:sz w:val="18"/>
              </w:rPr>
            </w:pPr>
            <w:r>
              <w:rPr>
                <w:rFonts w:ascii="Times New Roman"/>
                <w:sz w:val="18"/>
              </w:rPr>
              <w:t>27,229,212.41</w:t>
            </w:r>
          </w:p>
        </w:tc>
      </w:tr>
      <w:tr>
        <w:trPr>
          <w:trHeight w:val="391" w:hRule="atLeast"/>
        </w:trPr>
        <w:tc>
          <w:tcPr>
            <w:tcW w:w="2968" w:type="dxa"/>
            <w:shd w:val="clear" w:color="auto" w:fill="D3D3D3"/>
          </w:tcPr>
          <w:p>
            <w:pPr>
              <w:pStyle w:val="TableParagraph"/>
              <w:spacing w:before="81"/>
              <w:ind w:left="387"/>
              <w:rPr>
                <w:sz w:val="18"/>
              </w:rPr>
            </w:pPr>
            <w:r>
              <w:rPr>
                <w:sz w:val="18"/>
              </w:rPr>
              <w:t>投资性房地产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固定资产</w:t>
            </w:r>
          </w:p>
        </w:tc>
        <w:tc>
          <w:tcPr>
            <w:tcW w:w="3300" w:type="dxa"/>
          </w:tcPr>
          <w:p>
            <w:pPr>
              <w:pStyle w:val="TableParagraph"/>
              <w:spacing w:before="91"/>
              <w:ind w:right="16"/>
              <w:jc w:val="right"/>
              <w:rPr>
                <w:rFonts w:ascii="Times New Roman"/>
                <w:sz w:val="18"/>
              </w:rPr>
            </w:pPr>
            <w:r>
              <w:rPr>
                <w:rFonts w:ascii="Times New Roman"/>
                <w:sz w:val="18"/>
              </w:rPr>
              <w:t>157,044,253.91</w:t>
            </w:r>
          </w:p>
        </w:tc>
        <w:tc>
          <w:tcPr>
            <w:tcW w:w="3300" w:type="dxa"/>
          </w:tcPr>
          <w:p>
            <w:pPr>
              <w:pStyle w:val="TableParagraph"/>
              <w:spacing w:before="91"/>
              <w:ind w:right="14"/>
              <w:jc w:val="right"/>
              <w:rPr>
                <w:rFonts w:ascii="Times New Roman"/>
                <w:sz w:val="18"/>
              </w:rPr>
            </w:pPr>
            <w:r>
              <w:rPr>
                <w:rFonts w:ascii="Times New Roman"/>
                <w:sz w:val="18"/>
              </w:rPr>
              <w:t>140,232,488.98</w:t>
            </w:r>
          </w:p>
        </w:tc>
      </w:tr>
      <w:tr>
        <w:trPr>
          <w:trHeight w:val="391" w:hRule="atLeast"/>
        </w:trPr>
        <w:tc>
          <w:tcPr>
            <w:tcW w:w="2968" w:type="dxa"/>
            <w:shd w:val="clear" w:color="auto" w:fill="D3D3D3"/>
          </w:tcPr>
          <w:p>
            <w:pPr>
              <w:pStyle w:val="TableParagraph"/>
              <w:spacing w:before="81"/>
              <w:ind w:left="387"/>
              <w:rPr>
                <w:sz w:val="18"/>
              </w:rPr>
            </w:pPr>
            <w:r>
              <w:rPr>
                <w:sz w:val="18"/>
              </w:rPr>
              <w:t>在建工程</w:t>
            </w:r>
          </w:p>
        </w:tc>
        <w:tc>
          <w:tcPr>
            <w:tcW w:w="3300" w:type="dxa"/>
          </w:tcPr>
          <w:p>
            <w:pPr>
              <w:pStyle w:val="TableParagraph"/>
              <w:spacing w:before="91"/>
              <w:ind w:right="16"/>
              <w:jc w:val="right"/>
              <w:rPr>
                <w:rFonts w:ascii="Times New Roman"/>
                <w:sz w:val="18"/>
              </w:rPr>
            </w:pPr>
            <w:r>
              <w:rPr>
                <w:rFonts w:ascii="Times New Roman"/>
                <w:sz w:val="18"/>
              </w:rPr>
              <w:t>95,759,818.48</w:t>
            </w:r>
          </w:p>
        </w:tc>
        <w:tc>
          <w:tcPr>
            <w:tcW w:w="3300" w:type="dxa"/>
          </w:tcPr>
          <w:p>
            <w:pPr>
              <w:pStyle w:val="TableParagraph"/>
              <w:spacing w:before="91"/>
              <w:ind w:right="15"/>
              <w:jc w:val="right"/>
              <w:rPr>
                <w:rFonts w:ascii="Times New Roman"/>
                <w:sz w:val="18"/>
              </w:rPr>
            </w:pPr>
            <w:r>
              <w:rPr>
                <w:rFonts w:ascii="Times New Roman"/>
                <w:sz w:val="18"/>
              </w:rPr>
              <w:t>17,460,721.13</w:t>
            </w:r>
          </w:p>
        </w:tc>
      </w:tr>
      <w:tr>
        <w:trPr>
          <w:trHeight w:val="392" w:hRule="atLeast"/>
        </w:trPr>
        <w:tc>
          <w:tcPr>
            <w:tcW w:w="2968" w:type="dxa"/>
            <w:shd w:val="clear" w:color="auto" w:fill="D3D3D3"/>
          </w:tcPr>
          <w:p>
            <w:pPr>
              <w:pStyle w:val="TableParagraph"/>
              <w:spacing w:before="81"/>
              <w:ind w:left="387"/>
              <w:rPr>
                <w:sz w:val="18"/>
              </w:rPr>
            </w:pPr>
            <w:r>
              <w:rPr>
                <w:sz w:val="18"/>
              </w:rPr>
              <w:t>工程物资</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固定资产清理</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生产性生物资产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油气资产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无形资产</w:t>
            </w:r>
          </w:p>
        </w:tc>
        <w:tc>
          <w:tcPr>
            <w:tcW w:w="3300" w:type="dxa"/>
          </w:tcPr>
          <w:p>
            <w:pPr>
              <w:pStyle w:val="TableParagraph"/>
              <w:spacing w:before="91"/>
              <w:ind w:right="16"/>
              <w:jc w:val="right"/>
              <w:rPr>
                <w:rFonts w:ascii="Times New Roman"/>
                <w:sz w:val="18"/>
              </w:rPr>
            </w:pPr>
            <w:r>
              <w:rPr>
                <w:rFonts w:ascii="Times New Roman"/>
                <w:sz w:val="18"/>
              </w:rPr>
              <w:t>95,572,291.35</w:t>
            </w:r>
          </w:p>
        </w:tc>
        <w:tc>
          <w:tcPr>
            <w:tcW w:w="3300" w:type="dxa"/>
          </w:tcPr>
          <w:p>
            <w:pPr>
              <w:pStyle w:val="TableParagraph"/>
              <w:spacing w:before="91"/>
              <w:ind w:right="15"/>
              <w:jc w:val="right"/>
              <w:rPr>
                <w:rFonts w:ascii="Times New Roman"/>
                <w:sz w:val="18"/>
              </w:rPr>
            </w:pPr>
            <w:r>
              <w:rPr>
                <w:rFonts w:ascii="Times New Roman"/>
                <w:sz w:val="18"/>
              </w:rPr>
              <w:t>99,060,158.31</w:t>
            </w:r>
          </w:p>
        </w:tc>
      </w:tr>
      <w:tr>
        <w:trPr>
          <w:trHeight w:val="391" w:hRule="atLeast"/>
        </w:trPr>
        <w:tc>
          <w:tcPr>
            <w:tcW w:w="2968" w:type="dxa"/>
            <w:shd w:val="clear" w:color="auto" w:fill="D3D3D3"/>
          </w:tcPr>
          <w:p>
            <w:pPr>
              <w:pStyle w:val="TableParagraph"/>
              <w:spacing w:before="81"/>
              <w:ind w:left="387"/>
              <w:rPr>
                <w:sz w:val="18"/>
              </w:rPr>
            </w:pPr>
            <w:r>
              <w:rPr>
                <w:sz w:val="18"/>
              </w:rPr>
              <w:t>开发支出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商誉</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长期待摊费用</w:t>
            </w:r>
          </w:p>
        </w:tc>
        <w:tc>
          <w:tcPr>
            <w:tcW w:w="3300" w:type="dxa"/>
          </w:tcPr>
          <w:p>
            <w:pPr>
              <w:pStyle w:val="TableParagraph"/>
              <w:spacing w:before="91"/>
              <w:ind w:right="16"/>
              <w:jc w:val="right"/>
              <w:rPr>
                <w:rFonts w:ascii="Times New Roman"/>
                <w:sz w:val="18"/>
              </w:rPr>
            </w:pPr>
            <w:r>
              <w:rPr>
                <w:rFonts w:ascii="Times New Roman"/>
                <w:sz w:val="18"/>
              </w:rPr>
              <w:t>18,680,320.65</w:t>
            </w:r>
          </w:p>
        </w:tc>
        <w:tc>
          <w:tcPr>
            <w:tcW w:w="3300" w:type="dxa"/>
          </w:tcPr>
          <w:p>
            <w:pPr>
              <w:pStyle w:val="TableParagraph"/>
              <w:spacing w:before="91"/>
              <w:ind w:right="15"/>
              <w:jc w:val="right"/>
              <w:rPr>
                <w:rFonts w:ascii="Times New Roman"/>
                <w:sz w:val="18"/>
              </w:rPr>
            </w:pPr>
            <w:r>
              <w:rPr>
                <w:rFonts w:ascii="Times New Roman"/>
                <w:sz w:val="18"/>
              </w:rPr>
              <w:t>16,382,968.61</w:t>
            </w:r>
          </w:p>
        </w:tc>
      </w:tr>
      <w:tr>
        <w:trPr>
          <w:trHeight w:val="391" w:hRule="atLeast"/>
        </w:trPr>
        <w:tc>
          <w:tcPr>
            <w:tcW w:w="2968" w:type="dxa"/>
            <w:shd w:val="clear" w:color="auto" w:fill="D3D3D3"/>
          </w:tcPr>
          <w:p>
            <w:pPr>
              <w:pStyle w:val="TableParagraph"/>
              <w:spacing w:before="81"/>
              <w:ind w:left="387"/>
              <w:rPr>
                <w:sz w:val="18"/>
              </w:rPr>
            </w:pPr>
            <w:r>
              <w:rPr>
                <w:sz w:val="18"/>
              </w:rPr>
              <w:t>递延所得税资产</w:t>
            </w:r>
          </w:p>
        </w:tc>
        <w:tc>
          <w:tcPr>
            <w:tcW w:w="3300" w:type="dxa"/>
          </w:tcPr>
          <w:p>
            <w:pPr>
              <w:pStyle w:val="TableParagraph"/>
              <w:spacing w:before="91"/>
              <w:ind w:right="16"/>
              <w:jc w:val="right"/>
              <w:rPr>
                <w:rFonts w:ascii="Times New Roman"/>
                <w:sz w:val="18"/>
              </w:rPr>
            </w:pPr>
            <w:r>
              <w:rPr>
                <w:rFonts w:ascii="Times New Roman"/>
                <w:sz w:val="18"/>
              </w:rPr>
              <w:t>11,846,874.24</w:t>
            </w:r>
          </w:p>
        </w:tc>
        <w:tc>
          <w:tcPr>
            <w:tcW w:w="3300" w:type="dxa"/>
          </w:tcPr>
          <w:p>
            <w:pPr>
              <w:pStyle w:val="TableParagraph"/>
              <w:spacing w:before="91"/>
              <w:ind w:right="15"/>
              <w:jc w:val="right"/>
              <w:rPr>
                <w:rFonts w:ascii="Times New Roman"/>
                <w:sz w:val="18"/>
              </w:rPr>
            </w:pPr>
            <w:r>
              <w:rPr>
                <w:rFonts w:ascii="Times New Roman"/>
                <w:sz w:val="18"/>
              </w:rPr>
              <w:t>5,408,291.02</w:t>
            </w:r>
          </w:p>
        </w:tc>
      </w:tr>
      <w:tr>
        <w:trPr>
          <w:trHeight w:val="391" w:hRule="atLeast"/>
        </w:trPr>
        <w:tc>
          <w:tcPr>
            <w:tcW w:w="2968" w:type="dxa"/>
            <w:shd w:val="clear" w:color="auto" w:fill="D3D3D3"/>
          </w:tcPr>
          <w:p>
            <w:pPr>
              <w:pStyle w:val="TableParagraph"/>
              <w:spacing w:before="81"/>
              <w:ind w:left="387"/>
              <w:rPr>
                <w:sz w:val="18"/>
              </w:rPr>
            </w:pPr>
            <w:r>
              <w:rPr>
                <w:sz w:val="18"/>
              </w:rPr>
              <w:t>其他非流动资产</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27"/>
              <w:rPr>
                <w:sz w:val="18"/>
              </w:rPr>
            </w:pPr>
            <w:r>
              <w:rPr>
                <w:sz w:val="18"/>
              </w:rPr>
              <w:t>非流动资产合计</w:t>
            </w:r>
          </w:p>
        </w:tc>
        <w:tc>
          <w:tcPr>
            <w:tcW w:w="3300" w:type="dxa"/>
          </w:tcPr>
          <w:p>
            <w:pPr>
              <w:pStyle w:val="TableParagraph"/>
              <w:spacing w:before="91"/>
              <w:ind w:right="17"/>
              <w:jc w:val="right"/>
              <w:rPr>
                <w:rFonts w:ascii="Times New Roman"/>
                <w:sz w:val="18"/>
              </w:rPr>
            </w:pPr>
            <w:r>
              <w:rPr>
                <w:rFonts w:ascii="Times New Roman"/>
                <w:sz w:val="18"/>
              </w:rPr>
              <w:t>1,756,132,771.04</w:t>
            </w:r>
          </w:p>
        </w:tc>
        <w:tc>
          <w:tcPr>
            <w:tcW w:w="3300" w:type="dxa"/>
          </w:tcPr>
          <w:p>
            <w:pPr>
              <w:pStyle w:val="TableParagraph"/>
              <w:spacing w:before="91"/>
              <w:ind w:right="14"/>
              <w:jc w:val="right"/>
              <w:rPr>
                <w:rFonts w:ascii="Times New Roman"/>
                <w:sz w:val="18"/>
              </w:rPr>
            </w:pPr>
            <w:r>
              <w:rPr>
                <w:rFonts w:ascii="Times New Roman"/>
                <w:sz w:val="18"/>
              </w:rPr>
              <w:t>305,773,840.46</w:t>
            </w:r>
          </w:p>
        </w:tc>
      </w:tr>
      <w:tr>
        <w:trPr>
          <w:trHeight w:val="391" w:hRule="atLeast"/>
        </w:trPr>
        <w:tc>
          <w:tcPr>
            <w:tcW w:w="2968" w:type="dxa"/>
            <w:shd w:val="clear" w:color="auto" w:fill="D3D3D3"/>
          </w:tcPr>
          <w:p>
            <w:pPr>
              <w:pStyle w:val="TableParagraph"/>
              <w:spacing w:before="81"/>
              <w:ind w:left="27"/>
              <w:rPr>
                <w:sz w:val="18"/>
              </w:rPr>
            </w:pPr>
            <w:r>
              <w:rPr>
                <w:sz w:val="18"/>
              </w:rPr>
              <w:t>资产总计</w:t>
            </w:r>
          </w:p>
        </w:tc>
        <w:tc>
          <w:tcPr>
            <w:tcW w:w="3300" w:type="dxa"/>
          </w:tcPr>
          <w:p>
            <w:pPr>
              <w:pStyle w:val="TableParagraph"/>
              <w:spacing w:before="91"/>
              <w:ind w:right="17"/>
              <w:jc w:val="right"/>
              <w:rPr>
                <w:rFonts w:ascii="Times New Roman"/>
                <w:sz w:val="18"/>
              </w:rPr>
            </w:pPr>
            <w:r>
              <w:rPr>
                <w:rFonts w:ascii="Times New Roman"/>
                <w:sz w:val="18"/>
              </w:rPr>
              <w:t>5,463,150,128.72</w:t>
            </w:r>
          </w:p>
        </w:tc>
        <w:tc>
          <w:tcPr>
            <w:tcW w:w="3300" w:type="dxa"/>
          </w:tcPr>
          <w:p>
            <w:pPr>
              <w:pStyle w:val="TableParagraph"/>
              <w:spacing w:before="91"/>
              <w:ind w:right="16"/>
              <w:jc w:val="right"/>
              <w:rPr>
                <w:rFonts w:ascii="Times New Roman"/>
                <w:sz w:val="18"/>
              </w:rPr>
            </w:pPr>
            <w:r>
              <w:rPr>
                <w:rFonts w:ascii="Times New Roman"/>
                <w:sz w:val="18"/>
              </w:rPr>
              <w:t>2,419,303,466.40</w:t>
            </w:r>
          </w:p>
        </w:tc>
      </w:tr>
      <w:tr>
        <w:trPr>
          <w:trHeight w:val="392" w:hRule="atLeast"/>
        </w:trPr>
        <w:tc>
          <w:tcPr>
            <w:tcW w:w="2968" w:type="dxa"/>
            <w:shd w:val="clear" w:color="auto" w:fill="D3D3D3"/>
          </w:tcPr>
          <w:p>
            <w:pPr>
              <w:pStyle w:val="TableParagraph"/>
              <w:spacing w:before="81"/>
              <w:ind w:left="27"/>
              <w:rPr>
                <w:sz w:val="18"/>
              </w:rPr>
            </w:pPr>
            <w:r>
              <w:rPr>
                <w:sz w:val="18"/>
              </w:rPr>
              <w:t>流动负债：</w:t>
            </w:r>
          </w:p>
        </w:tc>
        <w:tc>
          <w:tcPr>
            <w:tcW w:w="3300"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短期借款</w:t>
            </w:r>
          </w:p>
        </w:tc>
        <w:tc>
          <w:tcPr>
            <w:tcW w:w="3300" w:type="dxa"/>
          </w:tcPr>
          <w:p>
            <w:pPr>
              <w:pStyle w:val="TableParagraph"/>
              <w:spacing w:before="91"/>
              <w:ind w:right="16"/>
              <w:jc w:val="right"/>
              <w:rPr>
                <w:rFonts w:ascii="Times New Roman"/>
                <w:sz w:val="18"/>
              </w:rPr>
            </w:pPr>
            <w:r>
              <w:rPr>
                <w:rFonts w:ascii="Times New Roman"/>
                <w:sz w:val="18"/>
              </w:rPr>
              <w:t>50,000,000.00</w:t>
            </w:r>
          </w:p>
        </w:tc>
        <w:tc>
          <w:tcPr>
            <w:tcW w:w="3300" w:type="dxa"/>
          </w:tcPr>
          <w:p>
            <w:pPr>
              <w:pStyle w:val="TableParagraph"/>
              <w:rPr>
                <w:rFonts w:ascii="Times New Roman"/>
                <w:sz w:val="18"/>
              </w:rPr>
            </w:pPr>
          </w:p>
        </w:tc>
      </w:tr>
      <w:tr>
        <w:trPr>
          <w:trHeight w:val="704" w:hRule="atLeast"/>
        </w:trPr>
        <w:tc>
          <w:tcPr>
            <w:tcW w:w="2968" w:type="dxa"/>
            <w:shd w:val="clear" w:color="auto" w:fill="D3D3D3"/>
          </w:tcPr>
          <w:p>
            <w:pPr>
              <w:pStyle w:val="TableParagraph"/>
              <w:spacing w:line="314" w:lineRule="exact" w:before="10"/>
              <w:ind w:left="27" w:right="48" w:firstLine="360"/>
              <w:rPr>
                <w:sz w:val="18"/>
              </w:rPr>
            </w:pPr>
            <w:r>
              <w:rPr>
                <w:sz w:val="18"/>
              </w:rPr>
              <w:t>以公允价值计量且其变动计入当期损益的金融负债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衍生金融负债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应付票据</w:t>
            </w:r>
          </w:p>
        </w:tc>
        <w:tc>
          <w:tcPr>
            <w:tcW w:w="3300" w:type="dxa"/>
          </w:tcPr>
          <w:p>
            <w:pPr>
              <w:pStyle w:val="TableParagraph"/>
              <w:spacing w:before="91"/>
              <w:ind w:right="17"/>
              <w:jc w:val="right"/>
              <w:rPr>
                <w:rFonts w:ascii="Times New Roman"/>
                <w:sz w:val="18"/>
              </w:rPr>
            </w:pPr>
            <w:r>
              <w:rPr>
                <w:rFonts w:ascii="Times New Roman"/>
                <w:sz w:val="18"/>
              </w:rPr>
              <w:t>1,040,604,418.61</w:t>
            </w:r>
          </w:p>
        </w:tc>
        <w:tc>
          <w:tcPr>
            <w:tcW w:w="3300" w:type="dxa"/>
          </w:tcPr>
          <w:p>
            <w:pPr>
              <w:pStyle w:val="TableParagraph"/>
              <w:spacing w:before="91"/>
              <w:ind w:right="14"/>
              <w:jc w:val="right"/>
              <w:rPr>
                <w:rFonts w:ascii="Times New Roman"/>
                <w:sz w:val="18"/>
              </w:rPr>
            </w:pPr>
            <w:r>
              <w:rPr>
                <w:rFonts w:ascii="Times New Roman"/>
                <w:sz w:val="18"/>
              </w:rPr>
              <w:t>348,820,599.18</w:t>
            </w:r>
          </w:p>
        </w:tc>
      </w:tr>
      <w:tr>
        <w:trPr>
          <w:trHeight w:val="391" w:hRule="atLeast"/>
        </w:trPr>
        <w:tc>
          <w:tcPr>
            <w:tcW w:w="2968" w:type="dxa"/>
            <w:shd w:val="clear" w:color="auto" w:fill="D3D3D3"/>
          </w:tcPr>
          <w:p>
            <w:pPr>
              <w:pStyle w:val="TableParagraph"/>
              <w:spacing w:before="81"/>
              <w:ind w:left="387"/>
              <w:rPr>
                <w:sz w:val="18"/>
              </w:rPr>
            </w:pPr>
            <w:r>
              <w:rPr>
                <w:sz w:val="18"/>
              </w:rPr>
              <w:t>应付账款</w:t>
            </w:r>
          </w:p>
        </w:tc>
        <w:tc>
          <w:tcPr>
            <w:tcW w:w="3300" w:type="dxa"/>
          </w:tcPr>
          <w:p>
            <w:pPr>
              <w:pStyle w:val="TableParagraph"/>
              <w:spacing w:before="91"/>
              <w:ind w:right="16"/>
              <w:jc w:val="right"/>
              <w:rPr>
                <w:rFonts w:ascii="Times New Roman"/>
                <w:sz w:val="18"/>
              </w:rPr>
            </w:pPr>
            <w:r>
              <w:rPr>
                <w:rFonts w:ascii="Times New Roman"/>
                <w:sz w:val="18"/>
              </w:rPr>
              <w:t>443,192,845.68</w:t>
            </w:r>
          </w:p>
        </w:tc>
        <w:tc>
          <w:tcPr>
            <w:tcW w:w="3300" w:type="dxa"/>
          </w:tcPr>
          <w:p>
            <w:pPr>
              <w:pStyle w:val="TableParagraph"/>
              <w:spacing w:before="91"/>
              <w:ind w:right="14"/>
              <w:jc w:val="right"/>
              <w:rPr>
                <w:rFonts w:ascii="Times New Roman"/>
                <w:sz w:val="18"/>
              </w:rPr>
            </w:pPr>
            <w:r>
              <w:rPr>
                <w:rFonts w:ascii="Times New Roman"/>
                <w:sz w:val="18"/>
              </w:rPr>
              <w:t>285,396,210.97</w:t>
            </w:r>
          </w:p>
        </w:tc>
      </w:tr>
      <w:tr>
        <w:trPr>
          <w:trHeight w:val="392" w:hRule="atLeast"/>
        </w:trPr>
        <w:tc>
          <w:tcPr>
            <w:tcW w:w="2968" w:type="dxa"/>
            <w:shd w:val="clear" w:color="auto" w:fill="D3D3D3"/>
          </w:tcPr>
          <w:p>
            <w:pPr>
              <w:pStyle w:val="TableParagraph"/>
              <w:spacing w:before="81"/>
              <w:ind w:left="387"/>
              <w:rPr>
                <w:sz w:val="18"/>
              </w:rPr>
            </w:pPr>
            <w:r>
              <w:rPr>
                <w:sz w:val="18"/>
              </w:rPr>
              <w:t>预收款项</w:t>
            </w:r>
          </w:p>
        </w:tc>
        <w:tc>
          <w:tcPr>
            <w:tcW w:w="3300" w:type="dxa"/>
          </w:tcPr>
          <w:p>
            <w:pPr>
              <w:pStyle w:val="TableParagraph"/>
              <w:spacing w:before="91"/>
              <w:ind w:right="16"/>
              <w:jc w:val="right"/>
              <w:rPr>
                <w:rFonts w:ascii="Times New Roman"/>
                <w:sz w:val="18"/>
              </w:rPr>
            </w:pPr>
            <w:r>
              <w:rPr>
                <w:rFonts w:ascii="Times New Roman"/>
                <w:sz w:val="18"/>
              </w:rPr>
              <w:t>921,932,553.28</w:t>
            </w:r>
          </w:p>
        </w:tc>
        <w:tc>
          <w:tcPr>
            <w:tcW w:w="3300" w:type="dxa"/>
          </w:tcPr>
          <w:p>
            <w:pPr>
              <w:pStyle w:val="TableParagraph"/>
              <w:spacing w:before="91"/>
              <w:ind w:right="14"/>
              <w:jc w:val="right"/>
              <w:rPr>
                <w:rFonts w:ascii="Times New Roman"/>
                <w:sz w:val="18"/>
              </w:rPr>
            </w:pPr>
            <w:r>
              <w:rPr>
                <w:rFonts w:ascii="Times New Roman"/>
                <w:sz w:val="18"/>
              </w:rPr>
              <w:t>772,392,875.15</w:t>
            </w:r>
          </w:p>
        </w:tc>
      </w:tr>
      <w:tr>
        <w:trPr>
          <w:trHeight w:val="391" w:hRule="atLeast"/>
        </w:trPr>
        <w:tc>
          <w:tcPr>
            <w:tcW w:w="2968" w:type="dxa"/>
            <w:shd w:val="clear" w:color="auto" w:fill="D3D3D3"/>
          </w:tcPr>
          <w:p>
            <w:pPr>
              <w:pStyle w:val="TableParagraph"/>
              <w:spacing w:before="81"/>
              <w:ind w:left="387"/>
              <w:rPr>
                <w:sz w:val="18"/>
              </w:rPr>
            </w:pPr>
            <w:r>
              <w:rPr>
                <w:sz w:val="18"/>
              </w:rPr>
              <w:t>应付职工薪酬</w:t>
            </w:r>
          </w:p>
        </w:tc>
        <w:tc>
          <w:tcPr>
            <w:tcW w:w="3300" w:type="dxa"/>
          </w:tcPr>
          <w:p>
            <w:pPr>
              <w:pStyle w:val="TableParagraph"/>
              <w:spacing w:before="91"/>
              <w:ind w:right="16"/>
              <w:jc w:val="right"/>
              <w:rPr>
                <w:rFonts w:ascii="Times New Roman"/>
                <w:sz w:val="18"/>
              </w:rPr>
            </w:pPr>
            <w:r>
              <w:rPr>
                <w:rFonts w:ascii="Times New Roman"/>
                <w:sz w:val="18"/>
              </w:rPr>
              <w:t>53,541,632.97</w:t>
            </w:r>
          </w:p>
        </w:tc>
        <w:tc>
          <w:tcPr>
            <w:tcW w:w="3300" w:type="dxa"/>
          </w:tcPr>
          <w:p>
            <w:pPr>
              <w:pStyle w:val="TableParagraph"/>
              <w:spacing w:before="91"/>
              <w:ind w:right="15"/>
              <w:jc w:val="right"/>
              <w:rPr>
                <w:rFonts w:ascii="Times New Roman"/>
                <w:sz w:val="18"/>
              </w:rPr>
            </w:pPr>
            <w:r>
              <w:rPr>
                <w:rFonts w:ascii="Times New Roman"/>
                <w:sz w:val="18"/>
              </w:rPr>
              <w:t>32,641,106.21</w:t>
            </w:r>
          </w:p>
        </w:tc>
      </w:tr>
      <w:tr>
        <w:trPr>
          <w:trHeight w:val="392" w:hRule="atLeast"/>
        </w:trPr>
        <w:tc>
          <w:tcPr>
            <w:tcW w:w="2968" w:type="dxa"/>
            <w:shd w:val="clear" w:color="auto" w:fill="D3D3D3"/>
          </w:tcPr>
          <w:p>
            <w:pPr>
              <w:pStyle w:val="TableParagraph"/>
              <w:spacing w:before="81"/>
              <w:ind w:left="387"/>
              <w:rPr>
                <w:sz w:val="18"/>
              </w:rPr>
            </w:pPr>
            <w:r>
              <w:rPr>
                <w:sz w:val="18"/>
              </w:rPr>
              <w:t>应交税费</w:t>
            </w:r>
          </w:p>
        </w:tc>
        <w:tc>
          <w:tcPr>
            <w:tcW w:w="3300" w:type="dxa"/>
          </w:tcPr>
          <w:p>
            <w:pPr>
              <w:pStyle w:val="TableParagraph"/>
              <w:spacing w:before="91"/>
              <w:ind w:right="16"/>
              <w:jc w:val="right"/>
              <w:rPr>
                <w:rFonts w:ascii="Times New Roman"/>
                <w:sz w:val="18"/>
              </w:rPr>
            </w:pPr>
            <w:r>
              <w:rPr>
                <w:rFonts w:ascii="Times New Roman"/>
                <w:sz w:val="18"/>
              </w:rPr>
              <w:t>55,728,504.71</w:t>
            </w:r>
          </w:p>
        </w:tc>
        <w:tc>
          <w:tcPr>
            <w:tcW w:w="3300" w:type="dxa"/>
          </w:tcPr>
          <w:p>
            <w:pPr>
              <w:pStyle w:val="TableParagraph"/>
              <w:spacing w:before="91"/>
              <w:ind w:right="15"/>
              <w:jc w:val="right"/>
              <w:rPr>
                <w:rFonts w:ascii="Times New Roman"/>
                <w:sz w:val="18"/>
              </w:rPr>
            </w:pPr>
            <w:r>
              <w:rPr>
                <w:rFonts w:ascii="Times New Roman"/>
                <w:sz w:val="18"/>
              </w:rPr>
              <w:t>22,738,644.08</w:t>
            </w:r>
          </w:p>
        </w:tc>
      </w:tr>
      <w:tr>
        <w:trPr>
          <w:trHeight w:val="391" w:hRule="atLeast"/>
        </w:trPr>
        <w:tc>
          <w:tcPr>
            <w:tcW w:w="2968" w:type="dxa"/>
            <w:shd w:val="clear" w:color="auto" w:fill="D3D3D3"/>
          </w:tcPr>
          <w:p>
            <w:pPr>
              <w:pStyle w:val="TableParagraph"/>
              <w:spacing w:before="81"/>
              <w:ind w:left="387"/>
              <w:rPr>
                <w:sz w:val="18"/>
              </w:rPr>
            </w:pPr>
            <w:r>
              <w:rPr>
                <w:sz w:val="18"/>
              </w:rPr>
              <w:t>应付利息</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应付股利</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其他应付款</w:t>
            </w:r>
          </w:p>
        </w:tc>
        <w:tc>
          <w:tcPr>
            <w:tcW w:w="3300" w:type="dxa"/>
          </w:tcPr>
          <w:p>
            <w:pPr>
              <w:pStyle w:val="TableParagraph"/>
              <w:spacing w:before="91"/>
              <w:ind w:right="16"/>
              <w:jc w:val="right"/>
              <w:rPr>
                <w:rFonts w:ascii="Times New Roman"/>
                <w:sz w:val="18"/>
              </w:rPr>
            </w:pPr>
            <w:r>
              <w:rPr>
                <w:rFonts w:ascii="Times New Roman"/>
                <w:sz w:val="18"/>
              </w:rPr>
              <w:t>9,832,033.60</w:t>
            </w:r>
          </w:p>
        </w:tc>
        <w:tc>
          <w:tcPr>
            <w:tcW w:w="3300" w:type="dxa"/>
          </w:tcPr>
          <w:p>
            <w:pPr>
              <w:pStyle w:val="TableParagraph"/>
              <w:spacing w:before="91"/>
              <w:ind w:right="15"/>
              <w:jc w:val="right"/>
              <w:rPr>
                <w:rFonts w:ascii="Times New Roman"/>
                <w:sz w:val="18"/>
              </w:rPr>
            </w:pPr>
            <w:r>
              <w:rPr>
                <w:rFonts w:ascii="Times New Roman"/>
                <w:sz w:val="18"/>
              </w:rPr>
              <w:t>4,099,169.96</w:t>
            </w:r>
          </w:p>
        </w:tc>
      </w:tr>
      <w:tr>
        <w:trPr>
          <w:trHeight w:val="392" w:hRule="atLeast"/>
        </w:trPr>
        <w:tc>
          <w:tcPr>
            <w:tcW w:w="2968" w:type="dxa"/>
            <w:shd w:val="clear" w:color="auto" w:fill="D3D3D3"/>
          </w:tcPr>
          <w:p>
            <w:pPr>
              <w:pStyle w:val="TableParagraph"/>
              <w:spacing w:before="81"/>
              <w:ind w:left="387"/>
              <w:rPr>
                <w:sz w:val="18"/>
              </w:rPr>
            </w:pPr>
            <w:r>
              <w:rPr>
                <w:sz w:val="18"/>
              </w:rPr>
              <w:t>持有待售的负债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一年内到期的非流动负债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其他流动负债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27"/>
              <w:rPr>
                <w:sz w:val="18"/>
              </w:rPr>
            </w:pPr>
            <w:r>
              <w:rPr>
                <w:sz w:val="18"/>
              </w:rPr>
              <w:t>流动负债合计</w:t>
            </w:r>
          </w:p>
        </w:tc>
        <w:tc>
          <w:tcPr>
            <w:tcW w:w="3300" w:type="dxa"/>
          </w:tcPr>
          <w:p>
            <w:pPr>
              <w:pStyle w:val="TableParagraph"/>
              <w:spacing w:before="91"/>
              <w:ind w:right="17"/>
              <w:jc w:val="right"/>
              <w:rPr>
                <w:rFonts w:ascii="Times New Roman"/>
                <w:sz w:val="18"/>
              </w:rPr>
            </w:pPr>
            <w:r>
              <w:rPr>
                <w:rFonts w:ascii="Times New Roman"/>
                <w:sz w:val="18"/>
              </w:rPr>
              <w:t>2,574,831,988.85</w:t>
            </w:r>
          </w:p>
        </w:tc>
        <w:tc>
          <w:tcPr>
            <w:tcW w:w="3300" w:type="dxa"/>
          </w:tcPr>
          <w:p>
            <w:pPr>
              <w:pStyle w:val="TableParagraph"/>
              <w:spacing w:before="91"/>
              <w:ind w:right="16"/>
              <w:jc w:val="right"/>
              <w:rPr>
                <w:rFonts w:ascii="Times New Roman"/>
                <w:sz w:val="18"/>
              </w:rPr>
            </w:pPr>
            <w:r>
              <w:rPr>
                <w:rFonts w:ascii="Times New Roman"/>
                <w:sz w:val="18"/>
              </w:rPr>
              <w:t>1,466,088,605.55</w:t>
            </w:r>
          </w:p>
        </w:tc>
      </w:tr>
      <w:tr>
        <w:trPr>
          <w:trHeight w:val="391" w:hRule="atLeast"/>
        </w:trPr>
        <w:tc>
          <w:tcPr>
            <w:tcW w:w="2968" w:type="dxa"/>
            <w:shd w:val="clear" w:color="auto" w:fill="D3D3D3"/>
          </w:tcPr>
          <w:p>
            <w:pPr>
              <w:pStyle w:val="TableParagraph"/>
              <w:spacing w:before="81"/>
              <w:ind w:left="27"/>
              <w:rPr>
                <w:sz w:val="18"/>
              </w:rPr>
            </w:pPr>
            <w:r>
              <w:rPr>
                <w:sz w:val="18"/>
              </w:rPr>
              <w:t>非流动负债：</w:t>
            </w:r>
          </w:p>
        </w:tc>
        <w:tc>
          <w:tcPr>
            <w:tcW w:w="3300"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8"/>
        <w:gridCol w:w="3300"/>
        <w:gridCol w:w="3300"/>
      </w:tblGrid>
      <w:tr>
        <w:trPr>
          <w:trHeight w:val="392" w:hRule="atLeast"/>
        </w:trPr>
        <w:tc>
          <w:tcPr>
            <w:tcW w:w="2968" w:type="dxa"/>
            <w:shd w:val="clear" w:color="auto" w:fill="D3D3D3"/>
          </w:tcPr>
          <w:p>
            <w:pPr>
              <w:pStyle w:val="TableParagraph"/>
              <w:spacing w:before="81"/>
              <w:ind w:left="387"/>
              <w:rPr>
                <w:sz w:val="18"/>
              </w:rPr>
            </w:pPr>
            <w:r>
              <w:rPr>
                <w:sz w:val="18"/>
              </w:rPr>
              <w:t>长期借款</w:t>
            </w:r>
          </w:p>
        </w:tc>
        <w:tc>
          <w:tcPr>
            <w:tcW w:w="3300" w:type="dxa"/>
          </w:tcPr>
          <w:p>
            <w:pPr>
              <w:pStyle w:val="TableParagraph"/>
              <w:spacing w:before="91"/>
              <w:ind w:right="16"/>
              <w:jc w:val="right"/>
              <w:rPr>
                <w:rFonts w:ascii="Times New Roman"/>
                <w:sz w:val="18"/>
              </w:rPr>
            </w:pPr>
            <w:r>
              <w:rPr>
                <w:rFonts w:ascii="Times New Roman"/>
                <w:sz w:val="18"/>
              </w:rPr>
              <w:t>70,000,000.00</w:t>
            </w: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应付债券</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567"/>
              <w:rPr>
                <w:sz w:val="18"/>
              </w:rPr>
            </w:pPr>
            <w:r>
              <w:rPr>
                <w:sz w:val="18"/>
              </w:rPr>
              <w:t>其中：优先股</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1074" w:right="1275"/>
              <w:jc w:val="center"/>
              <w:rPr>
                <w:sz w:val="18"/>
              </w:rPr>
            </w:pPr>
            <w:r>
              <w:rPr>
                <w:sz w:val="18"/>
              </w:rPr>
              <w:t>永续债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长期应付款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长期应付职工薪酬</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专项应付款</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预计负债</w:t>
            </w:r>
          </w:p>
        </w:tc>
        <w:tc>
          <w:tcPr>
            <w:tcW w:w="3300" w:type="dxa"/>
          </w:tcPr>
          <w:p>
            <w:pPr>
              <w:pStyle w:val="TableParagraph"/>
              <w:spacing w:before="91"/>
              <w:ind w:right="16"/>
              <w:jc w:val="right"/>
              <w:rPr>
                <w:rFonts w:ascii="Times New Roman"/>
                <w:sz w:val="18"/>
              </w:rPr>
            </w:pPr>
            <w:r>
              <w:rPr>
                <w:rFonts w:ascii="Times New Roman"/>
                <w:sz w:val="18"/>
              </w:rPr>
              <w:t>8,241,007.83</w:t>
            </w: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递延收益</w:t>
            </w:r>
          </w:p>
        </w:tc>
        <w:tc>
          <w:tcPr>
            <w:tcW w:w="3300" w:type="dxa"/>
          </w:tcPr>
          <w:p>
            <w:pPr>
              <w:pStyle w:val="TableParagraph"/>
              <w:spacing w:before="91"/>
              <w:ind w:right="16"/>
              <w:jc w:val="right"/>
              <w:rPr>
                <w:rFonts w:ascii="Times New Roman"/>
                <w:sz w:val="18"/>
              </w:rPr>
            </w:pPr>
            <w:r>
              <w:rPr>
                <w:rFonts w:ascii="Times New Roman"/>
                <w:sz w:val="18"/>
              </w:rPr>
              <w:t>64,059,166.73</w:t>
            </w:r>
          </w:p>
        </w:tc>
        <w:tc>
          <w:tcPr>
            <w:tcW w:w="3300" w:type="dxa"/>
          </w:tcPr>
          <w:p>
            <w:pPr>
              <w:pStyle w:val="TableParagraph"/>
              <w:spacing w:before="91"/>
              <w:ind w:right="15"/>
              <w:jc w:val="right"/>
              <w:rPr>
                <w:rFonts w:ascii="Times New Roman"/>
                <w:sz w:val="18"/>
              </w:rPr>
            </w:pPr>
            <w:r>
              <w:rPr>
                <w:rFonts w:ascii="Times New Roman"/>
                <w:sz w:val="18"/>
              </w:rPr>
              <w:t>5,179,166.69</w:t>
            </w:r>
          </w:p>
        </w:tc>
      </w:tr>
      <w:tr>
        <w:trPr>
          <w:trHeight w:val="391" w:hRule="atLeast"/>
        </w:trPr>
        <w:tc>
          <w:tcPr>
            <w:tcW w:w="2968" w:type="dxa"/>
            <w:shd w:val="clear" w:color="auto" w:fill="D3D3D3"/>
          </w:tcPr>
          <w:p>
            <w:pPr>
              <w:pStyle w:val="TableParagraph"/>
              <w:spacing w:before="81"/>
              <w:ind w:left="387"/>
              <w:rPr>
                <w:sz w:val="18"/>
              </w:rPr>
            </w:pPr>
            <w:r>
              <w:rPr>
                <w:sz w:val="18"/>
              </w:rPr>
              <w:t>递延所得税负债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其他非流动负债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27"/>
              <w:rPr>
                <w:sz w:val="18"/>
              </w:rPr>
            </w:pPr>
            <w:r>
              <w:rPr>
                <w:sz w:val="18"/>
              </w:rPr>
              <w:t>非流动负债合计</w:t>
            </w:r>
          </w:p>
        </w:tc>
        <w:tc>
          <w:tcPr>
            <w:tcW w:w="3300" w:type="dxa"/>
          </w:tcPr>
          <w:p>
            <w:pPr>
              <w:pStyle w:val="TableParagraph"/>
              <w:spacing w:before="91"/>
              <w:ind w:right="16"/>
              <w:jc w:val="right"/>
              <w:rPr>
                <w:rFonts w:ascii="Times New Roman"/>
                <w:sz w:val="18"/>
              </w:rPr>
            </w:pPr>
            <w:r>
              <w:rPr>
                <w:rFonts w:ascii="Times New Roman"/>
                <w:sz w:val="18"/>
              </w:rPr>
              <w:t>142,300,174.56</w:t>
            </w:r>
          </w:p>
        </w:tc>
        <w:tc>
          <w:tcPr>
            <w:tcW w:w="3300" w:type="dxa"/>
          </w:tcPr>
          <w:p>
            <w:pPr>
              <w:pStyle w:val="TableParagraph"/>
              <w:spacing w:before="91"/>
              <w:ind w:right="15"/>
              <w:jc w:val="right"/>
              <w:rPr>
                <w:rFonts w:ascii="Times New Roman"/>
                <w:sz w:val="18"/>
              </w:rPr>
            </w:pPr>
            <w:r>
              <w:rPr>
                <w:rFonts w:ascii="Times New Roman"/>
                <w:sz w:val="18"/>
              </w:rPr>
              <w:t>5,179,166.69</w:t>
            </w:r>
          </w:p>
        </w:tc>
      </w:tr>
      <w:tr>
        <w:trPr>
          <w:trHeight w:val="391" w:hRule="atLeast"/>
        </w:trPr>
        <w:tc>
          <w:tcPr>
            <w:tcW w:w="2968" w:type="dxa"/>
            <w:shd w:val="clear" w:color="auto" w:fill="D3D3D3"/>
          </w:tcPr>
          <w:p>
            <w:pPr>
              <w:pStyle w:val="TableParagraph"/>
              <w:spacing w:before="81"/>
              <w:ind w:left="27"/>
              <w:rPr>
                <w:sz w:val="18"/>
              </w:rPr>
            </w:pPr>
            <w:r>
              <w:rPr>
                <w:sz w:val="18"/>
              </w:rPr>
              <w:t>负债合计</w:t>
            </w:r>
          </w:p>
        </w:tc>
        <w:tc>
          <w:tcPr>
            <w:tcW w:w="3300" w:type="dxa"/>
          </w:tcPr>
          <w:p>
            <w:pPr>
              <w:pStyle w:val="TableParagraph"/>
              <w:spacing w:before="91"/>
              <w:ind w:right="17"/>
              <w:jc w:val="right"/>
              <w:rPr>
                <w:rFonts w:ascii="Times New Roman"/>
                <w:sz w:val="18"/>
              </w:rPr>
            </w:pPr>
            <w:r>
              <w:rPr>
                <w:rFonts w:ascii="Times New Roman"/>
                <w:sz w:val="18"/>
              </w:rPr>
              <w:t>2,717,132,163.41</w:t>
            </w:r>
          </w:p>
        </w:tc>
        <w:tc>
          <w:tcPr>
            <w:tcW w:w="3300" w:type="dxa"/>
          </w:tcPr>
          <w:p>
            <w:pPr>
              <w:pStyle w:val="TableParagraph"/>
              <w:spacing w:before="91"/>
              <w:ind w:right="16"/>
              <w:jc w:val="right"/>
              <w:rPr>
                <w:rFonts w:ascii="Times New Roman"/>
                <w:sz w:val="18"/>
              </w:rPr>
            </w:pPr>
            <w:r>
              <w:rPr>
                <w:rFonts w:ascii="Times New Roman"/>
                <w:sz w:val="18"/>
              </w:rPr>
              <w:t>1,471,267,772.24</w:t>
            </w:r>
          </w:p>
        </w:tc>
      </w:tr>
      <w:tr>
        <w:trPr>
          <w:trHeight w:val="391" w:hRule="atLeast"/>
        </w:trPr>
        <w:tc>
          <w:tcPr>
            <w:tcW w:w="2968" w:type="dxa"/>
            <w:shd w:val="clear" w:color="auto" w:fill="D3D3D3"/>
          </w:tcPr>
          <w:p>
            <w:pPr>
              <w:pStyle w:val="TableParagraph"/>
              <w:spacing w:before="81"/>
              <w:ind w:left="27"/>
              <w:rPr>
                <w:sz w:val="18"/>
              </w:rPr>
            </w:pPr>
            <w:r>
              <w:rPr>
                <w:sz w:val="18"/>
              </w:rPr>
              <w:t>所有者权益：</w:t>
            </w:r>
          </w:p>
        </w:tc>
        <w:tc>
          <w:tcPr>
            <w:tcW w:w="3300"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股本</w:t>
            </w:r>
          </w:p>
        </w:tc>
        <w:tc>
          <w:tcPr>
            <w:tcW w:w="3300" w:type="dxa"/>
          </w:tcPr>
          <w:p>
            <w:pPr>
              <w:pStyle w:val="TableParagraph"/>
              <w:spacing w:before="91"/>
              <w:ind w:right="16"/>
              <w:jc w:val="right"/>
              <w:rPr>
                <w:rFonts w:ascii="Times New Roman"/>
                <w:sz w:val="18"/>
              </w:rPr>
            </w:pPr>
            <w:r>
              <w:rPr>
                <w:rFonts w:ascii="Times New Roman"/>
                <w:sz w:val="18"/>
              </w:rPr>
              <w:t>440,137,075.00</w:t>
            </w:r>
          </w:p>
        </w:tc>
        <w:tc>
          <w:tcPr>
            <w:tcW w:w="3300" w:type="dxa"/>
          </w:tcPr>
          <w:p>
            <w:pPr>
              <w:pStyle w:val="TableParagraph"/>
              <w:spacing w:before="91"/>
              <w:ind w:right="14"/>
              <w:jc w:val="right"/>
              <w:rPr>
                <w:rFonts w:ascii="Times New Roman"/>
                <w:sz w:val="18"/>
              </w:rPr>
            </w:pPr>
            <w:r>
              <w:rPr>
                <w:rFonts w:ascii="Times New Roman"/>
                <w:sz w:val="18"/>
              </w:rPr>
              <w:t>408,000,000.00</w:t>
            </w:r>
          </w:p>
        </w:tc>
      </w:tr>
      <w:tr>
        <w:trPr>
          <w:trHeight w:val="391" w:hRule="atLeast"/>
        </w:trPr>
        <w:tc>
          <w:tcPr>
            <w:tcW w:w="2968" w:type="dxa"/>
            <w:shd w:val="clear" w:color="auto" w:fill="D3D3D3"/>
          </w:tcPr>
          <w:p>
            <w:pPr>
              <w:pStyle w:val="TableParagraph"/>
              <w:spacing w:before="81"/>
              <w:ind w:left="387"/>
              <w:rPr>
                <w:sz w:val="18"/>
              </w:rPr>
            </w:pPr>
            <w:r>
              <w:rPr>
                <w:sz w:val="18"/>
              </w:rPr>
              <w:t>其他权益工具</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567"/>
              <w:rPr>
                <w:sz w:val="18"/>
              </w:rPr>
            </w:pPr>
            <w:r>
              <w:rPr>
                <w:sz w:val="18"/>
              </w:rPr>
              <w:t>其中：优先股</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1074" w:right="1275"/>
              <w:jc w:val="center"/>
              <w:rPr>
                <w:sz w:val="18"/>
              </w:rPr>
            </w:pPr>
            <w:r>
              <w:rPr>
                <w:sz w:val="18"/>
              </w:rPr>
              <w:t>永续债</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资本公积</w:t>
            </w:r>
          </w:p>
        </w:tc>
        <w:tc>
          <w:tcPr>
            <w:tcW w:w="3300" w:type="dxa"/>
          </w:tcPr>
          <w:p>
            <w:pPr>
              <w:pStyle w:val="TableParagraph"/>
              <w:spacing w:before="91"/>
              <w:ind w:right="17"/>
              <w:jc w:val="right"/>
              <w:rPr>
                <w:rFonts w:ascii="Times New Roman"/>
                <w:sz w:val="18"/>
              </w:rPr>
            </w:pPr>
            <w:r>
              <w:rPr>
                <w:rFonts w:ascii="Times New Roman"/>
                <w:sz w:val="18"/>
              </w:rPr>
              <w:t>1,401,888,428.22</w:t>
            </w:r>
          </w:p>
        </w:tc>
        <w:tc>
          <w:tcPr>
            <w:tcW w:w="3300" w:type="dxa"/>
          </w:tcPr>
          <w:p>
            <w:pPr>
              <w:pStyle w:val="TableParagraph"/>
              <w:spacing w:before="91"/>
              <w:ind w:right="15"/>
              <w:jc w:val="right"/>
              <w:rPr>
                <w:rFonts w:ascii="Times New Roman"/>
                <w:sz w:val="18"/>
              </w:rPr>
            </w:pPr>
            <w:r>
              <w:rPr>
                <w:rFonts w:ascii="Times New Roman"/>
                <w:sz w:val="18"/>
              </w:rPr>
              <w:t>80,148,204.70</w:t>
            </w:r>
          </w:p>
        </w:tc>
      </w:tr>
      <w:tr>
        <w:trPr>
          <w:trHeight w:val="392" w:hRule="atLeast"/>
        </w:trPr>
        <w:tc>
          <w:tcPr>
            <w:tcW w:w="2968" w:type="dxa"/>
            <w:shd w:val="clear" w:color="auto" w:fill="D3D3D3"/>
          </w:tcPr>
          <w:p>
            <w:pPr>
              <w:pStyle w:val="TableParagraph"/>
              <w:spacing w:before="81"/>
              <w:ind w:left="387"/>
              <w:rPr>
                <w:sz w:val="18"/>
              </w:rPr>
            </w:pPr>
            <w:r>
              <w:rPr>
                <w:sz w:val="18"/>
              </w:rPr>
              <w:t>减：库存股</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其他综合收益</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专项储备</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盈余公积</w:t>
            </w:r>
          </w:p>
        </w:tc>
        <w:tc>
          <w:tcPr>
            <w:tcW w:w="3300" w:type="dxa"/>
          </w:tcPr>
          <w:p>
            <w:pPr>
              <w:pStyle w:val="TableParagraph"/>
              <w:spacing w:before="91"/>
              <w:ind w:right="16"/>
              <w:jc w:val="right"/>
              <w:rPr>
                <w:rFonts w:ascii="Times New Roman"/>
                <w:sz w:val="18"/>
              </w:rPr>
            </w:pPr>
            <w:r>
              <w:rPr>
                <w:rFonts w:ascii="Times New Roman"/>
                <w:sz w:val="18"/>
              </w:rPr>
              <w:t>108,771,866.21</w:t>
            </w:r>
          </w:p>
        </w:tc>
        <w:tc>
          <w:tcPr>
            <w:tcW w:w="3300" w:type="dxa"/>
          </w:tcPr>
          <w:p>
            <w:pPr>
              <w:pStyle w:val="TableParagraph"/>
              <w:spacing w:before="91"/>
              <w:ind w:right="15"/>
              <w:jc w:val="right"/>
              <w:rPr>
                <w:rFonts w:ascii="Times New Roman"/>
                <w:sz w:val="18"/>
              </w:rPr>
            </w:pPr>
            <w:r>
              <w:rPr>
                <w:rFonts w:ascii="Times New Roman"/>
                <w:sz w:val="18"/>
              </w:rPr>
              <w:t>59,057,368.95</w:t>
            </w:r>
          </w:p>
        </w:tc>
      </w:tr>
      <w:tr>
        <w:trPr>
          <w:trHeight w:val="392" w:hRule="atLeast"/>
        </w:trPr>
        <w:tc>
          <w:tcPr>
            <w:tcW w:w="2968" w:type="dxa"/>
            <w:shd w:val="clear" w:color="auto" w:fill="D3D3D3"/>
          </w:tcPr>
          <w:p>
            <w:pPr>
              <w:pStyle w:val="TableParagraph"/>
              <w:spacing w:before="81"/>
              <w:ind w:left="387"/>
              <w:rPr>
                <w:sz w:val="18"/>
              </w:rPr>
            </w:pPr>
            <w:r>
              <w:rPr>
                <w:sz w:val="18"/>
              </w:rPr>
              <w:t>未分配利润</w:t>
            </w:r>
          </w:p>
        </w:tc>
        <w:tc>
          <w:tcPr>
            <w:tcW w:w="3300" w:type="dxa"/>
          </w:tcPr>
          <w:p>
            <w:pPr>
              <w:pStyle w:val="TableParagraph"/>
              <w:spacing w:before="91"/>
              <w:ind w:right="16"/>
              <w:jc w:val="right"/>
              <w:rPr>
                <w:rFonts w:ascii="Times New Roman"/>
                <w:sz w:val="18"/>
              </w:rPr>
            </w:pPr>
            <w:r>
              <w:rPr>
                <w:rFonts w:ascii="Times New Roman"/>
                <w:sz w:val="18"/>
              </w:rPr>
              <w:t>795,220,595.88</w:t>
            </w:r>
          </w:p>
        </w:tc>
        <w:tc>
          <w:tcPr>
            <w:tcW w:w="3300" w:type="dxa"/>
          </w:tcPr>
          <w:p>
            <w:pPr>
              <w:pStyle w:val="TableParagraph"/>
              <w:spacing w:before="91"/>
              <w:ind w:right="14"/>
              <w:jc w:val="right"/>
              <w:rPr>
                <w:rFonts w:ascii="Times New Roman"/>
                <w:sz w:val="18"/>
              </w:rPr>
            </w:pPr>
            <w:r>
              <w:rPr>
                <w:rFonts w:ascii="Times New Roman"/>
                <w:sz w:val="18"/>
              </w:rPr>
              <w:t>400,830,120.51</w:t>
            </w:r>
          </w:p>
        </w:tc>
      </w:tr>
      <w:tr>
        <w:trPr>
          <w:trHeight w:val="391" w:hRule="atLeast"/>
        </w:trPr>
        <w:tc>
          <w:tcPr>
            <w:tcW w:w="2968" w:type="dxa"/>
            <w:shd w:val="clear" w:color="auto" w:fill="D3D3D3"/>
          </w:tcPr>
          <w:p>
            <w:pPr>
              <w:pStyle w:val="TableParagraph"/>
              <w:spacing w:before="81"/>
              <w:ind w:left="27"/>
              <w:rPr>
                <w:sz w:val="18"/>
              </w:rPr>
            </w:pPr>
            <w:r>
              <w:rPr>
                <w:sz w:val="18"/>
              </w:rPr>
              <w:t>所有者权益合计</w:t>
            </w:r>
          </w:p>
        </w:tc>
        <w:tc>
          <w:tcPr>
            <w:tcW w:w="3300" w:type="dxa"/>
          </w:tcPr>
          <w:p>
            <w:pPr>
              <w:pStyle w:val="TableParagraph"/>
              <w:spacing w:before="91"/>
              <w:ind w:right="17"/>
              <w:jc w:val="right"/>
              <w:rPr>
                <w:rFonts w:ascii="Times New Roman"/>
                <w:sz w:val="18"/>
              </w:rPr>
            </w:pPr>
            <w:r>
              <w:rPr>
                <w:rFonts w:ascii="Times New Roman"/>
                <w:sz w:val="18"/>
              </w:rPr>
              <w:t>2,746,017,965.31</w:t>
            </w:r>
          </w:p>
        </w:tc>
        <w:tc>
          <w:tcPr>
            <w:tcW w:w="3300" w:type="dxa"/>
          </w:tcPr>
          <w:p>
            <w:pPr>
              <w:pStyle w:val="TableParagraph"/>
              <w:spacing w:before="91"/>
              <w:ind w:right="14"/>
              <w:jc w:val="right"/>
              <w:rPr>
                <w:rFonts w:ascii="Times New Roman"/>
                <w:sz w:val="18"/>
              </w:rPr>
            </w:pPr>
            <w:r>
              <w:rPr>
                <w:rFonts w:ascii="Times New Roman"/>
                <w:sz w:val="18"/>
              </w:rPr>
              <w:t>948,035,694.16</w:t>
            </w:r>
          </w:p>
        </w:tc>
      </w:tr>
      <w:tr>
        <w:trPr>
          <w:trHeight w:val="392" w:hRule="atLeast"/>
        </w:trPr>
        <w:tc>
          <w:tcPr>
            <w:tcW w:w="2968" w:type="dxa"/>
            <w:shd w:val="clear" w:color="auto" w:fill="D3D3D3"/>
          </w:tcPr>
          <w:p>
            <w:pPr>
              <w:pStyle w:val="TableParagraph"/>
              <w:spacing w:before="81"/>
              <w:ind w:left="27"/>
              <w:rPr>
                <w:sz w:val="18"/>
              </w:rPr>
            </w:pPr>
            <w:r>
              <w:rPr>
                <w:sz w:val="18"/>
              </w:rPr>
              <w:t>负债和所有者权益总计</w:t>
            </w:r>
          </w:p>
        </w:tc>
        <w:tc>
          <w:tcPr>
            <w:tcW w:w="3300" w:type="dxa"/>
          </w:tcPr>
          <w:p>
            <w:pPr>
              <w:pStyle w:val="TableParagraph"/>
              <w:spacing w:before="91"/>
              <w:ind w:right="17"/>
              <w:jc w:val="right"/>
              <w:rPr>
                <w:rFonts w:ascii="Times New Roman"/>
                <w:sz w:val="18"/>
              </w:rPr>
            </w:pPr>
            <w:r>
              <w:rPr>
                <w:rFonts w:ascii="Times New Roman"/>
                <w:sz w:val="18"/>
              </w:rPr>
              <w:t>5,463,150,128.72</w:t>
            </w:r>
          </w:p>
        </w:tc>
        <w:tc>
          <w:tcPr>
            <w:tcW w:w="3300" w:type="dxa"/>
          </w:tcPr>
          <w:p>
            <w:pPr>
              <w:pStyle w:val="TableParagraph"/>
              <w:spacing w:before="91"/>
              <w:ind w:right="16"/>
              <w:jc w:val="right"/>
              <w:rPr>
                <w:rFonts w:ascii="Times New Roman"/>
                <w:sz w:val="18"/>
              </w:rPr>
            </w:pPr>
            <w:r>
              <w:rPr>
                <w:rFonts w:ascii="Times New Roman"/>
                <w:sz w:val="18"/>
              </w:rPr>
              <w:t>2,419,303,466.40</w:t>
            </w:r>
          </w:p>
        </w:tc>
      </w:tr>
    </w:tbl>
    <w:p>
      <w:pPr>
        <w:pStyle w:val="BodyText"/>
        <w:spacing w:before="2"/>
        <w:rPr>
          <w:rFonts w:ascii="Times New Roman"/>
          <w:sz w:val="21"/>
        </w:rPr>
      </w:pPr>
    </w:p>
    <w:p>
      <w:pPr>
        <w:pStyle w:val="Heading7"/>
        <w:spacing w:before="78"/>
      </w:pPr>
      <w:r>
        <w:rPr>
          <w:rFonts w:ascii="Times New Roman" w:eastAsia="Times New Roman"/>
        </w:rPr>
        <w:t>3</w:t>
      </w:r>
      <w:r>
        <w:rPr/>
        <w:t>、合并利润表</w:t>
      </w:r>
    </w:p>
    <w:p>
      <w:pPr>
        <w:pStyle w:val="BodyText"/>
        <w:spacing w:before="8"/>
        <w:rPr>
          <w:b/>
          <w:sz w:val="22"/>
        </w:rPr>
      </w:pPr>
    </w:p>
    <w:p>
      <w:pPr>
        <w:pStyle w:val="BodyText"/>
        <w:spacing w:before="74"/>
        <w:ind w:right="570"/>
        <w:jc w:val="right"/>
      </w:pPr>
      <w:r>
        <w:rPr/>
        <w:t>单位：元</w:t>
      </w:r>
    </w:p>
    <w:p>
      <w:pPr>
        <w:pStyle w:val="BodyText"/>
        <w:spacing w:before="4"/>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0"/>
        <w:gridCol w:w="3210"/>
        <w:gridCol w:w="3277"/>
      </w:tblGrid>
      <w:tr>
        <w:trPr>
          <w:trHeight w:val="391" w:hRule="atLeast"/>
        </w:trPr>
        <w:tc>
          <w:tcPr>
            <w:tcW w:w="3080" w:type="dxa"/>
            <w:shd w:val="clear" w:color="auto" w:fill="D3D3D3"/>
          </w:tcPr>
          <w:p>
            <w:pPr>
              <w:pStyle w:val="TableParagraph"/>
              <w:spacing w:before="81"/>
              <w:ind w:left="1339" w:right="1331"/>
              <w:jc w:val="center"/>
              <w:rPr>
                <w:sz w:val="18"/>
              </w:rPr>
            </w:pPr>
            <w:r>
              <w:rPr>
                <w:sz w:val="18"/>
              </w:rPr>
              <w:t>项目</w:t>
            </w:r>
          </w:p>
        </w:tc>
        <w:tc>
          <w:tcPr>
            <w:tcW w:w="3210" w:type="dxa"/>
            <w:shd w:val="clear" w:color="auto" w:fill="D3D3D3"/>
          </w:tcPr>
          <w:p>
            <w:pPr>
              <w:pStyle w:val="TableParagraph"/>
              <w:spacing w:before="81"/>
              <w:ind w:left="1134" w:right="1125"/>
              <w:jc w:val="center"/>
              <w:rPr>
                <w:sz w:val="18"/>
              </w:rPr>
            </w:pPr>
            <w:r>
              <w:rPr>
                <w:sz w:val="18"/>
              </w:rPr>
              <w:t>本期发生额</w:t>
            </w:r>
          </w:p>
        </w:tc>
        <w:tc>
          <w:tcPr>
            <w:tcW w:w="3277" w:type="dxa"/>
            <w:shd w:val="clear" w:color="auto" w:fill="D3D3D3"/>
          </w:tcPr>
          <w:p>
            <w:pPr>
              <w:pStyle w:val="TableParagraph"/>
              <w:spacing w:before="81"/>
              <w:ind w:left="1168" w:right="1159"/>
              <w:jc w:val="center"/>
              <w:rPr>
                <w:sz w:val="18"/>
              </w:rPr>
            </w:pPr>
            <w:r>
              <w:rPr>
                <w:sz w:val="18"/>
              </w:rPr>
              <w:t>上期发生额</w:t>
            </w:r>
          </w:p>
        </w:tc>
      </w:tr>
      <w:tr>
        <w:trPr>
          <w:trHeight w:val="391" w:hRule="atLeast"/>
        </w:trPr>
        <w:tc>
          <w:tcPr>
            <w:tcW w:w="3080" w:type="dxa"/>
            <w:shd w:val="clear" w:color="auto" w:fill="D3D3D3"/>
          </w:tcPr>
          <w:p>
            <w:pPr>
              <w:pStyle w:val="TableParagraph"/>
              <w:spacing w:before="81"/>
              <w:ind w:left="27"/>
              <w:rPr>
                <w:sz w:val="18"/>
              </w:rPr>
            </w:pPr>
            <w:r>
              <w:rPr>
                <w:sz w:val="18"/>
              </w:rPr>
              <w:t>一、营业总收入</w:t>
            </w:r>
          </w:p>
        </w:tc>
        <w:tc>
          <w:tcPr>
            <w:tcW w:w="3210" w:type="dxa"/>
          </w:tcPr>
          <w:p>
            <w:pPr>
              <w:pStyle w:val="TableParagraph"/>
              <w:spacing w:before="91"/>
              <w:ind w:left="-133" w:right="16"/>
              <w:jc w:val="right"/>
              <w:rPr>
                <w:rFonts w:ascii="Times New Roman"/>
                <w:sz w:val="18"/>
              </w:rPr>
            </w:pPr>
            <w:r>
              <w:rPr>
                <w:rFonts w:ascii="Times New Roman"/>
                <w:sz w:val="18"/>
              </w:rPr>
              <w:t>2,176,895,329.22</w:t>
            </w:r>
          </w:p>
        </w:tc>
        <w:tc>
          <w:tcPr>
            <w:tcW w:w="3277" w:type="dxa"/>
          </w:tcPr>
          <w:p>
            <w:pPr>
              <w:pStyle w:val="TableParagraph"/>
              <w:spacing w:before="91"/>
              <w:ind w:right="16"/>
              <w:jc w:val="right"/>
              <w:rPr>
                <w:rFonts w:ascii="Times New Roman"/>
                <w:sz w:val="18"/>
              </w:rPr>
            </w:pPr>
            <w:r>
              <w:rPr>
                <w:rFonts w:ascii="Times New Roman"/>
                <w:sz w:val="18"/>
              </w:rPr>
              <w:t>1,078,980,824.28</w:t>
            </w:r>
          </w:p>
        </w:tc>
      </w:tr>
      <w:tr>
        <w:trPr>
          <w:trHeight w:val="391" w:hRule="atLeast"/>
        </w:trPr>
        <w:tc>
          <w:tcPr>
            <w:tcW w:w="3080" w:type="dxa"/>
            <w:shd w:val="clear" w:color="auto" w:fill="D3D3D3"/>
          </w:tcPr>
          <w:p>
            <w:pPr>
              <w:pStyle w:val="TableParagraph"/>
              <w:spacing w:before="81"/>
              <w:ind w:left="387"/>
              <w:rPr>
                <w:sz w:val="18"/>
              </w:rPr>
            </w:pPr>
            <w:r>
              <w:rPr>
                <w:sz w:val="18"/>
              </w:rPr>
              <w:t>其中：营业收入</w:t>
            </w:r>
          </w:p>
        </w:tc>
        <w:tc>
          <w:tcPr>
            <w:tcW w:w="3210" w:type="dxa"/>
          </w:tcPr>
          <w:p>
            <w:pPr>
              <w:pStyle w:val="TableParagraph"/>
              <w:spacing w:before="91"/>
              <w:ind w:left="-133" w:right="16"/>
              <w:jc w:val="right"/>
              <w:rPr>
                <w:rFonts w:ascii="Times New Roman"/>
                <w:sz w:val="18"/>
              </w:rPr>
            </w:pPr>
            <w:r>
              <w:rPr>
                <w:rFonts w:ascii="Times New Roman"/>
                <w:sz w:val="18"/>
              </w:rPr>
              <w:t>2,176,895,329.22</w:t>
            </w:r>
          </w:p>
        </w:tc>
        <w:tc>
          <w:tcPr>
            <w:tcW w:w="3277" w:type="dxa"/>
          </w:tcPr>
          <w:p>
            <w:pPr>
              <w:pStyle w:val="TableParagraph"/>
              <w:spacing w:before="91"/>
              <w:ind w:right="16"/>
              <w:jc w:val="right"/>
              <w:rPr>
                <w:rFonts w:ascii="Times New Roman"/>
                <w:sz w:val="18"/>
              </w:rPr>
            </w:pPr>
            <w:r>
              <w:rPr>
                <w:rFonts w:ascii="Times New Roman"/>
                <w:sz w:val="18"/>
              </w:rPr>
              <w:t>1,078,980,824.28</w:t>
            </w:r>
          </w:p>
        </w:tc>
      </w:tr>
      <w:tr>
        <w:trPr>
          <w:trHeight w:val="392" w:hRule="atLeast"/>
        </w:trPr>
        <w:tc>
          <w:tcPr>
            <w:tcW w:w="3080" w:type="dxa"/>
            <w:shd w:val="clear" w:color="auto" w:fill="D3D3D3"/>
          </w:tcPr>
          <w:p>
            <w:pPr>
              <w:pStyle w:val="TableParagraph"/>
              <w:spacing w:before="81"/>
              <w:ind w:left="927"/>
              <w:rPr>
                <w:sz w:val="18"/>
              </w:rPr>
            </w:pPr>
            <w:r>
              <w:rPr>
                <w:sz w:val="18"/>
              </w:rPr>
              <w:t>利息收入</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2" w:hRule="atLeast"/>
        </w:trPr>
        <w:tc>
          <w:tcPr>
            <w:tcW w:w="3080" w:type="dxa"/>
            <w:shd w:val="clear" w:color="auto" w:fill="D3D3D3"/>
          </w:tcPr>
          <w:p>
            <w:pPr>
              <w:pStyle w:val="TableParagraph"/>
              <w:spacing w:before="81"/>
              <w:ind w:left="927"/>
              <w:rPr>
                <w:sz w:val="18"/>
              </w:rPr>
            </w:pPr>
            <w:r>
              <w:rPr>
                <w:sz w:val="18"/>
              </w:rPr>
              <w:t>已赚保费</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r>
        <w:rPr/>
        <w:pict>
          <v:shape style="position:absolute;margin-left:177.841202pt;margin-top:622.625244pt;width:36pt;height:9pt;mso-position-horizontal-relative:page;mso-position-vertical-relative:page;z-index:-1869136" type="#_x0000_t202" filled="false" stroked="false">
            <v:textbox inset="0,0,0,0">
              <w:txbxContent>
                <w:p>
                  <w:pPr>
                    <w:pStyle w:val="BodyText"/>
                    <w:spacing w:line="180" w:lineRule="exact"/>
                  </w:pPr>
                  <w:r>
                    <w:rPr/>
                    <w:t>号填列）</w:t>
                  </w:r>
                </w:p>
              </w:txbxContent>
            </v:textbox>
            <w10:wrap type="none"/>
          </v:shape>
        </w:pict>
      </w:r>
      <w:r>
        <w:rPr/>
        <w:pict>
          <v:rect style="position:absolute;margin-left:212.100006pt;margin-top:481.079987pt;width:157.68pt;height:19.62pt;mso-position-horizontal-relative:page;mso-position-vertical-relative:page;z-index:-1869112" filled="true" fillcolor="#ffffff" stroked="false">
            <v:fill type="solid"/>
            <w10:wrap type="none"/>
          </v:rect>
        </w:pic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0"/>
        <w:gridCol w:w="3210"/>
        <w:gridCol w:w="3277"/>
      </w:tblGrid>
      <w:tr>
        <w:trPr>
          <w:trHeight w:val="392" w:hRule="atLeast"/>
        </w:trPr>
        <w:tc>
          <w:tcPr>
            <w:tcW w:w="3080" w:type="dxa"/>
            <w:shd w:val="clear" w:color="auto" w:fill="D3D3D3"/>
          </w:tcPr>
          <w:p>
            <w:pPr>
              <w:pStyle w:val="TableParagraph"/>
              <w:spacing w:before="81"/>
              <w:ind w:left="927"/>
              <w:rPr>
                <w:sz w:val="18"/>
              </w:rPr>
            </w:pPr>
            <w:r>
              <w:rPr>
                <w:sz w:val="18"/>
              </w:rPr>
              <w:t>手续费及佣金收入</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1" w:hRule="atLeast"/>
        </w:trPr>
        <w:tc>
          <w:tcPr>
            <w:tcW w:w="3080" w:type="dxa"/>
            <w:shd w:val="clear" w:color="auto" w:fill="D3D3D3"/>
          </w:tcPr>
          <w:p>
            <w:pPr>
              <w:pStyle w:val="TableParagraph"/>
              <w:spacing w:before="81"/>
              <w:ind w:left="27"/>
              <w:rPr>
                <w:sz w:val="18"/>
              </w:rPr>
            </w:pPr>
            <w:r>
              <w:rPr>
                <w:sz w:val="18"/>
              </w:rPr>
              <w:t>二、营业总成本</w:t>
            </w:r>
          </w:p>
        </w:tc>
        <w:tc>
          <w:tcPr>
            <w:tcW w:w="3210" w:type="dxa"/>
          </w:tcPr>
          <w:p>
            <w:pPr>
              <w:pStyle w:val="TableParagraph"/>
              <w:spacing w:before="91"/>
              <w:ind w:left="-133" w:right="16"/>
              <w:jc w:val="right"/>
              <w:rPr>
                <w:rFonts w:ascii="Times New Roman"/>
                <w:sz w:val="18"/>
              </w:rPr>
            </w:pPr>
            <w:r>
              <w:rPr>
                <w:rFonts w:ascii="Times New Roman"/>
                <w:sz w:val="18"/>
              </w:rPr>
              <w:t>1,676,909,250.88</w:t>
            </w:r>
          </w:p>
        </w:tc>
        <w:tc>
          <w:tcPr>
            <w:tcW w:w="3277" w:type="dxa"/>
          </w:tcPr>
          <w:p>
            <w:pPr>
              <w:pStyle w:val="TableParagraph"/>
              <w:spacing w:before="91"/>
              <w:ind w:right="15"/>
              <w:jc w:val="right"/>
              <w:rPr>
                <w:rFonts w:ascii="Times New Roman"/>
                <w:sz w:val="18"/>
              </w:rPr>
            </w:pPr>
            <w:r>
              <w:rPr>
                <w:rFonts w:ascii="Times New Roman"/>
                <w:sz w:val="18"/>
              </w:rPr>
              <w:t>814,658,070.59</w:t>
            </w:r>
          </w:p>
        </w:tc>
      </w:tr>
      <w:tr>
        <w:trPr>
          <w:trHeight w:val="391" w:hRule="atLeast"/>
        </w:trPr>
        <w:tc>
          <w:tcPr>
            <w:tcW w:w="3080" w:type="dxa"/>
            <w:shd w:val="clear" w:color="auto" w:fill="D3D3D3"/>
          </w:tcPr>
          <w:p>
            <w:pPr>
              <w:pStyle w:val="TableParagraph"/>
              <w:spacing w:before="81"/>
              <w:ind w:left="387"/>
              <w:rPr>
                <w:sz w:val="18"/>
              </w:rPr>
            </w:pPr>
            <w:r>
              <w:rPr>
                <w:sz w:val="18"/>
              </w:rPr>
              <w:t>其中：营业成本</w:t>
            </w:r>
          </w:p>
        </w:tc>
        <w:tc>
          <w:tcPr>
            <w:tcW w:w="3210" w:type="dxa"/>
          </w:tcPr>
          <w:p>
            <w:pPr>
              <w:pStyle w:val="TableParagraph"/>
              <w:spacing w:before="91"/>
              <w:ind w:left="-133" w:right="16"/>
              <w:jc w:val="right"/>
              <w:rPr>
                <w:rFonts w:ascii="Times New Roman"/>
                <w:sz w:val="18"/>
              </w:rPr>
            </w:pPr>
            <w:r>
              <w:rPr>
                <w:rFonts w:ascii="Times New Roman"/>
                <w:sz w:val="18"/>
              </w:rPr>
              <w:t>1,281,265,898.70</w:t>
            </w:r>
          </w:p>
        </w:tc>
        <w:tc>
          <w:tcPr>
            <w:tcW w:w="3277" w:type="dxa"/>
          </w:tcPr>
          <w:p>
            <w:pPr>
              <w:pStyle w:val="TableParagraph"/>
              <w:spacing w:before="91"/>
              <w:ind w:right="15"/>
              <w:jc w:val="right"/>
              <w:rPr>
                <w:rFonts w:ascii="Times New Roman"/>
                <w:sz w:val="18"/>
              </w:rPr>
            </w:pPr>
            <w:r>
              <w:rPr>
                <w:rFonts w:ascii="Times New Roman"/>
                <w:sz w:val="18"/>
              </w:rPr>
              <w:t>619,816,227.21</w:t>
            </w:r>
          </w:p>
        </w:tc>
      </w:tr>
      <w:tr>
        <w:trPr>
          <w:trHeight w:val="391" w:hRule="atLeast"/>
        </w:trPr>
        <w:tc>
          <w:tcPr>
            <w:tcW w:w="3080" w:type="dxa"/>
            <w:shd w:val="clear" w:color="auto" w:fill="D3D3D3"/>
          </w:tcPr>
          <w:p>
            <w:pPr>
              <w:pStyle w:val="TableParagraph"/>
              <w:spacing w:before="81"/>
              <w:ind w:left="927"/>
              <w:rPr>
                <w:sz w:val="18"/>
              </w:rPr>
            </w:pPr>
            <w:r>
              <w:rPr>
                <w:sz w:val="18"/>
              </w:rPr>
              <w:t>利息支出</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2" w:hRule="atLeast"/>
        </w:trPr>
        <w:tc>
          <w:tcPr>
            <w:tcW w:w="3080" w:type="dxa"/>
            <w:shd w:val="clear" w:color="auto" w:fill="D3D3D3"/>
          </w:tcPr>
          <w:p>
            <w:pPr>
              <w:pStyle w:val="TableParagraph"/>
              <w:spacing w:before="81"/>
              <w:ind w:left="927"/>
              <w:rPr>
                <w:sz w:val="18"/>
              </w:rPr>
            </w:pPr>
            <w:r>
              <w:rPr>
                <w:sz w:val="18"/>
              </w:rPr>
              <w:t>手续费及佣金支出</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1" w:hRule="atLeast"/>
        </w:trPr>
        <w:tc>
          <w:tcPr>
            <w:tcW w:w="3080" w:type="dxa"/>
            <w:shd w:val="clear" w:color="auto" w:fill="D3D3D3"/>
          </w:tcPr>
          <w:p>
            <w:pPr>
              <w:pStyle w:val="TableParagraph"/>
              <w:spacing w:before="81"/>
              <w:ind w:left="927"/>
              <w:rPr>
                <w:sz w:val="18"/>
              </w:rPr>
            </w:pPr>
            <w:r>
              <w:rPr>
                <w:sz w:val="18"/>
              </w:rPr>
              <w:t>退保金</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2" w:hRule="atLeast"/>
        </w:trPr>
        <w:tc>
          <w:tcPr>
            <w:tcW w:w="3080" w:type="dxa"/>
            <w:shd w:val="clear" w:color="auto" w:fill="D3D3D3"/>
          </w:tcPr>
          <w:p>
            <w:pPr>
              <w:pStyle w:val="TableParagraph"/>
              <w:spacing w:before="81"/>
              <w:ind w:left="927"/>
              <w:rPr>
                <w:sz w:val="18"/>
              </w:rPr>
            </w:pPr>
            <w:r>
              <w:rPr>
                <w:sz w:val="18"/>
              </w:rPr>
              <w:t>赔付支出净额</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1" w:hRule="atLeast"/>
        </w:trPr>
        <w:tc>
          <w:tcPr>
            <w:tcW w:w="3080" w:type="dxa"/>
            <w:shd w:val="clear" w:color="auto" w:fill="D3D3D3"/>
          </w:tcPr>
          <w:p>
            <w:pPr>
              <w:pStyle w:val="TableParagraph"/>
              <w:spacing w:before="81"/>
              <w:ind w:right="160"/>
              <w:jc w:val="right"/>
              <w:rPr>
                <w:sz w:val="18"/>
              </w:rPr>
            </w:pPr>
            <w:r>
              <w:rPr>
                <w:sz w:val="18"/>
              </w:rPr>
              <w:t>提取保险合同准备金净额</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2" w:hRule="atLeast"/>
        </w:trPr>
        <w:tc>
          <w:tcPr>
            <w:tcW w:w="3080" w:type="dxa"/>
            <w:shd w:val="clear" w:color="auto" w:fill="D3D3D3"/>
          </w:tcPr>
          <w:p>
            <w:pPr>
              <w:pStyle w:val="TableParagraph"/>
              <w:spacing w:before="81"/>
              <w:ind w:left="927"/>
              <w:rPr>
                <w:sz w:val="18"/>
              </w:rPr>
            </w:pPr>
            <w:r>
              <w:rPr>
                <w:sz w:val="18"/>
              </w:rPr>
              <w:t>保单红利支出</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1" w:hRule="atLeast"/>
        </w:trPr>
        <w:tc>
          <w:tcPr>
            <w:tcW w:w="3080" w:type="dxa"/>
            <w:shd w:val="clear" w:color="auto" w:fill="D3D3D3"/>
          </w:tcPr>
          <w:p>
            <w:pPr>
              <w:pStyle w:val="TableParagraph"/>
              <w:spacing w:before="81"/>
              <w:ind w:left="927"/>
              <w:rPr>
                <w:sz w:val="18"/>
              </w:rPr>
            </w:pPr>
            <w:r>
              <w:rPr>
                <w:sz w:val="18"/>
              </w:rPr>
              <w:t>分保费用</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2" w:hRule="atLeast"/>
        </w:trPr>
        <w:tc>
          <w:tcPr>
            <w:tcW w:w="3080" w:type="dxa"/>
            <w:shd w:val="clear" w:color="auto" w:fill="D3D3D3"/>
          </w:tcPr>
          <w:p>
            <w:pPr>
              <w:pStyle w:val="TableParagraph"/>
              <w:spacing w:before="81"/>
              <w:ind w:left="927"/>
              <w:rPr>
                <w:sz w:val="18"/>
              </w:rPr>
            </w:pPr>
            <w:r>
              <w:rPr>
                <w:sz w:val="18"/>
              </w:rPr>
              <w:t>税金及附加</w:t>
            </w:r>
          </w:p>
        </w:tc>
        <w:tc>
          <w:tcPr>
            <w:tcW w:w="3210" w:type="dxa"/>
          </w:tcPr>
          <w:p>
            <w:pPr>
              <w:pStyle w:val="TableParagraph"/>
              <w:spacing w:before="91"/>
              <w:ind w:left="-133" w:right="15"/>
              <w:jc w:val="right"/>
              <w:rPr>
                <w:rFonts w:ascii="Times New Roman"/>
                <w:sz w:val="18"/>
              </w:rPr>
            </w:pPr>
            <w:r>
              <w:rPr>
                <w:rFonts w:ascii="Times New Roman"/>
                <w:sz w:val="18"/>
              </w:rPr>
              <w:t>20,216,664.18</w:t>
            </w:r>
          </w:p>
        </w:tc>
        <w:tc>
          <w:tcPr>
            <w:tcW w:w="3277" w:type="dxa"/>
          </w:tcPr>
          <w:p>
            <w:pPr>
              <w:pStyle w:val="TableParagraph"/>
              <w:spacing w:before="91"/>
              <w:ind w:right="15"/>
              <w:jc w:val="right"/>
              <w:rPr>
                <w:rFonts w:ascii="Times New Roman"/>
                <w:sz w:val="18"/>
              </w:rPr>
            </w:pPr>
            <w:r>
              <w:rPr>
                <w:rFonts w:ascii="Times New Roman"/>
                <w:sz w:val="18"/>
              </w:rPr>
              <w:t>11,384,683.43</w:t>
            </w:r>
          </w:p>
        </w:tc>
      </w:tr>
      <w:tr>
        <w:trPr>
          <w:trHeight w:val="391" w:hRule="atLeast"/>
        </w:trPr>
        <w:tc>
          <w:tcPr>
            <w:tcW w:w="3080" w:type="dxa"/>
            <w:shd w:val="clear" w:color="auto" w:fill="D3D3D3"/>
          </w:tcPr>
          <w:p>
            <w:pPr>
              <w:pStyle w:val="TableParagraph"/>
              <w:spacing w:before="81"/>
              <w:ind w:left="927"/>
              <w:rPr>
                <w:sz w:val="18"/>
              </w:rPr>
            </w:pPr>
            <w:r>
              <w:rPr>
                <w:sz w:val="18"/>
              </w:rPr>
              <w:t>销售费用</w:t>
            </w:r>
          </w:p>
        </w:tc>
        <w:tc>
          <w:tcPr>
            <w:tcW w:w="3210" w:type="dxa"/>
          </w:tcPr>
          <w:p>
            <w:pPr>
              <w:pStyle w:val="TableParagraph"/>
              <w:spacing w:before="91"/>
              <w:ind w:left="-133" w:right="15"/>
              <w:jc w:val="right"/>
              <w:rPr>
                <w:rFonts w:ascii="Times New Roman"/>
                <w:sz w:val="18"/>
              </w:rPr>
            </w:pPr>
            <w:r>
              <w:rPr>
                <w:rFonts w:ascii="Times New Roman"/>
                <w:sz w:val="18"/>
              </w:rPr>
              <w:t>84,102,302.57</w:t>
            </w:r>
          </w:p>
        </w:tc>
        <w:tc>
          <w:tcPr>
            <w:tcW w:w="3277" w:type="dxa"/>
          </w:tcPr>
          <w:p>
            <w:pPr>
              <w:pStyle w:val="TableParagraph"/>
              <w:spacing w:before="91"/>
              <w:ind w:right="15"/>
              <w:jc w:val="right"/>
              <w:rPr>
                <w:rFonts w:ascii="Times New Roman"/>
                <w:sz w:val="18"/>
              </w:rPr>
            </w:pPr>
            <w:r>
              <w:rPr>
                <w:rFonts w:ascii="Times New Roman"/>
                <w:sz w:val="18"/>
              </w:rPr>
              <w:t>30,636,423.92</w:t>
            </w:r>
          </w:p>
        </w:tc>
      </w:tr>
      <w:tr>
        <w:trPr>
          <w:trHeight w:val="391" w:hRule="atLeast"/>
        </w:trPr>
        <w:tc>
          <w:tcPr>
            <w:tcW w:w="3080" w:type="dxa"/>
            <w:shd w:val="clear" w:color="auto" w:fill="D3D3D3"/>
          </w:tcPr>
          <w:p>
            <w:pPr>
              <w:pStyle w:val="TableParagraph"/>
              <w:spacing w:before="81"/>
              <w:ind w:left="927"/>
              <w:rPr>
                <w:sz w:val="18"/>
              </w:rPr>
            </w:pPr>
            <w:r>
              <w:rPr>
                <w:sz w:val="18"/>
              </w:rPr>
              <w:t>管理费用</w:t>
            </w:r>
          </w:p>
        </w:tc>
        <w:tc>
          <w:tcPr>
            <w:tcW w:w="3210" w:type="dxa"/>
          </w:tcPr>
          <w:p>
            <w:pPr>
              <w:pStyle w:val="TableParagraph"/>
              <w:spacing w:before="91"/>
              <w:ind w:left="-133" w:right="15"/>
              <w:jc w:val="right"/>
              <w:rPr>
                <w:rFonts w:ascii="Times New Roman"/>
                <w:sz w:val="18"/>
              </w:rPr>
            </w:pPr>
            <w:r>
              <w:rPr>
                <w:rFonts w:ascii="Times New Roman"/>
                <w:sz w:val="18"/>
              </w:rPr>
              <w:t>251,176,554.19</w:t>
            </w:r>
          </w:p>
        </w:tc>
        <w:tc>
          <w:tcPr>
            <w:tcW w:w="3277" w:type="dxa"/>
          </w:tcPr>
          <w:p>
            <w:pPr>
              <w:pStyle w:val="TableParagraph"/>
              <w:spacing w:before="91"/>
              <w:ind w:right="15"/>
              <w:jc w:val="right"/>
              <w:rPr>
                <w:rFonts w:ascii="Times New Roman"/>
                <w:sz w:val="18"/>
              </w:rPr>
            </w:pPr>
            <w:r>
              <w:rPr>
                <w:rFonts w:ascii="Times New Roman"/>
                <w:sz w:val="18"/>
              </w:rPr>
              <w:t>142,281,841.78</w:t>
            </w:r>
          </w:p>
        </w:tc>
      </w:tr>
      <w:tr>
        <w:trPr>
          <w:trHeight w:val="391" w:hRule="atLeast"/>
        </w:trPr>
        <w:tc>
          <w:tcPr>
            <w:tcW w:w="3080" w:type="dxa"/>
            <w:shd w:val="clear" w:color="auto" w:fill="D3D3D3"/>
          </w:tcPr>
          <w:p>
            <w:pPr>
              <w:pStyle w:val="TableParagraph"/>
              <w:spacing w:before="81"/>
              <w:ind w:left="927"/>
              <w:rPr>
                <w:sz w:val="18"/>
              </w:rPr>
            </w:pPr>
            <w:r>
              <w:rPr>
                <w:sz w:val="18"/>
              </w:rPr>
              <w:t>财务费用</w:t>
            </w:r>
          </w:p>
        </w:tc>
        <w:tc>
          <w:tcPr>
            <w:tcW w:w="3210" w:type="dxa"/>
          </w:tcPr>
          <w:p>
            <w:pPr>
              <w:pStyle w:val="TableParagraph"/>
              <w:spacing w:before="91"/>
              <w:ind w:left="-133" w:right="15"/>
              <w:jc w:val="right"/>
              <w:rPr>
                <w:rFonts w:ascii="Times New Roman"/>
                <w:sz w:val="18"/>
              </w:rPr>
            </w:pPr>
            <w:r>
              <w:rPr>
                <w:rFonts w:ascii="Times New Roman"/>
                <w:sz w:val="18"/>
              </w:rPr>
              <w:t>-5,810,229.22</w:t>
            </w:r>
          </w:p>
        </w:tc>
        <w:tc>
          <w:tcPr>
            <w:tcW w:w="3277" w:type="dxa"/>
          </w:tcPr>
          <w:p>
            <w:pPr>
              <w:pStyle w:val="TableParagraph"/>
              <w:spacing w:before="91"/>
              <w:ind w:right="15"/>
              <w:jc w:val="right"/>
              <w:rPr>
                <w:rFonts w:ascii="Times New Roman"/>
                <w:sz w:val="18"/>
              </w:rPr>
            </w:pPr>
            <w:r>
              <w:rPr>
                <w:rFonts w:ascii="Times New Roman"/>
                <w:sz w:val="18"/>
              </w:rPr>
              <w:t>-3,559,671.12</w:t>
            </w:r>
          </w:p>
        </w:tc>
      </w:tr>
      <w:tr>
        <w:trPr>
          <w:trHeight w:val="392" w:hRule="atLeast"/>
        </w:trPr>
        <w:tc>
          <w:tcPr>
            <w:tcW w:w="3080" w:type="dxa"/>
            <w:shd w:val="clear" w:color="auto" w:fill="D3D3D3"/>
          </w:tcPr>
          <w:p>
            <w:pPr>
              <w:pStyle w:val="TableParagraph"/>
              <w:spacing w:before="81"/>
              <w:ind w:left="927"/>
              <w:rPr>
                <w:sz w:val="18"/>
              </w:rPr>
            </w:pPr>
            <w:r>
              <w:rPr>
                <w:sz w:val="18"/>
              </w:rPr>
              <w:t>资产减值损失</w:t>
            </w:r>
          </w:p>
        </w:tc>
        <w:tc>
          <w:tcPr>
            <w:tcW w:w="3210" w:type="dxa"/>
          </w:tcPr>
          <w:p>
            <w:pPr>
              <w:pStyle w:val="TableParagraph"/>
              <w:spacing w:before="91"/>
              <w:ind w:left="-133" w:right="15"/>
              <w:jc w:val="right"/>
              <w:rPr>
                <w:rFonts w:ascii="Times New Roman"/>
                <w:sz w:val="18"/>
              </w:rPr>
            </w:pPr>
            <w:r>
              <w:rPr>
                <w:rFonts w:ascii="Times New Roman"/>
                <w:sz w:val="18"/>
              </w:rPr>
              <w:t>45,958,060.46</w:t>
            </w:r>
          </w:p>
        </w:tc>
        <w:tc>
          <w:tcPr>
            <w:tcW w:w="3277" w:type="dxa"/>
          </w:tcPr>
          <w:p>
            <w:pPr>
              <w:pStyle w:val="TableParagraph"/>
              <w:spacing w:before="91"/>
              <w:ind w:right="15"/>
              <w:jc w:val="right"/>
              <w:rPr>
                <w:rFonts w:ascii="Times New Roman"/>
                <w:sz w:val="18"/>
              </w:rPr>
            </w:pPr>
            <w:r>
              <w:rPr>
                <w:rFonts w:ascii="Times New Roman"/>
                <w:sz w:val="18"/>
              </w:rPr>
              <w:t>14,098,565.37</w:t>
            </w:r>
          </w:p>
        </w:tc>
      </w:tr>
      <w:tr>
        <w:trPr>
          <w:trHeight w:val="703" w:hRule="atLeast"/>
        </w:trPr>
        <w:tc>
          <w:tcPr>
            <w:tcW w:w="3080" w:type="dxa"/>
            <w:shd w:val="clear" w:color="auto" w:fill="D3D3D3"/>
          </w:tcPr>
          <w:p>
            <w:pPr>
              <w:pStyle w:val="TableParagraph"/>
              <w:spacing w:before="81"/>
              <w:ind w:left="387"/>
              <w:rPr>
                <w:sz w:val="18"/>
              </w:rPr>
            </w:pPr>
            <w:r>
              <w:rPr>
                <w:sz w:val="18"/>
              </w:rPr>
              <w:t>加：公允价值变动收益（损失以</w:t>
            </w:r>
          </w:p>
          <w:p>
            <w:pPr>
              <w:pStyle w:val="TableParagraph"/>
              <w:spacing w:before="83"/>
              <w:ind w:left="27"/>
              <w:rPr>
                <w:sz w:val="18"/>
              </w:rPr>
            </w:pP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704" w:hRule="atLeast"/>
        </w:trPr>
        <w:tc>
          <w:tcPr>
            <w:tcW w:w="3080" w:type="dxa"/>
            <w:shd w:val="clear" w:color="auto" w:fill="D3D3D3"/>
          </w:tcPr>
          <w:p>
            <w:pPr>
              <w:pStyle w:val="TableParagraph"/>
              <w:spacing w:before="81"/>
              <w:ind w:left="747"/>
              <w:rPr>
                <w:sz w:val="18"/>
              </w:rPr>
            </w:pPr>
            <w:r>
              <w:rPr>
                <w:sz w:val="18"/>
              </w:rPr>
              <w:t>投资收益（损失以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w:t>
            </w:r>
          </w:p>
          <w:p>
            <w:pPr>
              <w:pStyle w:val="TableParagraph"/>
              <w:spacing w:before="83"/>
              <w:ind w:left="27"/>
              <w:rPr>
                <w:sz w:val="18"/>
              </w:rPr>
            </w:pPr>
            <w:r>
              <w:rPr>
                <w:sz w:val="18"/>
              </w:rPr>
              <w:t>列）</w:t>
            </w:r>
          </w:p>
        </w:tc>
        <w:tc>
          <w:tcPr>
            <w:tcW w:w="3210" w:type="dxa"/>
          </w:tcPr>
          <w:p>
            <w:pPr>
              <w:pStyle w:val="TableParagraph"/>
              <w:spacing w:before="5"/>
              <w:rPr>
                <w:rFonts w:ascii="Times New Roman"/>
                <w:sz w:val="21"/>
              </w:rPr>
            </w:pPr>
          </w:p>
          <w:p>
            <w:pPr>
              <w:pStyle w:val="TableParagraph"/>
              <w:ind w:left="-133" w:right="15"/>
              <w:jc w:val="right"/>
              <w:rPr>
                <w:rFonts w:ascii="Times New Roman"/>
                <w:sz w:val="18"/>
              </w:rPr>
            </w:pPr>
            <w:r>
              <w:rPr>
                <w:rFonts w:ascii="Times New Roman"/>
                <w:sz w:val="18"/>
              </w:rPr>
              <w:t>9,050,498.54</w:t>
            </w:r>
          </w:p>
        </w:tc>
        <w:tc>
          <w:tcPr>
            <w:tcW w:w="3277"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5,180,368.84</w:t>
            </w:r>
          </w:p>
        </w:tc>
      </w:tr>
      <w:tr>
        <w:trPr>
          <w:trHeight w:val="703" w:hRule="atLeast"/>
        </w:trPr>
        <w:tc>
          <w:tcPr>
            <w:tcW w:w="3080" w:type="dxa"/>
            <w:shd w:val="clear" w:color="auto" w:fill="D3D3D3"/>
          </w:tcPr>
          <w:p>
            <w:pPr>
              <w:pStyle w:val="TableParagraph"/>
              <w:spacing w:line="314" w:lineRule="exact" w:before="10"/>
              <w:ind w:left="27" w:right="16" w:firstLine="720"/>
              <w:rPr>
                <w:sz w:val="18"/>
              </w:rPr>
            </w:pPr>
            <w:r>
              <w:rPr>
                <w:spacing w:val="-6"/>
                <w:sz w:val="18"/>
              </w:rPr>
              <w:t>其中：对联营企业和合营企业的投资收益</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2" w:hRule="atLeast"/>
        </w:trPr>
        <w:tc>
          <w:tcPr>
            <w:tcW w:w="3080" w:type="dxa"/>
            <w:shd w:val="clear" w:color="auto" w:fill="D3D3D3"/>
          </w:tcPr>
          <w:p>
            <w:pPr>
              <w:pStyle w:val="TableParagraph"/>
              <w:spacing w:before="81"/>
              <w:ind w:right="122"/>
              <w:jc w:val="right"/>
              <w:rPr>
                <w:sz w:val="18"/>
              </w:rPr>
            </w:pPr>
            <w:r>
              <w:rPr>
                <w:sz w:val="18"/>
              </w:rPr>
              <w:t>汇兑收益（损失以</w:t>
            </w:r>
            <w:r>
              <w:rPr>
                <w:rFonts w:ascii="Times New Roman" w:hAnsi="Times New Roman" w:eastAsia="Times New Roman"/>
                <w:sz w:val="18"/>
              </w:rPr>
              <w:t>“-”</w:t>
            </w:r>
            <w:r>
              <w:rPr>
                <w:sz w:val="18"/>
              </w:rPr>
              <w:t>号填列</w:t>
            </w:r>
          </w:p>
        </w:tc>
        <w:tc>
          <w:tcPr>
            <w:tcW w:w="3210" w:type="dxa"/>
          </w:tcPr>
          <w:p>
            <w:pPr>
              <w:pStyle w:val="TableParagraph"/>
              <w:tabs>
                <w:tab w:pos="2311" w:val="left" w:leader="none"/>
              </w:tabs>
              <w:spacing w:before="81"/>
              <w:ind w:left="-133" w:right="15"/>
              <w:jc w:val="right"/>
              <w:rPr>
                <w:rFonts w:ascii="Times New Roman" w:eastAsia="Times New Roman"/>
                <w:sz w:val="18"/>
              </w:rPr>
            </w:pPr>
            <w:r>
              <w:rPr>
                <w:sz w:val="18"/>
              </w:rPr>
              <w:t>）</w:t>
              <w:tab/>
            </w:r>
            <w:r>
              <w:rPr>
                <w:rFonts w:ascii="Times New Roman" w:eastAsia="Times New Roman"/>
                <w:sz w:val="18"/>
              </w:rPr>
              <w:t>-247,266.61</w:t>
            </w:r>
          </w:p>
        </w:tc>
        <w:tc>
          <w:tcPr>
            <w:tcW w:w="3277" w:type="dxa"/>
          </w:tcPr>
          <w:p>
            <w:pPr>
              <w:pStyle w:val="TableParagraph"/>
              <w:spacing w:before="91"/>
              <w:ind w:right="15"/>
              <w:jc w:val="right"/>
              <w:rPr>
                <w:rFonts w:ascii="Times New Roman"/>
                <w:sz w:val="18"/>
              </w:rPr>
            </w:pPr>
            <w:r>
              <w:rPr>
                <w:rFonts w:ascii="Times New Roman"/>
                <w:sz w:val="18"/>
              </w:rPr>
              <w:t>-67,621.28</w:t>
            </w:r>
          </w:p>
        </w:tc>
      </w:tr>
      <w:tr>
        <w:trPr>
          <w:trHeight w:val="704" w:hRule="atLeast"/>
        </w:trPr>
        <w:tc>
          <w:tcPr>
            <w:tcW w:w="3080" w:type="dxa"/>
            <w:shd w:val="clear" w:color="auto" w:fill="D3D3D3"/>
          </w:tcPr>
          <w:p>
            <w:pPr>
              <w:pStyle w:val="TableParagraph"/>
              <w:spacing w:before="81"/>
              <w:ind w:left="747"/>
              <w:rPr>
                <w:sz w:val="18"/>
              </w:rPr>
            </w:pPr>
            <w:r>
              <w:rPr>
                <w:spacing w:val="-13"/>
                <w:sz w:val="18"/>
              </w:rPr>
              <w:t>资产处置收益</w:t>
            </w:r>
            <w:r>
              <w:rPr>
                <w:sz w:val="18"/>
              </w:rPr>
              <w:t>（损失以</w:t>
            </w:r>
            <w:r>
              <w:rPr>
                <w:rFonts w:ascii="Times New Roman" w:hAnsi="Times New Roman" w:eastAsia="Times New Roman"/>
                <w:sz w:val="18"/>
              </w:rPr>
              <w:t>“-”</w:t>
            </w:r>
            <w:r>
              <w:rPr>
                <w:sz w:val="18"/>
              </w:rPr>
              <w:t>号填</w:t>
            </w:r>
          </w:p>
          <w:p>
            <w:pPr>
              <w:pStyle w:val="TableParagraph"/>
              <w:spacing w:before="83"/>
              <w:ind w:left="27"/>
              <w:rPr>
                <w:sz w:val="18"/>
              </w:rPr>
            </w:pPr>
            <w:r>
              <w:rPr>
                <w:sz w:val="18"/>
              </w:rPr>
              <w:t>列）</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1" w:hRule="atLeast"/>
        </w:trPr>
        <w:tc>
          <w:tcPr>
            <w:tcW w:w="3080" w:type="dxa"/>
            <w:shd w:val="clear" w:color="auto" w:fill="D3D3D3"/>
          </w:tcPr>
          <w:p>
            <w:pPr>
              <w:pStyle w:val="TableParagraph"/>
              <w:spacing w:before="81"/>
              <w:ind w:left="747"/>
              <w:rPr>
                <w:sz w:val="18"/>
              </w:rPr>
            </w:pPr>
            <w:r>
              <w:rPr>
                <w:sz w:val="18"/>
              </w:rPr>
              <w:t>其他收益</w:t>
            </w:r>
          </w:p>
        </w:tc>
        <w:tc>
          <w:tcPr>
            <w:tcW w:w="3210" w:type="dxa"/>
          </w:tcPr>
          <w:p>
            <w:pPr>
              <w:pStyle w:val="TableParagraph"/>
              <w:spacing w:before="91"/>
              <w:ind w:left="-133" w:right="15"/>
              <w:jc w:val="right"/>
              <w:rPr>
                <w:rFonts w:ascii="Times New Roman"/>
                <w:sz w:val="18"/>
              </w:rPr>
            </w:pPr>
            <w:r>
              <w:rPr>
                <w:rFonts w:ascii="Times New Roman"/>
                <w:sz w:val="18"/>
              </w:rPr>
              <w:t>95,428,707.35</w:t>
            </w:r>
          </w:p>
        </w:tc>
        <w:tc>
          <w:tcPr>
            <w:tcW w:w="3277" w:type="dxa"/>
          </w:tcPr>
          <w:p>
            <w:pPr>
              <w:pStyle w:val="TableParagraph"/>
              <w:rPr>
                <w:rFonts w:ascii="Times New Roman"/>
                <w:sz w:val="18"/>
              </w:rPr>
            </w:pPr>
          </w:p>
        </w:tc>
      </w:tr>
      <w:tr>
        <w:trPr>
          <w:trHeight w:val="392" w:hRule="atLeast"/>
        </w:trPr>
        <w:tc>
          <w:tcPr>
            <w:tcW w:w="3080" w:type="dxa"/>
            <w:shd w:val="clear" w:color="auto" w:fill="D3D3D3"/>
          </w:tcPr>
          <w:p>
            <w:pPr>
              <w:pStyle w:val="TableParagraph"/>
              <w:spacing w:before="81"/>
              <w:ind w:left="27"/>
              <w:rPr>
                <w:sz w:val="18"/>
              </w:rPr>
            </w:pPr>
            <w:r>
              <w:rPr>
                <w:sz w:val="18"/>
              </w:rPr>
              <w:t>三、营业利润（亏损以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210" w:type="dxa"/>
          </w:tcPr>
          <w:p>
            <w:pPr>
              <w:pStyle w:val="TableParagraph"/>
              <w:spacing w:before="91"/>
              <w:ind w:left="-133" w:right="15"/>
              <w:jc w:val="right"/>
              <w:rPr>
                <w:rFonts w:ascii="Times New Roman"/>
                <w:sz w:val="18"/>
              </w:rPr>
            </w:pPr>
            <w:r>
              <w:rPr>
                <w:rFonts w:ascii="Times New Roman"/>
                <w:sz w:val="18"/>
              </w:rPr>
              <w:t>604,218,017.62</w:t>
            </w:r>
          </w:p>
        </w:tc>
        <w:tc>
          <w:tcPr>
            <w:tcW w:w="3277" w:type="dxa"/>
          </w:tcPr>
          <w:p>
            <w:pPr>
              <w:pStyle w:val="TableParagraph"/>
              <w:spacing w:before="91"/>
              <w:ind w:right="15"/>
              <w:jc w:val="right"/>
              <w:rPr>
                <w:rFonts w:ascii="Times New Roman"/>
                <w:sz w:val="18"/>
              </w:rPr>
            </w:pPr>
            <w:r>
              <w:rPr>
                <w:rFonts w:ascii="Times New Roman"/>
                <w:sz w:val="18"/>
              </w:rPr>
              <w:t>269,435,501.25</w:t>
            </w:r>
          </w:p>
        </w:tc>
      </w:tr>
      <w:tr>
        <w:trPr>
          <w:trHeight w:val="391" w:hRule="atLeast"/>
        </w:trPr>
        <w:tc>
          <w:tcPr>
            <w:tcW w:w="3080" w:type="dxa"/>
            <w:shd w:val="clear" w:color="auto" w:fill="D3D3D3"/>
          </w:tcPr>
          <w:p>
            <w:pPr>
              <w:pStyle w:val="TableParagraph"/>
              <w:spacing w:before="81"/>
              <w:ind w:left="387"/>
              <w:rPr>
                <w:sz w:val="18"/>
              </w:rPr>
            </w:pPr>
            <w:r>
              <w:rPr>
                <w:sz w:val="18"/>
              </w:rPr>
              <w:t>加：营业外收入</w:t>
            </w:r>
          </w:p>
        </w:tc>
        <w:tc>
          <w:tcPr>
            <w:tcW w:w="3210" w:type="dxa"/>
          </w:tcPr>
          <w:p>
            <w:pPr>
              <w:pStyle w:val="TableParagraph"/>
              <w:spacing w:before="91"/>
              <w:ind w:left="-133" w:right="15"/>
              <w:jc w:val="right"/>
              <w:rPr>
                <w:rFonts w:ascii="Times New Roman"/>
                <w:sz w:val="18"/>
              </w:rPr>
            </w:pPr>
            <w:r>
              <w:rPr>
                <w:rFonts w:ascii="Times New Roman"/>
                <w:sz w:val="18"/>
              </w:rPr>
              <w:t>29,581,641.27</w:t>
            </w:r>
          </w:p>
        </w:tc>
        <w:tc>
          <w:tcPr>
            <w:tcW w:w="3277" w:type="dxa"/>
          </w:tcPr>
          <w:p>
            <w:pPr>
              <w:pStyle w:val="TableParagraph"/>
              <w:spacing w:before="91"/>
              <w:ind w:right="15"/>
              <w:jc w:val="right"/>
              <w:rPr>
                <w:rFonts w:ascii="Times New Roman"/>
                <w:sz w:val="18"/>
              </w:rPr>
            </w:pPr>
            <w:r>
              <w:rPr>
                <w:rFonts w:ascii="Times New Roman"/>
                <w:sz w:val="18"/>
              </w:rPr>
              <w:t>101,428,585.70</w:t>
            </w:r>
          </w:p>
        </w:tc>
      </w:tr>
      <w:tr>
        <w:trPr>
          <w:trHeight w:val="391" w:hRule="atLeast"/>
        </w:trPr>
        <w:tc>
          <w:tcPr>
            <w:tcW w:w="3080" w:type="dxa"/>
            <w:shd w:val="clear" w:color="auto" w:fill="D3D3D3"/>
          </w:tcPr>
          <w:p>
            <w:pPr>
              <w:pStyle w:val="TableParagraph"/>
              <w:spacing w:before="81"/>
              <w:ind w:left="387"/>
              <w:rPr>
                <w:sz w:val="18"/>
              </w:rPr>
            </w:pPr>
            <w:r>
              <w:rPr>
                <w:sz w:val="18"/>
              </w:rPr>
              <w:t>减：营业外支出</w:t>
            </w:r>
          </w:p>
        </w:tc>
        <w:tc>
          <w:tcPr>
            <w:tcW w:w="3210" w:type="dxa"/>
          </w:tcPr>
          <w:p>
            <w:pPr>
              <w:pStyle w:val="TableParagraph"/>
              <w:spacing w:before="91"/>
              <w:ind w:left="-133" w:right="15"/>
              <w:jc w:val="right"/>
              <w:rPr>
                <w:rFonts w:ascii="Times New Roman"/>
                <w:sz w:val="18"/>
              </w:rPr>
            </w:pPr>
            <w:r>
              <w:rPr>
                <w:rFonts w:ascii="Times New Roman"/>
                <w:sz w:val="18"/>
              </w:rPr>
              <w:t>11,114,684.49</w:t>
            </w:r>
          </w:p>
        </w:tc>
        <w:tc>
          <w:tcPr>
            <w:tcW w:w="3277" w:type="dxa"/>
          </w:tcPr>
          <w:p>
            <w:pPr>
              <w:pStyle w:val="TableParagraph"/>
              <w:spacing w:before="91"/>
              <w:ind w:right="15"/>
              <w:jc w:val="right"/>
              <w:rPr>
                <w:rFonts w:ascii="Times New Roman"/>
                <w:sz w:val="18"/>
              </w:rPr>
            </w:pPr>
            <w:r>
              <w:rPr>
                <w:rFonts w:ascii="Times New Roman"/>
                <w:sz w:val="18"/>
              </w:rPr>
              <w:t>36,750,052.16</w:t>
            </w:r>
          </w:p>
        </w:tc>
      </w:tr>
      <w:tr>
        <w:trPr>
          <w:trHeight w:val="392" w:hRule="atLeast"/>
        </w:trPr>
        <w:tc>
          <w:tcPr>
            <w:tcW w:w="3080" w:type="dxa"/>
            <w:shd w:val="clear" w:color="auto" w:fill="D3D3D3"/>
          </w:tcPr>
          <w:p>
            <w:pPr>
              <w:pStyle w:val="TableParagraph"/>
              <w:spacing w:before="81"/>
              <w:ind w:left="27"/>
              <w:rPr>
                <w:rFonts w:ascii="Times New Roman" w:hAnsi="Times New Roman" w:eastAsia="Times New Roman"/>
                <w:sz w:val="18"/>
              </w:rPr>
            </w:pPr>
            <w:r>
              <w:rPr>
                <w:sz w:val="18"/>
              </w:rPr>
              <w:t>四、利润总额（亏损总额以</w:t>
            </w:r>
            <w:r>
              <w:rPr>
                <w:rFonts w:ascii="Times New Roman" w:hAnsi="Times New Roman" w:eastAsia="Times New Roman"/>
                <w:sz w:val="18"/>
              </w:rPr>
              <w:t>“</w:t>
            </w:r>
            <w:r>
              <w:rPr>
                <w:sz w:val="18"/>
              </w:rPr>
              <w:t>－</w:t>
            </w:r>
            <w:r>
              <w:rPr>
                <w:rFonts w:ascii="Times New Roman" w:hAnsi="Times New Roman" w:eastAsia="Times New Roman"/>
                <w:sz w:val="18"/>
              </w:rPr>
              <w:t>”</w:t>
            </w:r>
          </w:p>
        </w:tc>
        <w:tc>
          <w:tcPr>
            <w:tcW w:w="3210" w:type="dxa"/>
          </w:tcPr>
          <w:p>
            <w:pPr>
              <w:pStyle w:val="TableParagraph"/>
              <w:spacing w:before="91"/>
              <w:ind w:left="-133" w:right="15"/>
              <w:jc w:val="right"/>
              <w:rPr>
                <w:rFonts w:ascii="Times New Roman"/>
                <w:sz w:val="18"/>
              </w:rPr>
            </w:pPr>
            <w:r>
              <w:rPr>
                <w:rFonts w:ascii="Times New Roman"/>
                <w:sz w:val="18"/>
              </w:rPr>
              <w:t>622,684,974.40</w:t>
            </w:r>
          </w:p>
        </w:tc>
        <w:tc>
          <w:tcPr>
            <w:tcW w:w="3277" w:type="dxa"/>
          </w:tcPr>
          <w:p>
            <w:pPr>
              <w:pStyle w:val="TableParagraph"/>
              <w:spacing w:before="91"/>
              <w:ind w:right="15"/>
              <w:jc w:val="right"/>
              <w:rPr>
                <w:rFonts w:ascii="Times New Roman"/>
                <w:sz w:val="18"/>
              </w:rPr>
            </w:pPr>
            <w:r>
              <w:rPr>
                <w:rFonts w:ascii="Times New Roman"/>
                <w:sz w:val="18"/>
              </w:rPr>
              <w:t>334,114,034.79</w:t>
            </w:r>
          </w:p>
        </w:tc>
      </w:tr>
      <w:tr>
        <w:trPr>
          <w:trHeight w:val="392" w:hRule="atLeast"/>
        </w:trPr>
        <w:tc>
          <w:tcPr>
            <w:tcW w:w="3080" w:type="dxa"/>
            <w:shd w:val="clear" w:color="auto" w:fill="D3D3D3"/>
          </w:tcPr>
          <w:p>
            <w:pPr>
              <w:pStyle w:val="TableParagraph"/>
              <w:spacing w:before="81"/>
              <w:ind w:left="387"/>
              <w:rPr>
                <w:sz w:val="18"/>
              </w:rPr>
            </w:pPr>
            <w:r>
              <w:rPr>
                <w:sz w:val="18"/>
              </w:rPr>
              <w:t>减：所得税费用</w:t>
            </w:r>
          </w:p>
        </w:tc>
        <w:tc>
          <w:tcPr>
            <w:tcW w:w="3210" w:type="dxa"/>
          </w:tcPr>
          <w:p>
            <w:pPr>
              <w:pStyle w:val="TableParagraph"/>
              <w:spacing w:before="91"/>
              <w:ind w:left="-133" w:right="15"/>
              <w:jc w:val="right"/>
              <w:rPr>
                <w:rFonts w:ascii="Times New Roman"/>
                <w:sz w:val="18"/>
              </w:rPr>
            </w:pPr>
            <w:r>
              <w:rPr>
                <w:rFonts w:ascii="Times New Roman"/>
                <w:sz w:val="18"/>
              </w:rPr>
              <w:t>85,184,981.51</w:t>
            </w:r>
          </w:p>
        </w:tc>
        <w:tc>
          <w:tcPr>
            <w:tcW w:w="3277" w:type="dxa"/>
          </w:tcPr>
          <w:p>
            <w:pPr>
              <w:pStyle w:val="TableParagraph"/>
              <w:spacing w:before="91"/>
              <w:ind w:right="15"/>
              <w:jc w:val="right"/>
              <w:rPr>
                <w:rFonts w:ascii="Times New Roman"/>
                <w:sz w:val="18"/>
              </w:rPr>
            </w:pPr>
            <w:r>
              <w:rPr>
                <w:rFonts w:ascii="Times New Roman"/>
                <w:sz w:val="18"/>
              </w:rPr>
              <w:t>43,461,951.29</w:t>
            </w:r>
          </w:p>
        </w:tc>
      </w:tr>
      <w:tr>
        <w:trPr>
          <w:trHeight w:val="392" w:hRule="atLeast"/>
        </w:trPr>
        <w:tc>
          <w:tcPr>
            <w:tcW w:w="3080" w:type="dxa"/>
            <w:shd w:val="clear" w:color="auto" w:fill="D3D3D3"/>
          </w:tcPr>
          <w:p>
            <w:pPr>
              <w:pStyle w:val="TableParagraph"/>
              <w:spacing w:before="81"/>
              <w:ind w:left="27"/>
              <w:rPr>
                <w:sz w:val="18"/>
              </w:rPr>
            </w:pPr>
            <w:r>
              <w:rPr>
                <w:sz w:val="18"/>
              </w:rPr>
              <w:t>五、净利润（净亏损以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210" w:type="dxa"/>
          </w:tcPr>
          <w:p>
            <w:pPr>
              <w:pStyle w:val="TableParagraph"/>
              <w:spacing w:before="91"/>
              <w:ind w:left="-133" w:right="15"/>
              <w:jc w:val="right"/>
              <w:rPr>
                <w:rFonts w:ascii="Times New Roman"/>
                <w:sz w:val="18"/>
              </w:rPr>
            </w:pPr>
            <w:r>
              <w:rPr>
                <w:rFonts w:ascii="Times New Roman"/>
                <w:sz w:val="18"/>
              </w:rPr>
              <w:t>537,499,992.89</w:t>
            </w:r>
          </w:p>
        </w:tc>
        <w:tc>
          <w:tcPr>
            <w:tcW w:w="3277" w:type="dxa"/>
          </w:tcPr>
          <w:p>
            <w:pPr>
              <w:pStyle w:val="TableParagraph"/>
              <w:spacing w:before="91"/>
              <w:ind w:right="15"/>
              <w:jc w:val="right"/>
              <w:rPr>
                <w:rFonts w:ascii="Times New Roman"/>
                <w:sz w:val="18"/>
              </w:rPr>
            </w:pPr>
            <w:r>
              <w:rPr>
                <w:rFonts w:ascii="Times New Roman"/>
                <w:sz w:val="18"/>
              </w:rPr>
              <w:t>290,652,083.50</w:t>
            </w:r>
          </w:p>
        </w:tc>
      </w:tr>
      <w:tr>
        <w:trPr>
          <w:trHeight w:val="703" w:hRule="atLeast"/>
        </w:trPr>
        <w:tc>
          <w:tcPr>
            <w:tcW w:w="3080" w:type="dxa"/>
            <w:shd w:val="clear" w:color="auto" w:fill="D3D3D3"/>
          </w:tcPr>
          <w:p>
            <w:pPr>
              <w:pStyle w:val="TableParagraph"/>
              <w:spacing w:before="81"/>
              <w:ind w:left="375"/>
              <w:rPr>
                <w:sz w:val="18"/>
              </w:rPr>
            </w:pPr>
            <w:r>
              <w:rPr>
                <w:sz w:val="18"/>
              </w:rPr>
              <w:t>（一</w:t>
            </w:r>
            <w:r>
              <w:rPr>
                <w:spacing w:val="-13"/>
                <w:sz w:val="18"/>
              </w:rPr>
              <w:t>）</w:t>
            </w:r>
            <w:r>
              <w:rPr>
                <w:spacing w:val="-2"/>
                <w:sz w:val="18"/>
              </w:rPr>
              <w:t>持续经营净利润</w:t>
            </w:r>
            <w:r>
              <w:rPr>
                <w:sz w:val="18"/>
              </w:rPr>
              <w:t>（净亏损以</w:t>
            </w:r>
          </w:p>
          <w:p>
            <w:pPr>
              <w:pStyle w:val="TableParagraph"/>
              <w:spacing w:before="83"/>
              <w:ind w:left="27"/>
              <w:rPr>
                <w:sz w:val="18"/>
              </w:rPr>
            </w:pP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210" w:type="dxa"/>
          </w:tcPr>
          <w:p>
            <w:pPr>
              <w:pStyle w:val="TableParagraph"/>
              <w:spacing w:before="5"/>
              <w:rPr>
                <w:rFonts w:ascii="Times New Roman"/>
                <w:sz w:val="21"/>
              </w:rPr>
            </w:pPr>
          </w:p>
          <w:p>
            <w:pPr>
              <w:pStyle w:val="TableParagraph"/>
              <w:ind w:left="-133" w:right="15"/>
              <w:jc w:val="right"/>
              <w:rPr>
                <w:rFonts w:ascii="Times New Roman"/>
                <w:sz w:val="18"/>
              </w:rPr>
            </w:pPr>
            <w:r>
              <w:rPr>
                <w:rFonts w:ascii="Times New Roman"/>
                <w:sz w:val="18"/>
              </w:rPr>
              <w:t>537,499,992.89</w:t>
            </w:r>
          </w:p>
        </w:tc>
        <w:tc>
          <w:tcPr>
            <w:tcW w:w="3277" w:type="dxa"/>
          </w:tcPr>
          <w:p>
            <w:pPr>
              <w:pStyle w:val="TableParagraph"/>
              <w:rPr>
                <w:rFonts w:ascii="Times New Roman"/>
                <w:sz w:val="18"/>
              </w:rPr>
            </w:pPr>
          </w:p>
        </w:tc>
      </w:tr>
      <w:tr>
        <w:trPr>
          <w:trHeight w:val="704" w:hRule="atLeast"/>
        </w:trPr>
        <w:tc>
          <w:tcPr>
            <w:tcW w:w="3080" w:type="dxa"/>
            <w:shd w:val="clear" w:color="auto" w:fill="D3D3D3"/>
          </w:tcPr>
          <w:p>
            <w:pPr>
              <w:pStyle w:val="TableParagraph"/>
              <w:spacing w:before="81"/>
              <w:ind w:left="375"/>
              <w:rPr>
                <w:sz w:val="18"/>
              </w:rPr>
            </w:pPr>
            <w:r>
              <w:rPr>
                <w:sz w:val="18"/>
              </w:rPr>
              <w:t>（二</w:t>
            </w:r>
            <w:r>
              <w:rPr>
                <w:spacing w:val="-13"/>
                <w:sz w:val="18"/>
              </w:rPr>
              <w:t>）</w:t>
            </w:r>
            <w:r>
              <w:rPr>
                <w:spacing w:val="-2"/>
                <w:sz w:val="18"/>
              </w:rPr>
              <w:t>终止经营净利润</w:t>
            </w:r>
            <w:r>
              <w:rPr>
                <w:sz w:val="18"/>
              </w:rPr>
              <w:t>（净亏损以</w:t>
            </w:r>
          </w:p>
          <w:p>
            <w:pPr>
              <w:pStyle w:val="TableParagraph"/>
              <w:spacing w:before="83"/>
              <w:ind w:left="27"/>
              <w:rPr>
                <w:sz w:val="18"/>
              </w:rPr>
            </w:pP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2" w:hRule="atLeast"/>
        </w:trPr>
        <w:tc>
          <w:tcPr>
            <w:tcW w:w="3080" w:type="dxa"/>
            <w:shd w:val="clear" w:color="auto" w:fill="D3D3D3"/>
          </w:tcPr>
          <w:p>
            <w:pPr>
              <w:pStyle w:val="TableParagraph"/>
              <w:spacing w:before="81"/>
              <w:ind w:left="387"/>
              <w:rPr>
                <w:sz w:val="18"/>
              </w:rPr>
            </w:pPr>
            <w:r>
              <w:rPr>
                <w:sz w:val="18"/>
              </w:rPr>
              <w:t>归属于母公司所有者的净利润</w:t>
            </w:r>
          </w:p>
        </w:tc>
        <w:tc>
          <w:tcPr>
            <w:tcW w:w="3210" w:type="dxa"/>
          </w:tcPr>
          <w:p>
            <w:pPr>
              <w:pStyle w:val="TableParagraph"/>
              <w:spacing w:before="91"/>
              <w:ind w:left="-133" w:right="15"/>
              <w:jc w:val="right"/>
              <w:rPr>
                <w:rFonts w:ascii="Times New Roman"/>
                <w:sz w:val="18"/>
              </w:rPr>
            </w:pPr>
            <w:r>
              <w:rPr>
                <w:rFonts w:ascii="Times New Roman"/>
                <w:sz w:val="18"/>
              </w:rPr>
              <w:t>537,499,992.89</w:t>
            </w:r>
          </w:p>
        </w:tc>
        <w:tc>
          <w:tcPr>
            <w:tcW w:w="3277" w:type="dxa"/>
          </w:tcPr>
          <w:p>
            <w:pPr>
              <w:pStyle w:val="TableParagraph"/>
              <w:spacing w:before="91"/>
              <w:ind w:right="15"/>
              <w:jc w:val="right"/>
              <w:rPr>
                <w:rFonts w:ascii="Times New Roman"/>
                <w:sz w:val="18"/>
              </w:rPr>
            </w:pPr>
            <w:r>
              <w:rPr>
                <w:rFonts w:ascii="Times New Roman"/>
                <w:sz w:val="18"/>
              </w:rPr>
              <w:t>290,652,083.50</w:t>
            </w:r>
          </w:p>
        </w:tc>
      </w:tr>
    </w:tbl>
    <w:p>
      <w:pPr>
        <w:spacing w:after="0"/>
        <w:jc w:val="right"/>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0"/>
        <w:gridCol w:w="3210"/>
        <w:gridCol w:w="3277"/>
      </w:tblGrid>
      <w:tr>
        <w:trPr>
          <w:trHeight w:val="392" w:hRule="atLeast"/>
        </w:trPr>
        <w:tc>
          <w:tcPr>
            <w:tcW w:w="3080" w:type="dxa"/>
            <w:shd w:val="clear" w:color="auto" w:fill="D3D3D3"/>
          </w:tcPr>
          <w:p>
            <w:pPr>
              <w:pStyle w:val="TableParagraph"/>
              <w:spacing w:before="81"/>
              <w:ind w:left="387"/>
              <w:rPr>
                <w:sz w:val="18"/>
              </w:rPr>
            </w:pPr>
            <w:r>
              <w:rPr>
                <w:sz w:val="18"/>
              </w:rPr>
              <w:t>少数股东损益</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1" w:hRule="atLeast"/>
        </w:trPr>
        <w:tc>
          <w:tcPr>
            <w:tcW w:w="3080" w:type="dxa"/>
            <w:shd w:val="clear" w:color="auto" w:fill="D3D3D3"/>
          </w:tcPr>
          <w:p>
            <w:pPr>
              <w:pStyle w:val="TableParagraph"/>
              <w:spacing w:before="81"/>
              <w:ind w:left="27"/>
              <w:rPr>
                <w:sz w:val="18"/>
              </w:rPr>
            </w:pPr>
            <w:r>
              <w:rPr>
                <w:sz w:val="18"/>
              </w:rPr>
              <w:t>六、其他综合收益的税后净额</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703" w:hRule="atLeast"/>
        </w:trPr>
        <w:tc>
          <w:tcPr>
            <w:tcW w:w="3080" w:type="dxa"/>
            <w:shd w:val="clear" w:color="auto" w:fill="D3D3D3"/>
          </w:tcPr>
          <w:p>
            <w:pPr>
              <w:pStyle w:val="TableParagraph"/>
              <w:spacing w:line="314" w:lineRule="exact" w:before="10"/>
              <w:ind w:left="27" w:right="160" w:firstLine="180"/>
              <w:rPr>
                <w:sz w:val="18"/>
              </w:rPr>
            </w:pPr>
            <w:r>
              <w:rPr>
                <w:sz w:val="18"/>
              </w:rPr>
              <w:t>归属母公司所有者的其他综合收益的税后净额</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704" w:hRule="atLeast"/>
        </w:trPr>
        <w:tc>
          <w:tcPr>
            <w:tcW w:w="3080" w:type="dxa"/>
            <w:shd w:val="clear" w:color="auto" w:fill="D3D3D3"/>
          </w:tcPr>
          <w:p>
            <w:pPr>
              <w:pStyle w:val="TableParagraph"/>
              <w:spacing w:line="314" w:lineRule="exact" w:before="10"/>
              <w:ind w:left="27" w:firstLine="342"/>
              <w:rPr>
                <w:sz w:val="18"/>
              </w:rPr>
            </w:pPr>
            <w:r>
              <w:rPr>
                <w:sz w:val="18"/>
              </w:rPr>
              <w:t>（一）以后不能重分类进损益的其他综合收益</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704" w:hRule="atLeast"/>
        </w:trPr>
        <w:tc>
          <w:tcPr>
            <w:tcW w:w="3080" w:type="dxa"/>
            <w:shd w:val="clear" w:color="auto" w:fill="D3D3D3"/>
          </w:tcPr>
          <w:p>
            <w:pPr>
              <w:pStyle w:val="TableParagraph"/>
              <w:spacing w:line="314" w:lineRule="exact" w:before="10"/>
              <w:ind w:left="27" w:right="26" w:firstLine="900"/>
              <w:rPr>
                <w:sz w:val="18"/>
              </w:rPr>
            </w:pPr>
            <w:r>
              <w:rPr>
                <w:rFonts w:ascii="Times New Roman" w:eastAsia="Times New Roman"/>
                <w:sz w:val="18"/>
              </w:rPr>
              <w:t>1.</w:t>
            </w:r>
            <w:r>
              <w:rPr>
                <w:sz w:val="18"/>
              </w:rPr>
              <w:t>重新计量设定受益计划净负债或净资产的变动</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1016" w:hRule="atLeast"/>
        </w:trPr>
        <w:tc>
          <w:tcPr>
            <w:tcW w:w="3080" w:type="dxa"/>
            <w:shd w:val="clear" w:color="auto" w:fill="D3D3D3"/>
          </w:tcPr>
          <w:p>
            <w:pPr>
              <w:pStyle w:val="TableParagraph"/>
              <w:spacing w:line="324" w:lineRule="auto" w:before="81"/>
              <w:ind w:left="27" w:right="26" w:firstLine="900"/>
              <w:rPr>
                <w:sz w:val="18"/>
              </w:rPr>
            </w:pPr>
            <w:r>
              <w:rPr>
                <w:rFonts w:ascii="Times New Roman" w:eastAsia="Times New Roman"/>
                <w:sz w:val="18"/>
              </w:rPr>
              <w:t>2.</w:t>
            </w:r>
            <w:r>
              <w:rPr>
                <w:sz w:val="18"/>
              </w:rPr>
              <w:t>权益法下在被投资单位不能重分类进损益的其他综合收益中享</w:t>
            </w:r>
          </w:p>
          <w:p>
            <w:pPr>
              <w:pStyle w:val="TableParagraph"/>
              <w:spacing w:before="3"/>
              <w:ind w:left="27"/>
              <w:rPr>
                <w:sz w:val="18"/>
              </w:rPr>
            </w:pPr>
            <w:r>
              <w:rPr>
                <w:sz w:val="18"/>
              </w:rPr>
              <w:t>有的份额</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703" w:hRule="atLeast"/>
        </w:trPr>
        <w:tc>
          <w:tcPr>
            <w:tcW w:w="3080" w:type="dxa"/>
            <w:shd w:val="clear" w:color="auto" w:fill="D3D3D3"/>
          </w:tcPr>
          <w:p>
            <w:pPr>
              <w:pStyle w:val="TableParagraph"/>
              <w:spacing w:line="314" w:lineRule="exact" w:before="10"/>
              <w:ind w:left="27" w:firstLine="342"/>
              <w:rPr>
                <w:sz w:val="18"/>
              </w:rPr>
            </w:pPr>
            <w:r>
              <w:rPr>
                <w:sz w:val="18"/>
              </w:rPr>
              <w:t>（二）以后将重分类进损益的其他综合收益</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1015" w:hRule="atLeast"/>
        </w:trPr>
        <w:tc>
          <w:tcPr>
            <w:tcW w:w="3080" w:type="dxa"/>
            <w:shd w:val="clear" w:color="auto" w:fill="D3D3D3"/>
          </w:tcPr>
          <w:p>
            <w:pPr>
              <w:pStyle w:val="TableParagraph"/>
              <w:spacing w:line="324" w:lineRule="auto" w:before="81"/>
              <w:ind w:left="27" w:right="26" w:firstLine="900"/>
              <w:rPr>
                <w:sz w:val="18"/>
              </w:rPr>
            </w:pPr>
            <w:r>
              <w:rPr>
                <w:rFonts w:ascii="Times New Roman" w:eastAsia="Times New Roman"/>
                <w:sz w:val="18"/>
              </w:rPr>
              <w:t>1.</w:t>
            </w:r>
            <w:r>
              <w:rPr>
                <w:sz w:val="18"/>
              </w:rPr>
              <w:t>权益法下在被投资单位以后将重分类进损益的其他综合收益中</w:t>
            </w:r>
          </w:p>
          <w:p>
            <w:pPr>
              <w:pStyle w:val="TableParagraph"/>
              <w:spacing w:before="3"/>
              <w:ind w:left="27"/>
              <w:rPr>
                <w:sz w:val="18"/>
              </w:rPr>
            </w:pPr>
            <w:r>
              <w:rPr>
                <w:sz w:val="18"/>
              </w:rPr>
              <w:t>享有的份额</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704" w:hRule="atLeast"/>
        </w:trPr>
        <w:tc>
          <w:tcPr>
            <w:tcW w:w="3080" w:type="dxa"/>
            <w:shd w:val="clear" w:color="auto" w:fill="D3D3D3"/>
          </w:tcPr>
          <w:p>
            <w:pPr>
              <w:pStyle w:val="TableParagraph"/>
              <w:spacing w:line="314" w:lineRule="exact" w:before="10"/>
              <w:ind w:left="27" w:right="26" w:firstLine="900"/>
              <w:rPr>
                <w:sz w:val="18"/>
              </w:rPr>
            </w:pPr>
            <w:r>
              <w:rPr>
                <w:rFonts w:ascii="Times New Roman" w:eastAsia="Times New Roman"/>
                <w:sz w:val="18"/>
              </w:rPr>
              <w:t>2.</w:t>
            </w:r>
            <w:r>
              <w:rPr>
                <w:sz w:val="18"/>
              </w:rPr>
              <w:t>可供出售金融资产公允价值变动损益</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703" w:hRule="atLeast"/>
        </w:trPr>
        <w:tc>
          <w:tcPr>
            <w:tcW w:w="3080" w:type="dxa"/>
            <w:shd w:val="clear" w:color="auto" w:fill="D3D3D3"/>
          </w:tcPr>
          <w:p>
            <w:pPr>
              <w:pStyle w:val="TableParagraph"/>
              <w:spacing w:line="314" w:lineRule="exact" w:before="10"/>
              <w:ind w:left="27" w:right="26" w:firstLine="900"/>
              <w:rPr>
                <w:sz w:val="18"/>
              </w:rPr>
            </w:pPr>
            <w:r>
              <w:rPr>
                <w:rFonts w:ascii="Times New Roman" w:eastAsia="Times New Roman"/>
                <w:sz w:val="18"/>
              </w:rPr>
              <w:t>3.</w:t>
            </w:r>
            <w:r>
              <w:rPr>
                <w:sz w:val="18"/>
              </w:rPr>
              <w:t>持有至到期投资重分类为可供出售金融资产损益</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703" w:hRule="atLeast"/>
        </w:trPr>
        <w:tc>
          <w:tcPr>
            <w:tcW w:w="3080" w:type="dxa"/>
            <w:shd w:val="clear" w:color="auto" w:fill="D3D3D3"/>
          </w:tcPr>
          <w:p>
            <w:pPr>
              <w:pStyle w:val="TableParagraph"/>
              <w:spacing w:before="81"/>
              <w:ind w:left="927"/>
              <w:rPr>
                <w:sz w:val="18"/>
              </w:rPr>
            </w:pPr>
            <w:r>
              <w:rPr>
                <w:rFonts w:ascii="Times New Roman" w:eastAsia="Times New Roman"/>
                <w:sz w:val="18"/>
              </w:rPr>
              <w:t>4.</w:t>
            </w:r>
            <w:r>
              <w:rPr>
                <w:sz w:val="18"/>
              </w:rPr>
              <w:t>现金流量套期损益的有效</w:t>
            </w:r>
          </w:p>
          <w:p>
            <w:pPr>
              <w:pStyle w:val="TableParagraph"/>
              <w:spacing w:before="83"/>
              <w:ind w:left="27"/>
              <w:rPr>
                <w:sz w:val="18"/>
              </w:rPr>
            </w:pPr>
            <w:r>
              <w:rPr>
                <w:sz w:val="18"/>
              </w:rPr>
              <w:t>部分</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2" w:hRule="atLeast"/>
        </w:trPr>
        <w:tc>
          <w:tcPr>
            <w:tcW w:w="3080" w:type="dxa"/>
            <w:shd w:val="clear" w:color="auto" w:fill="D3D3D3"/>
          </w:tcPr>
          <w:p>
            <w:pPr>
              <w:pStyle w:val="TableParagraph"/>
              <w:spacing w:before="81"/>
              <w:ind w:right="206"/>
              <w:jc w:val="right"/>
              <w:rPr>
                <w:sz w:val="18"/>
              </w:rPr>
            </w:pPr>
            <w:r>
              <w:rPr>
                <w:rFonts w:ascii="Times New Roman" w:eastAsia="Times New Roman"/>
                <w:sz w:val="18"/>
              </w:rPr>
              <w:t>5.</w:t>
            </w:r>
            <w:r>
              <w:rPr>
                <w:sz w:val="18"/>
              </w:rPr>
              <w:t>外币财务报表折算差额</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2" w:hRule="atLeast"/>
        </w:trPr>
        <w:tc>
          <w:tcPr>
            <w:tcW w:w="3080" w:type="dxa"/>
            <w:shd w:val="clear" w:color="auto" w:fill="D3D3D3"/>
          </w:tcPr>
          <w:p>
            <w:pPr>
              <w:pStyle w:val="TableParagraph"/>
              <w:spacing w:before="81"/>
              <w:ind w:left="927"/>
              <w:rPr>
                <w:sz w:val="18"/>
              </w:rPr>
            </w:pPr>
            <w:r>
              <w:rPr>
                <w:rFonts w:ascii="Times New Roman" w:eastAsia="Times New Roman"/>
                <w:sz w:val="18"/>
              </w:rPr>
              <w:t>6.</w:t>
            </w:r>
            <w:r>
              <w:rPr>
                <w:sz w:val="18"/>
              </w:rPr>
              <w:t>其他</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704" w:hRule="atLeast"/>
        </w:trPr>
        <w:tc>
          <w:tcPr>
            <w:tcW w:w="3080" w:type="dxa"/>
            <w:shd w:val="clear" w:color="auto" w:fill="D3D3D3"/>
          </w:tcPr>
          <w:p>
            <w:pPr>
              <w:pStyle w:val="TableParagraph"/>
              <w:spacing w:line="314" w:lineRule="exact" w:before="10"/>
              <w:ind w:left="27" w:right="160" w:firstLine="180"/>
              <w:rPr>
                <w:sz w:val="18"/>
              </w:rPr>
            </w:pPr>
            <w:r>
              <w:rPr>
                <w:sz w:val="18"/>
              </w:rPr>
              <w:t>归属于少数股东的其他综合收益的税后净额</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1" w:hRule="atLeast"/>
        </w:trPr>
        <w:tc>
          <w:tcPr>
            <w:tcW w:w="3080" w:type="dxa"/>
            <w:shd w:val="clear" w:color="auto" w:fill="D3D3D3"/>
          </w:tcPr>
          <w:p>
            <w:pPr>
              <w:pStyle w:val="TableParagraph"/>
              <w:spacing w:before="81"/>
              <w:ind w:left="27"/>
              <w:rPr>
                <w:sz w:val="18"/>
              </w:rPr>
            </w:pPr>
            <w:r>
              <w:rPr>
                <w:sz w:val="18"/>
              </w:rPr>
              <w:t>七、综合收益总额</w:t>
            </w:r>
          </w:p>
        </w:tc>
        <w:tc>
          <w:tcPr>
            <w:tcW w:w="3210" w:type="dxa"/>
          </w:tcPr>
          <w:p>
            <w:pPr>
              <w:pStyle w:val="TableParagraph"/>
              <w:spacing w:before="91"/>
              <w:ind w:left="-133" w:right="15"/>
              <w:jc w:val="right"/>
              <w:rPr>
                <w:rFonts w:ascii="Times New Roman"/>
                <w:sz w:val="18"/>
              </w:rPr>
            </w:pPr>
            <w:r>
              <w:rPr>
                <w:rFonts w:ascii="Times New Roman"/>
                <w:sz w:val="18"/>
              </w:rPr>
              <w:t>537,499,992.89</w:t>
            </w:r>
          </w:p>
        </w:tc>
        <w:tc>
          <w:tcPr>
            <w:tcW w:w="3277" w:type="dxa"/>
          </w:tcPr>
          <w:p>
            <w:pPr>
              <w:pStyle w:val="TableParagraph"/>
              <w:spacing w:before="91"/>
              <w:ind w:right="15"/>
              <w:jc w:val="right"/>
              <w:rPr>
                <w:rFonts w:ascii="Times New Roman"/>
                <w:sz w:val="18"/>
              </w:rPr>
            </w:pPr>
            <w:r>
              <w:rPr>
                <w:rFonts w:ascii="Times New Roman"/>
                <w:sz w:val="18"/>
              </w:rPr>
              <w:t>290,652,083.50</w:t>
            </w:r>
          </w:p>
        </w:tc>
      </w:tr>
      <w:tr>
        <w:trPr>
          <w:trHeight w:val="704" w:hRule="atLeast"/>
        </w:trPr>
        <w:tc>
          <w:tcPr>
            <w:tcW w:w="3080" w:type="dxa"/>
            <w:shd w:val="clear" w:color="auto" w:fill="D3D3D3"/>
          </w:tcPr>
          <w:p>
            <w:pPr>
              <w:pStyle w:val="TableParagraph"/>
              <w:spacing w:line="314" w:lineRule="exact" w:before="10"/>
              <w:ind w:left="27" w:right="160" w:firstLine="360"/>
              <w:rPr>
                <w:sz w:val="18"/>
              </w:rPr>
            </w:pPr>
            <w:r>
              <w:rPr>
                <w:sz w:val="18"/>
              </w:rPr>
              <w:t>归属于母公司所有者的综合收益总额</w:t>
            </w:r>
          </w:p>
        </w:tc>
        <w:tc>
          <w:tcPr>
            <w:tcW w:w="3210" w:type="dxa"/>
          </w:tcPr>
          <w:p>
            <w:pPr>
              <w:pStyle w:val="TableParagraph"/>
              <w:spacing w:before="5"/>
              <w:rPr>
                <w:rFonts w:ascii="Times New Roman"/>
                <w:sz w:val="21"/>
              </w:rPr>
            </w:pPr>
          </w:p>
          <w:p>
            <w:pPr>
              <w:pStyle w:val="TableParagraph"/>
              <w:ind w:left="-133" w:right="15"/>
              <w:jc w:val="right"/>
              <w:rPr>
                <w:rFonts w:ascii="Times New Roman"/>
                <w:sz w:val="18"/>
              </w:rPr>
            </w:pPr>
            <w:r>
              <w:rPr>
                <w:rFonts w:ascii="Times New Roman"/>
                <w:sz w:val="18"/>
              </w:rPr>
              <w:t>537,499,992.89</w:t>
            </w:r>
          </w:p>
        </w:tc>
        <w:tc>
          <w:tcPr>
            <w:tcW w:w="3277"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290,652,083.50</w:t>
            </w:r>
          </w:p>
        </w:tc>
      </w:tr>
      <w:tr>
        <w:trPr>
          <w:trHeight w:val="391" w:hRule="atLeast"/>
        </w:trPr>
        <w:tc>
          <w:tcPr>
            <w:tcW w:w="3080" w:type="dxa"/>
            <w:shd w:val="clear" w:color="auto" w:fill="D3D3D3"/>
          </w:tcPr>
          <w:p>
            <w:pPr>
              <w:pStyle w:val="TableParagraph"/>
              <w:spacing w:before="81"/>
              <w:ind w:right="160"/>
              <w:jc w:val="right"/>
              <w:rPr>
                <w:sz w:val="18"/>
              </w:rPr>
            </w:pPr>
            <w:r>
              <w:rPr>
                <w:sz w:val="18"/>
              </w:rPr>
              <w:t>归属于少数股东的综合收益总额</w:t>
            </w:r>
          </w:p>
        </w:tc>
        <w:tc>
          <w:tcPr>
            <w:tcW w:w="3210" w:type="dxa"/>
          </w:tcPr>
          <w:p>
            <w:pPr>
              <w:pStyle w:val="TableParagraph"/>
              <w:rPr>
                <w:rFonts w:ascii="Times New Roman"/>
                <w:sz w:val="18"/>
              </w:rPr>
            </w:pPr>
          </w:p>
        </w:tc>
        <w:tc>
          <w:tcPr>
            <w:tcW w:w="3277" w:type="dxa"/>
          </w:tcPr>
          <w:p>
            <w:pPr>
              <w:pStyle w:val="TableParagraph"/>
              <w:rPr>
                <w:rFonts w:ascii="Times New Roman"/>
                <w:sz w:val="18"/>
              </w:rPr>
            </w:pPr>
          </w:p>
        </w:tc>
      </w:tr>
      <w:tr>
        <w:trPr>
          <w:trHeight w:val="392" w:hRule="atLeast"/>
        </w:trPr>
        <w:tc>
          <w:tcPr>
            <w:tcW w:w="3080" w:type="dxa"/>
            <w:shd w:val="clear" w:color="auto" w:fill="D3D3D3"/>
          </w:tcPr>
          <w:p>
            <w:pPr>
              <w:pStyle w:val="TableParagraph"/>
              <w:spacing w:before="81"/>
              <w:ind w:left="27"/>
              <w:rPr>
                <w:sz w:val="18"/>
              </w:rPr>
            </w:pPr>
            <w:r>
              <w:rPr>
                <w:sz w:val="18"/>
              </w:rPr>
              <w:t>八、每股收益：</w:t>
            </w:r>
          </w:p>
        </w:tc>
        <w:tc>
          <w:tcPr>
            <w:tcW w:w="3210" w:type="dxa"/>
            <w:shd w:val="clear" w:color="auto" w:fill="D3D3D3"/>
          </w:tcPr>
          <w:p>
            <w:pPr>
              <w:pStyle w:val="TableParagraph"/>
              <w:rPr>
                <w:rFonts w:ascii="Times New Roman"/>
                <w:sz w:val="18"/>
              </w:rPr>
            </w:pPr>
          </w:p>
        </w:tc>
        <w:tc>
          <w:tcPr>
            <w:tcW w:w="3277" w:type="dxa"/>
            <w:shd w:val="clear" w:color="auto" w:fill="D3D3D3"/>
          </w:tcPr>
          <w:p>
            <w:pPr>
              <w:pStyle w:val="TableParagraph"/>
              <w:rPr>
                <w:rFonts w:ascii="Times New Roman"/>
                <w:sz w:val="18"/>
              </w:rPr>
            </w:pPr>
          </w:p>
        </w:tc>
      </w:tr>
      <w:tr>
        <w:trPr>
          <w:trHeight w:val="391" w:hRule="atLeast"/>
        </w:trPr>
        <w:tc>
          <w:tcPr>
            <w:tcW w:w="3080" w:type="dxa"/>
            <w:shd w:val="clear" w:color="auto" w:fill="D3D3D3"/>
          </w:tcPr>
          <w:p>
            <w:pPr>
              <w:pStyle w:val="TableParagraph"/>
              <w:spacing w:before="81"/>
              <w:ind w:left="387"/>
              <w:rPr>
                <w:sz w:val="18"/>
              </w:rPr>
            </w:pPr>
            <w:r>
              <w:rPr>
                <w:sz w:val="18"/>
              </w:rPr>
              <w:t>（一）基本每股收益</w:t>
            </w:r>
          </w:p>
        </w:tc>
        <w:tc>
          <w:tcPr>
            <w:tcW w:w="3210" w:type="dxa"/>
          </w:tcPr>
          <w:p>
            <w:pPr>
              <w:pStyle w:val="TableParagraph"/>
              <w:spacing w:before="91"/>
              <w:ind w:left="-133" w:right="15"/>
              <w:jc w:val="right"/>
              <w:rPr>
                <w:rFonts w:ascii="Times New Roman"/>
                <w:sz w:val="18"/>
              </w:rPr>
            </w:pPr>
            <w:r>
              <w:rPr>
                <w:rFonts w:ascii="Times New Roman"/>
                <w:sz w:val="18"/>
              </w:rPr>
              <w:t>1.2863</w:t>
            </w:r>
          </w:p>
        </w:tc>
        <w:tc>
          <w:tcPr>
            <w:tcW w:w="3277" w:type="dxa"/>
          </w:tcPr>
          <w:p>
            <w:pPr>
              <w:pStyle w:val="TableParagraph"/>
              <w:spacing w:before="91"/>
              <w:ind w:right="15"/>
              <w:jc w:val="right"/>
              <w:rPr>
                <w:rFonts w:ascii="Times New Roman"/>
                <w:sz w:val="18"/>
              </w:rPr>
            </w:pPr>
            <w:r>
              <w:rPr>
                <w:rFonts w:ascii="Times New Roman"/>
                <w:sz w:val="18"/>
              </w:rPr>
              <w:t>0.7124</w:t>
            </w:r>
          </w:p>
        </w:tc>
      </w:tr>
      <w:tr>
        <w:trPr>
          <w:trHeight w:val="391" w:hRule="atLeast"/>
        </w:trPr>
        <w:tc>
          <w:tcPr>
            <w:tcW w:w="3080" w:type="dxa"/>
            <w:shd w:val="clear" w:color="auto" w:fill="D3D3D3"/>
          </w:tcPr>
          <w:p>
            <w:pPr>
              <w:pStyle w:val="TableParagraph"/>
              <w:spacing w:before="81"/>
              <w:ind w:left="387"/>
              <w:rPr>
                <w:sz w:val="18"/>
              </w:rPr>
            </w:pPr>
            <w:r>
              <w:rPr>
                <w:sz w:val="18"/>
              </w:rPr>
              <w:t>（二）稀释每股收益</w:t>
            </w:r>
          </w:p>
        </w:tc>
        <w:tc>
          <w:tcPr>
            <w:tcW w:w="3210" w:type="dxa"/>
          </w:tcPr>
          <w:p>
            <w:pPr>
              <w:pStyle w:val="TableParagraph"/>
              <w:spacing w:before="91"/>
              <w:ind w:left="-133" w:right="15"/>
              <w:jc w:val="right"/>
              <w:rPr>
                <w:rFonts w:ascii="Times New Roman"/>
                <w:sz w:val="18"/>
              </w:rPr>
            </w:pPr>
            <w:r>
              <w:rPr>
                <w:rFonts w:ascii="Times New Roman"/>
                <w:sz w:val="18"/>
              </w:rPr>
              <w:t>1.2863</w:t>
            </w:r>
          </w:p>
        </w:tc>
        <w:tc>
          <w:tcPr>
            <w:tcW w:w="3277" w:type="dxa"/>
          </w:tcPr>
          <w:p>
            <w:pPr>
              <w:pStyle w:val="TableParagraph"/>
              <w:spacing w:before="91"/>
              <w:ind w:right="15"/>
              <w:jc w:val="right"/>
              <w:rPr>
                <w:rFonts w:ascii="Times New Roman"/>
                <w:sz w:val="18"/>
              </w:rPr>
            </w:pPr>
            <w:r>
              <w:rPr>
                <w:rFonts w:ascii="Times New Roman"/>
                <w:sz w:val="18"/>
              </w:rPr>
              <w:t>0.7124</w:t>
            </w:r>
          </w:p>
        </w:tc>
      </w:tr>
    </w:tbl>
    <w:p>
      <w:pPr>
        <w:pStyle w:val="BodyText"/>
        <w:spacing w:before="81"/>
        <w:ind w:left="114"/>
      </w:pPr>
      <w:r>
        <w:rPr/>
        <w:t>本期发生同一控制下企业合并的，被合并方在合并前实现的净利润为：元，上期被合并方实现的净利润为：元。</w:t>
      </w:r>
    </w:p>
    <w:p>
      <w:pPr>
        <w:pStyle w:val="BodyText"/>
      </w:pPr>
    </w:p>
    <w:p>
      <w:pPr>
        <w:pStyle w:val="BodyText"/>
        <w:tabs>
          <w:tab w:pos="3713" w:val="left" w:leader="none"/>
          <w:tab w:pos="7853" w:val="left" w:leader="none"/>
        </w:tabs>
        <w:spacing w:before="151"/>
        <w:ind w:left="113"/>
      </w:pPr>
      <w:r>
        <w:rPr/>
        <w:t>法定代表人：王燕清</w:t>
        <w:tab/>
        <w:t>主管会计工作负责人：徐岗</w:t>
        <w:tab/>
        <w:t>会计机构负责人：徐岗</w:t>
      </w:r>
    </w:p>
    <w:p>
      <w:pPr>
        <w:spacing w:after="0"/>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4</w:t>
      </w:r>
      <w:r>
        <w:rPr/>
        <w:t>、母公司利润表</w:t>
      </w:r>
    </w:p>
    <w:p>
      <w:pPr>
        <w:pStyle w:val="BodyText"/>
        <w:spacing w:before="9"/>
        <w:rPr>
          <w:b/>
          <w:sz w:val="22"/>
        </w:rPr>
      </w:pPr>
    </w:p>
    <w:p>
      <w:pPr>
        <w:pStyle w:val="BodyText"/>
        <w:spacing w:before="75"/>
        <w:ind w:right="570"/>
        <w:jc w:val="right"/>
      </w:pPr>
      <w:r>
        <w:rPr/>
        <w:t>单位：元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8"/>
        <w:gridCol w:w="3300"/>
        <w:gridCol w:w="3300"/>
      </w:tblGrid>
      <w:tr>
        <w:trPr>
          <w:trHeight w:val="392" w:hRule="atLeast"/>
        </w:trPr>
        <w:tc>
          <w:tcPr>
            <w:tcW w:w="2968" w:type="dxa"/>
            <w:shd w:val="clear" w:color="auto" w:fill="D3D3D3"/>
          </w:tcPr>
          <w:p>
            <w:pPr>
              <w:pStyle w:val="TableParagraph"/>
              <w:spacing w:before="82"/>
              <w:ind w:left="1088" w:right="1080"/>
              <w:jc w:val="center"/>
              <w:rPr>
                <w:sz w:val="18"/>
              </w:rPr>
            </w:pPr>
            <w:r>
              <w:rPr>
                <w:sz w:val="18"/>
              </w:rPr>
              <w:t>项目</w:t>
            </w:r>
          </w:p>
        </w:tc>
        <w:tc>
          <w:tcPr>
            <w:tcW w:w="3300" w:type="dxa"/>
            <w:shd w:val="clear" w:color="auto" w:fill="D3D3D3"/>
          </w:tcPr>
          <w:p>
            <w:pPr>
              <w:pStyle w:val="TableParagraph"/>
              <w:spacing w:before="82"/>
              <w:ind w:left="1176" w:right="1170"/>
              <w:jc w:val="center"/>
              <w:rPr>
                <w:sz w:val="18"/>
              </w:rPr>
            </w:pPr>
            <w:r>
              <w:rPr>
                <w:sz w:val="18"/>
              </w:rPr>
              <w:t>本期发生额</w:t>
            </w:r>
          </w:p>
        </w:tc>
        <w:tc>
          <w:tcPr>
            <w:tcW w:w="3300" w:type="dxa"/>
            <w:shd w:val="clear" w:color="auto" w:fill="D3D3D3"/>
          </w:tcPr>
          <w:p>
            <w:pPr>
              <w:pStyle w:val="TableParagraph"/>
              <w:spacing w:before="82"/>
              <w:ind w:left="1178" w:right="1170"/>
              <w:jc w:val="center"/>
              <w:rPr>
                <w:sz w:val="18"/>
              </w:rPr>
            </w:pPr>
            <w:r>
              <w:rPr>
                <w:sz w:val="18"/>
              </w:rPr>
              <w:t>上期发生额</w:t>
            </w:r>
          </w:p>
        </w:tc>
      </w:tr>
      <w:tr>
        <w:trPr>
          <w:trHeight w:val="391" w:hRule="atLeast"/>
        </w:trPr>
        <w:tc>
          <w:tcPr>
            <w:tcW w:w="2968" w:type="dxa"/>
            <w:shd w:val="clear" w:color="auto" w:fill="D3D3D3"/>
          </w:tcPr>
          <w:p>
            <w:pPr>
              <w:pStyle w:val="TableParagraph"/>
              <w:spacing w:before="82"/>
              <w:ind w:left="27"/>
              <w:rPr>
                <w:sz w:val="18"/>
              </w:rPr>
            </w:pPr>
            <w:r>
              <w:rPr>
                <w:sz w:val="18"/>
              </w:rPr>
              <w:t>一、营业收入</w:t>
            </w:r>
          </w:p>
        </w:tc>
        <w:tc>
          <w:tcPr>
            <w:tcW w:w="3300" w:type="dxa"/>
          </w:tcPr>
          <w:p>
            <w:pPr>
              <w:pStyle w:val="TableParagraph"/>
              <w:spacing w:before="92"/>
              <w:ind w:right="17"/>
              <w:jc w:val="right"/>
              <w:rPr>
                <w:rFonts w:ascii="Times New Roman"/>
                <w:sz w:val="18"/>
              </w:rPr>
            </w:pPr>
            <w:r>
              <w:rPr>
                <w:rFonts w:ascii="Times New Roman"/>
                <w:sz w:val="18"/>
              </w:rPr>
              <w:t>1,911,214,797.95</w:t>
            </w:r>
          </w:p>
        </w:tc>
        <w:tc>
          <w:tcPr>
            <w:tcW w:w="3300" w:type="dxa"/>
          </w:tcPr>
          <w:p>
            <w:pPr>
              <w:pStyle w:val="TableParagraph"/>
              <w:spacing w:before="92"/>
              <w:ind w:right="16"/>
              <w:jc w:val="right"/>
              <w:rPr>
                <w:rFonts w:ascii="Times New Roman"/>
                <w:sz w:val="18"/>
              </w:rPr>
            </w:pPr>
            <w:r>
              <w:rPr>
                <w:rFonts w:ascii="Times New Roman"/>
                <w:sz w:val="18"/>
              </w:rPr>
              <w:t>1,078,980,824.28</w:t>
            </w:r>
          </w:p>
        </w:tc>
      </w:tr>
      <w:tr>
        <w:trPr>
          <w:trHeight w:val="392" w:hRule="atLeast"/>
        </w:trPr>
        <w:tc>
          <w:tcPr>
            <w:tcW w:w="2968" w:type="dxa"/>
            <w:shd w:val="clear" w:color="auto" w:fill="D3D3D3"/>
          </w:tcPr>
          <w:p>
            <w:pPr>
              <w:pStyle w:val="TableParagraph"/>
              <w:spacing w:before="82"/>
              <w:ind w:left="387"/>
              <w:rPr>
                <w:sz w:val="18"/>
              </w:rPr>
            </w:pPr>
            <w:r>
              <w:rPr>
                <w:sz w:val="18"/>
              </w:rPr>
              <w:t>减：营业成本</w:t>
            </w:r>
          </w:p>
        </w:tc>
        <w:tc>
          <w:tcPr>
            <w:tcW w:w="3300" w:type="dxa"/>
          </w:tcPr>
          <w:p>
            <w:pPr>
              <w:pStyle w:val="TableParagraph"/>
              <w:spacing w:before="92"/>
              <w:ind w:right="17"/>
              <w:jc w:val="right"/>
              <w:rPr>
                <w:rFonts w:ascii="Times New Roman"/>
                <w:sz w:val="18"/>
              </w:rPr>
            </w:pPr>
            <w:r>
              <w:rPr>
                <w:rFonts w:ascii="Times New Roman"/>
                <w:sz w:val="18"/>
              </w:rPr>
              <w:t>1,094,689,880.03</w:t>
            </w:r>
          </w:p>
        </w:tc>
        <w:tc>
          <w:tcPr>
            <w:tcW w:w="3300" w:type="dxa"/>
          </w:tcPr>
          <w:p>
            <w:pPr>
              <w:pStyle w:val="TableParagraph"/>
              <w:spacing w:before="92"/>
              <w:ind w:right="14"/>
              <w:jc w:val="right"/>
              <w:rPr>
                <w:rFonts w:ascii="Times New Roman"/>
                <w:sz w:val="18"/>
              </w:rPr>
            </w:pPr>
            <w:r>
              <w:rPr>
                <w:rFonts w:ascii="Times New Roman"/>
                <w:sz w:val="18"/>
              </w:rPr>
              <w:t>619,816,227.21</w:t>
            </w:r>
          </w:p>
        </w:tc>
      </w:tr>
      <w:tr>
        <w:trPr>
          <w:trHeight w:val="391" w:hRule="atLeast"/>
        </w:trPr>
        <w:tc>
          <w:tcPr>
            <w:tcW w:w="2968" w:type="dxa"/>
            <w:shd w:val="clear" w:color="auto" w:fill="D3D3D3"/>
          </w:tcPr>
          <w:p>
            <w:pPr>
              <w:pStyle w:val="TableParagraph"/>
              <w:spacing w:before="82"/>
              <w:ind w:left="747"/>
              <w:rPr>
                <w:sz w:val="18"/>
              </w:rPr>
            </w:pPr>
            <w:r>
              <w:rPr>
                <w:sz w:val="18"/>
              </w:rPr>
              <w:t>税金及附加</w:t>
            </w:r>
          </w:p>
        </w:tc>
        <w:tc>
          <w:tcPr>
            <w:tcW w:w="3300" w:type="dxa"/>
          </w:tcPr>
          <w:p>
            <w:pPr>
              <w:pStyle w:val="TableParagraph"/>
              <w:spacing w:before="91"/>
              <w:ind w:right="16"/>
              <w:jc w:val="right"/>
              <w:rPr>
                <w:rFonts w:ascii="Times New Roman"/>
                <w:sz w:val="18"/>
              </w:rPr>
            </w:pPr>
            <w:r>
              <w:rPr>
                <w:rFonts w:ascii="Times New Roman"/>
                <w:sz w:val="18"/>
              </w:rPr>
              <w:t>15,526,986.44</w:t>
            </w:r>
          </w:p>
        </w:tc>
        <w:tc>
          <w:tcPr>
            <w:tcW w:w="3300" w:type="dxa"/>
          </w:tcPr>
          <w:p>
            <w:pPr>
              <w:pStyle w:val="TableParagraph"/>
              <w:spacing w:before="91"/>
              <w:ind w:right="15"/>
              <w:jc w:val="right"/>
              <w:rPr>
                <w:rFonts w:ascii="Times New Roman"/>
                <w:sz w:val="18"/>
              </w:rPr>
            </w:pPr>
            <w:r>
              <w:rPr>
                <w:rFonts w:ascii="Times New Roman"/>
                <w:sz w:val="18"/>
              </w:rPr>
              <w:t>11,085,739.82</w:t>
            </w:r>
          </w:p>
        </w:tc>
      </w:tr>
      <w:tr>
        <w:trPr>
          <w:trHeight w:val="392" w:hRule="atLeast"/>
        </w:trPr>
        <w:tc>
          <w:tcPr>
            <w:tcW w:w="2968" w:type="dxa"/>
            <w:shd w:val="clear" w:color="auto" w:fill="D3D3D3"/>
          </w:tcPr>
          <w:p>
            <w:pPr>
              <w:pStyle w:val="TableParagraph"/>
              <w:spacing w:before="82"/>
              <w:ind w:left="747"/>
              <w:rPr>
                <w:sz w:val="18"/>
              </w:rPr>
            </w:pPr>
            <w:r>
              <w:rPr>
                <w:sz w:val="18"/>
              </w:rPr>
              <w:t>销售费用</w:t>
            </w:r>
          </w:p>
        </w:tc>
        <w:tc>
          <w:tcPr>
            <w:tcW w:w="3300" w:type="dxa"/>
          </w:tcPr>
          <w:p>
            <w:pPr>
              <w:pStyle w:val="TableParagraph"/>
              <w:spacing w:before="91"/>
              <w:ind w:right="17"/>
              <w:jc w:val="right"/>
              <w:rPr>
                <w:rFonts w:ascii="Times New Roman"/>
                <w:sz w:val="18"/>
              </w:rPr>
            </w:pPr>
            <w:r>
              <w:rPr>
                <w:rFonts w:ascii="Times New Roman"/>
                <w:sz w:val="18"/>
              </w:rPr>
              <w:t>66,296,947.11</w:t>
            </w:r>
          </w:p>
        </w:tc>
        <w:tc>
          <w:tcPr>
            <w:tcW w:w="3300" w:type="dxa"/>
          </w:tcPr>
          <w:p>
            <w:pPr>
              <w:pStyle w:val="TableParagraph"/>
              <w:spacing w:before="91"/>
              <w:ind w:right="15"/>
              <w:jc w:val="right"/>
              <w:rPr>
                <w:rFonts w:ascii="Times New Roman"/>
                <w:sz w:val="18"/>
              </w:rPr>
            </w:pPr>
            <w:r>
              <w:rPr>
                <w:rFonts w:ascii="Times New Roman"/>
                <w:sz w:val="18"/>
              </w:rPr>
              <w:t>30,636,423.92</w:t>
            </w:r>
          </w:p>
        </w:tc>
      </w:tr>
      <w:tr>
        <w:trPr>
          <w:trHeight w:val="392" w:hRule="atLeast"/>
        </w:trPr>
        <w:tc>
          <w:tcPr>
            <w:tcW w:w="2968" w:type="dxa"/>
            <w:shd w:val="clear" w:color="auto" w:fill="D3D3D3"/>
          </w:tcPr>
          <w:p>
            <w:pPr>
              <w:pStyle w:val="TableParagraph"/>
              <w:spacing w:before="82"/>
              <w:ind w:left="747"/>
              <w:rPr>
                <w:sz w:val="18"/>
              </w:rPr>
            </w:pPr>
            <w:r>
              <w:rPr>
                <w:sz w:val="18"/>
              </w:rPr>
              <w:t>管理费用</w:t>
            </w:r>
          </w:p>
        </w:tc>
        <w:tc>
          <w:tcPr>
            <w:tcW w:w="3300" w:type="dxa"/>
          </w:tcPr>
          <w:p>
            <w:pPr>
              <w:pStyle w:val="TableParagraph"/>
              <w:spacing w:before="91"/>
              <w:ind w:right="16"/>
              <w:jc w:val="right"/>
              <w:rPr>
                <w:rFonts w:ascii="Times New Roman"/>
                <w:sz w:val="18"/>
              </w:rPr>
            </w:pPr>
            <w:r>
              <w:rPr>
                <w:rFonts w:ascii="Times New Roman"/>
                <w:sz w:val="18"/>
              </w:rPr>
              <w:t>220,459,752.20</w:t>
            </w:r>
          </w:p>
        </w:tc>
        <w:tc>
          <w:tcPr>
            <w:tcW w:w="3300" w:type="dxa"/>
          </w:tcPr>
          <w:p>
            <w:pPr>
              <w:pStyle w:val="TableParagraph"/>
              <w:spacing w:before="91"/>
              <w:ind w:right="14"/>
              <w:jc w:val="right"/>
              <w:rPr>
                <w:rFonts w:ascii="Times New Roman"/>
                <w:sz w:val="18"/>
              </w:rPr>
            </w:pPr>
            <w:r>
              <w:rPr>
                <w:rFonts w:ascii="Times New Roman"/>
                <w:sz w:val="18"/>
              </w:rPr>
              <w:t>141,973,490.21</w:t>
            </w:r>
          </w:p>
        </w:tc>
      </w:tr>
      <w:tr>
        <w:trPr>
          <w:trHeight w:val="391" w:hRule="atLeast"/>
        </w:trPr>
        <w:tc>
          <w:tcPr>
            <w:tcW w:w="2968" w:type="dxa"/>
            <w:shd w:val="clear" w:color="auto" w:fill="D3D3D3"/>
          </w:tcPr>
          <w:p>
            <w:pPr>
              <w:pStyle w:val="TableParagraph"/>
              <w:spacing w:before="82"/>
              <w:ind w:left="747"/>
              <w:rPr>
                <w:sz w:val="18"/>
              </w:rPr>
            </w:pPr>
            <w:r>
              <w:rPr>
                <w:sz w:val="18"/>
              </w:rPr>
              <w:t>财务费用</w:t>
            </w:r>
          </w:p>
        </w:tc>
        <w:tc>
          <w:tcPr>
            <w:tcW w:w="3300" w:type="dxa"/>
          </w:tcPr>
          <w:p>
            <w:pPr>
              <w:pStyle w:val="TableParagraph"/>
              <w:spacing w:before="91"/>
              <w:ind w:right="16"/>
              <w:jc w:val="right"/>
              <w:rPr>
                <w:rFonts w:ascii="Times New Roman"/>
                <w:sz w:val="18"/>
              </w:rPr>
            </w:pPr>
            <w:r>
              <w:rPr>
                <w:rFonts w:ascii="Times New Roman"/>
                <w:sz w:val="18"/>
              </w:rPr>
              <w:t>-4,828,400.03</w:t>
            </w:r>
          </w:p>
        </w:tc>
        <w:tc>
          <w:tcPr>
            <w:tcW w:w="3300" w:type="dxa"/>
          </w:tcPr>
          <w:p>
            <w:pPr>
              <w:pStyle w:val="TableParagraph"/>
              <w:spacing w:before="91"/>
              <w:ind w:right="14"/>
              <w:jc w:val="right"/>
              <w:rPr>
                <w:rFonts w:ascii="Times New Roman"/>
                <w:sz w:val="18"/>
              </w:rPr>
            </w:pPr>
            <w:r>
              <w:rPr>
                <w:rFonts w:ascii="Times New Roman"/>
                <w:sz w:val="18"/>
              </w:rPr>
              <w:t>-3,560,079.82</w:t>
            </w:r>
          </w:p>
        </w:tc>
      </w:tr>
      <w:tr>
        <w:trPr>
          <w:trHeight w:val="391" w:hRule="atLeast"/>
        </w:trPr>
        <w:tc>
          <w:tcPr>
            <w:tcW w:w="2968" w:type="dxa"/>
            <w:shd w:val="clear" w:color="auto" w:fill="D3D3D3"/>
          </w:tcPr>
          <w:p>
            <w:pPr>
              <w:pStyle w:val="TableParagraph"/>
              <w:spacing w:before="82"/>
              <w:ind w:left="747"/>
              <w:rPr>
                <w:sz w:val="18"/>
              </w:rPr>
            </w:pPr>
            <w:r>
              <w:rPr>
                <w:sz w:val="18"/>
              </w:rPr>
              <w:t>资产减值损失</w:t>
            </w:r>
          </w:p>
        </w:tc>
        <w:tc>
          <w:tcPr>
            <w:tcW w:w="3300" w:type="dxa"/>
          </w:tcPr>
          <w:p>
            <w:pPr>
              <w:pStyle w:val="TableParagraph"/>
              <w:spacing w:before="91"/>
              <w:ind w:right="16"/>
              <w:jc w:val="right"/>
              <w:rPr>
                <w:rFonts w:ascii="Times New Roman"/>
                <w:sz w:val="18"/>
              </w:rPr>
            </w:pPr>
            <w:r>
              <w:rPr>
                <w:rFonts w:ascii="Times New Roman"/>
                <w:sz w:val="18"/>
              </w:rPr>
              <w:t>36,665,121.76</w:t>
            </w:r>
          </w:p>
        </w:tc>
        <w:tc>
          <w:tcPr>
            <w:tcW w:w="3300" w:type="dxa"/>
          </w:tcPr>
          <w:p>
            <w:pPr>
              <w:pStyle w:val="TableParagraph"/>
              <w:spacing w:before="91"/>
              <w:ind w:right="15"/>
              <w:jc w:val="right"/>
              <w:rPr>
                <w:rFonts w:ascii="Times New Roman"/>
                <w:sz w:val="18"/>
              </w:rPr>
            </w:pPr>
            <w:r>
              <w:rPr>
                <w:rFonts w:ascii="Times New Roman"/>
                <w:sz w:val="18"/>
              </w:rPr>
              <w:t>14,098,565.37</w:t>
            </w:r>
          </w:p>
        </w:tc>
      </w:tr>
      <w:tr>
        <w:trPr>
          <w:trHeight w:val="704" w:hRule="atLeast"/>
        </w:trPr>
        <w:tc>
          <w:tcPr>
            <w:tcW w:w="2968" w:type="dxa"/>
            <w:shd w:val="clear" w:color="auto" w:fill="D3D3D3"/>
          </w:tcPr>
          <w:p>
            <w:pPr>
              <w:pStyle w:val="TableParagraph"/>
              <w:spacing w:before="82"/>
              <w:ind w:left="387"/>
              <w:rPr>
                <w:sz w:val="18"/>
              </w:rPr>
            </w:pPr>
            <w:r>
              <w:rPr>
                <w:sz w:val="18"/>
              </w:rPr>
              <w:t>加：公允价值变动收益（损失以</w:t>
            </w:r>
          </w:p>
          <w:p>
            <w:pPr>
              <w:pStyle w:val="TableParagraph"/>
              <w:spacing w:before="82"/>
              <w:ind w:left="27"/>
              <w:rPr>
                <w:sz w:val="18"/>
              </w:rPr>
            </w:pP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703" w:hRule="atLeast"/>
        </w:trPr>
        <w:tc>
          <w:tcPr>
            <w:tcW w:w="2968" w:type="dxa"/>
            <w:shd w:val="clear" w:color="auto" w:fill="D3D3D3"/>
          </w:tcPr>
          <w:p>
            <w:pPr>
              <w:pStyle w:val="TableParagraph"/>
              <w:spacing w:before="82"/>
              <w:ind w:left="747"/>
              <w:rPr>
                <w:sz w:val="18"/>
              </w:rPr>
            </w:pPr>
            <w:r>
              <w:rPr>
                <w:sz w:val="18"/>
              </w:rPr>
              <w:t>投资收益（损失以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w:t>
            </w:r>
          </w:p>
          <w:p>
            <w:pPr>
              <w:pStyle w:val="TableParagraph"/>
              <w:spacing w:before="81"/>
              <w:ind w:left="27"/>
              <w:rPr>
                <w:sz w:val="18"/>
              </w:rPr>
            </w:pPr>
            <w:r>
              <w:rPr>
                <w:sz w:val="18"/>
              </w:rPr>
              <w:t>列）</w:t>
            </w:r>
          </w:p>
        </w:tc>
        <w:tc>
          <w:tcPr>
            <w:tcW w:w="3300" w:type="dxa"/>
          </w:tcPr>
          <w:p>
            <w:pPr>
              <w:pStyle w:val="TableParagraph"/>
              <w:spacing w:before="4"/>
              <w:rPr>
                <w:sz w:val="19"/>
              </w:rPr>
            </w:pPr>
          </w:p>
          <w:p>
            <w:pPr>
              <w:pStyle w:val="TableParagraph"/>
              <w:ind w:right="16"/>
              <w:jc w:val="right"/>
              <w:rPr>
                <w:rFonts w:ascii="Times New Roman"/>
                <w:sz w:val="18"/>
              </w:rPr>
            </w:pPr>
            <w:r>
              <w:rPr>
                <w:rFonts w:ascii="Times New Roman"/>
                <w:sz w:val="18"/>
              </w:rPr>
              <w:t>6,536,005.57</w:t>
            </w:r>
          </w:p>
        </w:tc>
        <w:tc>
          <w:tcPr>
            <w:tcW w:w="3300" w:type="dxa"/>
          </w:tcPr>
          <w:p>
            <w:pPr>
              <w:pStyle w:val="TableParagraph"/>
              <w:spacing w:before="4"/>
              <w:rPr>
                <w:sz w:val="19"/>
              </w:rPr>
            </w:pPr>
          </w:p>
          <w:p>
            <w:pPr>
              <w:pStyle w:val="TableParagraph"/>
              <w:ind w:right="15"/>
              <w:jc w:val="right"/>
              <w:rPr>
                <w:rFonts w:ascii="Times New Roman"/>
                <w:sz w:val="18"/>
              </w:rPr>
            </w:pPr>
            <w:r>
              <w:rPr>
                <w:rFonts w:ascii="Times New Roman"/>
                <w:sz w:val="18"/>
              </w:rPr>
              <w:t>5,180,368.84</w:t>
            </w:r>
          </w:p>
        </w:tc>
      </w:tr>
      <w:tr>
        <w:trPr>
          <w:trHeight w:val="703" w:hRule="atLeast"/>
        </w:trPr>
        <w:tc>
          <w:tcPr>
            <w:tcW w:w="2968" w:type="dxa"/>
            <w:shd w:val="clear" w:color="auto" w:fill="D3D3D3"/>
          </w:tcPr>
          <w:p>
            <w:pPr>
              <w:pStyle w:val="TableParagraph"/>
              <w:spacing w:line="310" w:lineRule="atLeast" w:before="3"/>
              <w:ind w:left="27" w:right="48" w:firstLine="720"/>
              <w:rPr>
                <w:sz w:val="18"/>
              </w:rPr>
            </w:pPr>
            <w:r>
              <w:rPr>
                <w:sz w:val="18"/>
              </w:rPr>
              <w:t>其中：对联营企业和合营企业的投资收益</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704" w:hRule="atLeast"/>
        </w:trPr>
        <w:tc>
          <w:tcPr>
            <w:tcW w:w="2968" w:type="dxa"/>
            <w:shd w:val="clear" w:color="auto" w:fill="D3D3D3"/>
          </w:tcPr>
          <w:p>
            <w:pPr>
              <w:pStyle w:val="TableParagraph"/>
              <w:spacing w:before="82"/>
              <w:ind w:left="747"/>
              <w:rPr>
                <w:sz w:val="18"/>
              </w:rPr>
            </w:pPr>
            <w:r>
              <w:rPr>
                <w:sz w:val="18"/>
              </w:rPr>
              <w:t>资产处置收益（损失以</w:t>
            </w:r>
            <w:r>
              <w:rPr>
                <w:rFonts w:ascii="Times New Roman" w:hAnsi="Times New Roman" w:eastAsia="Times New Roman"/>
                <w:sz w:val="18"/>
              </w:rPr>
              <w:t>“-”</w:t>
            </w:r>
            <w:r>
              <w:rPr>
                <w:sz w:val="18"/>
              </w:rPr>
              <w:t>号</w:t>
            </w:r>
          </w:p>
          <w:p>
            <w:pPr>
              <w:pStyle w:val="TableParagraph"/>
              <w:spacing w:before="82"/>
              <w:ind w:left="27"/>
              <w:rPr>
                <w:sz w:val="18"/>
              </w:rPr>
            </w:pPr>
            <w:r>
              <w:rPr>
                <w:sz w:val="18"/>
              </w:rPr>
              <w:t>填列）</w:t>
            </w:r>
          </w:p>
        </w:tc>
        <w:tc>
          <w:tcPr>
            <w:tcW w:w="3300" w:type="dxa"/>
          </w:tcPr>
          <w:p>
            <w:pPr>
              <w:pStyle w:val="TableParagraph"/>
              <w:spacing w:before="4"/>
              <w:rPr>
                <w:sz w:val="19"/>
              </w:rPr>
            </w:pPr>
          </w:p>
          <w:p>
            <w:pPr>
              <w:pStyle w:val="TableParagraph"/>
              <w:ind w:right="16"/>
              <w:jc w:val="right"/>
              <w:rPr>
                <w:rFonts w:ascii="Times New Roman"/>
                <w:sz w:val="18"/>
              </w:rPr>
            </w:pPr>
            <w:r>
              <w:rPr>
                <w:rFonts w:ascii="Times New Roman"/>
                <w:sz w:val="18"/>
              </w:rPr>
              <w:t>-220,876.87</w:t>
            </w:r>
          </w:p>
        </w:tc>
        <w:tc>
          <w:tcPr>
            <w:tcW w:w="3300" w:type="dxa"/>
          </w:tcPr>
          <w:p>
            <w:pPr>
              <w:pStyle w:val="TableParagraph"/>
              <w:spacing w:before="4"/>
              <w:rPr>
                <w:sz w:val="19"/>
              </w:rPr>
            </w:pPr>
          </w:p>
          <w:p>
            <w:pPr>
              <w:pStyle w:val="TableParagraph"/>
              <w:ind w:right="15"/>
              <w:jc w:val="right"/>
              <w:rPr>
                <w:rFonts w:ascii="Times New Roman"/>
                <w:sz w:val="18"/>
              </w:rPr>
            </w:pPr>
            <w:r>
              <w:rPr>
                <w:rFonts w:ascii="Times New Roman"/>
                <w:sz w:val="18"/>
              </w:rPr>
              <w:t>-67,621.28</w:t>
            </w:r>
          </w:p>
        </w:tc>
      </w:tr>
      <w:tr>
        <w:trPr>
          <w:trHeight w:val="391" w:hRule="atLeast"/>
        </w:trPr>
        <w:tc>
          <w:tcPr>
            <w:tcW w:w="2968" w:type="dxa"/>
            <w:shd w:val="clear" w:color="auto" w:fill="D3D3D3"/>
          </w:tcPr>
          <w:p>
            <w:pPr>
              <w:pStyle w:val="TableParagraph"/>
              <w:spacing w:before="82"/>
              <w:ind w:left="747"/>
              <w:rPr>
                <w:sz w:val="18"/>
              </w:rPr>
            </w:pPr>
            <w:r>
              <w:rPr>
                <w:sz w:val="18"/>
              </w:rPr>
              <w:t>其他收益</w:t>
            </w:r>
          </w:p>
        </w:tc>
        <w:tc>
          <w:tcPr>
            <w:tcW w:w="3300" w:type="dxa"/>
          </w:tcPr>
          <w:p>
            <w:pPr>
              <w:pStyle w:val="TableParagraph"/>
              <w:spacing w:before="92"/>
              <w:ind w:right="16"/>
              <w:jc w:val="right"/>
              <w:rPr>
                <w:rFonts w:ascii="Times New Roman"/>
                <w:sz w:val="18"/>
              </w:rPr>
            </w:pPr>
            <w:r>
              <w:rPr>
                <w:rFonts w:ascii="Times New Roman"/>
                <w:sz w:val="18"/>
              </w:rPr>
              <w:t>69,809,052.52</w:t>
            </w: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2"/>
              <w:ind w:left="27"/>
              <w:rPr>
                <w:sz w:val="18"/>
              </w:rPr>
            </w:pPr>
            <w:r>
              <w:rPr>
                <w:sz w:val="18"/>
              </w:rPr>
              <w:t>二、营业利润（亏损以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300" w:type="dxa"/>
          </w:tcPr>
          <w:p>
            <w:pPr>
              <w:pStyle w:val="TableParagraph"/>
              <w:spacing w:before="92"/>
              <w:ind w:right="16"/>
              <w:jc w:val="right"/>
              <w:rPr>
                <w:rFonts w:ascii="Times New Roman"/>
                <w:sz w:val="18"/>
              </w:rPr>
            </w:pPr>
            <w:r>
              <w:rPr>
                <w:rFonts w:ascii="Times New Roman"/>
                <w:sz w:val="18"/>
              </w:rPr>
              <w:t>558,528,691.66</w:t>
            </w:r>
          </w:p>
        </w:tc>
        <w:tc>
          <w:tcPr>
            <w:tcW w:w="3300" w:type="dxa"/>
          </w:tcPr>
          <w:p>
            <w:pPr>
              <w:pStyle w:val="TableParagraph"/>
              <w:spacing w:before="92"/>
              <w:ind w:right="14"/>
              <w:jc w:val="right"/>
              <w:rPr>
                <w:rFonts w:ascii="Times New Roman"/>
                <w:sz w:val="18"/>
              </w:rPr>
            </w:pPr>
            <w:r>
              <w:rPr>
                <w:rFonts w:ascii="Times New Roman"/>
                <w:sz w:val="18"/>
              </w:rPr>
              <w:t>270,043,205.13</w:t>
            </w:r>
          </w:p>
        </w:tc>
      </w:tr>
      <w:tr>
        <w:trPr>
          <w:trHeight w:val="392" w:hRule="atLeast"/>
        </w:trPr>
        <w:tc>
          <w:tcPr>
            <w:tcW w:w="2968" w:type="dxa"/>
            <w:shd w:val="clear" w:color="auto" w:fill="D3D3D3"/>
          </w:tcPr>
          <w:p>
            <w:pPr>
              <w:pStyle w:val="TableParagraph"/>
              <w:spacing w:before="82"/>
              <w:ind w:left="387"/>
              <w:rPr>
                <w:sz w:val="18"/>
              </w:rPr>
            </w:pPr>
            <w:r>
              <w:rPr>
                <w:sz w:val="18"/>
              </w:rPr>
              <w:t>加：营业外收入</w:t>
            </w:r>
          </w:p>
        </w:tc>
        <w:tc>
          <w:tcPr>
            <w:tcW w:w="3300" w:type="dxa"/>
          </w:tcPr>
          <w:p>
            <w:pPr>
              <w:pStyle w:val="TableParagraph"/>
              <w:spacing w:before="92"/>
              <w:ind w:right="16"/>
              <w:jc w:val="right"/>
              <w:rPr>
                <w:rFonts w:ascii="Times New Roman"/>
                <w:sz w:val="18"/>
              </w:rPr>
            </w:pPr>
            <w:r>
              <w:rPr>
                <w:rFonts w:ascii="Times New Roman"/>
                <w:sz w:val="18"/>
              </w:rPr>
              <w:t>27,275,340.17</w:t>
            </w:r>
          </w:p>
        </w:tc>
        <w:tc>
          <w:tcPr>
            <w:tcW w:w="3300" w:type="dxa"/>
          </w:tcPr>
          <w:p>
            <w:pPr>
              <w:pStyle w:val="TableParagraph"/>
              <w:spacing w:before="92"/>
              <w:ind w:right="14"/>
              <w:jc w:val="right"/>
              <w:rPr>
                <w:rFonts w:ascii="Times New Roman"/>
                <w:sz w:val="18"/>
              </w:rPr>
            </w:pPr>
            <w:r>
              <w:rPr>
                <w:rFonts w:ascii="Times New Roman"/>
                <w:sz w:val="18"/>
              </w:rPr>
              <w:t>101,428,585.70</w:t>
            </w:r>
          </w:p>
        </w:tc>
      </w:tr>
      <w:tr>
        <w:trPr>
          <w:trHeight w:val="392" w:hRule="atLeast"/>
        </w:trPr>
        <w:tc>
          <w:tcPr>
            <w:tcW w:w="2968" w:type="dxa"/>
            <w:shd w:val="clear" w:color="auto" w:fill="D3D3D3"/>
          </w:tcPr>
          <w:p>
            <w:pPr>
              <w:pStyle w:val="TableParagraph"/>
              <w:spacing w:before="82"/>
              <w:ind w:left="387"/>
              <w:rPr>
                <w:sz w:val="18"/>
              </w:rPr>
            </w:pPr>
            <w:r>
              <w:rPr>
                <w:sz w:val="18"/>
              </w:rPr>
              <w:t>减：营业外支出</w:t>
            </w:r>
          </w:p>
        </w:tc>
        <w:tc>
          <w:tcPr>
            <w:tcW w:w="3300" w:type="dxa"/>
          </w:tcPr>
          <w:p>
            <w:pPr>
              <w:pStyle w:val="TableParagraph"/>
              <w:spacing w:before="92"/>
              <w:ind w:right="16"/>
              <w:jc w:val="right"/>
              <w:rPr>
                <w:rFonts w:ascii="Times New Roman"/>
                <w:sz w:val="18"/>
              </w:rPr>
            </w:pPr>
            <w:r>
              <w:rPr>
                <w:rFonts w:ascii="Times New Roman"/>
                <w:sz w:val="18"/>
              </w:rPr>
              <w:t>9,239,975.32</w:t>
            </w:r>
          </w:p>
        </w:tc>
        <w:tc>
          <w:tcPr>
            <w:tcW w:w="3300" w:type="dxa"/>
          </w:tcPr>
          <w:p>
            <w:pPr>
              <w:pStyle w:val="TableParagraph"/>
              <w:spacing w:before="92"/>
              <w:ind w:right="15"/>
              <w:jc w:val="right"/>
              <w:rPr>
                <w:rFonts w:ascii="Times New Roman"/>
                <w:sz w:val="18"/>
              </w:rPr>
            </w:pPr>
            <w:r>
              <w:rPr>
                <w:rFonts w:ascii="Times New Roman"/>
                <w:sz w:val="18"/>
              </w:rPr>
              <w:t>36,750,052.16</w:t>
            </w:r>
          </w:p>
        </w:tc>
      </w:tr>
      <w:tr>
        <w:trPr>
          <w:trHeight w:val="703" w:hRule="atLeast"/>
        </w:trPr>
        <w:tc>
          <w:tcPr>
            <w:tcW w:w="2968" w:type="dxa"/>
            <w:shd w:val="clear" w:color="auto" w:fill="D3D3D3"/>
          </w:tcPr>
          <w:p>
            <w:pPr>
              <w:pStyle w:val="TableParagraph"/>
              <w:spacing w:line="310" w:lineRule="atLeast" w:before="3"/>
              <w:ind w:left="27" w:right="67"/>
              <w:rPr>
                <w:sz w:val="18"/>
              </w:rPr>
            </w:pPr>
            <w:r>
              <w:rPr>
                <w:sz w:val="18"/>
              </w:rPr>
              <w:t>三、利润总额（亏损总额以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300" w:type="dxa"/>
          </w:tcPr>
          <w:p>
            <w:pPr>
              <w:pStyle w:val="TableParagraph"/>
              <w:spacing w:before="4"/>
              <w:rPr>
                <w:sz w:val="19"/>
              </w:rPr>
            </w:pPr>
          </w:p>
          <w:p>
            <w:pPr>
              <w:pStyle w:val="TableParagraph"/>
              <w:ind w:right="16"/>
              <w:jc w:val="right"/>
              <w:rPr>
                <w:rFonts w:ascii="Times New Roman"/>
                <w:sz w:val="18"/>
              </w:rPr>
            </w:pPr>
            <w:r>
              <w:rPr>
                <w:rFonts w:ascii="Times New Roman"/>
                <w:sz w:val="18"/>
              </w:rPr>
              <w:t>576,564,056.51</w:t>
            </w:r>
          </w:p>
        </w:tc>
        <w:tc>
          <w:tcPr>
            <w:tcW w:w="3300" w:type="dxa"/>
          </w:tcPr>
          <w:p>
            <w:pPr>
              <w:pStyle w:val="TableParagraph"/>
              <w:spacing w:before="4"/>
              <w:rPr>
                <w:sz w:val="19"/>
              </w:rPr>
            </w:pPr>
          </w:p>
          <w:p>
            <w:pPr>
              <w:pStyle w:val="TableParagraph"/>
              <w:ind w:right="14"/>
              <w:jc w:val="right"/>
              <w:rPr>
                <w:rFonts w:ascii="Times New Roman"/>
                <w:sz w:val="18"/>
              </w:rPr>
            </w:pPr>
            <w:r>
              <w:rPr>
                <w:rFonts w:ascii="Times New Roman"/>
                <w:sz w:val="18"/>
              </w:rPr>
              <w:t>334,721,738.67</w:t>
            </w:r>
          </w:p>
        </w:tc>
      </w:tr>
      <w:tr>
        <w:trPr>
          <w:trHeight w:val="392" w:hRule="atLeast"/>
        </w:trPr>
        <w:tc>
          <w:tcPr>
            <w:tcW w:w="2968" w:type="dxa"/>
            <w:shd w:val="clear" w:color="auto" w:fill="D3D3D3"/>
          </w:tcPr>
          <w:p>
            <w:pPr>
              <w:pStyle w:val="TableParagraph"/>
              <w:spacing w:before="82"/>
              <w:ind w:left="387"/>
              <w:rPr>
                <w:sz w:val="18"/>
              </w:rPr>
            </w:pPr>
            <w:r>
              <w:rPr>
                <w:sz w:val="18"/>
              </w:rPr>
              <w:t>减：所得税费用</w:t>
            </w:r>
          </w:p>
        </w:tc>
        <w:tc>
          <w:tcPr>
            <w:tcW w:w="3300" w:type="dxa"/>
          </w:tcPr>
          <w:p>
            <w:pPr>
              <w:pStyle w:val="TableParagraph"/>
              <w:spacing w:before="92"/>
              <w:ind w:right="16"/>
              <w:jc w:val="right"/>
              <w:rPr>
                <w:rFonts w:ascii="Times New Roman"/>
                <w:sz w:val="18"/>
              </w:rPr>
            </w:pPr>
            <w:r>
              <w:rPr>
                <w:rFonts w:ascii="Times New Roman"/>
                <w:sz w:val="18"/>
              </w:rPr>
              <w:t>79,419,083.88</w:t>
            </w:r>
          </w:p>
        </w:tc>
        <w:tc>
          <w:tcPr>
            <w:tcW w:w="3300" w:type="dxa"/>
          </w:tcPr>
          <w:p>
            <w:pPr>
              <w:pStyle w:val="TableParagraph"/>
              <w:spacing w:before="92"/>
              <w:ind w:right="15"/>
              <w:jc w:val="right"/>
              <w:rPr>
                <w:rFonts w:ascii="Times New Roman"/>
                <w:sz w:val="18"/>
              </w:rPr>
            </w:pPr>
            <w:r>
              <w:rPr>
                <w:rFonts w:ascii="Times New Roman"/>
                <w:sz w:val="18"/>
              </w:rPr>
              <w:t>43,461,951.29</w:t>
            </w:r>
          </w:p>
        </w:tc>
      </w:tr>
      <w:tr>
        <w:trPr>
          <w:trHeight w:val="391" w:hRule="atLeast"/>
        </w:trPr>
        <w:tc>
          <w:tcPr>
            <w:tcW w:w="2968" w:type="dxa"/>
            <w:shd w:val="clear" w:color="auto" w:fill="D3D3D3"/>
          </w:tcPr>
          <w:p>
            <w:pPr>
              <w:pStyle w:val="TableParagraph"/>
              <w:spacing w:before="82"/>
              <w:ind w:left="27"/>
              <w:rPr>
                <w:sz w:val="18"/>
              </w:rPr>
            </w:pPr>
            <w:r>
              <w:rPr>
                <w:sz w:val="18"/>
              </w:rPr>
              <w:t>四、净利润（净亏损以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300" w:type="dxa"/>
          </w:tcPr>
          <w:p>
            <w:pPr>
              <w:pStyle w:val="TableParagraph"/>
              <w:spacing w:before="92"/>
              <w:ind w:right="16"/>
              <w:jc w:val="right"/>
              <w:rPr>
                <w:rFonts w:ascii="Times New Roman"/>
                <w:sz w:val="18"/>
              </w:rPr>
            </w:pPr>
            <w:r>
              <w:rPr>
                <w:rFonts w:ascii="Times New Roman"/>
                <w:sz w:val="18"/>
              </w:rPr>
              <w:t>497,144,972.63</w:t>
            </w:r>
          </w:p>
        </w:tc>
        <w:tc>
          <w:tcPr>
            <w:tcW w:w="3300" w:type="dxa"/>
          </w:tcPr>
          <w:p>
            <w:pPr>
              <w:pStyle w:val="TableParagraph"/>
              <w:spacing w:before="92"/>
              <w:ind w:right="14"/>
              <w:jc w:val="right"/>
              <w:rPr>
                <w:rFonts w:ascii="Times New Roman"/>
                <w:sz w:val="18"/>
              </w:rPr>
            </w:pPr>
            <w:r>
              <w:rPr>
                <w:rFonts w:ascii="Times New Roman"/>
                <w:sz w:val="18"/>
              </w:rPr>
              <w:t>291,259,787.38</w:t>
            </w:r>
          </w:p>
        </w:tc>
      </w:tr>
      <w:tr>
        <w:trPr>
          <w:trHeight w:val="704" w:hRule="atLeast"/>
        </w:trPr>
        <w:tc>
          <w:tcPr>
            <w:tcW w:w="2968" w:type="dxa"/>
            <w:shd w:val="clear" w:color="auto" w:fill="D3D3D3"/>
          </w:tcPr>
          <w:p>
            <w:pPr>
              <w:pStyle w:val="TableParagraph"/>
              <w:spacing w:line="310" w:lineRule="atLeast" w:before="3"/>
              <w:ind w:left="27" w:right="48" w:firstLine="360"/>
              <w:rPr>
                <w:sz w:val="18"/>
              </w:rPr>
            </w:pPr>
            <w:r>
              <w:rPr>
                <w:sz w:val="18"/>
              </w:rPr>
              <w:t>（一）持续经营净利润（净亏损以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300" w:type="dxa"/>
          </w:tcPr>
          <w:p>
            <w:pPr>
              <w:pStyle w:val="TableParagraph"/>
              <w:spacing w:before="4"/>
              <w:rPr>
                <w:sz w:val="19"/>
              </w:rPr>
            </w:pPr>
          </w:p>
          <w:p>
            <w:pPr>
              <w:pStyle w:val="TableParagraph"/>
              <w:ind w:right="16"/>
              <w:jc w:val="right"/>
              <w:rPr>
                <w:rFonts w:ascii="Times New Roman"/>
                <w:sz w:val="18"/>
              </w:rPr>
            </w:pPr>
            <w:r>
              <w:rPr>
                <w:rFonts w:ascii="Times New Roman"/>
                <w:sz w:val="18"/>
              </w:rPr>
              <w:t>497,144,972.63</w:t>
            </w:r>
          </w:p>
        </w:tc>
        <w:tc>
          <w:tcPr>
            <w:tcW w:w="3300" w:type="dxa"/>
          </w:tcPr>
          <w:p>
            <w:pPr>
              <w:pStyle w:val="TableParagraph"/>
              <w:rPr>
                <w:rFonts w:ascii="Times New Roman"/>
                <w:sz w:val="18"/>
              </w:rPr>
            </w:pPr>
          </w:p>
        </w:tc>
      </w:tr>
      <w:tr>
        <w:trPr>
          <w:trHeight w:val="704" w:hRule="atLeast"/>
        </w:trPr>
        <w:tc>
          <w:tcPr>
            <w:tcW w:w="2968" w:type="dxa"/>
            <w:shd w:val="clear" w:color="auto" w:fill="D3D3D3"/>
          </w:tcPr>
          <w:p>
            <w:pPr>
              <w:pStyle w:val="TableParagraph"/>
              <w:spacing w:line="310" w:lineRule="atLeast" w:before="3"/>
              <w:ind w:left="27" w:right="48" w:firstLine="360"/>
              <w:rPr>
                <w:sz w:val="18"/>
              </w:rPr>
            </w:pPr>
            <w:r>
              <w:rPr>
                <w:sz w:val="18"/>
              </w:rPr>
              <w:t>（二）终止经营净利润（净亏损以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2"/>
              <w:ind w:left="27"/>
              <w:rPr>
                <w:sz w:val="18"/>
              </w:rPr>
            </w:pPr>
            <w:r>
              <w:rPr>
                <w:sz w:val="18"/>
              </w:rPr>
              <w:t>五、其他综合收益的税后净额</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703" w:hRule="atLeast"/>
        </w:trPr>
        <w:tc>
          <w:tcPr>
            <w:tcW w:w="2968" w:type="dxa"/>
            <w:shd w:val="clear" w:color="auto" w:fill="D3D3D3"/>
          </w:tcPr>
          <w:p>
            <w:pPr>
              <w:pStyle w:val="TableParagraph"/>
              <w:spacing w:line="310" w:lineRule="atLeast" w:before="3"/>
              <w:ind w:left="27" w:right="48" w:firstLine="360"/>
              <w:rPr>
                <w:sz w:val="18"/>
              </w:rPr>
            </w:pPr>
            <w:r>
              <w:rPr>
                <w:sz w:val="18"/>
              </w:rPr>
              <w:t>（一）以后不能重分类进损益的其他综合收益</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704" w:hRule="atLeast"/>
        </w:trPr>
        <w:tc>
          <w:tcPr>
            <w:tcW w:w="2968" w:type="dxa"/>
            <w:shd w:val="clear" w:color="auto" w:fill="D3D3D3"/>
          </w:tcPr>
          <w:p>
            <w:pPr>
              <w:pStyle w:val="TableParagraph"/>
              <w:spacing w:line="310" w:lineRule="atLeast" w:before="3"/>
              <w:ind w:left="27" w:right="94" w:firstLine="900"/>
              <w:rPr>
                <w:sz w:val="18"/>
              </w:rPr>
            </w:pPr>
            <w:r>
              <w:rPr>
                <w:rFonts w:ascii="Times New Roman" w:eastAsia="Times New Roman"/>
                <w:sz w:val="18"/>
              </w:rPr>
              <w:t>1.</w:t>
            </w:r>
            <w:r>
              <w:rPr>
                <w:sz w:val="18"/>
              </w:rPr>
              <w:t>重新计量设定受益计划净负债或净资产的变动</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3" w:hRule="atLeast"/>
        </w:trPr>
        <w:tc>
          <w:tcPr>
            <w:tcW w:w="2968" w:type="dxa"/>
            <w:shd w:val="clear" w:color="auto" w:fill="D3D3D3"/>
          </w:tcPr>
          <w:p>
            <w:pPr>
              <w:pStyle w:val="TableParagraph"/>
              <w:spacing w:before="101"/>
              <w:ind w:left="927"/>
              <w:rPr>
                <w:sz w:val="18"/>
              </w:rPr>
            </w:pPr>
            <w:r>
              <w:rPr>
                <w:rFonts w:ascii="Times New Roman" w:eastAsia="Times New Roman"/>
                <w:sz w:val="18"/>
              </w:rPr>
              <w:t>2.</w:t>
            </w:r>
            <w:r>
              <w:rPr>
                <w:sz w:val="18"/>
              </w:rPr>
              <w:t>权益法下在被投资单位</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8"/>
        <w:gridCol w:w="3300"/>
        <w:gridCol w:w="3300"/>
      </w:tblGrid>
      <w:tr>
        <w:trPr>
          <w:trHeight w:val="664" w:hRule="atLeast"/>
        </w:trPr>
        <w:tc>
          <w:tcPr>
            <w:tcW w:w="2968" w:type="dxa"/>
            <w:shd w:val="clear" w:color="auto" w:fill="D3D3D3"/>
          </w:tcPr>
          <w:p>
            <w:pPr>
              <w:pStyle w:val="TableParagraph"/>
              <w:spacing w:before="40"/>
              <w:ind w:left="27"/>
              <w:rPr>
                <w:sz w:val="18"/>
              </w:rPr>
            </w:pPr>
            <w:r>
              <w:rPr>
                <w:sz w:val="18"/>
              </w:rPr>
              <w:t>不能重分类进损益的其他综合收益中</w:t>
            </w:r>
          </w:p>
          <w:p>
            <w:pPr>
              <w:pStyle w:val="TableParagraph"/>
              <w:spacing w:before="83"/>
              <w:ind w:left="27"/>
              <w:rPr>
                <w:sz w:val="18"/>
              </w:rPr>
            </w:pPr>
            <w:r>
              <w:rPr>
                <w:sz w:val="18"/>
              </w:rPr>
              <w:t>享有的份额</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704" w:hRule="atLeast"/>
        </w:trPr>
        <w:tc>
          <w:tcPr>
            <w:tcW w:w="2968" w:type="dxa"/>
            <w:shd w:val="clear" w:color="auto" w:fill="D3D3D3"/>
          </w:tcPr>
          <w:p>
            <w:pPr>
              <w:pStyle w:val="TableParagraph"/>
              <w:spacing w:line="310" w:lineRule="atLeast" w:before="2"/>
              <w:ind w:left="27" w:right="48" w:firstLine="360"/>
              <w:rPr>
                <w:sz w:val="18"/>
              </w:rPr>
            </w:pPr>
            <w:r>
              <w:rPr>
                <w:sz w:val="18"/>
              </w:rPr>
              <w:t>（二）以后将重分类进损益的其他综合收益</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1015" w:hRule="atLeast"/>
        </w:trPr>
        <w:tc>
          <w:tcPr>
            <w:tcW w:w="2968" w:type="dxa"/>
            <w:shd w:val="clear" w:color="auto" w:fill="D3D3D3"/>
          </w:tcPr>
          <w:p>
            <w:pPr>
              <w:pStyle w:val="TableParagraph"/>
              <w:spacing w:line="324" w:lineRule="auto" w:before="81"/>
              <w:ind w:left="27" w:right="48" w:firstLine="900"/>
              <w:rPr>
                <w:sz w:val="18"/>
              </w:rPr>
            </w:pPr>
            <w:r>
              <w:rPr>
                <w:rFonts w:ascii="Times New Roman" w:eastAsia="Times New Roman"/>
                <w:sz w:val="18"/>
              </w:rPr>
              <w:t>1.</w:t>
            </w:r>
            <w:r>
              <w:rPr>
                <w:sz w:val="18"/>
              </w:rPr>
              <w:t>权益法下在被投资单位以后将重分类进损益的其他综合收益</w:t>
            </w:r>
          </w:p>
          <w:p>
            <w:pPr>
              <w:pStyle w:val="TableParagraph"/>
              <w:spacing w:before="1"/>
              <w:ind w:left="27"/>
              <w:rPr>
                <w:sz w:val="18"/>
              </w:rPr>
            </w:pPr>
            <w:r>
              <w:rPr>
                <w:sz w:val="18"/>
              </w:rPr>
              <w:t>中享有的份额</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704" w:hRule="atLeast"/>
        </w:trPr>
        <w:tc>
          <w:tcPr>
            <w:tcW w:w="2968" w:type="dxa"/>
            <w:shd w:val="clear" w:color="auto" w:fill="D3D3D3"/>
          </w:tcPr>
          <w:p>
            <w:pPr>
              <w:pStyle w:val="TableParagraph"/>
              <w:spacing w:line="310" w:lineRule="atLeast" w:before="2"/>
              <w:ind w:left="27" w:right="94" w:firstLine="900"/>
              <w:rPr>
                <w:sz w:val="18"/>
              </w:rPr>
            </w:pPr>
            <w:r>
              <w:rPr>
                <w:rFonts w:ascii="Times New Roman" w:eastAsia="Times New Roman"/>
                <w:sz w:val="18"/>
              </w:rPr>
              <w:t>2.</w:t>
            </w:r>
            <w:r>
              <w:rPr>
                <w:sz w:val="18"/>
              </w:rPr>
              <w:t>可供出售金融资产公允价值变动损益</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704" w:hRule="atLeast"/>
        </w:trPr>
        <w:tc>
          <w:tcPr>
            <w:tcW w:w="2968" w:type="dxa"/>
            <w:shd w:val="clear" w:color="auto" w:fill="D3D3D3"/>
          </w:tcPr>
          <w:p>
            <w:pPr>
              <w:pStyle w:val="TableParagraph"/>
              <w:spacing w:line="310" w:lineRule="atLeast" w:before="2"/>
              <w:ind w:left="27" w:right="94" w:firstLine="900"/>
              <w:rPr>
                <w:sz w:val="18"/>
              </w:rPr>
            </w:pPr>
            <w:r>
              <w:rPr>
                <w:rFonts w:ascii="Times New Roman" w:eastAsia="Times New Roman"/>
                <w:sz w:val="18"/>
              </w:rPr>
              <w:t>3.</w:t>
            </w:r>
            <w:r>
              <w:rPr>
                <w:sz w:val="18"/>
              </w:rPr>
              <w:t>持有至到期投资重分类为可供出售金融资产损益</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703" w:hRule="atLeast"/>
        </w:trPr>
        <w:tc>
          <w:tcPr>
            <w:tcW w:w="2968" w:type="dxa"/>
            <w:shd w:val="clear" w:color="auto" w:fill="D3D3D3"/>
          </w:tcPr>
          <w:p>
            <w:pPr>
              <w:pStyle w:val="TableParagraph"/>
              <w:spacing w:before="81"/>
              <w:ind w:left="927"/>
              <w:rPr>
                <w:sz w:val="18"/>
              </w:rPr>
            </w:pPr>
            <w:r>
              <w:rPr>
                <w:rFonts w:ascii="Times New Roman" w:eastAsia="Times New Roman"/>
                <w:sz w:val="18"/>
              </w:rPr>
              <w:t>4.</w:t>
            </w:r>
            <w:r>
              <w:rPr>
                <w:sz w:val="18"/>
              </w:rPr>
              <w:t>现金流量套期损益的有</w:t>
            </w:r>
          </w:p>
          <w:p>
            <w:pPr>
              <w:pStyle w:val="TableParagraph"/>
              <w:spacing w:before="81"/>
              <w:ind w:left="27"/>
              <w:rPr>
                <w:sz w:val="18"/>
              </w:rPr>
            </w:pPr>
            <w:r>
              <w:rPr>
                <w:sz w:val="18"/>
              </w:rPr>
              <w:t>效部分</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927"/>
              <w:rPr>
                <w:sz w:val="18"/>
              </w:rPr>
            </w:pPr>
            <w:r>
              <w:rPr>
                <w:rFonts w:ascii="Times New Roman" w:eastAsia="Times New Roman"/>
                <w:sz w:val="18"/>
              </w:rPr>
              <w:t>5.</w:t>
            </w:r>
            <w:r>
              <w:rPr>
                <w:sz w:val="18"/>
              </w:rPr>
              <w:t>外币财务报表折算差额</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927"/>
              <w:rPr>
                <w:sz w:val="18"/>
              </w:rPr>
            </w:pPr>
            <w:r>
              <w:rPr>
                <w:rFonts w:ascii="Times New Roman" w:eastAsia="Times New Roman"/>
                <w:sz w:val="18"/>
              </w:rPr>
              <w:t>6.</w:t>
            </w:r>
            <w:r>
              <w:rPr>
                <w:sz w:val="18"/>
              </w:rPr>
              <w:t>其他</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27"/>
              <w:rPr>
                <w:sz w:val="18"/>
              </w:rPr>
            </w:pPr>
            <w:r>
              <w:rPr>
                <w:sz w:val="18"/>
              </w:rPr>
              <w:t>六、综合收益总额</w:t>
            </w:r>
          </w:p>
        </w:tc>
        <w:tc>
          <w:tcPr>
            <w:tcW w:w="3300" w:type="dxa"/>
          </w:tcPr>
          <w:p>
            <w:pPr>
              <w:pStyle w:val="TableParagraph"/>
              <w:spacing w:before="91"/>
              <w:ind w:left="2146"/>
              <w:rPr>
                <w:rFonts w:ascii="Times New Roman"/>
                <w:sz w:val="18"/>
              </w:rPr>
            </w:pPr>
            <w:r>
              <w:rPr>
                <w:rFonts w:ascii="Times New Roman"/>
                <w:sz w:val="18"/>
              </w:rPr>
              <w:t>497,144,972.63</w:t>
            </w:r>
          </w:p>
        </w:tc>
        <w:tc>
          <w:tcPr>
            <w:tcW w:w="3300" w:type="dxa"/>
          </w:tcPr>
          <w:p>
            <w:pPr>
              <w:pStyle w:val="TableParagraph"/>
              <w:spacing w:before="91"/>
              <w:ind w:left="2147"/>
              <w:rPr>
                <w:rFonts w:ascii="Times New Roman"/>
                <w:sz w:val="18"/>
              </w:rPr>
            </w:pPr>
            <w:r>
              <w:rPr>
                <w:rFonts w:ascii="Times New Roman"/>
                <w:sz w:val="18"/>
              </w:rPr>
              <w:t>291,259,787.38</w:t>
            </w:r>
          </w:p>
        </w:tc>
      </w:tr>
      <w:tr>
        <w:trPr>
          <w:trHeight w:val="391" w:hRule="atLeast"/>
        </w:trPr>
        <w:tc>
          <w:tcPr>
            <w:tcW w:w="2968" w:type="dxa"/>
            <w:shd w:val="clear" w:color="auto" w:fill="D3D3D3"/>
          </w:tcPr>
          <w:p>
            <w:pPr>
              <w:pStyle w:val="TableParagraph"/>
              <w:spacing w:before="81"/>
              <w:ind w:left="27"/>
              <w:rPr>
                <w:sz w:val="18"/>
              </w:rPr>
            </w:pPr>
            <w:r>
              <w:rPr>
                <w:sz w:val="18"/>
              </w:rPr>
              <w:t>七、每股收益：</w:t>
            </w:r>
          </w:p>
        </w:tc>
        <w:tc>
          <w:tcPr>
            <w:tcW w:w="3300"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2" w:hRule="atLeast"/>
        </w:trPr>
        <w:tc>
          <w:tcPr>
            <w:tcW w:w="2968" w:type="dxa"/>
            <w:shd w:val="clear" w:color="auto" w:fill="D3D3D3"/>
          </w:tcPr>
          <w:p>
            <w:pPr>
              <w:pStyle w:val="TableParagraph"/>
              <w:spacing w:before="81"/>
              <w:ind w:left="387"/>
              <w:rPr>
                <w:sz w:val="18"/>
              </w:rPr>
            </w:pPr>
            <w:r>
              <w:rPr>
                <w:sz w:val="18"/>
              </w:rPr>
              <w:t>（一）基本每股收益</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8" w:type="dxa"/>
            <w:shd w:val="clear" w:color="auto" w:fill="D3D3D3"/>
          </w:tcPr>
          <w:p>
            <w:pPr>
              <w:pStyle w:val="TableParagraph"/>
              <w:spacing w:before="81"/>
              <w:ind w:left="387"/>
              <w:rPr>
                <w:sz w:val="18"/>
              </w:rPr>
            </w:pPr>
            <w:r>
              <w:rPr>
                <w:sz w:val="18"/>
              </w:rPr>
              <w:t>（二）稀释每股收益</w:t>
            </w:r>
          </w:p>
        </w:tc>
        <w:tc>
          <w:tcPr>
            <w:tcW w:w="3300" w:type="dxa"/>
          </w:tcPr>
          <w:p>
            <w:pPr>
              <w:pStyle w:val="TableParagraph"/>
              <w:rPr>
                <w:rFonts w:ascii="Times New Roman"/>
                <w:sz w:val="18"/>
              </w:rPr>
            </w:pPr>
          </w:p>
        </w:tc>
        <w:tc>
          <w:tcPr>
            <w:tcW w:w="3300" w:type="dxa"/>
          </w:tcPr>
          <w:p>
            <w:pPr>
              <w:pStyle w:val="TableParagraph"/>
              <w:rPr>
                <w:rFonts w:ascii="Times New Roman"/>
                <w:sz w:val="18"/>
              </w:rPr>
            </w:pPr>
          </w:p>
        </w:tc>
      </w:tr>
    </w:tbl>
    <w:p>
      <w:pPr>
        <w:pStyle w:val="BodyText"/>
        <w:spacing w:before="1"/>
        <w:rPr>
          <w:sz w:val="19"/>
        </w:rPr>
      </w:pPr>
    </w:p>
    <w:p>
      <w:pPr>
        <w:pStyle w:val="Heading7"/>
        <w:spacing w:before="77"/>
      </w:pPr>
      <w:r>
        <w:rPr>
          <w:rFonts w:ascii="Times New Roman" w:eastAsia="Times New Roman"/>
        </w:rPr>
        <w:t>5</w:t>
      </w:r>
      <w:r>
        <w:rPr/>
        <w:t>、合并现金流量表</w:t>
      </w:r>
    </w:p>
    <w:p>
      <w:pPr>
        <w:pStyle w:val="BodyText"/>
        <w:spacing w:before="8"/>
        <w:rPr>
          <w:b/>
          <w:sz w:val="22"/>
        </w:rPr>
      </w:pPr>
    </w:p>
    <w:p>
      <w:pPr>
        <w:pStyle w:val="BodyText"/>
        <w:spacing w:before="75"/>
        <w:ind w:right="570"/>
        <w:jc w:val="right"/>
      </w:pPr>
      <w:r>
        <w:rPr/>
        <w:t>单位：元</w:t>
      </w:r>
    </w:p>
    <w:p>
      <w:pPr>
        <w:pStyle w:val="BodyText"/>
        <w:spacing w:before="1"/>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6"/>
        <w:gridCol w:w="3301"/>
        <w:gridCol w:w="3300"/>
      </w:tblGrid>
      <w:tr>
        <w:trPr>
          <w:trHeight w:val="392" w:hRule="atLeast"/>
        </w:trPr>
        <w:tc>
          <w:tcPr>
            <w:tcW w:w="2966" w:type="dxa"/>
            <w:shd w:val="clear" w:color="auto" w:fill="D3D3D3"/>
          </w:tcPr>
          <w:p>
            <w:pPr>
              <w:pStyle w:val="TableParagraph"/>
              <w:spacing w:before="82"/>
              <w:ind w:left="1281" w:right="1274"/>
              <w:jc w:val="center"/>
              <w:rPr>
                <w:sz w:val="18"/>
              </w:rPr>
            </w:pPr>
            <w:r>
              <w:rPr>
                <w:sz w:val="18"/>
              </w:rPr>
              <w:t>项目</w:t>
            </w:r>
          </w:p>
        </w:tc>
        <w:tc>
          <w:tcPr>
            <w:tcW w:w="3301" w:type="dxa"/>
            <w:shd w:val="clear" w:color="auto" w:fill="D3D3D3"/>
          </w:tcPr>
          <w:p>
            <w:pPr>
              <w:pStyle w:val="TableParagraph"/>
              <w:spacing w:before="82"/>
              <w:ind w:left="1180" w:right="1171"/>
              <w:jc w:val="center"/>
              <w:rPr>
                <w:sz w:val="18"/>
              </w:rPr>
            </w:pPr>
            <w:r>
              <w:rPr>
                <w:sz w:val="18"/>
              </w:rPr>
              <w:t>本期发生额</w:t>
            </w:r>
          </w:p>
        </w:tc>
        <w:tc>
          <w:tcPr>
            <w:tcW w:w="3300" w:type="dxa"/>
            <w:shd w:val="clear" w:color="auto" w:fill="D3D3D3"/>
          </w:tcPr>
          <w:p>
            <w:pPr>
              <w:pStyle w:val="TableParagraph"/>
              <w:spacing w:before="82"/>
              <w:ind w:left="1178" w:right="1168"/>
              <w:jc w:val="center"/>
              <w:rPr>
                <w:sz w:val="18"/>
              </w:rPr>
            </w:pPr>
            <w:r>
              <w:rPr>
                <w:sz w:val="18"/>
              </w:rPr>
              <w:t>上期发生额</w:t>
            </w:r>
          </w:p>
        </w:tc>
      </w:tr>
      <w:tr>
        <w:trPr>
          <w:trHeight w:val="392" w:hRule="atLeast"/>
        </w:trPr>
        <w:tc>
          <w:tcPr>
            <w:tcW w:w="2966" w:type="dxa"/>
            <w:shd w:val="clear" w:color="auto" w:fill="D3D3D3"/>
          </w:tcPr>
          <w:p>
            <w:pPr>
              <w:pStyle w:val="TableParagraph"/>
              <w:spacing w:before="82"/>
              <w:ind w:left="27"/>
              <w:rPr>
                <w:sz w:val="18"/>
              </w:rPr>
            </w:pPr>
            <w:r>
              <w:rPr>
                <w:sz w:val="18"/>
              </w:rPr>
              <w:t>一、经营活动产生的现金流量：</w:t>
            </w:r>
          </w:p>
        </w:tc>
        <w:tc>
          <w:tcPr>
            <w:tcW w:w="3301"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2"/>
              <w:ind w:right="46"/>
              <w:jc w:val="right"/>
              <w:rPr>
                <w:sz w:val="18"/>
              </w:rPr>
            </w:pPr>
            <w:r>
              <w:rPr>
                <w:sz w:val="18"/>
              </w:rPr>
              <w:t>销售商品、提供劳务收到的现金</w:t>
            </w:r>
          </w:p>
        </w:tc>
        <w:tc>
          <w:tcPr>
            <w:tcW w:w="3301" w:type="dxa"/>
          </w:tcPr>
          <w:p>
            <w:pPr>
              <w:pStyle w:val="TableParagraph"/>
              <w:spacing w:before="92"/>
              <w:ind w:left="2012"/>
              <w:rPr>
                <w:rFonts w:ascii="Times New Roman"/>
                <w:sz w:val="18"/>
              </w:rPr>
            </w:pPr>
            <w:r>
              <w:rPr>
                <w:rFonts w:ascii="Times New Roman"/>
                <w:sz w:val="18"/>
              </w:rPr>
              <w:t>1,833,039,590.62</w:t>
            </w:r>
          </w:p>
        </w:tc>
        <w:tc>
          <w:tcPr>
            <w:tcW w:w="3300" w:type="dxa"/>
          </w:tcPr>
          <w:p>
            <w:pPr>
              <w:pStyle w:val="TableParagraph"/>
              <w:spacing w:before="92"/>
              <w:ind w:left="2012"/>
              <w:rPr>
                <w:rFonts w:ascii="Times New Roman"/>
                <w:sz w:val="18"/>
              </w:rPr>
            </w:pPr>
            <w:r>
              <w:rPr>
                <w:rFonts w:ascii="Times New Roman"/>
                <w:sz w:val="18"/>
              </w:rPr>
              <w:t>1,091,860,519.50</w:t>
            </w:r>
          </w:p>
        </w:tc>
      </w:tr>
      <w:tr>
        <w:trPr>
          <w:trHeight w:val="703" w:hRule="atLeast"/>
        </w:trPr>
        <w:tc>
          <w:tcPr>
            <w:tcW w:w="2966" w:type="dxa"/>
            <w:shd w:val="clear" w:color="auto" w:fill="D3D3D3"/>
          </w:tcPr>
          <w:p>
            <w:pPr>
              <w:pStyle w:val="TableParagraph"/>
              <w:spacing w:before="82"/>
              <w:ind w:left="387"/>
              <w:rPr>
                <w:sz w:val="18"/>
              </w:rPr>
            </w:pPr>
            <w:r>
              <w:rPr>
                <w:sz w:val="18"/>
              </w:rPr>
              <w:t>客户存款和同业存放款项净增加</w:t>
            </w:r>
          </w:p>
          <w:p>
            <w:pPr>
              <w:pStyle w:val="TableParagraph"/>
              <w:spacing w:before="82"/>
              <w:ind w:left="27"/>
              <w:rPr>
                <w:sz w:val="18"/>
              </w:rPr>
            </w:pPr>
            <w:r>
              <w:rPr>
                <w:sz w:val="18"/>
              </w:rPr>
              <w:t>额</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2"/>
              <w:ind w:left="387"/>
              <w:rPr>
                <w:sz w:val="18"/>
              </w:rPr>
            </w:pPr>
            <w:r>
              <w:rPr>
                <w:sz w:val="18"/>
              </w:rPr>
              <w:t>向中央银行借款净增加额</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703" w:hRule="atLeast"/>
        </w:trPr>
        <w:tc>
          <w:tcPr>
            <w:tcW w:w="2966" w:type="dxa"/>
            <w:shd w:val="clear" w:color="auto" w:fill="D3D3D3"/>
          </w:tcPr>
          <w:p>
            <w:pPr>
              <w:pStyle w:val="TableParagraph"/>
              <w:spacing w:before="82"/>
              <w:ind w:left="387"/>
              <w:rPr>
                <w:sz w:val="18"/>
              </w:rPr>
            </w:pPr>
            <w:r>
              <w:rPr>
                <w:sz w:val="18"/>
              </w:rPr>
              <w:t>向其他金融机构拆入资金净增加</w:t>
            </w:r>
          </w:p>
          <w:p>
            <w:pPr>
              <w:pStyle w:val="TableParagraph"/>
              <w:spacing w:before="82"/>
              <w:ind w:left="27"/>
              <w:rPr>
                <w:sz w:val="18"/>
              </w:rPr>
            </w:pPr>
            <w:r>
              <w:rPr>
                <w:sz w:val="18"/>
              </w:rPr>
              <w:t>额</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2"/>
              <w:ind w:right="46"/>
              <w:jc w:val="right"/>
              <w:rPr>
                <w:sz w:val="18"/>
              </w:rPr>
            </w:pPr>
            <w:r>
              <w:rPr>
                <w:sz w:val="18"/>
              </w:rPr>
              <w:t>收到原保险合同保费取得的现金</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2"/>
              <w:ind w:left="387"/>
              <w:rPr>
                <w:sz w:val="18"/>
              </w:rPr>
            </w:pPr>
            <w:r>
              <w:rPr>
                <w:sz w:val="18"/>
              </w:rPr>
              <w:t>收到再保险业务现金净额</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2"/>
              <w:ind w:left="387"/>
              <w:rPr>
                <w:sz w:val="18"/>
              </w:rPr>
            </w:pPr>
            <w:r>
              <w:rPr>
                <w:sz w:val="18"/>
              </w:rPr>
              <w:t>保户储金及投资款净增加额</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704" w:hRule="atLeast"/>
        </w:trPr>
        <w:tc>
          <w:tcPr>
            <w:tcW w:w="2966" w:type="dxa"/>
            <w:shd w:val="clear" w:color="auto" w:fill="D3D3D3"/>
          </w:tcPr>
          <w:p>
            <w:pPr>
              <w:pStyle w:val="TableParagraph"/>
              <w:spacing w:line="310" w:lineRule="atLeast" w:before="3"/>
              <w:ind w:left="27" w:right="46" w:firstLine="360"/>
              <w:rPr>
                <w:sz w:val="18"/>
              </w:rPr>
            </w:pPr>
            <w:r>
              <w:rPr>
                <w:sz w:val="18"/>
              </w:rPr>
              <w:t>处置以公允价值计量且其变动计入当期损益的金融资产净增加额</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3" w:hRule="atLeast"/>
        </w:trPr>
        <w:tc>
          <w:tcPr>
            <w:tcW w:w="2966" w:type="dxa"/>
            <w:shd w:val="clear" w:color="auto" w:fill="D3D3D3"/>
          </w:tcPr>
          <w:p>
            <w:pPr>
              <w:pStyle w:val="TableParagraph"/>
              <w:spacing w:before="82"/>
              <w:ind w:right="46"/>
              <w:jc w:val="right"/>
              <w:rPr>
                <w:sz w:val="18"/>
              </w:rPr>
            </w:pPr>
            <w:r>
              <w:rPr>
                <w:sz w:val="18"/>
              </w:rPr>
              <w:t>收取利息、手续费及佣金的现金</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6"/>
        <w:gridCol w:w="3301"/>
        <w:gridCol w:w="3300"/>
      </w:tblGrid>
      <w:tr>
        <w:trPr>
          <w:trHeight w:val="392" w:hRule="atLeast"/>
        </w:trPr>
        <w:tc>
          <w:tcPr>
            <w:tcW w:w="2966" w:type="dxa"/>
            <w:shd w:val="clear" w:color="auto" w:fill="D3D3D3"/>
          </w:tcPr>
          <w:p>
            <w:pPr>
              <w:pStyle w:val="TableParagraph"/>
              <w:spacing w:before="81"/>
              <w:ind w:left="387"/>
              <w:rPr>
                <w:sz w:val="18"/>
              </w:rPr>
            </w:pPr>
            <w:r>
              <w:rPr>
                <w:sz w:val="18"/>
              </w:rPr>
              <w:t>拆入资金净增加额</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left="387"/>
              <w:rPr>
                <w:sz w:val="18"/>
              </w:rPr>
            </w:pPr>
            <w:r>
              <w:rPr>
                <w:sz w:val="18"/>
              </w:rPr>
              <w:t>回购业务资金净增加额</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left="387"/>
              <w:rPr>
                <w:sz w:val="18"/>
              </w:rPr>
            </w:pPr>
            <w:r>
              <w:rPr>
                <w:sz w:val="18"/>
              </w:rPr>
              <w:t>收到的税费返还</w:t>
            </w:r>
          </w:p>
        </w:tc>
        <w:tc>
          <w:tcPr>
            <w:tcW w:w="3301" w:type="dxa"/>
          </w:tcPr>
          <w:p>
            <w:pPr>
              <w:pStyle w:val="TableParagraph"/>
              <w:spacing w:before="91"/>
              <w:ind w:right="15"/>
              <w:jc w:val="right"/>
              <w:rPr>
                <w:rFonts w:ascii="Times New Roman"/>
                <w:sz w:val="18"/>
              </w:rPr>
            </w:pPr>
            <w:r>
              <w:rPr>
                <w:rFonts w:ascii="Times New Roman"/>
                <w:sz w:val="18"/>
              </w:rPr>
              <w:t>95,428,707.35</w:t>
            </w:r>
          </w:p>
        </w:tc>
        <w:tc>
          <w:tcPr>
            <w:tcW w:w="3300" w:type="dxa"/>
          </w:tcPr>
          <w:p>
            <w:pPr>
              <w:pStyle w:val="TableParagraph"/>
              <w:spacing w:before="91"/>
              <w:ind w:right="14"/>
              <w:jc w:val="right"/>
              <w:rPr>
                <w:rFonts w:ascii="Times New Roman"/>
                <w:sz w:val="18"/>
              </w:rPr>
            </w:pPr>
            <w:r>
              <w:rPr>
                <w:rFonts w:ascii="Times New Roman"/>
                <w:sz w:val="18"/>
              </w:rPr>
              <w:t>59,379,051.71</w:t>
            </w:r>
          </w:p>
        </w:tc>
      </w:tr>
      <w:tr>
        <w:trPr>
          <w:trHeight w:val="391" w:hRule="atLeast"/>
        </w:trPr>
        <w:tc>
          <w:tcPr>
            <w:tcW w:w="2966" w:type="dxa"/>
            <w:shd w:val="clear" w:color="auto" w:fill="D3D3D3"/>
          </w:tcPr>
          <w:p>
            <w:pPr>
              <w:pStyle w:val="TableParagraph"/>
              <w:spacing w:before="81"/>
              <w:ind w:right="46"/>
              <w:jc w:val="right"/>
              <w:rPr>
                <w:sz w:val="18"/>
              </w:rPr>
            </w:pPr>
            <w:r>
              <w:rPr>
                <w:sz w:val="18"/>
              </w:rPr>
              <w:t>收到其他与经营活动有关的现金</w:t>
            </w:r>
          </w:p>
        </w:tc>
        <w:tc>
          <w:tcPr>
            <w:tcW w:w="3301" w:type="dxa"/>
          </w:tcPr>
          <w:p>
            <w:pPr>
              <w:pStyle w:val="TableParagraph"/>
              <w:spacing w:before="91"/>
              <w:ind w:right="15"/>
              <w:jc w:val="right"/>
              <w:rPr>
                <w:rFonts w:ascii="Times New Roman"/>
                <w:sz w:val="18"/>
              </w:rPr>
            </w:pPr>
            <w:r>
              <w:rPr>
                <w:rFonts w:ascii="Times New Roman"/>
                <w:sz w:val="18"/>
              </w:rPr>
              <w:t>214,969,538.05</w:t>
            </w:r>
          </w:p>
        </w:tc>
        <w:tc>
          <w:tcPr>
            <w:tcW w:w="3300" w:type="dxa"/>
          </w:tcPr>
          <w:p>
            <w:pPr>
              <w:pStyle w:val="TableParagraph"/>
              <w:spacing w:before="91"/>
              <w:ind w:right="13"/>
              <w:jc w:val="right"/>
              <w:rPr>
                <w:rFonts w:ascii="Times New Roman"/>
                <w:sz w:val="18"/>
              </w:rPr>
            </w:pPr>
            <w:r>
              <w:rPr>
                <w:rFonts w:ascii="Times New Roman"/>
                <w:sz w:val="18"/>
              </w:rPr>
              <w:t>138,566,111.03</w:t>
            </w:r>
          </w:p>
        </w:tc>
      </w:tr>
      <w:tr>
        <w:trPr>
          <w:trHeight w:val="392" w:hRule="atLeast"/>
        </w:trPr>
        <w:tc>
          <w:tcPr>
            <w:tcW w:w="2966" w:type="dxa"/>
            <w:shd w:val="clear" w:color="auto" w:fill="D3D3D3"/>
          </w:tcPr>
          <w:p>
            <w:pPr>
              <w:pStyle w:val="TableParagraph"/>
              <w:spacing w:before="81"/>
              <w:ind w:left="27"/>
              <w:rPr>
                <w:sz w:val="18"/>
              </w:rPr>
            </w:pPr>
            <w:r>
              <w:rPr>
                <w:sz w:val="18"/>
              </w:rPr>
              <w:t>经营活动现金流入小计</w:t>
            </w:r>
          </w:p>
        </w:tc>
        <w:tc>
          <w:tcPr>
            <w:tcW w:w="3301" w:type="dxa"/>
          </w:tcPr>
          <w:p>
            <w:pPr>
              <w:pStyle w:val="TableParagraph"/>
              <w:spacing w:before="91"/>
              <w:ind w:right="16"/>
              <w:jc w:val="right"/>
              <w:rPr>
                <w:rFonts w:ascii="Times New Roman"/>
                <w:sz w:val="18"/>
              </w:rPr>
            </w:pPr>
            <w:r>
              <w:rPr>
                <w:rFonts w:ascii="Times New Roman"/>
                <w:sz w:val="18"/>
              </w:rPr>
              <w:t>2,143,437,836.02</w:t>
            </w:r>
          </w:p>
        </w:tc>
        <w:tc>
          <w:tcPr>
            <w:tcW w:w="3300" w:type="dxa"/>
          </w:tcPr>
          <w:p>
            <w:pPr>
              <w:pStyle w:val="TableParagraph"/>
              <w:spacing w:before="91"/>
              <w:ind w:right="15"/>
              <w:jc w:val="right"/>
              <w:rPr>
                <w:rFonts w:ascii="Times New Roman"/>
                <w:sz w:val="18"/>
              </w:rPr>
            </w:pPr>
            <w:r>
              <w:rPr>
                <w:rFonts w:ascii="Times New Roman"/>
                <w:sz w:val="18"/>
              </w:rPr>
              <w:t>1,289,805,682.24</w:t>
            </w:r>
          </w:p>
        </w:tc>
      </w:tr>
      <w:tr>
        <w:trPr>
          <w:trHeight w:val="391" w:hRule="atLeast"/>
        </w:trPr>
        <w:tc>
          <w:tcPr>
            <w:tcW w:w="2966" w:type="dxa"/>
            <w:shd w:val="clear" w:color="auto" w:fill="D3D3D3"/>
          </w:tcPr>
          <w:p>
            <w:pPr>
              <w:pStyle w:val="TableParagraph"/>
              <w:spacing w:before="81"/>
              <w:ind w:right="46"/>
              <w:jc w:val="right"/>
              <w:rPr>
                <w:sz w:val="18"/>
              </w:rPr>
            </w:pPr>
            <w:r>
              <w:rPr>
                <w:sz w:val="18"/>
              </w:rPr>
              <w:t>购买商品、接受劳务支付的现金</w:t>
            </w:r>
          </w:p>
        </w:tc>
        <w:tc>
          <w:tcPr>
            <w:tcW w:w="3301" w:type="dxa"/>
          </w:tcPr>
          <w:p>
            <w:pPr>
              <w:pStyle w:val="TableParagraph"/>
              <w:spacing w:before="91"/>
              <w:ind w:right="16"/>
              <w:jc w:val="right"/>
              <w:rPr>
                <w:rFonts w:ascii="Times New Roman"/>
                <w:sz w:val="18"/>
              </w:rPr>
            </w:pPr>
            <w:r>
              <w:rPr>
                <w:rFonts w:ascii="Times New Roman"/>
                <w:sz w:val="18"/>
              </w:rPr>
              <w:t>1,193,240,680.06</w:t>
            </w:r>
          </w:p>
        </w:tc>
        <w:tc>
          <w:tcPr>
            <w:tcW w:w="3300" w:type="dxa"/>
          </w:tcPr>
          <w:p>
            <w:pPr>
              <w:pStyle w:val="TableParagraph"/>
              <w:spacing w:before="91"/>
              <w:ind w:right="13"/>
              <w:jc w:val="right"/>
              <w:rPr>
                <w:rFonts w:ascii="Times New Roman"/>
                <w:sz w:val="18"/>
              </w:rPr>
            </w:pPr>
            <w:r>
              <w:rPr>
                <w:rFonts w:ascii="Times New Roman"/>
                <w:sz w:val="18"/>
              </w:rPr>
              <w:t>698,907,384.44</w:t>
            </w:r>
          </w:p>
        </w:tc>
      </w:tr>
      <w:tr>
        <w:trPr>
          <w:trHeight w:val="392" w:hRule="atLeast"/>
        </w:trPr>
        <w:tc>
          <w:tcPr>
            <w:tcW w:w="2966" w:type="dxa"/>
            <w:shd w:val="clear" w:color="auto" w:fill="D3D3D3"/>
          </w:tcPr>
          <w:p>
            <w:pPr>
              <w:pStyle w:val="TableParagraph"/>
              <w:spacing w:before="81"/>
              <w:ind w:left="387"/>
              <w:rPr>
                <w:sz w:val="18"/>
              </w:rPr>
            </w:pPr>
            <w:r>
              <w:rPr>
                <w:sz w:val="18"/>
              </w:rPr>
              <w:t>客户贷款及垫款净增加额</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704" w:hRule="atLeast"/>
        </w:trPr>
        <w:tc>
          <w:tcPr>
            <w:tcW w:w="2966" w:type="dxa"/>
            <w:shd w:val="clear" w:color="auto" w:fill="D3D3D3"/>
          </w:tcPr>
          <w:p>
            <w:pPr>
              <w:pStyle w:val="TableParagraph"/>
              <w:spacing w:before="81"/>
              <w:ind w:left="387"/>
              <w:rPr>
                <w:sz w:val="18"/>
              </w:rPr>
            </w:pPr>
            <w:r>
              <w:rPr>
                <w:sz w:val="18"/>
              </w:rPr>
              <w:t>存放中央银行和同业款项净增加</w:t>
            </w:r>
          </w:p>
          <w:p>
            <w:pPr>
              <w:pStyle w:val="TableParagraph"/>
              <w:spacing w:before="83"/>
              <w:ind w:left="27"/>
              <w:rPr>
                <w:sz w:val="18"/>
              </w:rPr>
            </w:pPr>
            <w:r>
              <w:rPr>
                <w:sz w:val="18"/>
              </w:rPr>
              <w:t>额</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right="46"/>
              <w:jc w:val="right"/>
              <w:rPr>
                <w:sz w:val="18"/>
              </w:rPr>
            </w:pPr>
            <w:r>
              <w:rPr>
                <w:sz w:val="18"/>
              </w:rPr>
              <w:t>支付原保险合同赔付款项的现金</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right="46"/>
              <w:jc w:val="right"/>
              <w:rPr>
                <w:sz w:val="18"/>
              </w:rPr>
            </w:pPr>
            <w:r>
              <w:rPr>
                <w:sz w:val="18"/>
              </w:rPr>
              <w:t>支付利息、手续费及佣金的现金</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left="387"/>
              <w:rPr>
                <w:sz w:val="18"/>
              </w:rPr>
            </w:pPr>
            <w:r>
              <w:rPr>
                <w:sz w:val="18"/>
              </w:rPr>
              <w:t>支付保单红利的现金</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703" w:hRule="atLeast"/>
        </w:trPr>
        <w:tc>
          <w:tcPr>
            <w:tcW w:w="2966" w:type="dxa"/>
            <w:shd w:val="clear" w:color="auto" w:fill="D3D3D3"/>
          </w:tcPr>
          <w:p>
            <w:pPr>
              <w:pStyle w:val="TableParagraph"/>
              <w:spacing w:before="81"/>
              <w:ind w:left="387"/>
              <w:rPr>
                <w:sz w:val="18"/>
              </w:rPr>
            </w:pPr>
            <w:r>
              <w:rPr>
                <w:sz w:val="18"/>
              </w:rPr>
              <w:t>支付给职工以及为职工支付的现</w:t>
            </w:r>
          </w:p>
          <w:p>
            <w:pPr>
              <w:pStyle w:val="TableParagraph"/>
              <w:spacing w:before="83"/>
              <w:ind w:left="27"/>
              <w:rPr>
                <w:sz w:val="18"/>
              </w:rPr>
            </w:pPr>
            <w:r>
              <w:rPr>
                <w:sz w:val="18"/>
              </w:rPr>
              <w:t>金</w:t>
            </w:r>
          </w:p>
        </w:tc>
        <w:tc>
          <w:tcPr>
            <w:tcW w:w="3301"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295,462,544.44</w:t>
            </w:r>
          </w:p>
        </w:tc>
        <w:tc>
          <w:tcPr>
            <w:tcW w:w="3300" w:type="dxa"/>
          </w:tcPr>
          <w:p>
            <w:pPr>
              <w:pStyle w:val="TableParagraph"/>
              <w:spacing w:before="5"/>
              <w:rPr>
                <w:rFonts w:ascii="Times New Roman"/>
                <w:sz w:val="21"/>
              </w:rPr>
            </w:pPr>
          </w:p>
          <w:p>
            <w:pPr>
              <w:pStyle w:val="TableParagraph"/>
              <w:ind w:right="13"/>
              <w:jc w:val="right"/>
              <w:rPr>
                <w:rFonts w:ascii="Times New Roman"/>
                <w:sz w:val="18"/>
              </w:rPr>
            </w:pPr>
            <w:r>
              <w:rPr>
                <w:rFonts w:ascii="Times New Roman"/>
                <w:sz w:val="18"/>
              </w:rPr>
              <w:t>157,372,758.58</w:t>
            </w:r>
          </w:p>
        </w:tc>
      </w:tr>
      <w:tr>
        <w:trPr>
          <w:trHeight w:val="392" w:hRule="atLeast"/>
        </w:trPr>
        <w:tc>
          <w:tcPr>
            <w:tcW w:w="2966" w:type="dxa"/>
            <w:shd w:val="clear" w:color="auto" w:fill="D3D3D3"/>
          </w:tcPr>
          <w:p>
            <w:pPr>
              <w:pStyle w:val="TableParagraph"/>
              <w:spacing w:before="81"/>
              <w:ind w:left="387"/>
              <w:rPr>
                <w:sz w:val="18"/>
              </w:rPr>
            </w:pPr>
            <w:r>
              <w:rPr>
                <w:sz w:val="18"/>
              </w:rPr>
              <w:t>支付的各项税费</w:t>
            </w:r>
          </w:p>
        </w:tc>
        <w:tc>
          <w:tcPr>
            <w:tcW w:w="3301" w:type="dxa"/>
          </w:tcPr>
          <w:p>
            <w:pPr>
              <w:pStyle w:val="TableParagraph"/>
              <w:spacing w:before="91"/>
              <w:ind w:right="15"/>
              <w:jc w:val="right"/>
              <w:rPr>
                <w:rFonts w:ascii="Times New Roman"/>
                <w:sz w:val="18"/>
              </w:rPr>
            </w:pPr>
            <w:r>
              <w:rPr>
                <w:rFonts w:ascii="Times New Roman"/>
                <w:sz w:val="18"/>
              </w:rPr>
              <w:t>186,680,144.96</w:t>
            </w:r>
          </w:p>
        </w:tc>
        <w:tc>
          <w:tcPr>
            <w:tcW w:w="3300" w:type="dxa"/>
          </w:tcPr>
          <w:p>
            <w:pPr>
              <w:pStyle w:val="TableParagraph"/>
              <w:spacing w:before="91"/>
              <w:ind w:right="13"/>
              <w:jc w:val="right"/>
              <w:rPr>
                <w:rFonts w:ascii="Times New Roman"/>
                <w:sz w:val="18"/>
              </w:rPr>
            </w:pPr>
            <w:r>
              <w:rPr>
                <w:rFonts w:ascii="Times New Roman"/>
                <w:sz w:val="18"/>
              </w:rPr>
              <w:t>127,060,950.92</w:t>
            </w:r>
          </w:p>
        </w:tc>
      </w:tr>
      <w:tr>
        <w:trPr>
          <w:trHeight w:val="391" w:hRule="atLeast"/>
        </w:trPr>
        <w:tc>
          <w:tcPr>
            <w:tcW w:w="2966" w:type="dxa"/>
            <w:shd w:val="clear" w:color="auto" w:fill="D3D3D3"/>
          </w:tcPr>
          <w:p>
            <w:pPr>
              <w:pStyle w:val="TableParagraph"/>
              <w:spacing w:before="81"/>
              <w:ind w:right="46"/>
              <w:jc w:val="right"/>
              <w:rPr>
                <w:sz w:val="18"/>
              </w:rPr>
            </w:pPr>
            <w:r>
              <w:rPr>
                <w:sz w:val="18"/>
              </w:rPr>
              <w:t>支付其他与经营活动有关的现金</w:t>
            </w:r>
          </w:p>
        </w:tc>
        <w:tc>
          <w:tcPr>
            <w:tcW w:w="3301" w:type="dxa"/>
          </w:tcPr>
          <w:p>
            <w:pPr>
              <w:pStyle w:val="TableParagraph"/>
              <w:spacing w:before="91"/>
              <w:ind w:right="15"/>
              <w:jc w:val="right"/>
              <w:rPr>
                <w:rFonts w:ascii="Times New Roman"/>
                <w:sz w:val="18"/>
              </w:rPr>
            </w:pPr>
            <w:r>
              <w:rPr>
                <w:rFonts w:ascii="Times New Roman"/>
                <w:sz w:val="18"/>
              </w:rPr>
              <w:t>437,116,101.41</w:t>
            </w:r>
          </w:p>
        </w:tc>
        <w:tc>
          <w:tcPr>
            <w:tcW w:w="3300" w:type="dxa"/>
          </w:tcPr>
          <w:p>
            <w:pPr>
              <w:pStyle w:val="TableParagraph"/>
              <w:spacing w:before="91"/>
              <w:ind w:right="13"/>
              <w:jc w:val="right"/>
              <w:rPr>
                <w:rFonts w:ascii="Times New Roman"/>
                <w:sz w:val="18"/>
              </w:rPr>
            </w:pPr>
            <w:r>
              <w:rPr>
                <w:rFonts w:ascii="Times New Roman"/>
                <w:sz w:val="18"/>
              </w:rPr>
              <w:t>201,260,763.04</w:t>
            </w:r>
          </w:p>
        </w:tc>
      </w:tr>
      <w:tr>
        <w:trPr>
          <w:trHeight w:val="392" w:hRule="atLeast"/>
        </w:trPr>
        <w:tc>
          <w:tcPr>
            <w:tcW w:w="2966" w:type="dxa"/>
            <w:shd w:val="clear" w:color="auto" w:fill="D3D3D3"/>
          </w:tcPr>
          <w:p>
            <w:pPr>
              <w:pStyle w:val="TableParagraph"/>
              <w:spacing w:before="81"/>
              <w:ind w:left="27"/>
              <w:rPr>
                <w:sz w:val="18"/>
              </w:rPr>
            </w:pPr>
            <w:r>
              <w:rPr>
                <w:sz w:val="18"/>
              </w:rPr>
              <w:t>经营活动现金流出小计</w:t>
            </w:r>
          </w:p>
        </w:tc>
        <w:tc>
          <w:tcPr>
            <w:tcW w:w="3301" w:type="dxa"/>
          </w:tcPr>
          <w:p>
            <w:pPr>
              <w:pStyle w:val="TableParagraph"/>
              <w:spacing w:before="91"/>
              <w:ind w:right="16"/>
              <w:jc w:val="right"/>
              <w:rPr>
                <w:rFonts w:ascii="Times New Roman"/>
                <w:sz w:val="18"/>
              </w:rPr>
            </w:pPr>
            <w:r>
              <w:rPr>
                <w:rFonts w:ascii="Times New Roman"/>
                <w:sz w:val="18"/>
              </w:rPr>
              <w:t>2,112,499,470.87</w:t>
            </w:r>
          </w:p>
        </w:tc>
        <w:tc>
          <w:tcPr>
            <w:tcW w:w="3300" w:type="dxa"/>
          </w:tcPr>
          <w:p>
            <w:pPr>
              <w:pStyle w:val="TableParagraph"/>
              <w:spacing w:before="91"/>
              <w:ind w:right="15"/>
              <w:jc w:val="right"/>
              <w:rPr>
                <w:rFonts w:ascii="Times New Roman"/>
                <w:sz w:val="18"/>
              </w:rPr>
            </w:pPr>
            <w:r>
              <w:rPr>
                <w:rFonts w:ascii="Times New Roman"/>
                <w:sz w:val="18"/>
              </w:rPr>
              <w:t>1,184,601,856.98</w:t>
            </w:r>
          </w:p>
        </w:tc>
      </w:tr>
      <w:tr>
        <w:trPr>
          <w:trHeight w:val="392" w:hRule="atLeast"/>
        </w:trPr>
        <w:tc>
          <w:tcPr>
            <w:tcW w:w="2966" w:type="dxa"/>
            <w:shd w:val="clear" w:color="auto" w:fill="D3D3D3"/>
          </w:tcPr>
          <w:p>
            <w:pPr>
              <w:pStyle w:val="TableParagraph"/>
              <w:spacing w:before="81"/>
              <w:ind w:left="27"/>
              <w:rPr>
                <w:sz w:val="18"/>
              </w:rPr>
            </w:pPr>
            <w:r>
              <w:rPr>
                <w:sz w:val="18"/>
              </w:rPr>
              <w:t>经营活动产生的现金流量净额</w:t>
            </w:r>
          </w:p>
        </w:tc>
        <w:tc>
          <w:tcPr>
            <w:tcW w:w="3301" w:type="dxa"/>
          </w:tcPr>
          <w:p>
            <w:pPr>
              <w:pStyle w:val="TableParagraph"/>
              <w:spacing w:before="91"/>
              <w:ind w:right="15"/>
              <w:jc w:val="right"/>
              <w:rPr>
                <w:rFonts w:ascii="Times New Roman"/>
                <w:sz w:val="18"/>
              </w:rPr>
            </w:pPr>
            <w:r>
              <w:rPr>
                <w:rFonts w:ascii="Times New Roman"/>
                <w:sz w:val="18"/>
              </w:rPr>
              <w:t>30,938,365.15</w:t>
            </w:r>
          </w:p>
        </w:tc>
        <w:tc>
          <w:tcPr>
            <w:tcW w:w="3300" w:type="dxa"/>
          </w:tcPr>
          <w:p>
            <w:pPr>
              <w:pStyle w:val="TableParagraph"/>
              <w:spacing w:before="91"/>
              <w:ind w:right="13"/>
              <w:jc w:val="right"/>
              <w:rPr>
                <w:rFonts w:ascii="Times New Roman"/>
                <w:sz w:val="18"/>
              </w:rPr>
            </w:pPr>
            <w:r>
              <w:rPr>
                <w:rFonts w:ascii="Times New Roman"/>
                <w:sz w:val="18"/>
              </w:rPr>
              <w:t>105,203,825.26</w:t>
            </w:r>
          </w:p>
        </w:tc>
      </w:tr>
      <w:tr>
        <w:trPr>
          <w:trHeight w:val="392" w:hRule="atLeast"/>
        </w:trPr>
        <w:tc>
          <w:tcPr>
            <w:tcW w:w="2966" w:type="dxa"/>
            <w:shd w:val="clear" w:color="auto" w:fill="D3D3D3"/>
          </w:tcPr>
          <w:p>
            <w:pPr>
              <w:pStyle w:val="TableParagraph"/>
              <w:spacing w:before="81"/>
              <w:ind w:left="27"/>
              <w:rPr>
                <w:sz w:val="18"/>
              </w:rPr>
            </w:pPr>
            <w:r>
              <w:rPr>
                <w:sz w:val="18"/>
              </w:rPr>
              <w:t>二、投资活动产生的现金流量：</w:t>
            </w:r>
          </w:p>
        </w:tc>
        <w:tc>
          <w:tcPr>
            <w:tcW w:w="3301"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left="387"/>
              <w:rPr>
                <w:sz w:val="18"/>
              </w:rPr>
            </w:pPr>
            <w:r>
              <w:rPr>
                <w:sz w:val="18"/>
              </w:rPr>
              <w:t>收回投资收到的现金</w:t>
            </w:r>
          </w:p>
        </w:tc>
        <w:tc>
          <w:tcPr>
            <w:tcW w:w="3301" w:type="dxa"/>
          </w:tcPr>
          <w:p>
            <w:pPr>
              <w:pStyle w:val="TableParagraph"/>
              <w:spacing w:before="91"/>
              <w:ind w:right="15"/>
              <w:jc w:val="right"/>
              <w:rPr>
                <w:rFonts w:ascii="Times New Roman"/>
                <w:sz w:val="18"/>
              </w:rPr>
            </w:pPr>
            <w:r>
              <w:rPr>
                <w:rFonts w:ascii="Times New Roman"/>
                <w:sz w:val="18"/>
              </w:rPr>
              <w:t>182,222,000.00</w:t>
            </w: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left="387"/>
              <w:rPr>
                <w:sz w:val="18"/>
              </w:rPr>
            </w:pPr>
            <w:r>
              <w:rPr>
                <w:sz w:val="18"/>
              </w:rPr>
              <w:t>取得投资收益收到的现金</w:t>
            </w:r>
          </w:p>
        </w:tc>
        <w:tc>
          <w:tcPr>
            <w:tcW w:w="3301" w:type="dxa"/>
          </w:tcPr>
          <w:p>
            <w:pPr>
              <w:pStyle w:val="TableParagraph"/>
              <w:spacing w:before="91"/>
              <w:ind w:right="15"/>
              <w:jc w:val="right"/>
              <w:rPr>
                <w:rFonts w:ascii="Times New Roman"/>
                <w:sz w:val="18"/>
              </w:rPr>
            </w:pPr>
            <w:r>
              <w:rPr>
                <w:rFonts w:ascii="Times New Roman"/>
                <w:sz w:val="18"/>
              </w:rPr>
              <w:t>9,508,963.46</w:t>
            </w:r>
          </w:p>
        </w:tc>
        <w:tc>
          <w:tcPr>
            <w:tcW w:w="3300" w:type="dxa"/>
          </w:tcPr>
          <w:p>
            <w:pPr>
              <w:pStyle w:val="TableParagraph"/>
              <w:spacing w:before="91"/>
              <w:ind w:right="14"/>
              <w:jc w:val="right"/>
              <w:rPr>
                <w:rFonts w:ascii="Times New Roman"/>
                <w:sz w:val="18"/>
              </w:rPr>
            </w:pPr>
            <w:r>
              <w:rPr>
                <w:rFonts w:ascii="Times New Roman"/>
                <w:sz w:val="18"/>
              </w:rPr>
              <w:t>5,316,000.21</w:t>
            </w:r>
          </w:p>
        </w:tc>
      </w:tr>
      <w:tr>
        <w:trPr>
          <w:trHeight w:val="703" w:hRule="atLeast"/>
        </w:trPr>
        <w:tc>
          <w:tcPr>
            <w:tcW w:w="2966" w:type="dxa"/>
            <w:shd w:val="clear" w:color="auto" w:fill="D3D3D3"/>
          </w:tcPr>
          <w:p>
            <w:pPr>
              <w:pStyle w:val="TableParagraph"/>
              <w:spacing w:line="314" w:lineRule="exact" w:before="10"/>
              <w:ind w:left="27" w:right="46" w:firstLine="360"/>
              <w:rPr>
                <w:sz w:val="18"/>
              </w:rPr>
            </w:pPr>
            <w:r>
              <w:rPr>
                <w:sz w:val="18"/>
              </w:rPr>
              <w:t>处置固定资产、无形资产和其他长期资产收回的现金净额</w:t>
            </w:r>
          </w:p>
        </w:tc>
        <w:tc>
          <w:tcPr>
            <w:tcW w:w="3301"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630,292.21</w:t>
            </w:r>
          </w:p>
        </w:tc>
        <w:tc>
          <w:tcPr>
            <w:tcW w:w="3300" w:type="dxa"/>
          </w:tcPr>
          <w:p>
            <w:pPr>
              <w:pStyle w:val="TableParagraph"/>
              <w:spacing w:before="5"/>
              <w:rPr>
                <w:rFonts w:ascii="Times New Roman"/>
                <w:sz w:val="21"/>
              </w:rPr>
            </w:pPr>
          </w:p>
          <w:p>
            <w:pPr>
              <w:pStyle w:val="TableParagraph"/>
              <w:ind w:right="14"/>
              <w:jc w:val="right"/>
              <w:rPr>
                <w:rFonts w:ascii="Times New Roman"/>
                <w:sz w:val="18"/>
              </w:rPr>
            </w:pPr>
            <w:r>
              <w:rPr>
                <w:rFonts w:ascii="Times New Roman"/>
                <w:sz w:val="18"/>
              </w:rPr>
              <w:t>6,819.13</w:t>
            </w:r>
          </w:p>
        </w:tc>
      </w:tr>
      <w:tr>
        <w:trPr>
          <w:trHeight w:val="703" w:hRule="atLeast"/>
        </w:trPr>
        <w:tc>
          <w:tcPr>
            <w:tcW w:w="2966" w:type="dxa"/>
            <w:shd w:val="clear" w:color="auto" w:fill="D3D3D3"/>
          </w:tcPr>
          <w:p>
            <w:pPr>
              <w:pStyle w:val="TableParagraph"/>
              <w:spacing w:line="314" w:lineRule="exact" w:before="10"/>
              <w:ind w:left="27" w:right="46" w:firstLine="360"/>
              <w:rPr>
                <w:sz w:val="18"/>
              </w:rPr>
            </w:pPr>
            <w:r>
              <w:rPr>
                <w:sz w:val="18"/>
              </w:rPr>
              <w:t>处置子公司及其他营业单位收到的现金净额</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right="46"/>
              <w:jc w:val="right"/>
              <w:rPr>
                <w:sz w:val="18"/>
              </w:rPr>
            </w:pPr>
            <w:r>
              <w:rPr>
                <w:sz w:val="18"/>
              </w:rPr>
              <w:t>收到其他与投资活动有关的现金</w:t>
            </w:r>
          </w:p>
        </w:tc>
        <w:tc>
          <w:tcPr>
            <w:tcW w:w="3301" w:type="dxa"/>
          </w:tcPr>
          <w:p>
            <w:pPr>
              <w:pStyle w:val="TableParagraph"/>
              <w:spacing w:before="91"/>
              <w:ind w:right="16"/>
              <w:jc w:val="right"/>
              <w:rPr>
                <w:rFonts w:ascii="Times New Roman"/>
                <w:sz w:val="18"/>
              </w:rPr>
            </w:pPr>
            <w:r>
              <w:rPr>
                <w:rFonts w:ascii="Times New Roman"/>
                <w:sz w:val="18"/>
              </w:rPr>
              <w:t>1,919,972,219.52</w:t>
            </w:r>
          </w:p>
        </w:tc>
        <w:tc>
          <w:tcPr>
            <w:tcW w:w="3300" w:type="dxa"/>
          </w:tcPr>
          <w:p>
            <w:pPr>
              <w:pStyle w:val="TableParagraph"/>
              <w:spacing w:before="91"/>
              <w:ind w:right="15"/>
              <w:jc w:val="right"/>
              <w:rPr>
                <w:rFonts w:ascii="Times New Roman"/>
                <w:sz w:val="18"/>
              </w:rPr>
            </w:pPr>
            <w:r>
              <w:rPr>
                <w:rFonts w:ascii="Times New Roman"/>
                <w:sz w:val="18"/>
              </w:rPr>
              <w:t>1,211,760,000.00</w:t>
            </w:r>
          </w:p>
        </w:tc>
      </w:tr>
      <w:tr>
        <w:trPr>
          <w:trHeight w:val="391" w:hRule="atLeast"/>
        </w:trPr>
        <w:tc>
          <w:tcPr>
            <w:tcW w:w="2966" w:type="dxa"/>
            <w:shd w:val="clear" w:color="auto" w:fill="D3D3D3"/>
          </w:tcPr>
          <w:p>
            <w:pPr>
              <w:pStyle w:val="TableParagraph"/>
              <w:spacing w:before="81"/>
              <w:ind w:left="27"/>
              <w:rPr>
                <w:sz w:val="18"/>
              </w:rPr>
            </w:pPr>
            <w:r>
              <w:rPr>
                <w:sz w:val="18"/>
              </w:rPr>
              <w:t>投资活动现金流入小计</w:t>
            </w:r>
          </w:p>
        </w:tc>
        <w:tc>
          <w:tcPr>
            <w:tcW w:w="3301" w:type="dxa"/>
          </w:tcPr>
          <w:p>
            <w:pPr>
              <w:pStyle w:val="TableParagraph"/>
              <w:spacing w:before="91"/>
              <w:ind w:right="16"/>
              <w:jc w:val="right"/>
              <w:rPr>
                <w:rFonts w:ascii="Times New Roman"/>
                <w:sz w:val="18"/>
              </w:rPr>
            </w:pPr>
            <w:r>
              <w:rPr>
                <w:rFonts w:ascii="Times New Roman"/>
                <w:sz w:val="18"/>
              </w:rPr>
              <w:t>2,112,333,475.19</w:t>
            </w:r>
          </w:p>
        </w:tc>
        <w:tc>
          <w:tcPr>
            <w:tcW w:w="3300" w:type="dxa"/>
          </w:tcPr>
          <w:p>
            <w:pPr>
              <w:pStyle w:val="TableParagraph"/>
              <w:spacing w:before="91"/>
              <w:ind w:right="15"/>
              <w:jc w:val="right"/>
              <w:rPr>
                <w:rFonts w:ascii="Times New Roman"/>
                <w:sz w:val="18"/>
              </w:rPr>
            </w:pPr>
            <w:r>
              <w:rPr>
                <w:rFonts w:ascii="Times New Roman"/>
                <w:sz w:val="18"/>
              </w:rPr>
              <w:t>1,217,082,819.34</w:t>
            </w:r>
          </w:p>
        </w:tc>
      </w:tr>
      <w:tr>
        <w:trPr>
          <w:trHeight w:val="703" w:hRule="atLeast"/>
        </w:trPr>
        <w:tc>
          <w:tcPr>
            <w:tcW w:w="2966" w:type="dxa"/>
            <w:shd w:val="clear" w:color="auto" w:fill="D3D3D3"/>
          </w:tcPr>
          <w:p>
            <w:pPr>
              <w:pStyle w:val="TableParagraph"/>
              <w:spacing w:line="314" w:lineRule="exact" w:before="10"/>
              <w:ind w:left="27" w:right="46" w:firstLine="360"/>
              <w:rPr>
                <w:sz w:val="18"/>
              </w:rPr>
            </w:pPr>
            <w:r>
              <w:rPr>
                <w:sz w:val="18"/>
              </w:rPr>
              <w:t>购建固定资产、无形资产和其他长期资产支付的现金</w:t>
            </w:r>
          </w:p>
        </w:tc>
        <w:tc>
          <w:tcPr>
            <w:tcW w:w="3301"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45,349,534.09</w:t>
            </w:r>
          </w:p>
        </w:tc>
        <w:tc>
          <w:tcPr>
            <w:tcW w:w="3300" w:type="dxa"/>
          </w:tcPr>
          <w:p>
            <w:pPr>
              <w:pStyle w:val="TableParagraph"/>
              <w:spacing w:before="5"/>
              <w:rPr>
                <w:rFonts w:ascii="Times New Roman"/>
                <w:sz w:val="21"/>
              </w:rPr>
            </w:pPr>
          </w:p>
          <w:p>
            <w:pPr>
              <w:pStyle w:val="TableParagraph"/>
              <w:ind w:right="13"/>
              <w:jc w:val="right"/>
              <w:rPr>
                <w:rFonts w:ascii="Times New Roman"/>
                <w:sz w:val="18"/>
              </w:rPr>
            </w:pPr>
            <w:r>
              <w:rPr>
                <w:rFonts w:ascii="Times New Roman"/>
                <w:sz w:val="18"/>
              </w:rPr>
              <w:t>121,421,468.09</w:t>
            </w:r>
          </w:p>
        </w:tc>
      </w:tr>
      <w:tr>
        <w:trPr>
          <w:trHeight w:val="392" w:hRule="atLeast"/>
        </w:trPr>
        <w:tc>
          <w:tcPr>
            <w:tcW w:w="2966" w:type="dxa"/>
            <w:shd w:val="clear" w:color="auto" w:fill="D3D3D3"/>
          </w:tcPr>
          <w:p>
            <w:pPr>
              <w:pStyle w:val="TableParagraph"/>
              <w:spacing w:before="81"/>
              <w:ind w:left="387"/>
              <w:rPr>
                <w:sz w:val="18"/>
              </w:rPr>
            </w:pPr>
            <w:r>
              <w:rPr>
                <w:sz w:val="18"/>
              </w:rPr>
              <w:t>投资支付的现金</w:t>
            </w:r>
          </w:p>
        </w:tc>
        <w:tc>
          <w:tcPr>
            <w:tcW w:w="3301" w:type="dxa"/>
          </w:tcPr>
          <w:p>
            <w:pPr>
              <w:pStyle w:val="TableParagraph"/>
              <w:spacing w:before="91"/>
              <w:ind w:right="15"/>
              <w:jc w:val="right"/>
              <w:rPr>
                <w:rFonts w:ascii="Times New Roman"/>
                <w:sz w:val="18"/>
              </w:rPr>
            </w:pPr>
            <w:r>
              <w:rPr>
                <w:rFonts w:ascii="Times New Roman"/>
                <w:sz w:val="18"/>
              </w:rPr>
              <w:t>206,322,000.00</w:t>
            </w: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left="387"/>
              <w:rPr>
                <w:sz w:val="18"/>
              </w:rPr>
            </w:pPr>
            <w:r>
              <w:rPr>
                <w:sz w:val="18"/>
              </w:rPr>
              <w:t>质押贷款净增加额</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703" w:hRule="atLeast"/>
        </w:trPr>
        <w:tc>
          <w:tcPr>
            <w:tcW w:w="2966" w:type="dxa"/>
            <w:shd w:val="clear" w:color="auto" w:fill="D3D3D3"/>
          </w:tcPr>
          <w:p>
            <w:pPr>
              <w:pStyle w:val="TableParagraph"/>
              <w:spacing w:line="314" w:lineRule="exact" w:before="10"/>
              <w:ind w:left="27" w:right="46" w:firstLine="360"/>
              <w:rPr>
                <w:sz w:val="18"/>
              </w:rPr>
            </w:pPr>
            <w:r>
              <w:rPr>
                <w:sz w:val="18"/>
              </w:rPr>
              <w:t>取得子公司及其他营业单位支付的现金净额</w:t>
            </w:r>
          </w:p>
        </w:tc>
        <w:tc>
          <w:tcPr>
            <w:tcW w:w="3301"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540,557,994.72</w:t>
            </w: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right="46"/>
              <w:jc w:val="right"/>
              <w:rPr>
                <w:sz w:val="18"/>
              </w:rPr>
            </w:pPr>
            <w:r>
              <w:rPr>
                <w:sz w:val="18"/>
              </w:rPr>
              <w:t>支付其他与投资活动有关的现金</w:t>
            </w:r>
          </w:p>
        </w:tc>
        <w:tc>
          <w:tcPr>
            <w:tcW w:w="3301" w:type="dxa"/>
          </w:tcPr>
          <w:p>
            <w:pPr>
              <w:pStyle w:val="TableParagraph"/>
              <w:spacing w:before="91"/>
              <w:ind w:right="16"/>
              <w:jc w:val="right"/>
              <w:rPr>
                <w:rFonts w:ascii="Times New Roman"/>
                <w:sz w:val="18"/>
              </w:rPr>
            </w:pPr>
            <w:r>
              <w:rPr>
                <w:rFonts w:ascii="Times New Roman"/>
                <w:sz w:val="18"/>
              </w:rPr>
              <w:t>1,664,962,219.52</w:t>
            </w:r>
          </w:p>
        </w:tc>
        <w:tc>
          <w:tcPr>
            <w:tcW w:w="3300" w:type="dxa"/>
          </w:tcPr>
          <w:p>
            <w:pPr>
              <w:pStyle w:val="TableParagraph"/>
              <w:spacing w:before="91"/>
              <w:ind w:right="15"/>
              <w:jc w:val="right"/>
              <w:rPr>
                <w:rFonts w:ascii="Times New Roman"/>
                <w:sz w:val="18"/>
              </w:rPr>
            </w:pPr>
            <w:r>
              <w:rPr>
                <w:rFonts w:ascii="Times New Roman"/>
                <w:sz w:val="18"/>
              </w:rPr>
              <w:t>1,229,766,449.25</w:t>
            </w:r>
          </w:p>
        </w:tc>
      </w:tr>
      <w:tr>
        <w:trPr>
          <w:trHeight w:val="392" w:hRule="atLeast"/>
        </w:trPr>
        <w:tc>
          <w:tcPr>
            <w:tcW w:w="2966" w:type="dxa"/>
            <w:shd w:val="clear" w:color="auto" w:fill="D3D3D3"/>
          </w:tcPr>
          <w:p>
            <w:pPr>
              <w:pStyle w:val="TableParagraph"/>
              <w:spacing w:before="81"/>
              <w:ind w:left="27"/>
              <w:rPr>
                <w:sz w:val="18"/>
              </w:rPr>
            </w:pPr>
            <w:r>
              <w:rPr>
                <w:sz w:val="18"/>
              </w:rPr>
              <w:t>投资活动现金流出小计</w:t>
            </w:r>
          </w:p>
        </w:tc>
        <w:tc>
          <w:tcPr>
            <w:tcW w:w="3301" w:type="dxa"/>
          </w:tcPr>
          <w:p>
            <w:pPr>
              <w:pStyle w:val="TableParagraph"/>
              <w:spacing w:before="91"/>
              <w:ind w:right="16"/>
              <w:jc w:val="right"/>
              <w:rPr>
                <w:rFonts w:ascii="Times New Roman"/>
                <w:sz w:val="18"/>
              </w:rPr>
            </w:pPr>
            <w:r>
              <w:rPr>
                <w:rFonts w:ascii="Times New Roman"/>
                <w:sz w:val="18"/>
              </w:rPr>
              <w:t>2,457,191,748.33</w:t>
            </w:r>
          </w:p>
        </w:tc>
        <w:tc>
          <w:tcPr>
            <w:tcW w:w="3300" w:type="dxa"/>
          </w:tcPr>
          <w:p>
            <w:pPr>
              <w:pStyle w:val="TableParagraph"/>
              <w:spacing w:before="91"/>
              <w:ind w:right="15"/>
              <w:jc w:val="right"/>
              <w:rPr>
                <w:rFonts w:ascii="Times New Roman"/>
                <w:sz w:val="18"/>
              </w:rPr>
            </w:pPr>
            <w:r>
              <w:rPr>
                <w:rFonts w:ascii="Times New Roman"/>
                <w:sz w:val="18"/>
              </w:rPr>
              <w:t>1,351,187,917.34</w:t>
            </w:r>
          </w:p>
        </w:tc>
      </w:tr>
      <w:tr>
        <w:trPr>
          <w:trHeight w:val="392" w:hRule="atLeast"/>
        </w:trPr>
        <w:tc>
          <w:tcPr>
            <w:tcW w:w="2966" w:type="dxa"/>
            <w:shd w:val="clear" w:color="auto" w:fill="D3D3D3"/>
          </w:tcPr>
          <w:p>
            <w:pPr>
              <w:pStyle w:val="TableParagraph"/>
              <w:spacing w:before="81"/>
              <w:ind w:left="27"/>
              <w:rPr>
                <w:sz w:val="18"/>
              </w:rPr>
            </w:pPr>
            <w:r>
              <w:rPr>
                <w:sz w:val="18"/>
              </w:rPr>
              <w:t>投资活动产生的现金流量净额</w:t>
            </w:r>
          </w:p>
        </w:tc>
        <w:tc>
          <w:tcPr>
            <w:tcW w:w="3301" w:type="dxa"/>
          </w:tcPr>
          <w:p>
            <w:pPr>
              <w:pStyle w:val="TableParagraph"/>
              <w:spacing w:before="91"/>
              <w:ind w:right="15"/>
              <w:jc w:val="right"/>
              <w:rPr>
                <w:rFonts w:ascii="Times New Roman"/>
                <w:sz w:val="18"/>
              </w:rPr>
            </w:pPr>
            <w:r>
              <w:rPr>
                <w:rFonts w:ascii="Times New Roman"/>
                <w:sz w:val="18"/>
              </w:rPr>
              <w:t>-344,858,273.14</w:t>
            </w:r>
          </w:p>
        </w:tc>
        <w:tc>
          <w:tcPr>
            <w:tcW w:w="3300" w:type="dxa"/>
          </w:tcPr>
          <w:p>
            <w:pPr>
              <w:pStyle w:val="TableParagraph"/>
              <w:spacing w:before="91"/>
              <w:ind w:right="14"/>
              <w:jc w:val="right"/>
              <w:rPr>
                <w:rFonts w:ascii="Times New Roman"/>
                <w:sz w:val="18"/>
              </w:rPr>
            </w:pPr>
            <w:r>
              <w:rPr>
                <w:rFonts w:ascii="Times New Roman"/>
                <w:sz w:val="18"/>
              </w:rPr>
              <w:t>-134,105,098.00</w:t>
            </w:r>
          </w:p>
        </w:tc>
      </w:tr>
    </w:tbl>
    <w:p>
      <w:pPr>
        <w:spacing w:after="0"/>
        <w:jc w:val="right"/>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6"/>
        <w:gridCol w:w="3301"/>
        <w:gridCol w:w="3300"/>
      </w:tblGrid>
      <w:tr>
        <w:trPr>
          <w:trHeight w:val="392" w:hRule="atLeast"/>
        </w:trPr>
        <w:tc>
          <w:tcPr>
            <w:tcW w:w="2966" w:type="dxa"/>
            <w:shd w:val="clear" w:color="auto" w:fill="D3D3D3"/>
          </w:tcPr>
          <w:p>
            <w:pPr>
              <w:pStyle w:val="TableParagraph"/>
              <w:spacing w:before="81"/>
              <w:ind w:left="27"/>
              <w:rPr>
                <w:sz w:val="18"/>
              </w:rPr>
            </w:pPr>
            <w:r>
              <w:rPr>
                <w:sz w:val="18"/>
              </w:rPr>
              <w:t>三、筹资活动产生的现金流量：</w:t>
            </w:r>
          </w:p>
        </w:tc>
        <w:tc>
          <w:tcPr>
            <w:tcW w:w="3301"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left="387"/>
              <w:rPr>
                <w:sz w:val="18"/>
              </w:rPr>
            </w:pPr>
            <w:r>
              <w:rPr>
                <w:sz w:val="18"/>
              </w:rPr>
              <w:t>吸收投资收到的现金</w:t>
            </w:r>
          </w:p>
        </w:tc>
        <w:tc>
          <w:tcPr>
            <w:tcW w:w="3301" w:type="dxa"/>
          </w:tcPr>
          <w:p>
            <w:pPr>
              <w:pStyle w:val="TableParagraph"/>
              <w:spacing w:before="91"/>
              <w:ind w:right="15"/>
              <w:jc w:val="right"/>
              <w:rPr>
                <w:rFonts w:ascii="Times New Roman"/>
                <w:sz w:val="18"/>
              </w:rPr>
            </w:pPr>
            <w:r>
              <w:rPr>
                <w:rFonts w:ascii="Times New Roman"/>
                <w:sz w:val="18"/>
              </w:rPr>
              <w:t>611,377,298.52</w:t>
            </w:r>
          </w:p>
        </w:tc>
        <w:tc>
          <w:tcPr>
            <w:tcW w:w="3300" w:type="dxa"/>
          </w:tcPr>
          <w:p>
            <w:pPr>
              <w:pStyle w:val="TableParagraph"/>
              <w:rPr>
                <w:rFonts w:ascii="Times New Roman"/>
                <w:sz w:val="18"/>
              </w:rPr>
            </w:pPr>
          </w:p>
        </w:tc>
      </w:tr>
      <w:tr>
        <w:trPr>
          <w:trHeight w:val="703" w:hRule="atLeast"/>
        </w:trPr>
        <w:tc>
          <w:tcPr>
            <w:tcW w:w="2966" w:type="dxa"/>
            <w:shd w:val="clear" w:color="auto" w:fill="D3D3D3"/>
          </w:tcPr>
          <w:p>
            <w:pPr>
              <w:pStyle w:val="TableParagraph"/>
              <w:spacing w:line="314" w:lineRule="exact" w:before="10"/>
              <w:ind w:left="27" w:right="46" w:firstLine="360"/>
              <w:rPr>
                <w:sz w:val="18"/>
              </w:rPr>
            </w:pPr>
            <w:r>
              <w:rPr>
                <w:sz w:val="18"/>
              </w:rPr>
              <w:t>其中：子公司吸收少数股东投资收到的现金</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left="387"/>
              <w:rPr>
                <w:sz w:val="18"/>
              </w:rPr>
            </w:pPr>
            <w:r>
              <w:rPr>
                <w:sz w:val="18"/>
              </w:rPr>
              <w:t>取得借款收到的现金</w:t>
            </w:r>
          </w:p>
        </w:tc>
        <w:tc>
          <w:tcPr>
            <w:tcW w:w="3301" w:type="dxa"/>
          </w:tcPr>
          <w:p>
            <w:pPr>
              <w:pStyle w:val="TableParagraph"/>
              <w:spacing w:before="91"/>
              <w:ind w:right="15"/>
              <w:jc w:val="right"/>
              <w:rPr>
                <w:rFonts w:ascii="Times New Roman"/>
                <w:sz w:val="18"/>
              </w:rPr>
            </w:pPr>
            <w:r>
              <w:rPr>
                <w:rFonts w:ascii="Times New Roman"/>
                <w:sz w:val="18"/>
              </w:rPr>
              <w:t>120,000,000.00</w:t>
            </w: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left="387"/>
              <w:rPr>
                <w:sz w:val="18"/>
              </w:rPr>
            </w:pPr>
            <w:r>
              <w:rPr>
                <w:sz w:val="18"/>
              </w:rPr>
              <w:t>发行债券收到的现金</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right="46"/>
              <w:jc w:val="right"/>
              <w:rPr>
                <w:sz w:val="18"/>
              </w:rPr>
            </w:pPr>
            <w:r>
              <w:rPr>
                <w:sz w:val="18"/>
              </w:rPr>
              <w:t>收到其他与筹资活动有关的现金</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left="27"/>
              <w:rPr>
                <w:sz w:val="18"/>
              </w:rPr>
            </w:pPr>
            <w:r>
              <w:rPr>
                <w:sz w:val="18"/>
              </w:rPr>
              <w:t>筹资活动现金流入小计</w:t>
            </w:r>
          </w:p>
        </w:tc>
        <w:tc>
          <w:tcPr>
            <w:tcW w:w="3301" w:type="dxa"/>
          </w:tcPr>
          <w:p>
            <w:pPr>
              <w:pStyle w:val="TableParagraph"/>
              <w:spacing w:before="91"/>
              <w:ind w:right="15"/>
              <w:jc w:val="right"/>
              <w:rPr>
                <w:rFonts w:ascii="Times New Roman"/>
                <w:sz w:val="18"/>
              </w:rPr>
            </w:pPr>
            <w:r>
              <w:rPr>
                <w:rFonts w:ascii="Times New Roman"/>
                <w:sz w:val="18"/>
              </w:rPr>
              <w:t>731,377,298.52</w:t>
            </w: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left="387"/>
              <w:rPr>
                <w:sz w:val="18"/>
              </w:rPr>
            </w:pPr>
            <w:r>
              <w:rPr>
                <w:sz w:val="18"/>
              </w:rPr>
              <w:t>偿还债务支付的现金</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704" w:hRule="atLeast"/>
        </w:trPr>
        <w:tc>
          <w:tcPr>
            <w:tcW w:w="2966" w:type="dxa"/>
            <w:shd w:val="clear" w:color="auto" w:fill="D3D3D3"/>
          </w:tcPr>
          <w:p>
            <w:pPr>
              <w:pStyle w:val="TableParagraph"/>
              <w:spacing w:line="314" w:lineRule="exact" w:before="10"/>
              <w:ind w:left="27" w:right="46" w:firstLine="360"/>
              <w:rPr>
                <w:sz w:val="18"/>
              </w:rPr>
            </w:pPr>
            <w:r>
              <w:rPr>
                <w:sz w:val="18"/>
              </w:rPr>
              <w:t>分配股利、利润或偿付利息支付的现金</w:t>
            </w:r>
          </w:p>
        </w:tc>
        <w:tc>
          <w:tcPr>
            <w:tcW w:w="3301"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54,326,597.78</w:t>
            </w:r>
          </w:p>
        </w:tc>
        <w:tc>
          <w:tcPr>
            <w:tcW w:w="3300"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75,111,202.00</w:t>
            </w:r>
          </w:p>
        </w:tc>
      </w:tr>
      <w:tr>
        <w:trPr>
          <w:trHeight w:val="703" w:hRule="atLeast"/>
        </w:trPr>
        <w:tc>
          <w:tcPr>
            <w:tcW w:w="2966" w:type="dxa"/>
            <w:shd w:val="clear" w:color="auto" w:fill="D3D3D3"/>
          </w:tcPr>
          <w:p>
            <w:pPr>
              <w:pStyle w:val="TableParagraph"/>
              <w:spacing w:line="314" w:lineRule="exact" w:before="10"/>
              <w:ind w:left="27" w:right="46" w:firstLine="360"/>
              <w:rPr>
                <w:sz w:val="18"/>
              </w:rPr>
            </w:pPr>
            <w:r>
              <w:rPr>
                <w:sz w:val="18"/>
              </w:rPr>
              <w:t>其中：子公司支付给少数股东的股利、利润</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right="46"/>
              <w:jc w:val="right"/>
              <w:rPr>
                <w:sz w:val="18"/>
              </w:rPr>
            </w:pPr>
            <w:r>
              <w:rPr>
                <w:sz w:val="18"/>
              </w:rPr>
              <w:t>支付其他与筹资活动有关的现金</w:t>
            </w:r>
          </w:p>
        </w:tc>
        <w:tc>
          <w:tcPr>
            <w:tcW w:w="3301" w:type="dxa"/>
          </w:tcPr>
          <w:p>
            <w:pPr>
              <w:pStyle w:val="TableParagraph"/>
              <w:spacing w:before="91"/>
              <w:ind w:right="15"/>
              <w:jc w:val="right"/>
              <w:rPr>
                <w:rFonts w:ascii="Times New Roman"/>
                <w:sz w:val="18"/>
              </w:rPr>
            </w:pPr>
            <w:r>
              <w:rPr>
                <w:rFonts w:ascii="Times New Roman"/>
                <w:sz w:val="18"/>
              </w:rPr>
              <w:t>31,802,069.66</w:t>
            </w: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left="27"/>
              <w:rPr>
                <w:sz w:val="18"/>
              </w:rPr>
            </w:pPr>
            <w:r>
              <w:rPr>
                <w:sz w:val="18"/>
              </w:rPr>
              <w:t>筹资活动现金流出小计</w:t>
            </w:r>
          </w:p>
        </w:tc>
        <w:tc>
          <w:tcPr>
            <w:tcW w:w="3301" w:type="dxa"/>
          </w:tcPr>
          <w:p>
            <w:pPr>
              <w:pStyle w:val="TableParagraph"/>
              <w:spacing w:before="91"/>
              <w:ind w:right="15"/>
              <w:jc w:val="right"/>
              <w:rPr>
                <w:rFonts w:ascii="Times New Roman"/>
                <w:sz w:val="18"/>
              </w:rPr>
            </w:pPr>
            <w:r>
              <w:rPr>
                <w:rFonts w:ascii="Times New Roman"/>
                <w:sz w:val="18"/>
              </w:rPr>
              <w:t>86,128,667.44</w:t>
            </w:r>
          </w:p>
        </w:tc>
        <w:tc>
          <w:tcPr>
            <w:tcW w:w="3300" w:type="dxa"/>
          </w:tcPr>
          <w:p>
            <w:pPr>
              <w:pStyle w:val="TableParagraph"/>
              <w:spacing w:before="91"/>
              <w:ind w:right="15"/>
              <w:jc w:val="right"/>
              <w:rPr>
                <w:rFonts w:ascii="Times New Roman"/>
                <w:sz w:val="18"/>
              </w:rPr>
            </w:pPr>
            <w:r>
              <w:rPr>
                <w:rFonts w:ascii="Times New Roman"/>
                <w:sz w:val="18"/>
              </w:rPr>
              <w:t>75,111,202.00</w:t>
            </w:r>
          </w:p>
        </w:tc>
      </w:tr>
      <w:tr>
        <w:trPr>
          <w:trHeight w:val="391" w:hRule="atLeast"/>
        </w:trPr>
        <w:tc>
          <w:tcPr>
            <w:tcW w:w="2966" w:type="dxa"/>
            <w:shd w:val="clear" w:color="auto" w:fill="D3D3D3"/>
          </w:tcPr>
          <w:p>
            <w:pPr>
              <w:pStyle w:val="TableParagraph"/>
              <w:spacing w:before="81"/>
              <w:ind w:left="27"/>
              <w:rPr>
                <w:sz w:val="18"/>
              </w:rPr>
            </w:pPr>
            <w:r>
              <w:rPr>
                <w:sz w:val="18"/>
              </w:rPr>
              <w:t>筹资活动产生的现金流量净额</w:t>
            </w:r>
          </w:p>
        </w:tc>
        <w:tc>
          <w:tcPr>
            <w:tcW w:w="3301" w:type="dxa"/>
          </w:tcPr>
          <w:p>
            <w:pPr>
              <w:pStyle w:val="TableParagraph"/>
              <w:spacing w:before="91"/>
              <w:ind w:right="15"/>
              <w:jc w:val="right"/>
              <w:rPr>
                <w:rFonts w:ascii="Times New Roman"/>
                <w:sz w:val="18"/>
              </w:rPr>
            </w:pPr>
            <w:r>
              <w:rPr>
                <w:rFonts w:ascii="Times New Roman"/>
                <w:sz w:val="18"/>
              </w:rPr>
              <w:t>645,248,631.08</w:t>
            </w:r>
          </w:p>
        </w:tc>
        <w:tc>
          <w:tcPr>
            <w:tcW w:w="3300" w:type="dxa"/>
          </w:tcPr>
          <w:p>
            <w:pPr>
              <w:pStyle w:val="TableParagraph"/>
              <w:spacing w:before="91"/>
              <w:ind w:right="14"/>
              <w:jc w:val="right"/>
              <w:rPr>
                <w:rFonts w:ascii="Times New Roman"/>
                <w:sz w:val="18"/>
              </w:rPr>
            </w:pPr>
            <w:r>
              <w:rPr>
                <w:rFonts w:ascii="Times New Roman"/>
                <w:sz w:val="18"/>
              </w:rPr>
              <w:t>-75,111,202.00</w:t>
            </w:r>
          </w:p>
        </w:tc>
      </w:tr>
      <w:tr>
        <w:trPr>
          <w:trHeight w:val="704" w:hRule="atLeast"/>
        </w:trPr>
        <w:tc>
          <w:tcPr>
            <w:tcW w:w="2966" w:type="dxa"/>
            <w:shd w:val="clear" w:color="auto" w:fill="D3D3D3"/>
          </w:tcPr>
          <w:p>
            <w:pPr>
              <w:pStyle w:val="TableParagraph"/>
              <w:spacing w:line="314" w:lineRule="exact" w:before="10"/>
              <w:ind w:left="27" w:right="46"/>
              <w:rPr>
                <w:sz w:val="18"/>
              </w:rPr>
            </w:pPr>
            <w:r>
              <w:rPr>
                <w:sz w:val="18"/>
              </w:rPr>
              <w:t>四、汇率变动对现金及现金等价物的影响</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left="27"/>
              <w:rPr>
                <w:sz w:val="18"/>
              </w:rPr>
            </w:pPr>
            <w:r>
              <w:rPr>
                <w:sz w:val="18"/>
              </w:rPr>
              <w:t>五、现金及现金等价物净增加额</w:t>
            </w:r>
          </w:p>
        </w:tc>
        <w:tc>
          <w:tcPr>
            <w:tcW w:w="3301" w:type="dxa"/>
          </w:tcPr>
          <w:p>
            <w:pPr>
              <w:pStyle w:val="TableParagraph"/>
              <w:spacing w:before="91"/>
              <w:ind w:right="15"/>
              <w:jc w:val="right"/>
              <w:rPr>
                <w:rFonts w:ascii="Times New Roman"/>
                <w:sz w:val="18"/>
              </w:rPr>
            </w:pPr>
            <w:r>
              <w:rPr>
                <w:rFonts w:ascii="Times New Roman"/>
                <w:sz w:val="18"/>
              </w:rPr>
              <w:t>331,328,723.09</w:t>
            </w:r>
          </w:p>
        </w:tc>
        <w:tc>
          <w:tcPr>
            <w:tcW w:w="3300" w:type="dxa"/>
          </w:tcPr>
          <w:p>
            <w:pPr>
              <w:pStyle w:val="TableParagraph"/>
              <w:spacing w:before="91"/>
              <w:ind w:right="14"/>
              <w:jc w:val="right"/>
              <w:rPr>
                <w:rFonts w:ascii="Times New Roman"/>
                <w:sz w:val="18"/>
              </w:rPr>
            </w:pPr>
            <w:r>
              <w:rPr>
                <w:rFonts w:ascii="Times New Roman"/>
                <w:sz w:val="18"/>
              </w:rPr>
              <w:t>-104,012,474.74</w:t>
            </w:r>
          </w:p>
        </w:tc>
      </w:tr>
      <w:tr>
        <w:trPr>
          <w:trHeight w:val="392" w:hRule="atLeast"/>
        </w:trPr>
        <w:tc>
          <w:tcPr>
            <w:tcW w:w="2966" w:type="dxa"/>
            <w:shd w:val="clear" w:color="auto" w:fill="D3D3D3"/>
          </w:tcPr>
          <w:p>
            <w:pPr>
              <w:pStyle w:val="TableParagraph"/>
              <w:spacing w:before="81"/>
              <w:ind w:right="46"/>
              <w:jc w:val="right"/>
              <w:rPr>
                <w:sz w:val="18"/>
              </w:rPr>
            </w:pPr>
            <w:r>
              <w:rPr>
                <w:sz w:val="18"/>
              </w:rPr>
              <w:t>加：期初现金及现金等价物余额</w:t>
            </w:r>
          </w:p>
        </w:tc>
        <w:tc>
          <w:tcPr>
            <w:tcW w:w="3301" w:type="dxa"/>
          </w:tcPr>
          <w:p>
            <w:pPr>
              <w:pStyle w:val="TableParagraph"/>
              <w:spacing w:before="91"/>
              <w:ind w:right="15"/>
              <w:jc w:val="right"/>
              <w:rPr>
                <w:rFonts w:ascii="Times New Roman"/>
                <w:sz w:val="18"/>
              </w:rPr>
            </w:pPr>
            <w:r>
              <w:rPr>
                <w:rFonts w:ascii="Times New Roman"/>
                <w:sz w:val="18"/>
              </w:rPr>
              <w:t>104,034,012.16</w:t>
            </w:r>
          </w:p>
        </w:tc>
        <w:tc>
          <w:tcPr>
            <w:tcW w:w="3300" w:type="dxa"/>
          </w:tcPr>
          <w:p>
            <w:pPr>
              <w:pStyle w:val="TableParagraph"/>
              <w:spacing w:before="91"/>
              <w:ind w:right="13"/>
              <w:jc w:val="right"/>
              <w:rPr>
                <w:rFonts w:ascii="Times New Roman"/>
                <w:sz w:val="18"/>
              </w:rPr>
            </w:pPr>
            <w:r>
              <w:rPr>
                <w:rFonts w:ascii="Times New Roman"/>
                <w:sz w:val="18"/>
              </w:rPr>
              <w:t>208,046,486.90</w:t>
            </w:r>
          </w:p>
        </w:tc>
      </w:tr>
      <w:tr>
        <w:trPr>
          <w:trHeight w:val="391" w:hRule="atLeast"/>
        </w:trPr>
        <w:tc>
          <w:tcPr>
            <w:tcW w:w="2966" w:type="dxa"/>
            <w:shd w:val="clear" w:color="auto" w:fill="D3D3D3"/>
          </w:tcPr>
          <w:p>
            <w:pPr>
              <w:pStyle w:val="TableParagraph"/>
              <w:spacing w:before="81"/>
              <w:ind w:left="27"/>
              <w:rPr>
                <w:sz w:val="18"/>
              </w:rPr>
            </w:pPr>
            <w:r>
              <w:rPr>
                <w:sz w:val="18"/>
              </w:rPr>
              <w:t>六、期末现金及现金等价物余额</w:t>
            </w:r>
          </w:p>
        </w:tc>
        <w:tc>
          <w:tcPr>
            <w:tcW w:w="3301" w:type="dxa"/>
          </w:tcPr>
          <w:p>
            <w:pPr>
              <w:pStyle w:val="TableParagraph"/>
              <w:spacing w:before="91"/>
              <w:ind w:right="15"/>
              <w:jc w:val="right"/>
              <w:rPr>
                <w:rFonts w:ascii="Times New Roman"/>
                <w:sz w:val="18"/>
              </w:rPr>
            </w:pPr>
            <w:r>
              <w:rPr>
                <w:rFonts w:ascii="Times New Roman"/>
                <w:sz w:val="18"/>
              </w:rPr>
              <w:t>435,362,735.25</w:t>
            </w:r>
          </w:p>
        </w:tc>
        <w:tc>
          <w:tcPr>
            <w:tcW w:w="3300" w:type="dxa"/>
          </w:tcPr>
          <w:p>
            <w:pPr>
              <w:pStyle w:val="TableParagraph"/>
              <w:spacing w:before="91"/>
              <w:ind w:right="13"/>
              <w:jc w:val="right"/>
              <w:rPr>
                <w:rFonts w:ascii="Times New Roman"/>
                <w:sz w:val="18"/>
              </w:rPr>
            </w:pPr>
            <w:r>
              <w:rPr>
                <w:rFonts w:ascii="Times New Roman"/>
                <w:sz w:val="18"/>
              </w:rPr>
              <w:t>104,034,012.16</w:t>
            </w:r>
          </w:p>
        </w:tc>
      </w:tr>
    </w:tbl>
    <w:p>
      <w:pPr>
        <w:pStyle w:val="BodyText"/>
        <w:spacing w:before="2"/>
        <w:rPr>
          <w:rFonts w:ascii="Times New Roman"/>
          <w:sz w:val="21"/>
        </w:rPr>
      </w:pPr>
    </w:p>
    <w:p>
      <w:pPr>
        <w:pStyle w:val="Heading7"/>
        <w:spacing w:before="78"/>
      </w:pPr>
      <w:r>
        <w:rPr>
          <w:rFonts w:ascii="Times New Roman" w:eastAsia="Times New Roman"/>
        </w:rPr>
        <w:t>6</w:t>
      </w:r>
      <w:r>
        <w:rPr/>
        <w:t>、母公司现金流量表</w:t>
      </w:r>
    </w:p>
    <w:p>
      <w:pPr>
        <w:pStyle w:val="BodyText"/>
        <w:spacing w:before="8"/>
        <w:rPr>
          <w:b/>
          <w:sz w:val="22"/>
        </w:rPr>
      </w:pPr>
    </w:p>
    <w:p>
      <w:pPr>
        <w:pStyle w:val="BodyText"/>
        <w:spacing w:before="74"/>
        <w:ind w:right="570"/>
        <w:jc w:val="right"/>
      </w:pPr>
      <w:r>
        <w:rPr/>
        <w:t>单位：元</w:t>
      </w:r>
    </w:p>
    <w:p>
      <w:pPr>
        <w:pStyle w:val="BodyText"/>
        <w:spacing w:before="4"/>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6"/>
        <w:gridCol w:w="3301"/>
        <w:gridCol w:w="3300"/>
      </w:tblGrid>
      <w:tr>
        <w:trPr>
          <w:trHeight w:val="392" w:hRule="atLeast"/>
        </w:trPr>
        <w:tc>
          <w:tcPr>
            <w:tcW w:w="2966" w:type="dxa"/>
            <w:shd w:val="clear" w:color="auto" w:fill="D3D3D3"/>
          </w:tcPr>
          <w:p>
            <w:pPr>
              <w:pStyle w:val="TableParagraph"/>
              <w:spacing w:before="81"/>
              <w:ind w:left="1281" w:right="1274"/>
              <w:jc w:val="center"/>
              <w:rPr>
                <w:sz w:val="18"/>
              </w:rPr>
            </w:pPr>
            <w:r>
              <w:rPr>
                <w:sz w:val="18"/>
              </w:rPr>
              <w:t>项目</w:t>
            </w:r>
          </w:p>
        </w:tc>
        <w:tc>
          <w:tcPr>
            <w:tcW w:w="3301" w:type="dxa"/>
            <w:shd w:val="clear" w:color="auto" w:fill="D3D3D3"/>
          </w:tcPr>
          <w:p>
            <w:pPr>
              <w:pStyle w:val="TableParagraph"/>
              <w:spacing w:before="81"/>
              <w:ind w:left="1180" w:right="1171"/>
              <w:jc w:val="center"/>
              <w:rPr>
                <w:sz w:val="18"/>
              </w:rPr>
            </w:pPr>
            <w:r>
              <w:rPr>
                <w:sz w:val="18"/>
              </w:rPr>
              <w:t>本期发生额</w:t>
            </w:r>
          </w:p>
        </w:tc>
        <w:tc>
          <w:tcPr>
            <w:tcW w:w="3300" w:type="dxa"/>
            <w:shd w:val="clear" w:color="auto" w:fill="D3D3D3"/>
          </w:tcPr>
          <w:p>
            <w:pPr>
              <w:pStyle w:val="TableParagraph"/>
              <w:spacing w:before="81"/>
              <w:ind w:left="1178" w:right="1168"/>
              <w:jc w:val="center"/>
              <w:rPr>
                <w:sz w:val="18"/>
              </w:rPr>
            </w:pPr>
            <w:r>
              <w:rPr>
                <w:sz w:val="18"/>
              </w:rPr>
              <w:t>上期发生额</w:t>
            </w:r>
          </w:p>
        </w:tc>
      </w:tr>
      <w:tr>
        <w:trPr>
          <w:trHeight w:val="391" w:hRule="atLeast"/>
        </w:trPr>
        <w:tc>
          <w:tcPr>
            <w:tcW w:w="2966" w:type="dxa"/>
            <w:shd w:val="clear" w:color="auto" w:fill="D3D3D3"/>
          </w:tcPr>
          <w:p>
            <w:pPr>
              <w:pStyle w:val="TableParagraph"/>
              <w:spacing w:before="81"/>
              <w:ind w:left="27"/>
              <w:rPr>
                <w:sz w:val="18"/>
              </w:rPr>
            </w:pPr>
            <w:r>
              <w:rPr>
                <w:sz w:val="18"/>
              </w:rPr>
              <w:t>一、经营活动产生的现金流量：</w:t>
            </w:r>
          </w:p>
        </w:tc>
        <w:tc>
          <w:tcPr>
            <w:tcW w:w="3301"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right="46"/>
              <w:jc w:val="right"/>
              <w:rPr>
                <w:sz w:val="18"/>
              </w:rPr>
            </w:pPr>
            <w:r>
              <w:rPr>
                <w:sz w:val="18"/>
              </w:rPr>
              <w:t>销售商品、提供劳务收到的现金</w:t>
            </w:r>
          </w:p>
        </w:tc>
        <w:tc>
          <w:tcPr>
            <w:tcW w:w="3301" w:type="dxa"/>
          </w:tcPr>
          <w:p>
            <w:pPr>
              <w:pStyle w:val="TableParagraph"/>
              <w:spacing w:before="91"/>
              <w:ind w:right="16"/>
              <w:jc w:val="right"/>
              <w:rPr>
                <w:rFonts w:ascii="Times New Roman"/>
                <w:sz w:val="18"/>
              </w:rPr>
            </w:pPr>
            <w:r>
              <w:rPr>
                <w:rFonts w:ascii="Times New Roman"/>
                <w:sz w:val="18"/>
              </w:rPr>
              <w:t>1,659,694,492.76</w:t>
            </w:r>
          </w:p>
        </w:tc>
        <w:tc>
          <w:tcPr>
            <w:tcW w:w="3300" w:type="dxa"/>
          </w:tcPr>
          <w:p>
            <w:pPr>
              <w:pStyle w:val="TableParagraph"/>
              <w:spacing w:before="91"/>
              <w:ind w:right="15"/>
              <w:jc w:val="right"/>
              <w:rPr>
                <w:rFonts w:ascii="Times New Roman"/>
                <w:sz w:val="18"/>
              </w:rPr>
            </w:pPr>
            <w:r>
              <w:rPr>
                <w:rFonts w:ascii="Times New Roman"/>
                <w:sz w:val="18"/>
              </w:rPr>
              <w:t>1,091,753,376.64</w:t>
            </w:r>
          </w:p>
        </w:tc>
      </w:tr>
      <w:tr>
        <w:trPr>
          <w:trHeight w:val="391" w:hRule="atLeast"/>
        </w:trPr>
        <w:tc>
          <w:tcPr>
            <w:tcW w:w="2966" w:type="dxa"/>
            <w:shd w:val="clear" w:color="auto" w:fill="D3D3D3"/>
          </w:tcPr>
          <w:p>
            <w:pPr>
              <w:pStyle w:val="TableParagraph"/>
              <w:spacing w:before="81"/>
              <w:ind w:left="387"/>
              <w:rPr>
                <w:sz w:val="18"/>
              </w:rPr>
            </w:pPr>
            <w:r>
              <w:rPr>
                <w:sz w:val="18"/>
              </w:rPr>
              <w:t>收到的税费返还</w:t>
            </w:r>
          </w:p>
        </w:tc>
        <w:tc>
          <w:tcPr>
            <w:tcW w:w="3301" w:type="dxa"/>
          </w:tcPr>
          <w:p>
            <w:pPr>
              <w:pStyle w:val="TableParagraph"/>
              <w:spacing w:before="91"/>
              <w:ind w:right="15"/>
              <w:jc w:val="right"/>
              <w:rPr>
                <w:rFonts w:ascii="Times New Roman"/>
                <w:sz w:val="18"/>
              </w:rPr>
            </w:pPr>
            <w:r>
              <w:rPr>
                <w:rFonts w:ascii="Times New Roman"/>
                <w:sz w:val="18"/>
              </w:rPr>
              <w:t>69,809,052.52</w:t>
            </w:r>
          </w:p>
        </w:tc>
        <w:tc>
          <w:tcPr>
            <w:tcW w:w="3300" w:type="dxa"/>
          </w:tcPr>
          <w:p>
            <w:pPr>
              <w:pStyle w:val="TableParagraph"/>
              <w:spacing w:before="91"/>
              <w:ind w:right="14"/>
              <w:jc w:val="right"/>
              <w:rPr>
                <w:rFonts w:ascii="Times New Roman"/>
                <w:sz w:val="18"/>
              </w:rPr>
            </w:pPr>
            <w:r>
              <w:rPr>
                <w:rFonts w:ascii="Times New Roman"/>
                <w:sz w:val="18"/>
              </w:rPr>
              <w:t>59,379,051.71</w:t>
            </w:r>
          </w:p>
        </w:tc>
      </w:tr>
      <w:tr>
        <w:trPr>
          <w:trHeight w:val="392" w:hRule="atLeast"/>
        </w:trPr>
        <w:tc>
          <w:tcPr>
            <w:tcW w:w="2966" w:type="dxa"/>
            <w:shd w:val="clear" w:color="auto" w:fill="D3D3D3"/>
          </w:tcPr>
          <w:p>
            <w:pPr>
              <w:pStyle w:val="TableParagraph"/>
              <w:spacing w:before="81"/>
              <w:ind w:right="46"/>
              <w:jc w:val="right"/>
              <w:rPr>
                <w:sz w:val="18"/>
              </w:rPr>
            </w:pPr>
            <w:r>
              <w:rPr>
                <w:sz w:val="18"/>
              </w:rPr>
              <w:t>收到其他与经营活动有关的现金</w:t>
            </w:r>
          </w:p>
        </w:tc>
        <w:tc>
          <w:tcPr>
            <w:tcW w:w="3301" w:type="dxa"/>
          </w:tcPr>
          <w:p>
            <w:pPr>
              <w:pStyle w:val="TableParagraph"/>
              <w:spacing w:before="91"/>
              <w:ind w:right="15"/>
              <w:jc w:val="right"/>
              <w:rPr>
                <w:rFonts w:ascii="Times New Roman"/>
                <w:sz w:val="18"/>
              </w:rPr>
            </w:pPr>
            <w:r>
              <w:rPr>
                <w:rFonts w:ascii="Times New Roman"/>
                <w:sz w:val="18"/>
              </w:rPr>
              <w:t>207,636,954.25</w:t>
            </w:r>
          </w:p>
        </w:tc>
        <w:tc>
          <w:tcPr>
            <w:tcW w:w="3300" w:type="dxa"/>
          </w:tcPr>
          <w:p>
            <w:pPr>
              <w:pStyle w:val="TableParagraph"/>
              <w:spacing w:before="91"/>
              <w:ind w:right="13"/>
              <w:jc w:val="right"/>
              <w:rPr>
                <w:rFonts w:ascii="Times New Roman"/>
                <w:sz w:val="18"/>
              </w:rPr>
            </w:pPr>
            <w:r>
              <w:rPr>
                <w:rFonts w:ascii="Times New Roman"/>
                <w:sz w:val="18"/>
              </w:rPr>
              <w:t>138,647,771.61</w:t>
            </w:r>
          </w:p>
        </w:tc>
      </w:tr>
      <w:tr>
        <w:trPr>
          <w:trHeight w:val="392" w:hRule="atLeast"/>
        </w:trPr>
        <w:tc>
          <w:tcPr>
            <w:tcW w:w="2966" w:type="dxa"/>
            <w:shd w:val="clear" w:color="auto" w:fill="D3D3D3"/>
          </w:tcPr>
          <w:p>
            <w:pPr>
              <w:pStyle w:val="TableParagraph"/>
              <w:spacing w:before="81"/>
              <w:ind w:left="27"/>
              <w:rPr>
                <w:sz w:val="18"/>
              </w:rPr>
            </w:pPr>
            <w:r>
              <w:rPr>
                <w:sz w:val="18"/>
              </w:rPr>
              <w:t>经营活动现金流入小计</w:t>
            </w:r>
          </w:p>
        </w:tc>
        <w:tc>
          <w:tcPr>
            <w:tcW w:w="3301" w:type="dxa"/>
          </w:tcPr>
          <w:p>
            <w:pPr>
              <w:pStyle w:val="TableParagraph"/>
              <w:spacing w:before="91"/>
              <w:ind w:right="16"/>
              <w:jc w:val="right"/>
              <w:rPr>
                <w:rFonts w:ascii="Times New Roman"/>
                <w:sz w:val="18"/>
              </w:rPr>
            </w:pPr>
            <w:r>
              <w:rPr>
                <w:rFonts w:ascii="Times New Roman"/>
                <w:sz w:val="18"/>
              </w:rPr>
              <w:t>1,937,140,499.53</w:t>
            </w:r>
          </w:p>
        </w:tc>
        <w:tc>
          <w:tcPr>
            <w:tcW w:w="3300" w:type="dxa"/>
          </w:tcPr>
          <w:p>
            <w:pPr>
              <w:pStyle w:val="TableParagraph"/>
              <w:spacing w:before="91"/>
              <w:ind w:right="15"/>
              <w:jc w:val="right"/>
              <w:rPr>
                <w:rFonts w:ascii="Times New Roman"/>
                <w:sz w:val="18"/>
              </w:rPr>
            </w:pPr>
            <w:r>
              <w:rPr>
                <w:rFonts w:ascii="Times New Roman"/>
                <w:sz w:val="18"/>
              </w:rPr>
              <w:t>1,289,780,199.96</w:t>
            </w:r>
          </w:p>
        </w:tc>
      </w:tr>
      <w:tr>
        <w:trPr>
          <w:trHeight w:val="391" w:hRule="atLeast"/>
        </w:trPr>
        <w:tc>
          <w:tcPr>
            <w:tcW w:w="2966" w:type="dxa"/>
            <w:shd w:val="clear" w:color="auto" w:fill="D3D3D3"/>
          </w:tcPr>
          <w:p>
            <w:pPr>
              <w:pStyle w:val="TableParagraph"/>
              <w:spacing w:before="81"/>
              <w:ind w:right="46"/>
              <w:jc w:val="right"/>
              <w:rPr>
                <w:sz w:val="18"/>
              </w:rPr>
            </w:pPr>
            <w:r>
              <w:rPr>
                <w:sz w:val="18"/>
              </w:rPr>
              <w:t>购买商品、接受劳务支付的现金</w:t>
            </w:r>
          </w:p>
        </w:tc>
        <w:tc>
          <w:tcPr>
            <w:tcW w:w="3301" w:type="dxa"/>
          </w:tcPr>
          <w:p>
            <w:pPr>
              <w:pStyle w:val="TableParagraph"/>
              <w:spacing w:before="91"/>
              <w:ind w:right="15"/>
              <w:jc w:val="right"/>
              <w:rPr>
                <w:rFonts w:ascii="Times New Roman"/>
                <w:sz w:val="18"/>
              </w:rPr>
            </w:pPr>
            <w:r>
              <w:rPr>
                <w:rFonts w:ascii="Times New Roman"/>
                <w:sz w:val="18"/>
              </w:rPr>
              <w:t>982,498,020.65</w:t>
            </w:r>
          </w:p>
        </w:tc>
        <w:tc>
          <w:tcPr>
            <w:tcW w:w="3300" w:type="dxa"/>
          </w:tcPr>
          <w:p>
            <w:pPr>
              <w:pStyle w:val="TableParagraph"/>
              <w:spacing w:before="91"/>
              <w:ind w:right="13"/>
              <w:jc w:val="right"/>
              <w:rPr>
                <w:rFonts w:ascii="Times New Roman"/>
                <w:sz w:val="18"/>
              </w:rPr>
            </w:pPr>
            <w:r>
              <w:rPr>
                <w:rFonts w:ascii="Times New Roman"/>
                <w:sz w:val="18"/>
              </w:rPr>
              <w:t>698,519,684.44</w:t>
            </w:r>
          </w:p>
        </w:tc>
      </w:tr>
      <w:tr>
        <w:trPr>
          <w:trHeight w:val="704" w:hRule="atLeast"/>
        </w:trPr>
        <w:tc>
          <w:tcPr>
            <w:tcW w:w="2966" w:type="dxa"/>
            <w:shd w:val="clear" w:color="auto" w:fill="D3D3D3"/>
          </w:tcPr>
          <w:p>
            <w:pPr>
              <w:pStyle w:val="TableParagraph"/>
              <w:spacing w:before="81"/>
              <w:ind w:left="387"/>
              <w:rPr>
                <w:sz w:val="18"/>
              </w:rPr>
            </w:pPr>
            <w:r>
              <w:rPr>
                <w:sz w:val="18"/>
              </w:rPr>
              <w:t>支付给职工以及为职工支付的现</w:t>
            </w:r>
          </w:p>
          <w:p>
            <w:pPr>
              <w:pStyle w:val="TableParagraph"/>
              <w:spacing w:before="81"/>
              <w:ind w:left="27"/>
              <w:rPr>
                <w:sz w:val="18"/>
              </w:rPr>
            </w:pPr>
            <w:r>
              <w:rPr>
                <w:sz w:val="18"/>
              </w:rPr>
              <w:t>金</w:t>
            </w:r>
          </w:p>
        </w:tc>
        <w:tc>
          <w:tcPr>
            <w:tcW w:w="3301" w:type="dxa"/>
          </w:tcPr>
          <w:p>
            <w:pPr>
              <w:pStyle w:val="TableParagraph"/>
              <w:spacing w:before="3"/>
              <w:rPr>
                <w:sz w:val="19"/>
              </w:rPr>
            </w:pPr>
          </w:p>
          <w:p>
            <w:pPr>
              <w:pStyle w:val="TableParagraph"/>
              <w:ind w:right="15"/>
              <w:jc w:val="right"/>
              <w:rPr>
                <w:rFonts w:ascii="Times New Roman"/>
                <w:sz w:val="18"/>
              </w:rPr>
            </w:pPr>
            <w:r>
              <w:rPr>
                <w:rFonts w:ascii="Times New Roman"/>
                <w:sz w:val="18"/>
              </w:rPr>
              <w:t>273,558,550.54</w:t>
            </w:r>
          </w:p>
        </w:tc>
        <w:tc>
          <w:tcPr>
            <w:tcW w:w="3300" w:type="dxa"/>
          </w:tcPr>
          <w:p>
            <w:pPr>
              <w:pStyle w:val="TableParagraph"/>
              <w:spacing w:before="3"/>
              <w:rPr>
                <w:sz w:val="19"/>
              </w:rPr>
            </w:pPr>
          </w:p>
          <w:p>
            <w:pPr>
              <w:pStyle w:val="TableParagraph"/>
              <w:ind w:right="13"/>
              <w:jc w:val="right"/>
              <w:rPr>
                <w:rFonts w:ascii="Times New Roman"/>
                <w:sz w:val="18"/>
              </w:rPr>
            </w:pPr>
            <w:r>
              <w:rPr>
                <w:rFonts w:ascii="Times New Roman"/>
                <w:sz w:val="18"/>
              </w:rPr>
              <w:t>157,372,758.58</w:t>
            </w:r>
          </w:p>
        </w:tc>
      </w:tr>
      <w:tr>
        <w:trPr>
          <w:trHeight w:val="392" w:hRule="atLeast"/>
        </w:trPr>
        <w:tc>
          <w:tcPr>
            <w:tcW w:w="2966" w:type="dxa"/>
            <w:shd w:val="clear" w:color="auto" w:fill="D3D3D3"/>
          </w:tcPr>
          <w:p>
            <w:pPr>
              <w:pStyle w:val="TableParagraph"/>
              <w:spacing w:before="81"/>
              <w:ind w:left="387"/>
              <w:rPr>
                <w:sz w:val="18"/>
              </w:rPr>
            </w:pPr>
            <w:r>
              <w:rPr>
                <w:sz w:val="18"/>
              </w:rPr>
              <w:t>支付的各项税费</w:t>
            </w:r>
          </w:p>
        </w:tc>
        <w:tc>
          <w:tcPr>
            <w:tcW w:w="3301" w:type="dxa"/>
          </w:tcPr>
          <w:p>
            <w:pPr>
              <w:pStyle w:val="TableParagraph"/>
              <w:spacing w:before="91"/>
              <w:ind w:right="15"/>
              <w:jc w:val="right"/>
              <w:rPr>
                <w:rFonts w:ascii="Times New Roman"/>
                <w:sz w:val="18"/>
              </w:rPr>
            </w:pPr>
            <w:r>
              <w:rPr>
                <w:rFonts w:ascii="Times New Roman"/>
                <w:sz w:val="18"/>
              </w:rPr>
              <w:t>149,606,082.21</w:t>
            </w:r>
          </w:p>
        </w:tc>
        <w:tc>
          <w:tcPr>
            <w:tcW w:w="3300" w:type="dxa"/>
          </w:tcPr>
          <w:p>
            <w:pPr>
              <w:pStyle w:val="TableParagraph"/>
              <w:spacing w:before="91"/>
              <w:ind w:right="13"/>
              <w:jc w:val="right"/>
              <w:rPr>
                <w:rFonts w:ascii="Times New Roman"/>
                <w:sz w:val="18"/>
              </w:rPr>
            </w:pPr>
            <w:r>
              <w:rPr>
                <w:rFonts w:ascii="Times New Roman"/>
                <w:sz w:val="18"/>
              </w:rPr>
              <w:t>126,445,270.32</w:t>
            </w:r>
          </w:p>
        </w:tc>
      </w:tr>
      <w:tr>
        <w:trPr>
          <w:trHeight w:val="391" w:hRule="atLeast"/>
        </w:trPr>
        <w:tc>
          <w:tcPr>
            <w:tcW w:w="2966" w:type="dxa"/>
            <w:shd w:val="clear" w:color="auto" w:fill="D3D3D3"/>
          </w:tcPr>
          <w:p>
            <w:pPr>
              <w:pStyle w:val="TableParagraph"/>
              <w:spacing w:before="81"/>
              <w:ind w:right="46"/>
              <w:jc w:val="right"/>
              <w:rPr>
                <w:sz w:val="18"/>
              </w:rPr>
            </w:pPr>
            <w:r>
              <w:rPr>
                <w:sz w:val="18"/>
              </w:rPr>
              <w:t>支付其他与经营活动有关的现金</w:t>
            </w:r>
          </w:p>
        </w:tc>
        <w:tc>
          <w:tcPr>
            <w:tcW w:w="3301" w:type="dxa"/>
          </w:tcPr>
          <w:p>
            <w:pPr>
              <w:pStyle w:val="TableParagraph"/>
              <w:spacing w:before="91"/>
              <w:ind w:right="15"/>
              <w:jc w:val="right"/>
              <w:rPr>
                <w:rFonts w:ascii="Times New Roman"/>
                <w:sz w:val="18"/>
              </w:rPr>
            </w:pPr>
            <w:r>
              <w:rPr>
                <w:rFonts w:ascii="Times New Roman"/>
                <w:sz w:val="18"/>
              </w:rPr>
              <w:t>421,727,285.88</w:t>
            </w:r>
          </w:p>
        </w:tc>
        <w:tc>
          <w:tcPr>
            <w:tcW w:w="3300" w:type="dxa"/>
          </w:tcPr>
          <w:p>
            <w:pPr>
              <w:pStyle w:val="TableParagraph"/>
              <w:spacing w:before="91"/>
              <w:ind w:right="13"/>
              <w:jc w:val="right"/>
              <w:rPr>
                <w:rFonts w:ascii="Times New Roman"/>
                <w:sz w:val="18"/>
              </w:rPr>
            </w:pPr>
            <w:r>
              <w:rPr>
                <w:rFonts w:ascii="Times New Roman"/>
                <w:sz w:val="18"/>
              </w:rPr>
              <w:t>202,118,612.06</w:t>
            </w:r>
          </w:p>
        </w:tc>
      </w:tr>
    </w:tbl>
    <w:p>
      <w:pPr>
        <w:spacing w:after="0"/>
        <w:jc w:val="right"/>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6"/>
        <w:gridCol w:w="3301"/>
        <w:gridCol w:w="3300"/>
      </w:tblGrid>
      <w:tr>
        <w:trPr>
          <w:trHeight w:val="392" w:hRule="atLeast"/>
        </w:trPr>
        <w:tc>
          <w:tcPr>
            <w:tcW w:w="2966" w:type="dxa"/>
            <w:shd w:val="clear" w:color="auto" w:fill="D3D3D3"/>
          </w:tcPr>
          <w:p>
            <w:pPr>
              <w:pStyle w:val="TableParagraph"/>
              <w:spacing w:before="81"/>
              <w:ind w:left="27"/>
              <w:rPr>
                <w:sz w:val="18"/>
              </w:rPr>
            </w:pPr>
            <w:r>
              <w:rPr>
                <w:sz w:val="18"/>
              </w:rPr>
              <w:t>经营活动现金流出小计</w:t>
            </w:r>
          </w:p>
        </w:tc>
        <w:tc>
          <w:tcPr>
            <w:tcW w:w="3301" w:type="dxa"/>
          </w:tcPr>
          <w:p>
            <w:pPr>
              <w:pStyle w:val="TableParagraph"/>
              <w:spacing w:before="91"/>
              <w:ind w:right="16"/>
              <w:jc w:val="right"/>
              <w:rPr>
                <w:rFonts w:ascii="Times New Roman"/>
                <w:sz w:val="18"/>
              </w:rPr>
            </w:pPr>
            <w:r>
              <w:rPr>
                <w:rFonts w:ascii="Times New Roman"/>
                <w:sz w:val="18"/>
              </w:rPr>
              <w:t>1,827,389,939.28</w:t>
            </w:r>
          </w:p>
        </w:tc>
        <w:tc>
          <w:tcPr>
            <w:tcW w:w="3300" w:type="dxa"/>
          </w:tcPr>
          <w:p>
            <w:pPr>
              <w:pStyle w:val="TableParagraph"/>
              <w:spacing w:before="91"/>
              <w:ind w:right="15"/>
              <w:jc w:val="right"/>
              <w:rPr>
                <w:rFonts w:ascii="Times New Roman"/>
                <w:sz w:val="18"/>
              </w:rPr>
            </w:pPr>
            <w:r>
              <w:rPr>
                <w:rFonts w:ascii="Times New Roman"/>
                <w:sz w:val="18"/>
              </w:rPr>
              <w:t>1,184,456,325.40</w:t>
            </w:r>
          </w:p>
        </w:tc>
      </w:tr>
      <w:tr>
        <w:trPr>
          <w:trHeight w:val="391" w:hRule="atLeast"/>
        </w:trPr>
        <w:tc>
          <w:tcPr>
            <w:tcW w:w="2966" w:type="dxa"/>
            <w:shd w:val="clear" w:color="auto" w:fill="D3D3D3"/>
          </w:tcPr>
          <w:p>
            <w:pPr>
              <w:pStyle w:val="TableParagraph"/>
              <w:spacing w:before="81"/>
              <w:ind w:left="27"/>
              <w:rPr>
                <w:sz w:val="18"/>
              </w:rPr>
            </w:pPr>
            <w:r>
              <w:rPr>
                <w:sz w:val="18"/>
              </w:rPr>
              <w:t>经营活动产生的现金流量净额</w:t>
            </w:r>
          </w:p>
        </w:tc>
        <w:tc>
          <w:tcPr>
            <w:tcW w:w="3301" w:type="dxa"/>
          </w:tcPr>
          <w:p>
            <w:pPr>
              <w:pStyle w:val="TableParagraph"/>
              <w:spacing w:before="91"/>
              <w:ind w:right="15"/>
              <w:jc w:val="right"/>
              <w:rPr>
                <w:rFonts w:ascii="Times New Roman"/>
                <w:sz w:val="18"/>
              </w:rPr>
            </w:pPr>
            <w:r>
              <w:rPr>
                <w:rFonts w:ascii="Times New Roman"/>
                <w:sz w:val="18"/>
              </w:rPr>
              <w:t>109,750,560.25</w:t>
            </w:r>
          </w:p>
        </w:tc>
        <w:tc>
          <w:tcPr>
            <w:tcW w:w="3300" w:type="dxa"/>
          </w:tcPr>
          <w:p>
            <w:pPr>
              <w:pStyle w:val="TableParagraph"/>
              <w:spacing w:before="91"/>
              <w:ind w:right="13"/>
              <w:jc w:val="right"/>
              <w:rPr>
                <w:rFonts w:ascii="Times New Roman"/>
                <w:sz w:val="18"/>
              </w:rPr>
            </w:pPr>
            <w:r>
              <w:rPr>
                <w:rFonts w:ascii="Times New Roman"/>
                <w:sz w:val="18"/>
              </w:rPr>
              <w:t>105,323,874.56</w:t>
            </w:r>
          </w:p>
        </w:tc>
      </w:tr>
      <w:tr>
        <w:trPr>
          <w:trHeight w:val="391" w:hRule="atLeast"/>
        </w:trPr>
        <w:tc>
          <w:tcPr>
            <w:tcW w:w="2966" w:type="dxa"/>
            <w:shd w:val="clear" w:color="auto" w:fill="D3D3D3"/>
          </w:tcPr>
          <w:p>
            <w:pPr>
              <w:pStyle w:val="TableParagraph"/>
              <w:spacing w:before="81"/>
              <w:ind w:left="27"/>
              <w:rPr>
                <w:sz w:val="18"/>
              </w:rPr>
            </w:pPr>
            <w:r>
              <w:rPr>
                <w:sz w:val="18"/>
              </w:rPr>
              <w:t>二、投资活动产生的现金流量：</w:t>
            </w:r>
          </w:p>
        </w:tc>
        <w:tc>
          <w:tcPr>
            <w:tcW w:w="3301"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left="387"/>
              <w:rPr>
                <w:sz w:val="18"/>
              </w:rPr>
            </w:pPr>
            <w:r>
              <w:rPr>
                <w:sz w:val="18"/>
              </w:rPr>
              <w:t>收回投资收到的现金</w:t>
            </w:r>
          </w:p>
        </w:tc>
        <w:tc>
          <w:tcPr>
            <w:tcW w:w="3301" w:type="dxa"/>
          </w:tcPr>
          <w:p>
            <w:pPr>
              <w:pStyle w:val="TableParagraph"/>
              <w:spacing w:before="91"/>
              <w:ind w:right="15"/>
              <w:jc w:val="right"/>
              <w:rPr>
                <w:rFonts w:ascii="Times New Roman"/>
                <w:sz w:val="18"/>
              </w:rPr>
            </w:pPr>
            <w:r>
              <w:rPr>
                <w:rFonts w:ascii="Times New Roman"/>
                <w:sz w:val="18"/>
              </w:rPr>
              <w:t>182,222,000.00</w:t>
            </w: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left="387"/>
              <w:rPr>
                <w:sz w:val="18"/>
              </w:rPr>
            </w:pPr>
            <w:r>
              <w:rPr>
                <w:sz w:val="18"/>
              </w:rPr>
              <w:t>取得投资收益收到的现金</w:t>
            </w:r>
          </w:p>
        </w:tc>
        <w:tc>
          <w:tcPr>
            <w:tcW w:w="3301" w:type="dxa"/>
          </w:tcPr>
          <w:p>
            <w:pPr>
              <w:pStyle w:val="TableParagraph"/>
              <w:spacing w:before="91"/>
              <w:ind w:right="15"/>
              <w:jc w:val="right"/>
              <w:rPr>
                <w:rFonts w:ascii="Times New Roman"/>
                <w:sz w:val="18"/>
              </w:rPr>
            </w:pPr>
            <w:r>
              <w:rPr>
                <w:rFonts w:ascii="Times New Roman"/>
                <w:sz w:val="18"/>
              </w:rPr>
              <w:t>6,994,470.49</w:t>
            </w:r>
          </w:p>
        </w:tc>
        <w:tc>
          <w:tcPr>
            <w:tcW w:w="3300" w:type="dxa"/>
          </w:tcPr>
          <w:p>
            <w:pPr>
              <w:pStyle w:val="TableParagraph"/>
              <w:spacing w:before="91"/>
              <w:ind w:right="14"/>
              <w:jc w:val="right"/>
              <w:rPr>
                <w:rFonts w:ascii="Times New Roman"/>
                <w:sz w:val="18"/>
              </w:rPr>
            </w:pPr>
            <w:r>
              <w:rPr>
                <w:rFonts w:ascii="Times New Roman"/>
                <w:sz w:val="18"/>
              </w:rPr>
              <w:t>5,316,000.21</w:t>
            </w:r>
          </w:p>
        </w:tc>
      </w:tr>
      <w:tr>
        <w:trPr>
          <w:trHeight w:val="704" w:hRule="atLeast"/>
        </w:trPr>
        <w:tc>
          <w:tcPr>
            <w:tcW w:w="2966" w:type="dxa"/>
            <w:shd w:val="clear" w:color="auto" w:fill="D3D3D3"/>
          </w:tcPr>
          <w:p>
            <w:pPr>
              <w:pStyle w:val="TableParagraph"/>
              <w:spacing w:line="314" w:lineRule="exact" w:before="10"/>
              <w:ind w:left="27" w:right="46" w:firstLine="360"/>
              <w:rPr>
                <w:sz w:val="18"/>
              </w:rPr>
            </w:pPr>
            <w:r>
              <w:rPr>
                <w:sz w:val="18"/>
              </w:rPr>
              <w:t>处置固定资产、无形资产和其他长期资产收回的现金净额</w:t>
            </w:r>
          </w:p>
        </w:tc>
        <w:tc>
          <w:tcPr>
            <w:tcW w:w="3301"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573,881.95</w:t>
            </w:r>
          </w:p>
        </w:tc>
        <w:tc>
          <w:tcPr>
            <w:tcW w:w="3300" w:type="dxa"/>
          </w:tcPr>
          <w:p>
            <w:pPr>
              <w:pStyle w:val="TableParagraph"/>
              <w:spacing w:before="5"/>
              <w:rPr>
                <w:rFonts w:ascii="Times New Roman"/>
                <w:sz w:val="21"/>
              </w:rPr>
            </w:pPr>
          </w:p>
          <w:p>
            <w:pPr>
              <w:pStyle w:val="TableParagraph"/>
              <w:ind w:right="14"/>
              <w:jc w:val="right"/>
              <w:rPr>
                <w:rFonts w:ascii="Times New Roman"/>
                <w:sz w:val="18"/>
              </w:rPr>
            </w:pPr>
            <w:r>
              <w:rPr>
                <w:rFonts w:ascii="Times New Roman"/>
                <w:sz w:val="18"/>
              </w:rPr>
              <w:t>6,819.13</w:t>
            </w:r>
          </w:p>
        </w:tc>
      </w:tr>
      <w:tr>
        <w:trPr>
          <w:trHeight w:val="703" w:hRule="atLeast"/>
        </w:trPr>
        <w:tc>
          <w:tcPr>
            <w:tcW w:w="2966" w:type="dxa"/>
            <w:shd w:val="clear" w:color="auto" w:fill="D3D3D3"/>
          </w:tcPr>
          <w:p>
            <w:pPr>
              <w:pStyle w:val="TableParagraph"/>
              <w:spacing w:line="314" w:lineRule="exact" w:before="10"/>
              <w:ind w:left="27" w:right="46" w:firstLine="360"/>
              <w:rPr>
                <w:sz w:val="18"/>
              </w:rPr>
            </w:pPr>
            <w:r>
              <w:rPr>
                <w:sz w:val="18"/>
              </w:rPr>
              <w:t>处置子公司及其他营业单位收到的现金净额</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right="46"/>
              <w:jc w:val="right"/>
              <w:rPr>
                <w:sz w:val="18"/>
              </w:rPr>
            </w:pPr>
            <w:r>
              <w:rPr>
                <w:sz w:val="18"/>
              </w:rPr>
              <w:t>收到其他与投资活动有关的现金</w:t>
            </w:r>
          </w:p>
        </w:tc>
        <w:tc>
          <w:tcPr>
            <w:tcW w:w="3301" w:type="dxa"/>
          </w:tcPr>
          <w:p>
            <w:pPr>
              <w:pStyle w:val="TableParagraph"/>
              <w:spacing w:before="91"/>
              <w:ind w:right="16"/>
              <w:jc w:val="right"/>
              <w:rPr>
                <w:rFonts w:ascii="Times New Roman"/>
                <w:sz w:val="18"/>
              </w:rPr>
            </w:pPr>
            <w:r>
              <w:rPr>
                <w:rFonts w:ascii="Times New Roman"/>
                <w:sz w:val="18"/>
              </w:rPr>
              <w:t>1,662,702,219.52</w:t>
            </w:r>
          </w:p>
        </w:tc>
        <w:tc>
          <w:tcPr>
            <w:tcW w:w="3300" w:type="dxa"/>
          </w:tcPr>
          <w:p>
            <w:pPr>
              <w:pStyle w:val="TableParagraph"/>
              <w:spacing w:before="91"/>
              <w:ind w:right="15"/>
              <w:jc w:val="right"/>
              <w:rPr>
                <w:rFonts w:ascii="Times New Roman"/>
                <w:sz w:val="18"/>
              </w:rPr>
            </w:pPr>
            <w:r>
              <w:rPr>
                <w:rFonts w:ascii="Times New Roman"/>
                <w:sz w:val="18"/>
              </w:rPr>
              <w:t>1,211,760,000.00</w:t>
            </w:r>
          </w:p>
        </w:tc>
      </w:tr>
      <w:tr>
        <w:trPr>
          <w:trHeight w:val="392" w:hRule="atLeast"/>
        </w:trPr>
        <w:tc>
          <w:tcPr>
            <w:tcW w:w="2966" w:type="dxa"/>
            <w:shd w:val="clear" w:color="auto" w:fill="D3D3D3"/>
          </w:tcPr>
          <w:p>
            <w:pPr>
              <w:pStyle w:val="TableParagraph"/>
              <w:spacing w:before="81"/>
              <w:ind w:left="27"/>
              <w:rPr>
                <w:sz w:val="18"/>
              </w:rPr>
            </w:pPr>
            <w:r>
              <w:rPr>
                <w:sz w:val="18"/>
              </w:rPr>
              <w:t>投资活动现金流入小计</w:t>
            </w:r>
          </w:p>
        </w:tc>
        <w:tc>
          <w:tcPr>
            <w:tcW w:w="3301" w:type="dxa"/>
          </w:tcPr>
          <w:p>
            <w:pPr>
              <w:pStyle w:val="TableParagraph"/>
              <w:spacing w:before="91"/>
              <w:ind w:right="16"/>
              <w:jc w:val="right"/>
              <w:rPr>
                <w:rFonts w:ascii="Times New Roman"/>
                <w:sz w:val="18"/>
              </w:rPr>
            </w:pPr>
            <w:r>
              <w:rPr>
                <w:rFonts w:ascii="Times New Roman"/>
                <w:sz w:val="18"/>
              </w:rPr>
              <w:t>1,852,492,571.96</w:t>
            </w:r>
          </w:p>
        </w:tc>
        <w:tc>
          <w:tcPr>
            <w:tcW w:w="3300" w:type="dxa"/>
          </w:tcPr>
          <w:p>
            <w:pPr>
              <w:pStyle w:val="TableParagraph"/>
              <w:spacing w:before="91"/>
              <w:ind w:right="15"/>
              <w:jc w:val="right"/>
              <w:rPr>
                <w:rFonts w:ascii="Times New Roman"/>
                <w:sz w:val="18"/>
              </w:rPr>
            </w:pPr>
            <w:r>
              <w:rPr>
                <w:rFonts w:ascii="Times New Roman"/>
                <w:sz w:val="18"/>
              </w:rPr>
              <w:t>1,217,082,819.34</w:t>
            </w:r>
          </w:p>
        </w:tc>
      </w:tr>
      <w:tr>
        <w:trPr>
          <w:trHeight w:val="703" w:hRule="atLeast"/>
        </w:trPr>
        <w:tc>
          <w:tcPr>
            <w:tcW w:w="2966" w:type="dxa"/>
            <w:shd w:val="clear" w:color="auto" w:fill="D3D3D3"/>
          </w:tcPr>
          <w:p>
            <w:pPr>
              <w:pStyle w:val="TableParagraph"/>
              <w:spacing w:line="314" w:lineRule="exact" w:before="10"/>
              <w:ind w:left="27" w:right="46" w:firstLine="360"/>
              <w:rPr>
                <w:sz w:val="18"/>
              </w:rPr>
            </w:pPr>
            <w:r>
              <w:rPr>
                <w:sz w:val="18"/>
              </w:rPr>
              <w:t>购建固定资产、无形资产和其他长期资产支付的现金</w:t>
            </w:r>
          </w:p>
        </w:tc>
        <w:tc>
          <w:tcPr>
            <w:tcW w:w="3301"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42,784,933.75</w:t>
            </w:r>
          </w:p>
        </w:tc>
        <w:tc>
          <w:tcPr>
            <w:tcW w:w="3300" w:type="dxa"/>
          </w:tcPr>
          <w:p>
            <w:pPr>
              <w:pStyle w:val="TableParagraph"/>
              <w:spacing w:before="5"/>
              <w:rPr>
                <w:rFonts w:ascii="Times New Roman"/>
                <w:sz w:val="21"/>
              </w:rPr>
            </w:pPr>
          </w:p>
          <w:p>
            <w:pPr>
              <w:pStyle w:val="TableParagraph"/>
              <w:ind w:right="13"/>
              <w:jc w:val="right"/>
              <w:rPr>
                <w:rFonts w:ascii="Times New Roman"/>
                <w:sz w:val="18"/>
              </w:rPr>
            </w:pPr>
            <w:r>
              <w:rPr>
                <w:rFonts w:ascii="Times New Roman"/>
                <w:sz w:val="18"/>
              </w:rPr>
              <w:t>121,421,468.09</w:t>
            </w:r>
          </w:p>
        </w:tc>
      </w:tr>
      <w:tr>
        <w:trPr>
          <w:trHeight w:val="391" w:hRule="atLeast"/>
        </w:trPr>
        <w:tc>
          <w:tcPr>
            <w:tcW w:w="2966" w:type="dxa"/>
            <w:shd w:val="clear" w:color="auto" w:fill="D3D3D3"/>
          </w:tcPr>
          <w:p>
            <w:pPr>
              <w:pStyle w:val="TableParagraph"/>
              <w:spacing w:before="81"/>
              <w:ind w:left="387"/>
              <w:rPr>
                <w:sz w:val="18"/>
              </w:rPr>
            </w:pPr>
            <w:r>
              <w:rPr>
                <w:sz w:val="18"/>
              </w:rPr>
              <w:t>投资支付的现金</w:t>
            </w:r>
          </w:p>
        </w:tc>
        <w:tc>
          <w:tcPr>
            <w:tcW w:w="3301" w:type="dxa"/>
          </w:tcPr>
          <w:p>
            <w:pPr>
              <w:pStyle w:val="TableParagraph"/>
              <w:spacing w:before="91"/>
              <w:ind w:right="15"/>
              <w:jc w:val="right"/>
              <w:rPr>
                <w:rFonts w:ascii="Times New Roman"/>
                <w:sz w:val="18"/>
              </w:rPr>
            </w:pPr>
            <w:r>
              <w:rPr>
                <w:rFonts w:ascii="Times New Roman"/>
                <w:sz w:val="18"/>
              </w:rPr>
              <w:t>206,322,000.00</w:t>
            </w:r>
          </w:p>
        </w:tc>
        <w:tc>
          <w:tcPr>
            <w:tcW w:w="3300" w:type="dxa"/>
          </w:tcPr>
          <w:p>
            <w:pPr>
              <w:pStyle w:val="TableParagraph"/>
              <w:rPr>
                <w:rFonts w:ascii="Times New Roman"/>
                <w:sz w:val="18"/>
              </w:rPr>
            </w:pPr>
          </w:p>
        </w:tc>
      </w:tr>
      <w:tr>
        <w:trPr>
          <w:trHeight w:val="703" w:hRule="atLeast"/>
        </w:trPr>
        <w:tc>
          <w:tcPr>
            <w:tcW w:w="2966" w:type="dxa"/>
            <w:shd w:val="clear" w:color="auto" w:fill="D3D3D3"/>
          </w:tcPr>
          <w:p>
            <w:pPr>
              <w:pStyle w:val="TableParagraph"/>
              <w:spacing w:line="314" w:lineRule="exact" w:before="10"/>
              <w:ind w:left="27" w:right="46" w:firstLine="360"/>
              <w:rPr>
                <w:sz w:val="18"/>
              </w:rPr>
            </w:pPr>
            <w:r>
              <w:rPr>
                <w:sz w:val="18"/>
              </w:rPr>
              <w:t>取得子公司及其他营业单位支付的现金净额</w:t>
            </w:r>
          </w:p>
        </w:tc>
        <w:tc>
          <w:tcPr>
            <w:tcW w:w="3301" w:type="dxa"/>
          </w:tcPr>
          <w:p>
            <w:pPr>
              <w:pStyle w:val="TableParagraph"/>
              <w:spacing w:before="5"/>
              <w:rPr>
                <w:rFonts w:ascii="Times New Roman"/>
                <w:sz w:val="21"/>
              </w:rPr>
            </w:pPr>
          </w:p>
          <w:p>
            <w:pPr>
              <w:pStyle w:val="TableParagraph"/>
              <w:ind w:right="15"/>
              <w:jc w:val="right"/>
              <w:rPr>
                <w:rFonts w:ascii="Times New Roman"/>
                <w:sz w:val="18"/>
              </w:rPr>
            </w:pPr>
            <w:r>
              <w:rPr>
                <w:rFonts w:ascii="Times New Roman"/>
                <w:sz w:val="18"/>
              </w:rPr>
              <w:t>607,500,000.00</w:t>
            </w: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right="46"/>
              <w:jc w:val="right"/>
              <w:rPr>
                <w:sz w:val="18"/>
              </w:rPr>
            </w:pPr>
            <w:r>
              <w:rPr>
                <w:sz w:val="18"/>
              </w:rPr>
              <w:t>支付其他与投资活动有关的现金</w:t>
            </w:r>
          </w:p>
        </w:tc>
        <w:tc>
          <w:tcPr>
            <w:tcW w:w="3301" w:type="dxa"/>
          </w:tcPr>
          <w:p>
            <w:pPr>
              <w:pStyle w:val="TableParagraph"/>
              <w:spacing w:before="91"/>
              <w:ind w:right="16"/>
              <w:jc w:val="right"/>
              <w:rPr>
                <w:rFonts w:ascii="Times New Roman"/>
                <w:sz w:val="18"/>
              </w:rPr>
            </w:pPr>
            <w:r>
              <w:rPr>
                <w:rFonts w:ascii="Times New Roman"/>
                <w:sz w:val="18"/>
              </w:rPr>
              <w:t>1,506,862,219.52</w:t>
            </w:r>
          </w:p>
        </w:tc>
        <w:tc>
          <w:tcPr>
            <w:tcW w:w="3300" w:type="dxa"/>
          </w:tcPr>
          <w:p>
            <w:pPr>
              <w:pStyle w:val="TableParagraph"/>
              <w:spacing w:before="91"/>
              <w:ind w:right="15"/>
              <w:jc w:val="right"/>
              <w:rPr>
                <w:rFonts w:ascii="Times New Roman"/>
                <w:sz w:val="18"/>
              </w:rPr>
            </w:pPr>
            <w:r>
              <w:rPr>
                <w:rFonts w:ascii="Times New Roman"/>
                <w:sz w:val="18"/>
              </w:rPr>
              <w:t>1,229,766,449.25</w:t>
            </w:r>
          </w:p>
        </w:tc>
      </w:tr>
      <w:tr>
        <w:trPr>
          <w:trHeight w:val="392" w:hRule="atLeast"/>
        </w:trPr>
        <w:tc>
          <w:tcPr>
            <w:tcW w:w="2966" w:type="dxa"/>
            <w:shd w:val="clear" w:color="auto" w:fill="D3D3D3"/>
          </w:tcPr>
          <w:p>
            <w:pPr>
              <w:pStyle w:val="TableParagraph"/>
              <w:spacing w:before="81"/>
              <w:ind w:left="27"/>
              <w:rPr>
                <w:sz w:val="18"/>
              </w:rPr>
            </w:pPr>
            <w:r>
              <w:rPr>
                <w:sz w:val="18"/>
              </w:rPr>
              <w:t>投资活动现金流出小计</w:t>
            </w:r>
          </w:p>
        </w:tc>
        <w:tc>
          <w:tcPr>
            <w:tcW w:w="3301" w:type="dxa"/>
          </w:tcPr>
          <w:p>
            <w:pPr>
              <w:pStyle w:val="TableParagraph"/>
              <w:spacing w:before="91"/>
              <w:ind w:right="16"/>
              <w:jc w:val="right"/>
              <w:rPr>
                <w:rFonts w:ascii="Times New Roman"/>
                <w:sz w:val="18"/>
              </w:rPr>
            </w:pPr>
            <w:r>
              <w:rPr>
                <w:rFonts w:ascii="Times New Roman"/>
                <w:sz w:val="18"/>
              </w:rPr>
              <w:t>2,363,469,153.27</w:t>
            </w:r>
          </w:p>
        </w:tc>
        <w:tc>
          <w:tcPr>
            <w:tcW w:w="3300" w:type="dxa"/>
          </w:tcPr>
          <w:p>
            <w:pPr>
              <w:pStyle w:val="TableParagraph"/>
              <w:spacing w:before="91"/>
              <w:ind w:right="15"/>
              <w:jc w:val="right"/>
              <w:rPr>
                <w:rFonts w:ascii="Times New Roman"/>
                <w:sz w:val="18"/>
              </w:rPr>
            </w:pPr>
            <w:r>
              <w:rPr>
                <w:rFonts w:ascii="Times New Roman"/>
                <w:sz w:val="18"/>
              </w:rPr>
              <w:t>1,351,187,917.34</w:t>
            </w:r>
          </w:p>
        </w:tc>
      </w:tr>
      <w:tr>
        <w:trPr>
          <w:trHeight w:val="392" w:hRule="atLeast"/>
        </w:trPr>
        <w:tc>
          <w:tcPr>
            <w:tcW w:w="2966" w:type="dxa"/>
            <w:shd w:val="clear" w:color="auto" w:fill="D3D3D3"/>
          </w:tcPr>
          <w:p>
            <w:pPr>
              <w:pStyle w:val="TableParagraph"/>
              <w:spacing w:before="81"/>
              <w:ind w:left="27"/>
              <w:rPr>
                <w:sz w:val="18"/>
              </w:rPr>
            </w:pPr>
            <w:r>
              <w:rPr>
                <w:sz w:val="18"/>
              </w:rPr>
              <w:t>投资活动产生的现金流量净额</w:t>
            </w:r>
          </w:p>
        </w:tc>
        <w:tc>
          <w:tcPr>
            <w:tcW w:w="3301" w:type="dxa"/>
          </w:tcPr>
          <w:p>
            <w:pPr>
              <w:pStyle w:val="TableParagraph"/>
              <w:spacing w:before="91"/>
              <w:ind w:right="15"/>
              <w:jc w:val="right"/>
              <w:rPr>
                <w:rFonts w:ascii="Times New Roman"/>
                <w:sz w:val="18"/>
              </w:rPr>
            </w:pPr>
            <w:r>
              <w:rPr>
                <w:rFonts w:ascii="Times New Roman"/>
                <w:sz w:val="18"/>
              </w:rPr>
              <w:t>-510,976,581.31</w:t>
            </w:r>
          </w:p>
        </w:tc>
        <w:tc>
          <w:tcPr>
            <w:tcW w:w="3300" w:type="dxa"/>
          </w:tcPr>
          <w:p>
            <w:pPr>
              <w:pStyle w:val="TableParagraph"/>
              <w:spacing w:before="91"/>
              <w:ind w:right="14"/>
              <w:jc w:val="right"/>
              <w:rPr>
                <w:rFonts w:ascii="Times New Roman"/>
                <w:sz w:val="18"/>
              </w:rPr>
            </w:pPr>
            <w:r>
              <w:rPr>
                <w:rFonts w:ascii="Times New Roman"/>
                <w:sz w:val="18"/>
              </w:rPr>
              <w:t>-134,105,098.00</w:t>
            </w:r>
          </w:p>
        </w:tc>
      </w:tr>
      <w:tr>
        <w:trPr>
          <w:trHeight w:val="392" w:hRule="atLeast"/>
        </w:trPr>
        <w:tc>
          <w:tcPr>
            <w:tcW w:w="2966" w:type="dxa"/>
            <w:shd w:val="clear" w:color="auto" w:fill="D3D3D3"/>
          </w:tcPr>
          <w:p>
            <w:pPr>
              <w:pStyle w:val="TableParagraph"/>
              <w:spacing w:before="81"/>
              <w:ind w:left="27"/>
              <w:rPr>
                <w:sz w:val="18"/>
              </w:rPr>
            </w:pPr>
            <w:r>
              <w:rPr>
                <w:sz w:val="18"/>
              </w:rPr>
              <w:t>三、筹资活动产生的现金流量：</w:t>
            </w:r>
          </w:p>
        </w:tc>
        <w:tc>
          <w:tcPr>
            <w:tcW w:w="3301" w:type="dxa"/>
            <w:shd w:val="clear" w:color="auto" w:fill="D3D3D3"/>
          </w:tcPr>
          <w:p>
            <w:pPr>
              <w:pStyle w:val="TableParagraph"/>
              <w:rPr>
                <w:rFonts w:ascii="Times New Roman"/>
                <w:sz w:val="18"/>
              </w:rPr>
            </w:pPr>
          </w:p>
        </w:tc>
        <w:tc>
          <w:tcPr>
            <w:tcW w:w="3300" w:type="dxa"/>
            <w:shd w:val="clear" w:color="auto" w:fill="D3D3D3"/>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left="387"/>
              <w:rPr>
                <w:sz w:val="18"/>
              </w:rPr>
            </w:pPr>
            <w:r>
              <w:rPr>
                <w:sz w:val="18"/>
              </w:rPr>
              <w:t>吸收投资收到的现金</w:t>
            </w:r>
          </w:p>
        </w:tc>
        <w:tc>
          <w:tcPr>
            <w:tcW w:w="3301" w:type="dxa"/>
          </w:tcPr>
          <w:p>
            <w:pPr>
              <w:pStyle w:val="TableParagraph"/>
              <w:spacing w:before="91"/>
              <w:ind w:right="15"/>
              <w:jc w:val="right"/>
              <w:rPr>
                <w:rFonts w:ascii="Times New Roman"/>
                <w:sz w:val="18"/>
              </w:rPr>
            </w:pPr>
            <w:r>
              <w:rPr>
                <w:rFonts w:ascii="Times New Roman"/>
                <w:sz w:val="18"/>
              </w:rPr>
              <w:t>611,377,298.52</w:t>
            </w: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left="387"/>
              <w:rPr>
                <w:sz w:val="18"/>
              </w:rPr>
            </w:pPr>
            <w:r>
              <w:rPr>
                <w:sz w:val="18"/>
              </w:rPr>
              <w:t>取得借款收到的现金</w:t>
            </w:r>
          </w:p>
        </w:tc>
        <w:tc>
          <w:tcPr>
            <w:tcW w:w="3301" w:type="dxa"/>
          </w:tcPr>
          <w:p>
            <w:pPr>
              <w:pStyle w:val="TableParagraph"/>
              <w:spacing w:before="91"/>
              <w:ind w:right="15"/>
              <w:jc w:val="right"/>
              <w:rPr>
                <w:rFonts w:ascii="Times New Roman"/>
                <w:sz w:val="18"/>
              </w:rPr>
            </w:pPr>
            <w:r>
              <w:rPr>
                <w:rFonts w:ascii="Times New Roman"/>
                <w:sz w:val="18"/>
              </w:rPr>
              <w:t>120,000,000.00</w:t>
            </w: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left="387"/>
              <w:rPr>
                <w:sz w:val="18"/>
              </w:rPr>
            </w:pPr>
            <w:r>
              <w:rPr>
                <w:sz w:val="18"/>
              </w:rPr>
              <w:t>发行债券收到的现金</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right="46"/>
              <w:jc w:val="right"/>
              <w:rPr>
                <w:sz w:val="18"/>
              </w:rPr>
            </w:pPr>
            <w:r>
              <w:rPr>
                <w:sz w:val="18"/>
              </w:rPr>
              <w:t>收到其他与筹资活动有关的现金</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left="27"/>
              <w:rPr>
                <w:sz w:val="18"/>
              </w:rPr>
            </w:pPr>
            <w:r>
              <w:rPr>
                <w:sz w:val="18"/>
              </w:rPr>
              <w:t>筹资活动现金流入小计</w:t>
            </w:r>
          </w:p>
        </w:tc>
        <w:tc>
          <w:tcPr>
            <w:tcW w:w="3301" w:type="dxa"/>
          </w:tcPr>
          <w:p>
            <w:pPr>
              <w:pStyle w:val="TableParagraph"/>
              <w:spacing w:before="91"/>
              <w:ind w:right="15"/>
              <w:jc w:val="right"/>
              <w:rPr>
                <w:rFonts w:ascii="Times New Roman"/>
                <w:sz w:val="18"/>
              </w:rPr>
            </w:pPr>
            <w:r>
              <w:rPr>
                <w:rFonts w:ascii="Times New Roman"/>
                <w:sz w:val="18"/>
              </w:rPr>
              <w:t>731,377,298.52</w:t>
            </w: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left="387"/>
              <w:rPr>
                <w:sz w:val="18"/>
              </w:rPr>
            </w:pPr>
            <w:r>
              <w:rPr>
                <w:sz w:val="18"/>
              </w:rPr>
              <w:t>偿还债务支付的现金</w:t>
            </w:r>
          </w:p>
        </w:tc>
        <w:tc>
          <w:tcPr>
            <w:tcW w:w="3301" w:type="dxa"/>
          </w:tcPr>
          <w:p>
            <w:pPr>
              <w:pStyle w:val="TableParagraph"/>
              <w:spacing w:before="91"/>
              <w:ind w:right="15"/>
              <w:jc w:val="right"/>
              <w:rPr>
                <w:rFonts w:ascii="Times New Roman"/>
                <w:sz w:val="18"/>
              </w:rPr>
            </w:pPr>
            <w:r>
              <w:rPr>
                <w:rFonts w:ascii="Times New Roman"/>
                <w:sz w:val="18"/>
              </w:rPr>
              <w:t>54,324,764.18</w:t>
            </w:r>
          </w:p>
        </w:tc>
        <w:tc>
          <w:tcPr>
            <w:tcW w:w="3300" w:type="dxa"/>
          </w:tcPr>
          <w:p>
            <w:pPr>
              <w:pStyle w:val="TableParagraph"/>
              <w:spacing w:before="91"/>
              <w:ind w:right="15"/>
              <w:jc w:val="right"/>
              <w:rPr>
                <w:rFonts w:ascii="Times New Roman"/>
                <w:sz w:val="18"/>
              </w:rPr>
            </w:pPr>
            <w:r>
              <w:rPr>
                <w:rFonts w:ascii="Times New Roman"/>
                <w:sz w:val="18"/>
              </w:rPr>
              <w:t>75,111,202.00</w:t>
            </w:r>
          </w:p>
        </w:tc>
      </w:tr>
      <w:tr>
        <w:trPr>
          <w:trHeight w:val="703" w:hRule="atLeast"/>
        </w:trPr>
        <w:tc>
          <w:tcPr>
            <w:tcW w:w="2966" w:type="dxa"/>
            <w:shd w:val="clear" w:color="auto" w:fill="D3D3D3"/>
          </w:tcPr>
          <w:p>
            <w:pPr>
              <w:pStyle w:val="TableParagraph"/>
              <w:spacing w:line="314" w:lineRule="exact" w:before="10"/>
              <w:ind w:left="27" w:right="46" w:firstLine="360"/>
              <w:rPr>
                <w:sz w:val="18"/>
              </w:rPr>
            </w:pPr>
            <w:r>
              <w:rPr>
                <w:sz w:val="18"/>
              </w:rPr>
              <w:t>分配股利、利润或偿付利息支付的现金</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right="46"/>
              <w:jc w:val="right"/>
              <w:rPr>
                <w:sz w:val="18"/>
              </w:rPr>
            </w:pPr>
            <w:r>
              <w:rPr>
                <w:sz w:val="18"/>
              </w:rPr>
              <w:t>支付其他与筹资活动有关的现金</w:t>
            </w:r>
          </w:p>
        </w:tc>
        <w:tc>
          <w:tcPr>
            <w:tcW w:w="3301" w:type="dxa"/>
          </w:tcPr>
          <w:p>
            <w:pPr>
              <w:pStyle w:val="TableParagraph"/>
              <w:spacing w:before="91"/>
              <w:ind w:right="15"/>
              <w:jc w:val="right"/>
              <w:rPr>
                <w:rFonts w:ascii="Times New Roman"/>
                <w:sz w:val="18"/>
              </w:rPr>
            </w:pPr>
            <w:r>
              <w:rPr>
                <w:rFonts w:ascii="Times New Roman"/>
                <w:sz w:val="18"/>
              </w:rPr>
              <w:t>31,802,069.66</w:t>
            </w:r>
          </w:p>
        </w:tc>
        <w:tc>
          <w:tcPr>
            <w:tcW w:w="3300" w:type="dxa"/>
          </w:tcPr>
          <w:p>
            <w:pPr>
              <w:pStyle w:val="TableParagraph"/>
              <w:rPr>
                <w:rFonts w:ascii="Times New Roman"/>
                <w:sz w:val="18"/>
              </w:rPr>
            </w:pPr>
          </w:p>
        </w:tc>
      </w:tr>
      <w:tr>
        <w:trPr>
          <w:trHeight w:val="392" w:hRule="atLeast"/>
        </w:trPr>
        <w:tc>
          <w:tcPr>
            <w:tcW w:w="2966" w:type="dxa"/>
            <w:shd w:val="clear" w:color="auto" w:fill="D3D3D3"/>
          </w:tcPr>
          <w:p>
            <w:pPr>
              <w:pStyle w:val="TableParagraph"/>
              <w:spacing w:before="81"/>
              <w:ind w:left="27"/>
              <w:rPr>
                <w:sz w:val="18"/>
              </w:rPr>
            </w:pPr>
            <w:r>
              <w:rPr>
                <w:sz w:val="18"/>
              </w:rPr>
              <w:t>筹资活动现金流出小计</w:t>
            </w:r>
          </w:p>
        </w:tc>
        <w:tc>
          <w:tcPr>
            <w:tcW w:w="3301" w:type="dxa"/>
          </w:tcPr>
          <w:p>
            <w:pPr>
              <w:pStyle w:val="TableParagraph"/>
              <w:spacing w:before="91"/>
              <w:ind w:right="15"/>
              <w:jc w:val="right"/>
              <w:rPr>
                <w:rFonts w:ascii="Times New Roman"/>
                <w:sz w:val="18"/>
              </w:rPr>
            </w:pPr>
            <w:r>
              <w:rPr>
                <w:rFonts w:ascii="Times New Roman"/>
                <w:sz w:val="18"/>
              </w:rPr>
              <w:t>86,126,833.84</w:t>
            </w:r>
          </w:p>
        </w:tc>
        <w:tc>
          <w:tcPr>
            <w:tcW w:w="3300" w:type="dxa"/>
          </w:tcPr>
          <w:p>
            <w:pPr>
              <w:pStyle w:val="TableParagraph"/>
              <w:spacing w:before="91"/>
              <w:ind w:right="15"/>
              <w:jc w:val="right"/>
              <w:rPr>
                <w:rFonts w:ascii="Times New Roman"/>
                <w:sz w:val="18"/>
              </w:rPr>
            </w:pPr>
            <w:r>
              <w:rPr>
                <w:rFonts w:ascii="Times New Roman"/>
                <w:sz w:val="18"/>
              </w:rPr>
              <w:t>75,111,202.00</w:t>
            </w:r>
          </w:p>
        </w:tc>
      </w:tr>
      <w:tr>
        <w:trPr>
          <w:trHeight w:val="392" w:hRule="atLeast"/>
        </w:trPr>
        <w:tc>
          <w:tcPr>
            <w:tcW w:w="2966" w:type="dxa"/>
            <w:shd w:val="clear" w:color="auto" w:fill="D3D3D3"/>
          </w:tcPr>
          <w:p>
            <w:pPr>
              <w:pStyle w:val="TableParagraph"/>
              <w:spacing w:before="81"/>
              <w:ind w:left="27"/>
              <w:rPr>
                <w:sz w:val="18"/>
              </w:rPr>
            </w:pPr>
            <w:r>
              <w:rPr>
                <w:sz w:val="18"/>
              </w:rPr>
              <w:t>筹资活动产生的现金流量净额</w:t>
            </w:r>
          </w:p>
        </w:tc>
        <w:tc>
          <w:tcPr>
            <w:tcW w:w="3301" w:type="dxa"/>
          </w:tcPr>
          <w:p>
            <w:pPr>
              <w:pStyle w:val="TableParagraph"/>
              <w:spacing w:before="91"/>
              <w:ind w:right="15"/>
              <w:jc w:val="right"/>
              <w:rPr>
                <w:rFonts w:ascii="Times New Roman"/>
                <w:sz w:val="18"/>
              </w:rPr>
            </w:pPr>
            <w:r>
              <w:rPr>
                <w:rFonts w:ascii="Times New Roman"/>
                <w:sz w:val="18"/>
              </w:rPr>
              <w:t>645,250,464.68</w:t>
            </w:r>
          </w:p>
        </w:tc>
        <w:tc>
          <w:tcPr>
            <w:tcW w:w="3300" w:type="dxa"/>
          </w:tcPr>
          <w:p>
            <w:pPr>
              <w:pStyle w:val="TableParagraph"/>
              <w:spacing w:before="91"/>
              <w:ind w:right="14"/>
              <w:jc w:val="right"/>
              <w:rPr>
                <w:rFonts w:ascii="Times New Roman"/>
                <w:sz w:val="18"/>
              </w:rPr>
            </w:pPr>
            <w:r>
              <w:rPr>
                <w:rFonts w:ascii="Times New Roman"/>
                <w:sz w:val="18"/>
              </w:rPr>
              <w:t>-75,111,202.00</w:t>
            </w:r>
          </w:p>
        </w:tc>
      </w:tr>
      <w:tr>
        <w:trPr>
          <w:trHeight w:val="703" w:hRule="atLeast"/>
        </w:trPr>
        <w:tc>
          <w:tcPr>
            <w:tcW w:w="2966" w:type="dxa"/>
            <w:shd w:val="clear" w:color="auto" w:fill="D3D3D3"/>
          </w:tcPr>
          <w:p>
            <w:pPr>
              <w:pStyle w:val="TableParagraph"/>
              <w:spacing w:line="314" w:lineRule="exact" w:before="10"/>
              <w:ind w:left="27" w:right="46"/>
              <w:rPr>
                <w:sz w:val="18"/>
              </w:rPr>
            </w:pPr>
            <w:r>
              <w:rPr>
                <w:sz w:val="18"/>
              </w:rPr>
              <w:t>四、汇率变动对现金及现金等价物的影响</w:t>
            </w:r>
          </w:p>
        </w:tc>
        <w:tc>
          <w:tcPr>
            <w:tcW w:w="3301" w:type="dxa"/>
          </w:tcPr>
          <w:p>
            <w:pPr>
              <w:pStyle w:val="TableParagraph"/>
              <w:rPr>
                <w:rFonts w:ascii="Times New Roman"/>
                <w:sz w:val="18"/>
              </w:rPr>
            </w:pPr>
          </w:p>
        </w:tc>
        <w:tc>
          <w:tcPr>
            <w:tcW w:w="3300" w:type="dxa"/>
          </w:tcPr>
          <w:p>
            <w:pPr>
              <w:pStyle w:val="TableParagraph"/>
              <w:rPr>
                <w:rFonts w:ascii="Times New Roman"/>
                <w:sz w:val="18"/>
              </w:rPr>
            </w:pPr>
          </w:p>
        </w:tc>
      </w:tr>
      <w:tr>
        <w:trPr>
          <w:trHeight w:val="391" w:hRule="atLeast"/>
        </w:trPr>
        <w:tc>
          <w:tcPr>
            <w:tcW w:w="2966" w:type="dxa"/>
            <w:shd w:val="clear" w:color="auto" w:fill="D3D3D3"/>
          </w:tcPr>
          <w:p>
            <w:pPr>
              <w:pStyle w:val="TableParagraph"/>
              <w:spacing w:before="81"/>
              <w:ind w:left="27"/>
              <w:rPr>
                <w:sz w:val="18"/>
              </w:rPr>
            </w:pPr>
            <w:r>
              <w:rPr>
                <w:sz w:val="18"/>
              </w:rPr>
              <w:t>五、现金及现金等价物净增加额</w:t>
            </w:r>
          </w:p>
        </w:tc>
        <w:tc>
          <w:tcPr>
            <w:tcW w:w="3301" w:type="dxa"/>
          </w:tcPr>
          <w:p>
            <w:pPr>
              <w:pStyle w:val="TableParagraph"/>
              <w:spacing w:before="91"/>
              <w:ind w:right="15"/>
              <w:jc w:val="right"/>
              <w:rPr>
                <w:rFonts w:ascii="Times New Roman"/>
                <w:sz w:val="18"/>
              </w:rPr>
            </w:pPr>
            <w:r>
              <w:rPr>
                <w:rFonts w:ascii="Times New Roman"/>
                <w:sz w:val="18"/>
              </w:rPr>
              <w:t>244,024,443.62</w:t>
            </w:r>
          </w:p>
        </w:tc>
        <w:tc>
          <w:tcPr>
            <w:tcW w:w="3300" w:type="dxa"/>
          </w:tcPr>
          <w:p>
            <w:pPr>
              <w:pStyle w:val="TableParagraph"/>
              <w:spacing w:before="91"/>
              <w:ind w:right="14"/>
              <w:jc w:val="right"/>
              <w:rPr>
                <w:rFonts w:ascii="Times New Roman"/>
                <w:sz w:val="18"/>
              </w:rPr>
            </w:pPr>
            <w:r>
              <w:rPr>
                <w:rFonts w:ascii="Times New Roman"/>
                <w:sz w:val="18"/>
              </w:rPr>
              <w:t>-103,892,425.44</w:t>
            </w:r>
          </w:p>
        </w:tc>
      </w:tr>
      <w:tr>
        <w:trPr>
          <w:trHeight w:val="392" w:hRule="atLeast"/>
        </w:trPr>
        <w:tc>
          <w:tcPr>
            <w:tcW w:w="2966" w:type="dxa"/>
            <w:shd w:val="clear" w:color="auto" w:fill="D3D3D3"/>
          </w:tcPr>
          <w:p>
            <w:pPr>
              <w:pStyle w:val="TableParagraph"/>
              <w:spacing w:before="81"/>
              <w:ind w:right="46"/>
              <w:jc w:val="right"/>
              <w:rPr>
                <w:sz w:val="18"/>
              </w:rPr>
            </w:pPr>
            <w:r>
              <w:rPr>
                <w:sz w:val="18"/>
              </w:rPr>
              <w:t>加：期初现金及现金等价物余额</w:t>
            </w:r>
          </w:p>
        </w:tc>
        <w:tc>
          <w:tcPr>
            <w:tcW w:w="3301" w:type="dxa"/>
          </w:tcPr>
          <w:p>
            <w:pPr>
              <w:pStyle w:val="TableParagraph"/>
              <w:spacing w:before="91"/>
              <w:ind w:right="15"/>
              <w:jc w:val="right"/>
              <w:rPr>
                <w:rFonts w:ascii="Times New Roman"/>
                <w:sz w:val="18"/>
              </w:rPr>
            </w:pPr>
            <w:r>
              <w:rPr>
                <w:rFonts w:ascii="Times New Roman"/>
                <w:sz w:val="18"/>
              </w:rPr>
              <w:t>103,831,798.55</w:t>
            </w:r>
          </w:p>
        </w:tc>
        <w:tc>
          <w:tcPr>
            <w:tcW w:w="3300" w:type="dxa"/>
          </w:tcPr>
          <w:p>
            <w:pPr>
              <w:pStyle w:val="TableParagraph"/>
              <w:spacing w:before="91"/>
              <w:ind w:right="13"/>
              <w:jc w:val="right"/>
              <w:rPr>
                <w:rFonts w:ascii="Times New Roman"/>
                <w:sz w:val="18"/>
              </w:rPr>
            </w:pPr>
            <w:r>
              <w:rPr>
                <w:rFonts w:ascii="Times New Roman"/>
                <w:sz w:val="18"/>
              </w:rPr>
              <w:t>207,724,223.99</w:t>
            </w:r>
          </w:p>
        </w:tc>
      </w:tr>
      <w:tr>
        <w:trPr>
          <w:trHeight w:val="392" w:hRule="atLeast"/>
        </w:trPr>
        <w:tc>
          <w:tcPr>
            <w:tcW w:w="2966" w:type="dxa"/>
            <w:shd w:val="clear" w:color="auto" w:fill="D3D3D3"/>
          </w:tcPr>
          <w:p>
            <w:pPr>
              <w:pStyle w:val="TableParagraph"/>
              <w:spacing w:before="81"/>
              <w:ind w:left="27"/>
              <w:rPr>
                <w:sz w:val="18"/>
              </w:rPr>
            </w:pPr>
            <w:r>
              <w:rPr>
                <w:sz w:val="18"/>
              </w:rPr>
              <w:t>六、期末现金及现金等价物余额</w:t>
            </w:r>
          </w:p>
        </w:tc>
        <w:tc>
          <w:tcPr>
            <w:tcW w:w="3301" w:type="dxa"/>
          </w:tcPr>
          <w:p>
            <w:pPr>
              <w:pStyle w:val="TableParagraph"/>
              <w:spacing w:before="91"/>
              <w:ind w:right="15"/>
              <w:jc w:val="right"/>
              <w:rPr>
                <w:rFonts w:ascii="Times New Roman"/>
                <w:sz w:val="18"/>
              </w:rPr>
            </w:pPr>
            <w:r>
              <w:rPr>
                <w:rFonts w:ascii="Times New Roman"/>
                <w:sz w:val="18"/>
              </w:rPr>
              <w:t>347,856,242.17</w:t>
            </w:r>
          </w:p>
        </w:tc>
        <w:tc>
          <w:tcPr>
            <w:tcW w:w="3300" w:type="dxa"/>
          </w:tcPr>
          <w:p>
            <w:pPr>
              <w:pStyle w:val="TableParagraph"/>
              <w:spacing w:before="91"/>
              <w:ind w:right="13"/>
              <w:jc w:val="right"/>
              <w:rPr>
                <w:rFonts w:ascii="Times New Roman"/>
                <w:sz w:val="18"/>
              </w:rPr>
            </w:pPr>
            <w:r>
              <w:rPr>
                <w:rFonts w:ascii="Times New Roman"/>
                <w:sz w:val="18"/>
              </w:rPr>
              <w:t>103,831,798.55</w:t>
            </w:r>
          </w:p>
        </w:tc>
      </w:tr>
    </w:tbl>
    <w:p>
      <w:pPr>
        <w:spacing w:after="0"/>
        <w:jc w:val="right"/>
        <w:rPr>
          <w:rFonts w:ascii="Times New Roman"/>
          <w:sz w:val="18"/>
        </w:rPr>
        <w:sectPr>
          <w:pgSz w:w="11910" w:h="16840"/>
          <w:pgMar w:header="872" w:footer="998" w:top="1100" w:bottom="1180" w:left="1020" w:right="560"/>
        </w:sectPr>
      </w:pPr>
    </w:p>
    <w:p>
      <w:pPr>
        <w:pStyle w:val="BodyText"/>
        <w:rPr>
          <w:rFonts w:ascii="Times New Roman"/>
          <w:sz w:val="23"/>
        </w:rPr>
      </w:pPr>
    </w:p>
    <w:p>
      <w:pPr>
        <w:pStyle w:val="Heading7"/>
        <w:spacing w:before="77"/>
      </w:pPr>
      <w:r>
        <w:rPr>
          <w:rFonts w:ascii="Times New Roman" w:eastAsia="Times New Roman"/>
        </w:rPr>
        <w:t>7</w:t>
      </w:r>
      <w:r>
        <w:rPr/>
        <w:t>、合并所有者权益变动表</w:t>
      </w:r>
    </w:p>
    <w:p>
      <w:pPr>
        <w:pStyle w:val="BodyText"/>
        <w:spacing w:before="8"/>
        <w:rPr>
          <w:b/>
          <w:sz w:val="22"/>
        </w:rPr>
      </w:pPr>
    </w:p>
    <w:p>
      <w:pPr>
        <w:pStyle w:val="BodyText"/>
        <w:spacing w:before="75"/>
        <w:ind w:left="114"/>
      </w:pPr>
      <w:r>
        <w:rPr/>
        <w:t>本期金额</w:t>
      </w:r>
    </w:p>
    <w:p>
      <w:pPr>
        <w:pStyle w:val="BodyText"/>
        <w:spacing w:before="121"/>
        <w:ind w:right="569"/>
        <w:jc w:val="right"/>
      </w:pPr>
      <w:r>
        <w:rPr/>
        <w:t>单位：元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563"/>
        <w:gridCol w:w="531"/>
        <w:gridCol w:w="532"/>
        <w:gridCol w:w="531"/>
        <w:gridCol w:w="665"/>
        <w:gridCol w:w="665"/>
        <w:gridCol w:w="665"/>
        <w:gridCol w:w="665"/>
        <w:gridCol w:w="664"/>
        <w:gridCol w:w="666"/>
        <w:gridCol w:w="659"/>
        <w:gridCol w:w="671"/>
        <w:gridCol w:w="659"/>
      </w:tblGrid>
      <w:tr>
        <w:trPr>
          <w:trHeight w:val="392" w:hRule="atLeast"/>
        </w:trPr>
        <w:tc>
          <w:tcPr>
            <w:tcW w:w="1438" w:type="dxa"/>
            <w:vMerge w:val="restart"/>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149"/>
              <w:ind w:left="517" w:right="508"/>
              <w:jc w:val="center"/>
              <w:rPr>
                <w:sz w:val="18"/>
              </w:rPr>
            </w:pPr>
            <w:r>
              <w:rPr>
                <w:sz w:val="18"/>
              </w:rPr>
              <w:t>项目</w:t>
            </w:r>
          </w:p>
        </w:tc>
        <w:tc>
          <w:tcPr>
            <w:tcW w:w="8136" w:type="dxa"/>
            <w:gridSpan w:val="13"/>
            <w:shd w:val="clear" w:color="auto" w:fill="D3D3D3"/>
          </w:tcPr>
          <w:p>
            <w:pPr>
              <w:pStyle w:val="TableParagraph"/>
              <w:spacing w:before="81"/>
              <w:ind w:left="3866" w:right="3860"/>
              <w:jc w:val="center"/>
              <w:rPr>
                <w:sz w:val="18"/>
              </w:rPr>
            </w:pPr>
            <w:r>
              <w:rPr>
                <w:sz w:val="18"/>
              </w:rPr>
              <w:t>本期</w:t>
            </w:r>
          </w:p>
        </w:tc>
      </w:tr>
      <w:tr>
        <w:trPr>
          <w:trHeight w:val="391" w:hRule="atLeast"/>
        </w:trPr>
        <w:tc>
          <w:tcPr>
            <w:tcW w:w="1438" w:type="dxa"/>
            <w:vMerge/>
            <w:tcBorders>
              <w:top w:val="nil"/>
            </w:tcBorders>
            <w:shd w:val="clear" w:color="auto" w:fill="D3D3D3"/>
          </w:tcPr>
          <w:p>
            <w:pPr>
              <w:rPr>
                <w:sz w:val="2"/>
                <w:szCs w:val="2"/>
              </w:rPr>
            </w:pPr>
          </w:p>
        </w:tc>
        <w:tc>
          <w:tcPr>
            <w:tcW w:w="6806" w:type="dxa"/>
            <w:gridSpan w:val="11"/>
            <w:shd w:val="clear" w:color="auto" w:fill="D3D3D3"/>
          </w:tcPr>
          <w:p>
            <w:pPr>
              <w:pStyle w:val="TableParagraph"/>
              <w:spacing w:before="81"/>
              <w:ind w:left="2393" w:right="2382"/>
              <w:jc w:val="center"/>
              <w:rPr>
                <w:sz w:val="18"/>
              </w:rPr>
            </w:pPr>
            <w:r>
              <w:rPr>
                <w:sz w:val="18"/>
              </w:rPr>
              <w:t>归属于母公司所有者权益</w:t>
            </w:r>
          </w:p>
        </w:tc>
        <w:tc>
          <w:tcPr>
            <w:tcW w:w="671" w:type="dxa"/>
            <w:vMerge w:val="restart"/>
            <w:shd w:val="clear" w:color="auto" w:fill="D3D3D3"/>
          </w:tcPr>
          <w:p>
            <w:pPr>
              <w:pStyle w:val="TableParagraph"/>
              <w:rPr>
                <w:sz w:val="18"/>
              </w:rPr>
            </w:pPr>
          </w:p>
          <w:p>
            <w:pPr>
              <w:pStyle w:val="TableParagraph"/>
              <w:spacing w:before="9"/>
              <w:rPr>
                <w:sz w:val="19"/>
              </w:rPr>
            </w:pPr>
          </w:p>
          <w:p>
            <w:pPr>
              <w:pStyle w:val="TableParagraph"/>
              <w:spacing w:line="324" w:lineRule="auto"/>
              <w:ind w:left="63" w:right="55"/>
              <w:rPr>
                <w:sz w:val="18"/>
              </w:rPr>
            </w:pPr>
            <w:r>
              <w:rPr>
                <w:sz w:val="18"/>
              </w:rPr>
              <w:t>少数股东权益</w:t>
            </w:r>
          </w:p>
        </w:tc>
        <w:tc>
          <w:tcPr>
            <w:tcW w:w="659" w:type="dxa"/>
            <w:vMerge w:val="restart"/>
            <w:shd w:val="clear" w:color="auto" w:fill="D3D3D3"/>
          </w:tcPr>
          <w:p>
            <w:pPr>
              <w:pStyle w:val="TableParagraph"/>
              <w:spacing w:before="7"/>
              <w:rPr>
                <w:sz w:val="25"/>
              </w:rPr>
            </w:pPr>
          </w:p>
          <w:p>
            <w:pPr>
              <w:pStyle w:val="TableParagraph"/>
              <w:spacing w:line="324" w:lineRule="auto"/>
              <w:ind w:left="54" w:right="52"/>
              <w:jc w:val="center"/>
              <w:rPr>
                <w:sz w:val="18"/>
              </w:rPr>
            </w:pPr>
            <w:r>
              <w:rPr>
                <w:sz w:val="18"/>
              </w:rPr>
              <w:t>所有者权益合计</w:t>
            </w:r>
          </w:p>
        </w:tc>
      </w:tr>
      <w:tr>
        <w:trPr>
          <w:trHeight w:val="392" w:hRule="atLeast"/>
        </w:trPr>
        <w:tc>
          <w:tcPr>
            <w:tcW w:w="1438" w:type="dxa"/>
            <w:vMerge/>
            <w:tcBorders>
              <w:top w:val="nil"/>
            </w:tcBorders>
            <w:shd w:val="clear" w:color="auto" w:fill="D3D3D3"/>
          </w:tcPr>
          <w:p>
            <w:pPr>
              <w:rPr>
                <w:sz w:val="2"/>
                <w:szCs w:val="2"/>
              </w:rPr>
            </w:pPr>
          </w:p>
        </w:tc>
        <w:tc>
          <w:tcPr>
            <w:tcW w:w="563" w:type="dxa"/>
            <w:vMerge w:val="restart"/>
            <w:shd w:val="clear" w:color="auto" w:fill="D3D3D3"/>
          </w:tcPr>
          <w:p>
            <w:pPr>
              <w:pStyle w:val="TableParagraph"/>
              <w:rPr>
                <w:sz w:val="18"/>
              </w:rPr>
            </w:pPr>
          </w:p>
          <w:p>
            <w:pPr>
              <w:pStyle w:val="TableParagraph"/>
              <w:spacing w:before="3"/>
              <w:rPr>
                <w:sz w:val="16"/>
              </w:rPr>
            </w:pPr>
          </w:p>
          <w:p>
            <w:pPr>
              <w:pStyle w:val="TableParagraph"/>
              <w:ind w:left="101"/>
              <w:rPr>
                <w:sz w:val="18"/>
              </w:rPr>
            </w:pPr>
            <w:r>
              <w:rPr>
                <w:sz w:val="18"/>
              </w:rPr>
              <w:t>股本</w:t>
            </w:r>
          </w:p>
        </w:tc>
        <w:tc>
          <w:tcPr>
            <w:tcW w:w="1594" w:type="dxa"/>
            <w:gridSpan w:val="3"/>
            <w:shd w:val="clear" w:color="auto" w:fill="D3D3D3"/>
          </w:tcPr>
          <w:p>
            <w:pPr>
              <w:pStyle w:val="TableParagraph"/>
              <w:spacing w:before="81"/>
              <w:ind w:left="254"/>
              <w:rPr>
                <w:sz w:val="18"/>
              </w:rPr>
            </w:pPr>
            <w:r>
              <w:rPr>
                <w:sz w:val="18"/>
              </w:rPr>
              <w:t>其他权益工具</w:t>
            </w:r>
          </w:p>
        </w:tc>
        <w:tc>
          <w:tcPr>
            <w:tcW w:w="665" w:type="dxa"/>
            <w:vMerge w:val="restart"/>
            <w:shd w:val="clear" w:color="auto" w:fill="D3D3D3"/>
          </w:tcPr>
          <w:p>
            <w:pPr>
              <w:pStyle w:val="TableParagraph"/>
              <w:spacing w:before="1"/>
              <w:rPr>
                <w:sz w:val="22"/>
              </w:rPr>
            </w:pPr>
          </w:p>
          <w:p>
            <w:pPr>
              <w:pStyle w:val="TableParagraph"/>
              <w:spacing w:line="324" w:lineRule="auto"/>
              <w:ind w:left="238" w:right="54" w:hanging="180"/>
              <w:rPr>
                <w:sz w:val="18"/>
              </w:rPr>
            </w:pPr>
            <w:r>
              <w:rPr>
                <w:sz w:val="18"/>
              </w:rPr>
              <w:t>资本公积</w:t>
            </w:r>
          </w:p>
        </w:tc>
        <w:tc>
          <w:tcPr>
            <w:tcW w:w="665" w:type="dxa"/>
            <w:vMerge w:val="restart"/>
            <w:shd w:val="clear" w:color="auto" w:fill="D3D3D3"/>
          </w:tcPr>
          <w:p>
            <w:pPr>
              <w:pStyle w:val="TableParagraph"/>
              <w:spacing w:before="1"/>
              <w:rPr>
                <w:sz w:val="22"/>
              </w:rPr>
            </w:pPr>
          </w:p>
          <w:p>
            <w:pPr>
              <w:pStyle w:val="TableParagraph"/>
              <w:spacing w:line="324" w:lineRule="auto"/>
              <w:ind w:left="148" w:right="54" w:hanging="90"/>
              <w:rPr>
                <w:sz w:val="18"/>
              </w:rPr>
            </w:pPr>
            <w:r>
              <w:rPr>
                <w:sz w:val="18"/>
              </w:rPr>
              <w:t>减：库存股</w:t>
            </w:r>
          </w:p>
        </w:tc>
        <w:tc>
          <w:tcPr>
            <w:tcW w:w="665" w:type="dxa"/>
            <w:vMerge w:val="restart"/>
            <w:shd w:val="clear" w:color="auto" w:fill="D3D3D3"/>
          </w:tcPr>
          <w:p>
            <w:pPr>
              <w:pStyle w:val="TableParagraph"/>
              <w:spacing w:before="1"/>
              <w:rPr>
                <w:sz w:val="22"/>
              </w:rPr>
            </w:pPr>
          </w:p>
          <w:p>
            <w:pPr>
              <w:pStyle w:val="TableParagraph"/>
              <w:spacing w:line="324" w:lineRule="auto"/>
              <w:ind w:left="58" w:right="54"/>
              <w:rPr>
                <w:sz w:val="18"/>
              </w:rPr>
            </w:pPr>
            <w:r>
              <w:rPr>
                <w:sz w:val="18"/>
              </w:rPr>
              <w:t>其他综合收益</w:t>
            </w:r>
          </w:p>
        </w:tc>
        <w:tc>
          <w:tcPr>
            <w:tcW w:w="665" w:type="dxa"/>
            <w:vMerge w:val="restart"/>
            <w:shd w:val="clear" w:color="auto" w:fill="D3D3D3"/>
          </w:tcPr>
          <w:p>
            <w:pPr>
              <w:pStyle w:val="TableParagraph"/>
              <w:spacing w:before="1"/>
              <w:rPr>
                <w:sz w:val="22"/>
              </w:rPr>
            </w:pPr>
          </w:p>
          <w:p>
            <w:pPr>
              <w:pStyle w:val="TableParagraph"/>
              <w:spacing w:line="324" w:lineRule="auto"/>
              <w:ind w:left="238" w:right="54" w:hanging="180"/>
              <w:rPr>
                <w:sz w:val="18"/>
              </w:rPr>
            </w:pPr>
            <w:r>
              <w:rPr>
                <w:sz w:val="18"/>
              </w:rPr>
              <w:t>专项储备</w:t>
            </w:r>
          </w:p>
        </w:tc>
        <w:tc>
          <w:tcPr>
            <w:tcW w:w="664" w:type="dxa"/>
            <w:vMerge w:val="restart"/>
            <w:shd w:val="clear" w:color="auto" w:fill="D3D3D3"/>
          </w:tcPr>
          <w:p>
            <w:pPr>
              <w:pStyle w:val="TableParagraph"/>
              <w:spacing w:before="1"/>
              <w:rPr>
                <w:sz w:val="22"/>
              </w:rPr>
            </w:pPr>
          </w:p>
          <w:p>
            <w:pPr>
              <w:pStyle w:val="TableParagraph"/>
              <w:spacing w:line="324" w:lineRule="auto"/>
              <w:ind w:left="237" w:right="55" w:hanging="180"/>
              <w:rPr>
                <w:sz w:val="18"/>
              </w:rPr>
            </w:pPr>
            <w:r>
              <w:rPr>
                <w:sz w:val="18"/>
              </w:rPr>
              <w:t>盈余公积</w:t>
            </w:r>
          </w:p>
        </w:tc>
        <w:tc>
          <w:tcPr>
            <w:tcW w:w="666" w:type="dxa"/>
            <w:vMerge w:val="restart"/>
            <w:shd w:val="clear" w:color="auto" w:fill="D3D3D3"/>
          </w:tcPr>
          <w:p>
            <w:pPr>
              <w:pStyle w:val="TableParagraph"/>
              <w:spacing w:before="1"/>
              <w:rPr>
                <w:sz w:val="22"/>
              </w:rPr>
            </w:pPr>
          </w:p>
          <w:p>
            <w:pPr>
              <w:pStyle w:val="TableParagraph"/>
              <w:spacing w:line="324" w:lineRule="auto"/>
              <w:ind w:left="58" w:right="55"/>
              <w:rPr>
                <w:sz w:val="18"/>
              </w:rPr>
            </w:pPr>
            <w:r>
              <w:rPr>
                <w:sz w:val="18"/>
              </w:rPr>
              <w:t>一般风险准备</w:t>
            </w:r>
          </w:p>
        </w:tc>
        <w:tc>
          <w:tcPr>
            <w:tcW w:w="659" w:type="dxa"/>
            <w:vMerge w:val="restart"/>
            <w:shd w:val="clear" w:color="auto" w:fill="D3D3D3"/>
          </w:tcPr>
          <w:p>
            <w:pPr>
              <w:pStyle w:val="TableParagraph"/>
              <w:spacing w:before="1"/>
              <w:rPr>
                <w:sz w:val="22"/>
              </w:rPr>
            </w:pPr>
          </w:p>
          <w:p>
            <w:pPr>
              <w:pStyle w:val="TableParagraph"/>
              <w:spacing w:line="324" w:lineRule="auto"/>
              <w:ind w:left="147" w:right="49" w:hanging="90"/>
              <w:rPr>
                <w:sz w:val="18"/>
              </w:rPr>
            </w:pPr>
            <w:r>
              <w:rPr>
                <w:sz w:val="18"/>
              </w:rPr>
              <w:t>未分配利润</w:t>
            </w:r>
          </w:p>
        </w:tc>
        <w:tc>
          <w:tcPr>
            <w:tcW w:w="671" w:type="dxa"/>
            <w:vMerge/>
            <w:tcBorders>
              <w:top w:val="nil"/>
            </w:tcBorders>
            <w:shd w:val="clear" w:color="auto" w:fill="D3D3D3"/>
          </w:tcPr>
          <w:p>
            <w:pPr>
              <w:rPr>
                <w:sz w:val="2"/>
                <w:szCs w:val="2"/>
              </w:rPr>
            </w:pPr>
          </w:p>
        </w:tc>
        <w:tc>
          <w:tcPr>
            <w:tcW w:w="659" w:type="dxa"/>
            <w:vMerge/>
            <w:tcBorders>
              <w:top w:val="nil"/>
            </w:tcBorders>
            <w:shd w:val="clear" w:color="auto" w:fill="D3D3D3"/>
          </w:tcPr>
          <w:p>
            <w:pPr>
              <w:rPr>
                <w:sz w:val="2"/>
                <w:szCs w:val="2"/>
              </w:rPr>
            </w:pPr>
          </w:p>
        </w:tc>
      </w:tr>
      <w:tr>
        <w:trPr>
          <w:trHeight w:val="704" w:hRule="atLeast"/>
        </w:trPr>
        <w:tc>
          <w:tcPr>
            <w:tcW w:w="1438" w:type="dxa"/>
            <w:vMerge/>
            <w:tcBorders>
              <w:top w:val="nil"/>
            </w:tcBorders>
            <w:shd w:val="clear" w:color="auto" w:fill="D3D3D3"/>
          </w:tcPr>
          <w:p>
            <w:pPr>
              <w:rPr>
                <w:sz w:val="2"/>
                <w:szCs w:val="2"/>
              </w:rPr>
            </w:pPr>
          </w:p>
        </w:tc>
        <w:tc>
          <w:tcPr>
            <w:tcW w:w="563" w:type="dxa"/>
            <w:vMerge/>
            <w:tcBorders>
              <w:top w:val="nil"/>
            </w:tcBorders>
            <w:shd w:val="clear" w:color="auto" w:fill="D3D3D3"/>
          </w:tcPr>
          <w:p>
            <w:pPr>
              <w:rPr>
                <w:sz w:val="2"/>
                <w:szCs w:val="2"/>
              </w:rPr>
            </w:pPr>
          </w:p>
        </w:tc>
        <w:tc>
          <w:tcPr>
            <w:tcW w:w="531" w:type="dxa"/>
            <w:shd w:val="clear" w:color="auto" w:fill="D3D3D3"/>
          </w:tcPr>
          <w:p>
            <w:pPr>
              <w:pStyle w:val="TableParagraph"/>
              <w:spacing w:line="310" w:lineRule="atLeast" w:before="2"/>
              <w:ind w:left="174" w:right="74" w:hanging="90"/>
              <w:rPr>
                <w:sz w:val="18"/>
              </w:rPr>
            </w:pPr>
            <w:r>
              <w:rPr>
                <w:sz w:val="18"/>
              </w:rPr>
              <w:t>优先股</w:t>
            </w:r>
          </w:p>
        </w:tc>
        <w:tc>
          <w:tcPr>
            <w:tcW w:w="532" w:type="dxa"/>
            <w:shd w:val="clear" w:color="auto" w:fill="D3D3D3"/>
          </w:tcPr>
          <w:p>
            <w:pPr>
              <w:pStyle w:val="TableParagraph"/>
              <w:spacing w:line="310" w:lineRule="atLeast" w:before="2"/>
              <w:ind w:left="173" w:right="76" w:hanging="90"/>
              <w:rPr>
                <w:sz w:val="18"/>
              </w:rPr>
            </w:pPr>
            <w:r>
              <w:rPr>
                <w:sz w:val="18"/>
              </w:rPr>
              <w:t>永续债</w:t>
            </w:r>
          </w:p>
        </w:tc>
        <w:tc>
          <w:tcPr>
            <w:tcW w:w="531" w:type="dxa"/>
            <w:shd w:val="clear" w:color="auto" w:fill="D3D3D3"/>
          </w:tcPr>
          <w:p>
            <w:pPr>
              <w:pStyle w:val="TableParagraph"/>
              <w:spacing w:before="6"/>
              <w:rPr>
                <w:sz w:val="18"/>
              </w:rPr>
            </w:pPr>
          </w:p>
          <w:p>
            <w:pPr>
              <w:pStyle w:val="TableParagraph"/>
              <w:ind w:left="83"/>
              <w:rPr>
                <w:sz w:val="18"/>
              </w:rPr>
            </w:pPr>
            <w:r>
              <w:rPr>
                <w:sz w:val="18"/>
              </w:rPr>
              <w:t>其他</w:t>
            </w:r>
          </w:p>
        </w:tc>
        <w:tc>
          <w:tcPr>
            <w:tcW w:w="665" w:type="dxa"/>
            <w:vMerge/>
            <w:tcBorders>
              <w:top w:val="nil"/>
            </w:tcBorders>
            <w:shd w:val="clear" w:color="auto" w:fill="D3D3D3"/>
          </w:tcPr>
          <w:p>
            <w:pPr>
              <w:rPr>
                <w:sz w:val="2"/>
                <w:szCs w:val="2"/>
              </w:rPr>
            </w:pPr>
          </w:p>
        </w:tc>
        <w:tc>
          <w:tcPr>
            <w:tcW w:w="665" w:type="dxa"/>
            <w:vMerge/>
            <w:tcBorders>
              <w:top w:val="nil"/>
            </w:tcBorders>
            <w:shd w:val="clear" w:color="auto" w:fill="D3D3D3"/>
          </w:tcPr>
          <w:p>
            <w:pPr>
              <w:rPr>
                <w:sz w:val="2"/>
                <w:szCs w:val="2"/>
              </w:rPr>
            </w:pPr>
          </w:p>
        </w:tc>
        <w:tc>
          <w:tcPr>
            <w:tcW w:w="665" w:type="dxa"/>
            <w:vMerge/>
            <w:tcBorders>
              <w:top w:val="nil"/>
            </w:tcBorders>
            <w:shd w:val="clear" w:color="auto" w:fill="D3D3D3"/>
          </w:tcPr>
          <w:p>
            <w:pPr>
              <w:rPr>
                <w:sz w:val="2"/>
                <w:szCs w:val="2"/>
              </w:rPr>
            </w:pPr>
          </w:p>
        </w:tc>
        <w:tc>
          <w:tcPr>
            <w:tcW w:w="665" w:type="dxa"/>
            <w:vMerge/>
            <w:tcBorders>
              <w:top w:val="nil"/>
            </w:tcBorders>
            <w:shd w:val="clear" w:color="auto" w:fill="D3D3D3"/>
          </w:tcPr>
          <w:p>
            <w:pPr>
              <w:rPr>
                <w:sz w:val="2"/>
                <w:szCs w:val="2"/>
              </w:rPr>
            </w:pPr>
          </w:p>
        </w:tc>
        <w:tc>
          <w:tcPr>
            <w:tcW w:w="664" w:type="dxa"/>
            <w:vMerge/>
            <w:tcBorders>
              <w:top w:val="nil"/>
            </w:tcBorders>
            <w:shd w:val="clear" w:color="auto" w:fill="D3D3D3"/>
          </w:tcPr>
          <w:p>
            <w:pPr>
              <w:rPr>
                <w:sz w:val="2"/>
                <w:szCs w:val="2"/>
              </w:rPr>
            </w:pPr>
          </w:p>
        </w:tc>
        <w:tc>
          <w:tcPr>
            <w:tcW w:w="666" w:type="dxa"/>
            <w:vMerge/>
            <w:tcBorders>
              <w:top w:val="nil"/>
            </w:tcBorders>
            <w:shd w:val="clear" w:color="auto" w:fill="D3D3D3"/>
          </w:tcPr>
          <w:p>
            <w:pPr>
              <w:rPr>
                <w:sz w:val="2"/>
                <w:szCs w:val="2"/>
              </w:rPr>
            </w:pPr>
          </w:p>
        </w:tc>
        <w:tc>
          <w:tcPr>
            <w:tcW w:w="659" w:type="dxa"/>
            <w:vMerge/>
            <w:tcBorders>
              <w:top w:val="nil"/>
            </w:tcBorders>
            <w:shd w:val="clear" w:color="auto" w:fill="D3D3D3"/>
          </w:tcPr>
          <w:p>
            <w:pPr>
              <w:rPr>
                <w:sz w:val="2"/>
                <w:szCs w:val="2"/>
              </w:rPr>
            </w:pPr>
          </w:p>
        </w:tc>
        <w:tc>
          <w:tcPr>
            <w:tcW w:w="671" w:type="dxa"/>
            <w:vMerge/>
            <w:tcBorders>
              <w:top w:val="nil"/>
            </w:tcBorders>
            <w:shd w:val="clear" w:color="auto" w:fill="D3D3D3"/>
          </w:tcPr>
          <w:p>
            <w:pPr>
              <w:rPr>
                <w:sz w:val="2"/>
                <w:szCs w:val="2"/>
              </w:rPr>
            </w:pPr>
          </w:p>
        </w:tc>
        <w:tc>
          <w:tcPr>
            <w:tcW w:w="659" w:type="dxa"/>
            <w:vMerge/>
            <w:tcBorders>
              <w:top w:val="nil"/>
            </w:tcBorders>
            <w:shd w:val="clear" w:color="auto" w:fill="D3D3D3"/>
          </w:tcPr>
          <w:p>
            <w:pPr>
              <w:rPr>
                <w:sz w:val="2"/>
                <w:szCs w:val="2"/>
              </w:rPr>
            </w:pPr>
          </w:p>
        </w:tc>
      </w:tr>
      <w:tr>
        <w:trPr>
          <w:trHeight w:val="1015" w:hRule="atLeast"/>
        </w:trPr>
        <w:tc>
          <w:tcPr>
            <w:tcW w:w="1438" w:type="dxa"/>
            <w:shd w:val="clear" w:color="auto" w:fill="D3D3D3"/>
          </w:tcPr>
          <w:p>
            <w:pPr>
              <w:pStyle w:val="TableParagraph"/>
              <w:rPr>
                <w:sz w:val="18"/>
              </w:rPr>
            </w:pPr>
          </w:p>
          <w:p>
            <w:pPr>
              <w:pStyle w:val="TableParagraph"/>
              <w:spacing w:before="9"/>
              <w:rPr>
                <w:sz w:val="12"/>
              </w:rPr>
            </w:pPr>
          </w:p>
          <w:p>
            <w:pPr>
              <w:pStyle w:val="TableParagraph"/>
              <w:ind w:left="27"/>
              <w:rPr>
                <w:sz w:val="18"/>
              </w:rPr>
            </w:pPr>
            <w:r>
              <w:rPr>
                <w:spacing w:val="-8"/>
                <w:sz w:val="18"/>
              </w:rPr>
              <w:t>一、上年期末余额</w:t>
            </w:r>
          </w:p>
        </w:tc>
        <w:tc>
          <w:tcPr>
            <w:tcW w:w="563" w:type="dxa"/>
          </w:tcPr>
          <w:p>
            <w:pPr>
              <w:pStyle w:val="TableParagraph"/>
              <w:spacing w:before="91"/>
              <w:ind w:left="40"/>
              <w:rPr>
                <w:rFonts w:ascii="Times New Roman"/>
                <w:sz w:val="18"/>
              </w:rPr>
            </w:pPr>
            <w:r>
              <w:rPr>
                <w:rFonts w:ascii="Times New Roman"/>
                <w:sz w:val="18"/>
              </w:rPr>
              <w:t>408,00</w:t>
            </w:r>
          </w:p>
          <w:p>
            <w:pPr>
              <w:pStyle w:val="TableParagraph"/>
              <w:spacing w:before="103"/>
              <w:ind w:left="84"/>
              <w:rPr>
                <w:rFonts w:ascii="Times New Roman"/>
                <w:sz w:val="18"/>
              </w:rPr>
            </w:pPr>
            <w:r>
              <w:rPr>
                <w:rFonts w:ascii="Times New Roman"/>
                <w:sz w:val="18"/>
              </w:rPr>
              <w:t>0,000.</w:t>
            </w:r>
          </w:p>
          <w:p>
            <w:pPr>
              <w:pStyle w:val="TableParagraph"/>
              <w:spacing w:before="107"/>
              <w:ind w:left="354"/>
              <w:rPr>
                <w:rFonts w:ascii="Times New Roman"/>
                <w:sz w:val="18"/>
              </w:rPr>
            </w:pPr>
            <w:r>
              <w:rPr>
                <w:rFonts w:ascii="Times New Roman"/>
                <w:sz w:val="18"/>
              </w:rPr>
              <w:t>00</w:t>
            </w: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spacing w:before="3"/>
              <w:rPr>
                <w:sz w:val="19"/>
              </w:rPr>
            </w:pPr>
          </w:p>
          <w:p>
            <w:pPr>
              <w:pStyle w:val="TableParagraph"/>
              <w:ind w:left="93"/>
              <w:rPr>
                <w:rFonts w:ascii="Times New Roman"/>
                <w:sz w:val="18"/>
              </w:rPr>
            </w:pPr>
            <w:r>
              <w:rPr>
                <w:rFonts w:ascii="Times New Roman"/>
                <w:sz w:val="18"/>
              </w:rPr>
              <w:t>82,918,</w:t>
            </w:r>
          </w:p>
          <w:p>
            <w:pPr>
              <w:pStyle w:val="TableParagraph"/>
              <w:spacing w:before="105"/>
              <w:ind w:left="139"/>
              <w:rPr>
                <w:rFonts w:ascii="Times New Roman"/>
                <w:sz w:val="18"/>
              </w:rPr>
            </w:pPr>
            <w:r>
              <w:rPr>
                <w:rFonts w:ascii="Times New Roman"/>
                <w:sz w:val="18"/>
              </w:rPr>
              <w:t>992.29</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spacing w:before="3"/>
              <w:rPr>
                <w:sz w:val="19"/>
              </w:rPr>
            </w:pPr>
          </w:p>
          <w:p>
            <w:pPr>
              <w:pStyle w:val="TableParagraph"/>
              <w:ind w:left="92"/>
              <w:rPr>
                <w:rFonts w:ascii="Times New Roman"/>
                <w:sz w:val="18"/>
              </w:rPr>
            </w:pPr>
            <w:r>
              <w:rPr>
                <w:rFonts w:ascii="Times New Roman"/>
                <w:sz w:val="18"/>
              </w:rPr>
              <w:t>59,057,</w:t>
            </w:r>
          </w:p>
          <w:p>
            <w:pPr>
              <w:pStyle w:val="TableParagraph"/>
              <w:spacing w:before="105"/>
              <w:ind w:left="138"/>
              <w:rPr>
                <w:rFonts w:ascii="Times New Roman"/>
                <w:sz w:val="18"/>
              </w:rPr>
            </w:pPr>
            <w:r>
              <w:rPr>
                <w:rFonts w:ascii="Times New Roman"/>
                <w:sz w:val="18"/>
              </w:rPr>
              <w:t>368.95</w:t>
            </w:r>
          </w:p>
        </w:tc>
        <w:tc>
          <w:tcPr>
            <w:tcW w:w="666" w:type="dxa"/>
          </w:tcPr>
          <w:p>
            <w:pPr>
              <w:pStyle w:val="TableParagraph"/>
              <w:rPr>
                <w:rFonts w:ascii="Times New Roman"/>
                <w:sz w:val="18"/>
              </w:rPr>
            </w:pPr>
          </w:p>
        </w:tc>
        <w:tc>
          <w:tcPr>
            <w:tcW w:w="659" w:type="dxa"/>
          </w:tcPr>
          <w:p>
            <w:pPr>
              <w:pStyle w:val="TableParagraph"/>
              <w:spacing w:before="3"/>
              <w:rPr>
                <w:sz w:val="19"/>
              </w:rPr>
            </w:pPr>
          </w:p>
          <w:p>
            <w:pPr>
              <w:pStyle w:val="TableParagraph"/>
              <w:ind w:left="47"/>
              <w:rPr>
                <w:rFonts w:ascii="Times New Roman"/>
                <w:sz w:val="18"/>
              </w:rPr>
            </w:pPr>
            <w:r>
              <w:rPr>
                <w:rFonts w:ascii="Times New Roman"/>
                <w:sz w:val="18"/>
              </w:rPr>
              <w:t>394,094</w:t>
            </w:r>
          </w:p>
          <w:p>
            <w:pPr>
              <w:pStyle w:val="TableParagraph"/>
              <w:spacing w:before="105"/>
              <w:ind w:left="92"/>
              <w:rPr>
                <w:rFonts w:ascii="Times New Roman"/>
                <w:sz w:val="18"/>
              </w:rPr>
            </w:pPr>
            <w:r>
              <w:rPr>
                <w:rFonts w:ascii="Times New Roman"/>
                <w:sz w:val="18"/>
              </w:rPr>
              <w:t>,956.15</w:t>
            </w:r>
          </w:p>
        </w:tc>
        <w:tc>
          <w:tcPr>
            <w:tcW w:w="671" w:type="dxa"/>
          </w:tcPr>
          <w:p>
            <w:pPr>
              <w:pStyle w:val="TableParagraph"/>
              <w:rPr>
                <w:rFonts w:ascii="Times New Roman"/>
                <w:sz w:val="18"/>
              </w:rPr>
            </w:pPr>
          </w:p>
        </w:tc>
        <w:tc>
          <w:tcPr>
            <w:tcW w:w="659" w:type="dxa"/>
          </w:tcPr>
          <w:p>
            <w:pPr>
              <w:pStyle w:val="TableParagraph"/>
              <w:spacing w:before="3"/>
              <w:rPr>
                <w:sz w:val="19"/>
              </w:rPr>
            </w:pPr>
          </w:p>
          <w:p>
            <w:pPr>
              <w:pStyle w:val="TableParagraph"/>
              <w:ind w:left="41"/>
              <w:rPr>
                <w:rFonts w:ascii="Times New Roman"/>
                <w:sz w:val="18"/>
              </w:rPr>
            </w:pPr>
            <w:r>
              <w:rPr>
                <w:rFonts w:ascii="Times New Roman"/>
                <w:sz w:val="18"/>
              </w:rPr>
              <w:t>944,071</w:t>
            </w:r>
          </w:p>
          <w:p>
            <w:pPr>
              <w:pStyle w:val="TableParagraph"/>
              <w:spacing w:before="105"/>
              <w:ind w:left="85"/>
              <w:rPr>
                <w:rFonts w:ascii="Times New Roman"/>
                <w:sz w:val="18"/>
              </w:rPr>
            </w:pPr>
            <w:r>
              <w:rPr>
                <w:rFonts w:ascii="Times New Roman"/>
                <w:sz w:val="18"/>
              </w:rPr>
              <w:t>,317.39</w:t>
            </w:r>
          </w:p>
        </w:tc>
      </w:tr>
      <w:tr>
        <w:trPr>
          <w:trHeight w:val="703" w:hRule="atLeast"/>
        </w:trPr>
        <w:tc>
          <w:tcPr>
            <w:tcW w:w="1438" w:type="dxa"/>
            <w:shd w:val="clear" w:color="auto" w:fill="D3D3D3"/>
          </w:tcPr>
          <w:p>
            <w:pPr>
              <w:pStyle w:val="TableParagraph"/>
              <w:spacing w:line="310" w:lineRule="atLeast" w:before="2"/>
              <w:ind w:left="27" w:right="16" w:firstLine="360"/>
              <w:rPr>
                <w:sz w:val="18"/>
              </w:rPr>
            </w:pPr>
            <w:r>
              <w:rPr>
                <w:spacing w:val="-10"/>
                <w:sz w:val="18"/>
              </w:rPr>
              <w:t>加：会计政策变更</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59" w:type="dxa"/>
          </w:tcPr>
          <w:p>
            <w:pPr>
              <w:pStyle w:val="TableParagraph"/>
              <w:rPr>
                <w:rFonts w:ascii="Times New Roman"/>
                <w:sz w:val="18"/>
              </w:rPr>
            </w:pPr>
          </w:p>
        </w:tc>
        <w:tc>
          <w:tcPr>
            <w:tcW w:w="671" w:type="dxa"/>
          </w:tcPr>
          <w:p>
            <w:pPr>
              <w:pStyle w:val="TableParagraph"/>
              <w:rPr>
                <w:rFonts w:ascii="Times New Roman"/>
                <w:sz w:val="18"/>
              </w:rPr>
            </w:pPr>
          </w:p>
        </w:tc>
        <w:tc>
          <w:tcPr>
            <w:tcW w:w="659" w:type="dxa"/>
          </w:tcPr>
          <w:p>
            <w:pPr>
              <w:pStyle w:val="TableParagraph"/>
              <w:rPr>
                <w:rFonts w:ascii="Times New Roman"/>
                <w:sz w:val="18"/>
              </w:rPr>
            </w:pPr>
          </w:p>
        </w:tc>
      </w:tr>
      <w:tr>
        <w:trPr>
          <w:trHeight w:val="703" w:hRule="atLeast"/>
        </w:trPr>
        <w:tc>
          <w:tcPr>
            <w:tcW w:w="1438" w:type="dxa"/>
            <w:shd w:val="clear" w:color="auto" w:fill="D3D3D3"/>
          </w:tcPr>
          <w:p>
            <w:pPr>
              <w:pStyle w:val="TableParagraph"/>
              <w:spacing w:before="81"/>
              <w:ind w:left="747"/>
              <w:rPr>
                <w:sz w:val="18"/>
              </w:rPr>
            </w:pPr>
            <w:r>
              <w:rPr>
                <w:sz w:val="18"/>
              </w:rPr>
              <w:t>前期差</w:t>
            </w:r>
          </w:p>
          <w:p>
            <w:pPr>
              <w:pStyle w:val="TableParagraph"/>
              <w:spacing w:before="81"/>
              <w:ind w:left="27"/>
              <w:rPr>
                <w:sz w:val="18"/>
              </w:rPr>
            </w:pPr>
            <w:r>
              <w:rPr>
                <w:sz w:val="18"/>
              </w:rPr>
              <w:t>错更正</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59" w:type="dxa"/>
          </w:tcPr>
          <w:p>
            <w:pPr>
              <w:pStyle w:val="TableParagraph"/>
              <w:rPr>
                <w:rFonts w:ascii="Times New Roman"/>
                <w:sz w:val="18"/>
              </w:rPr>
            </w:pPr>
          </w:p>
        </w:tc>
        <w:tc>
          <w:tcPr>
            <w:tcW w:w="671" w:type="dxa"/>
          </w:tcPr>
          <w:p>
            <w:pPr>
              <w:pStyle w:val="TableParagraph"/>
              <w:rPr>
                <w:rFonts w:ascii="Times New Roman"/>
                <w:sz w:val="18"/>
              </w:rPr>
            </w:pPr>
          </w:p>
        </w:tc>
        <w:tc>
          <w:tcPr>
            <w:tcW w:w="659" w:type="dxa"/>
          </w:tcPr>
          <w:p>
            <w:pPr>
              <w:pStyle w:val="TableParagraph"/>
              <w:rPr>
                <w:rFonts w:ascii="Times New Roman"/>
                <w:sz w:val="18"/>
              </w:rPr>
            </w:pPr>
          </w:p>
        </w:tc>
      </w:tr>
      <w:tr>
        <w:trPr>
          <w:trHeight w:val="703" w:hRule="atLeast"/>
        </w:trPr>
        <w:tc>
          <w:tcPr>
            <w:tcW w:w="1438" w:type="dxa"/>
            <w:shd w:val="clear" w:color="auto" w:fill="D3D3D3"/>
          </w:tcPr>
          <w:p>
            <w:pPr>
              <w:pStyle w:val="TableParagraph"/>
              <w:spacing w:line="310" w:lineRule="atLeast" w:before="2"/>
              <w:ind w:left="27" w:right="138" w:firstLine="720"/>
              <w:rPr>
                <w:sz w:val="18"/>
              </w:rPr>
            </w:pPr>
            <w:r>
              <w:rPr>
                <w:sz w:val="18"/>
              </w:rPr>
              <w:t>同一控制下企业合并</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59" w:type="dxa"/>
          </w:tcPr>
          <w:p>
            <w:pPr>
              <w:pStyle w:val="TableParagraph"/>
              <w:rPr>
                <w:rFonts w:ascii="Times New Roman"/>
                <w:sz w:val="18"/>
              </w:rPr>
            </w:pPr>
          </w:p>
        </w:tc>
        <w:tc>
          <w:tcPr>
            <w:tcW w:w="671" w:type="dxa"/>
          </w:tcPr>
          <w:p>
            <w:pPr>
              <w:pStyle w:val="TableParagraph"/>
              <w:rPr>
                <w:rFonts w:ascii="Times New Roman"/>
                <w:sz w:val="18"/>
              </w:rPr>
            </w:pPr>
          </w:p>
        </w:tc>
        <w:tc>
          <w:tcPr>
            <w:tcW w:w="659" w:type="dxa"/>
          </w:tcPr>
          <w:p>
            <w:pPr>
              <w:pStyle w:val="TableParagraph"/>
              <w:rPr>
                <w:rFonts w:ascii="Times New Roman"/>
                <w:sz w:val="18"/>
              </w:rPr>
            </w:pPr>
          </w:p>
        </w:tc>
      </w:tr>
      <w:tr>
        <w:trPr>
          <w:trHeight w:val="392" w:hRule="atLeast"/>
        </w:trPr>
        <w:tc>
          <w:tcPr>
            <w:tcW w:w="1438" w:type="dxa"/>
            <w:shd w:val="clear" w:color="auto" w:fill="D3D3D3"/>
          </w:tcPr>
          <w:p>
            <w:pPr>
              <w:pStyle w:val="TableParagraph"/>
              <w:spacing w:before="81"/>
              <w:ind w:left="747"/>
              <w:rPr>
                <w:sz w:val="18"/>
              </w:rPr>
            </w:pPr>
            <w:r>
              <w:rPr>
                <w:sz w:val="18"/>
              </w:rPr>
              <w:t>其他</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59" w:type="dxa"/>
          </w:tcPr>
          <w:p>
            <w:pPr>
              <w:pStyle w:val="TableParagraph"/>
              <w:rPr>
                <w:rFonts w:ascii="Times New Roman"/>
                <w:sz w:val="18"/>
              </w:rPr>
            </w:pPr>
          </w:p>
        </w:tc>
        <w:tc>
          <w:tcPr>
            <w:tcW w:w="671" w:type="dxa"/>
          </w:tcPr>
          <w:p>
            <w:pPr>
              <w:pStyle w:val="TableParagraph"/>
              <w:rPr>
                <w:rFonts w:ascii="Times New Roman"/>
                <w:sz w:val="18"/>
              </w:rPr>
            </w:pPr>
          </w:p>
        </w:tc>
        <w:tc>
          <w:tcPr>
            <w:tcW w:w="659" w:type="dxa"/>
          </w:tcPr>
          <w:p>
            <w:pPr>
              <w:pStyle w:val="TableParagraph"/>
              <w:rPr>
                <w:rFonts w:ascii="Times New Roman"/>
                <w:sz w:val="18"/>
              </w:rPr>
            </w:pPr>
          </w:p>
        </w:tc>
      </w:tr>
      <w:tr>
        <w:trPr>
          <w:trHeight w:val="1016" w:hRule="atLeast"/>
        </w:trPr>
        <w:tc>
          <w:tcPr>
            <w:tcW w:w="1438" w:type="dxa"/>
            <w:shd w:val="clear" w:color="auto" w:fill="D3D3D3"/>
          </w:tcPr>
          <w:p>
            <w:pPr>
              <w:pStyle w:val="TableParagraph"/>
              <w:rPr>
                <w:sz w:val="18"/>
              </w:rPr>
            </w:pPr>
          </w:p>
          <w:p>
            <w:pPr>
              <w:pStyle w:val="TableParagraph"/>
              <w:spacing w:before="9"/>
              <w:rPr>
                <w:sz w:val="12"/>
              </w:rPr>
            </w:pPr>
          </w:p>
          <w:p>
            <w:pPr>
              <w:pStyle w:val="TableParagraph"/>
              <w:ind w:left="27"/>
              <w:rPr>
                <w:sz w:val="18"/>
              </w:rPr>
            </w:pPr>
            <w:r>
              <w:rPr>
                <w:spacing w:val="-8"/>
                <w:sz w:val="18"/>
              </w:rPr>
              <w:t>二、本年期初余额</w:t>
            </w:r>
          </w:p>
        </w:tc>
        <w:tc>
          <w:tcPr>
            <w:tcW w:w="563" w:type="dxa"/>
          </w:tcPr>
          <w:p>
            <w:pPr>
              <w:pStyle w:val="TableParagraph"/>
              <w:spacing w:before="91"/>
              <w:ind w:left="40"/>
              <w:rPr>
                <w:rFonts w:ascii="Times New Roman"/>
                <w:sz w:val="18"/>
              </w:rPr>
            </w:pPr>
            <w:r>
              <w:rPr>
                <w:rFonts w:ascii="Times New Roman"/>
                <w:sz w:val="18"/>
              </w:rPr>
              <w:t>408,00</w:t>
            </w:r>
          </w:p>
          <w:p>
            <w:pPr>
              <w:pStyle w:val="TableParagraph"/>
              <w:spacing w:before="103"/>
              <w:ind w:left="84"/>
              <w:rPr>
                <w:rFonts w:ascii="Times New Roman"/>
                <w:sz w:val="18"/>
              </w:rPr>
            </w:pPr>
            <w:r>
              <w:rPr>
                <w:rFonts w:ascii="Times New Roman"/>
                <w:sz w:val="18"/>
              </w:rPr>
              <w:t>0,000.</w:t>
            </w:r>
          </w:p>
          <w:p>
            <w:pPr>
              <w:pStyle w:val="TableParagraph"/>
              <w:spacing w:before="107"/>
              <w:ind w:left="354"/>
              <w:rPr>
                <w:rFonts w:ascii="Times New Roman"/>
                <w:sz w:val="18"/>
              </w:rPr>
            </w:pPr>
            <w:r>
              <w:rPr>
                <w:rFonts w:ascii="Times New Roman"/>
                <w:sz w:val="18"/>
              </w:rPr>
              <w:t>00</w:t>
            </w: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spacing w:before="3"/>
              <w:rPr>
                <w:sz w:val="19"/>
              </w:rPr>
            </w:pPr>
          </w:p>
          <w:p>
            <w:pPr>
              <w:pStyle w:val="TableParagraph"/>
              <w:ind w:left="93"/>
              <w:rPr>
                <w:rFonts w:ascii="Times New Roman"/>
                <w:sz w:val="18"/>
              </w:rPr>
            </w:pPr>
            <w:r>
              <w:rPr>
                <w:rFonts w:ascii="Times New Roman"/>
                <w:sz w:val="18"/>
              </w:rPr>
              <w:t>82,918,</w:t>
            </w:r>
          </w:p>
          <w:p>
            <w:pPr>
              <w:pStyle w:val="TableParagraph"/>
              <w:spacing w:before="105"/>
              <w:ind w:left="139"/>
              <w:rPr>
                <w:rFonts w:ascii="Times New Roman"/>
                <w:sz w:val="18"/>
              </w:rPr>
            </w:pPr>
            <w:r>
              <w:rPr>
                <w:rFonts w:ascii="Times New Roman"/>
                <w:sz w:val="18"/>
              </w:rPr>
              <w:t>992.29</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spacing w:before="3"/>
              <w:rPr>
                <w:sz w:val="19"/>
              </w:rPr>
            </w:pPr>
          </w:p>
          <w:p>
            <w:pPr>
              <w:pStyle w:val="TableParagraph"/>
              <w:ind w:left="92"/>
              <w:rPr>
                <w:rFonts w:ascii="Times New Roman"/>
                <w:sz w:val="18"/>
              </w:rPr>
            </w:pPr>
            <w:r>
              <w:rPr>
                <w:rFonts w:ascii="Times New Roman"/>
                <w:sz w:val="18"/>
              </w:rPr>
              <w:t>59,057,</w:t>
            </w:r>
          </w:p>
          <w:p>
            <w:pPr>
              <w:pStyle w:val="TableParagraph"/>
              <w:spacing w:before="105"/>
              <w:ind w:left="138"/>
              <w:rPr>
                <w:rFonts w:ascii="Times New Roman"/>
                <w:sz w:val="18"/>
              </w:rPr>
            </w:pPr>
            <w:r>
              <w:rPr>
                <w:rFonts w:ascii="Times New Roman"/>
                <w:sz w:val="18"/>
              </w:rPr>
              <w:t>368.95</w:t>
            </w:r>
          </w:p>
        </w:tc>
        <w:tc>
          <w:tcPr>
            <w:tcW w:w="666" w:type="dxa"/>
          </w:tcPr>
          <w:p>
            <w:pPr>
              <w:pStyle w:val="TableParagraph"/>
              <w:rPr>
                <w:rFonts w:ascii="Times New Roman"/>
                <w:sz w:val="18"/>
              </w:rPr>
            </w:pPr>
          </w:p>
        </w:tc>
        <w:tc>
          <w:tcPr>
            <w:tcW w:w="659" w:type="dxa"/>
          </w:tcPr>
          <w:p>
            <w:pPr>
              <w:pStyle w:val="TableParagraph"/>
              <w:spacing w:before="3"/>
              <w:rPr>
                <w:sz w:val="19"/>
              </w:rPr>
            </w:pPr>
          </w:p>
          <w:p>
            <w:pPr>
              <w:pStyle w:val="TableParagraph"/>
              <w:ind w:left="47"/>
              <w:rPr>
                <w:rFonts w:ascii="Times New Roman"/>
                <w:sz w:val="18"/>
              </w:rPr>
            </w:pPr>
            <w:r>
              <w:rPr>
                <w:rFonts w:ascii="Times New Roman"/>
                <w:sz w:val="18"/>
              </w:rPr>
              <w:t>394,094</w:t>
            </w:r>
          </w:p>
          <w:p>
            <w:pPr>
              <w:pStyle w:val="TableParagraph"/>
              <w:spacing w:before="105"/>
              <w:ind w:left="92"/>
              <w:rPr>
                <w:rFonts w:ascii="Times New Roman"/>
                <w:sz w:val="18"/>
              </w:rPr>
            </w:pPr>
            <w:r>
              <w:rPr>
                <w:rFonts w:ascii="Times New Roman"/>
                <w:sz w:val="18"/>
              </w:rPr>
              <w:t>,956.15</w:t>
            </w:r>
          </w:p>
        </w:tc>
        <w:tc>
          <w:tcPr>
            <w:tcW w:w="671" w:type="dxa"/>
          </w:tcPr>
          <w:p>
            <w:pPr>
              <w:pStyle w:val="TableParagraph"/>
              <w:rPr>
                <w:rFonts w:ascii="Times New Roman"/>
                <w:sz w:val="18"/>
              </w:rPr>
            </w:pPr>
          </w:p>
        </w:tc>
        <w:tc>
          <w:tcPr>
            <w:tcW w:w="659" w:type="dxa"/>
          </w:tcPr>
          <w:p>
            <w:pPr>
              <w:pStyle w:val="TableParagraph"/>
              <w:spacing w:before="3"/>
              <w:rPr>
                <w:sz w:val="19"/>
              </w:rPr>
            </w:pPr>
          </w:p>
          <w:p>
            <w:pPr>
              <w:pStyle w:val="TableParagraph"/>
              <w:ind w:left="41"/>
              <w:rPr>
                <w:rFonts w:ascii="Times New Roman"/>
                <w:sz w:val="18"/>
              </w:rPr>
            </w:pPr>
            <w:r>
              <w:rPr>
                <w:rFonts w:ascii="Times New Roman"/>
                <w:sz w:val="18"/>
              </w:rPr>
              <w:t>944,071</w:t>
            </w:r>
          </w:p>
          <w:p>
            <w:pPr>
              <w:pStyle w:val="TableParagraph"/>
              <w:spacing w:before="105"/>
              <w:ind w:left="85"/>
              <w:rPr>
                <w:rFonts w:ascii="Times New Roman"/>
                <w:sz w:val="18"/>
              </w:rPr>
            </w:pPr>
            <w:r>
              <w:rPr>
                <w:rFonts w:ascii="Times New Roman"/>
                <w:sz w:val="18"/>
              </w:rPr>
              <w:t>,317.39</w:t>
            </w:r>
          </w:p>
        </w:tc>
      </w:tr>
      <w:tr>
        <w:trPr>
          <w:trHeight w:val="1015" w:hRule="atLeast"/>
        </w:trPr>
        <w:tc>
          <w:tcPr>
            <w:tcW w:w="1438" w:type="dxa"/>
            <w:shd w:val="clear" w:color="auto" w:fill="D3D3D3"/>
          </w:tcPr>
          <w:p>
            <w:pPr>
              <w:pStyle w:val="TableParagraph"/>
              <w:spacing w:line="324" w:lineRule="auto" w:before="81"/>
              <w:ind w:left="27" w:right="16"/>
              <w:rPr>
                <w:rFonts w:ascii="Times New Roman" w:hAnsi="Times New Roman" w:eastAsia="Times New Roman"/>
                <w:sz w:val="18"/>
              </w:rPr>
            </w:pPr>
            <w:r>
              <w:rPr>
                <w:spacing w:val="-8"/>
                <w:sz w:val="18"/>
              </w:rPr>
              <w:t>三、本期增减变动</w:t>
            </w:r>
            <w:r>
              <w:rPr>
                <w:spacing w:val="-23"/>
                <w:sz w:val="18"/>
              </w:rPr>
              <w:t>金额</w:t>
            </w:r>
            <w:r>
              <w:rPr>
                <w:sz w:val="18"/>
              </w:rPr>
              <w:t>（减少以</w:t>
            </w:r>
            <w:r>
              <w:rPr>
                <w:rFonts w:ascii="Times New Roman" w:hAnsi="Times New Roman" w:eastAsia="Times New Roman"/>
                <w:sz w:val="18"/>
              </w:rPr>
              <w:t>“</w:t>
            </w:r>
            <w:r>
              <w:rPr>
                <w:sz w:val="18"/>
              </w:rPr>
              <w:t>－</w:t>
            </w:r>
            <w:r>
              <w:rPr>
                <w:rFonts w:ascii="Times New Roman" w:hAnsi="Times New Roman" w:eastAsia="Times New Roman"/>
                <w:sz w:val="18"/>
              </w:rPr>
              <w:t>”</w:t>
            </w:r>
          </w:p>
          <w:p>
            <w:pPr>
              <w:pStyle w:val="TableParagraph"/>
              <w:spacing w:before="1"/>
              <w:ind w:left="27"/>
              <w:rPr>
                <w:sz w:val="18"/>
              </w:rPr>
            </w:pPr>
            <w:r>
              <w:rPr>
                <w:sz w:val="18"/>
              </w:rPr>
              <w:t>号填列）</w:t>
            </w:r>
          </w:p>
        </w:tc>
        <w:tc>
          <w:tcPr>
            <w:tcW w:w="563" w:type="dxa"/>
          </w:tcPr>
          <w:p>
            <w:pPr>
              <w:pStyle w:val="TableParagraph"/>
              <w:spacing w:before="91"/>
              <w:ind w:right="15"/>
              <w:jc w:val="right"/>
              <w:rPr>
                <w:rFonts w:ascii="Times New Roman"/>
                <w:sz w:val="18"/>
              </w:rPr>
            </w:pPr>
            <w:r>
              <w:rPr>
                <w:rFonts w:ascii="Times New Roman"/>
                <w:sz w:val="18"/>
              </w:rPr>
              <w:t>32,137</w:t>
            </w:r>
          </w:p>
          <w:p>
            <w:pPr>
              <w:pStyle w:val="TableParagraph"/>
              <w:spacing w:before="103"/>
              <w:ind w:right="14"/>
              <w:jc w:val="right"/>
              <w:rPr>
                <w:rFonts w:ascii="Times New Roman"/>
                <w:sz w:val="18"/>
              </w:rPr>
            </w:pPr>
            <w:r>
              <w:rPr>
                <w:rFonts w:ascii="Times New Roman"/>
                <w:sz w:val="18"/>
              </w:rPr>
              <w:t>,075.0</w:t>
            </w:r>
          </w:p>
          <w:p>
            <w:pPr>
              <w:pStyle w:val="TableParagraph"/>
              <w:spacing w:before="107"/>
              <w:ind w:right="16"/>
              <w:jc w:val="right"/>
              <w:rPr>
                <w:rFonts w:ascii="Times New Roman"/>
                <w:sz w:val="18"/>
              </w:rPr>
            </w:pPr>
            <w:r>
              <w:rPr>
                <w:rFonts w:ascii="Times New Roman"/>
                <w:sz w:val="18"/>
              </w:rPr>
              <w:t>0</w:t>
            </w: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spacing w:before="91"/>
              <w:ind w:right="18"/>
              <w:jc w:val="right"/>
              <w:rPr>
                <w:rFonts w:ascii="Times New Roman"/>
                <w:sz w:val="18"/>
              </w:rPr>
            </w:pPr>
            <w:r>
              <w:rPr>
                <w:rFonts w:ascii="Times New Roman"/>
                <w:sz w:val="18"/>
              </w:rPr>
              <w:t>1,321,7</w:t>
            </w:r>
          </w:p>
          <w:p>
            <w:pPr>
              <w:pStyle w:val="TableParagraph"/>
              <w:spacing w:before="103"/>
              <w:ind w:right="18"/>
              <w:jc w:val="right"/>
              <w:rPr>
                <w:rFonts w:ascii="Times New Roman"/>
                <w:sz w:val="18"/>
              </w:rPr>
            </w:pPr>
            <w:r>
              <w:rPr>
                <w:rFonts w:ascii="Times New Roman"/>
                <w:sz w:val="18"/>
              </w:rPr>
              <w:t>40,223.</w:t>
            </w:r>
          </w:p>
          <w:p>
            <w:pPr>
              <w:pStyle w:val="TableParagraph"/>
              <w:spacing w:before="107"/>
              <w:ind w:right="19"/>
              <w:jc w:val="right"/>
              <w:rPr>
                <w:rFonts w:ascii="Times New Roman"/>
                <w:sz w:val="18"/>
              </w:rPr>
            </w:pPr>
            <w:r>
              <w:rPr>
                <w:rFonts w:ascii="Times New Roman"/>
                <w:sz w:val="18"/>
              </w:rPr>
              <w:t>52</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spacing w:before="3"/>
              <w:rPr>
                <w:sz w:val="19"/>
              </w:rPr>
            </w:pPr>
          </w:p>
          <w:p>
            <w:pPr>
              <w:pStyle w:val="TableParagraph"/>
              <w:ind w:left="92"/>
              <w:rPr>
                <w:rFonts w:ascii="Times New Roman"/>
                <w:sz w:val="18"/>
              </w:rPr>
            </w:pPr>
            <w:r>
              <w:rPr>
                <w:rFonts w:ascii="Times New Roman"/>
                <w:sz w:val="18"/>
              </w:rPr>
              <w:t>49,714,</w:t>
            </w:r>
          </w:p>
          <w:p>
            <w:pPr>
              <w:pStyle w:val="TableParagraph"/>
              <w:spacing w:before="105"/>
              <w:ind w:left="138"/>
              <w:rPr>
                <w:rFonts w:ascii="Times New Roman"/>
                <w:sz w:val="18"/>
              </w:rPr>
            </w:pPr>
            <w:r>
              <w:rPr>
                <w:rFonts w:ascii="Times New Roman"/>
                <w:sz w:val="18"/>
              </w:rPr>
              <w:t>497.26</w:t>
            </w:r>
          </w:p>
        </w:tc>
        <w:tc>
          <w:tcPr>
            <w:tcW w:w="666" w:type="dxa"/>
          </w:tcPr>
          <w:p>
            <w:pPr>
              <w:pStyle w:val="TableParagraph"/>
              <w:rPr>
                <w:rFonts w:ascii="Times New Roman"/>
                <w:sz w:val="18"/>
              </w:rPr>
            </w:pPr>
          </w:p>
        </w:tc>
        <w:tc>
          <w:tcPr>
            <w:tcW w:w="659" w:type="dxa"/>
          </w:tcPr>
          <w:p>
            <w:pPr>
              <w:pStyle w:val="TableParagraph"/>
              <w:spacing w:before="3"/>
              <w:rPr>
                <w:sz w:val="19"/>
              </w:rPr>
            </w:pPr>
          </w:p>
          <w:p>
            <w:pPr>
              <w:pStyle w:val="TableParagraph"/>
              <w:ind w:left="47"/>
              <w:rPr>
                <w:rFonts w:ascii="Times New Roman"/>
                <w:sz w:val="18"/>
              </w:rPr>
            </w:pPr>
            <w:r>
              <w:rPr>
                <w:rFonts w:ascii="Times New Roman"/>
                <w:sz w:val="18"/>
              </w:rPr>
              <w:t>434,745</w:t>
            </w:r>
          </w:p>
          <w:p>
            <w:pPr>
              <w:pStyle w:val="TableParagraph"/>
              <w:spacing w:before="105"/>
              <w:ind w:left="92"/>
              <w:rPr>
                <w:rFonts w:ascii="Times New Roman"/>
                <w:sz w:val="18"/>
              </w:rPr>
            </w:pPr>
            <w:r>
              <w:rPr>
                <w:rFonts w:ascii="Times New Roman"/>
                <w:sz w:val="18"/>
              </w:rPr>
              <w:t>,495.63</w:t>
            </w:r>
          </w:p>
        </w:tc>
        <w:tc>
          <w:tcPr>
            <w:tcW w:w="671" w:type="dxa"/>
          </w:tcPr>
          <w:p>
            <w:pPr>
              <w:pStyle w:val="TableParagraph"/>
              <w:rPr>
                <w:rFonts w:ascii="Times New Roman"/>
                <w:sz w:val="18"/>
              </w:rPr>
            </w:pPr>
          </w:p>
        </w:tc>
        <w:tc>
          <w:tcPr>
            <w:tcW w:w="659" w:type="dxa"/>
          </w:tcPr>
          <w:p>
            <w:pPr>
              <w:pStyle w:val="TableParagraph"/>
              <w:spacing w:before="91"/>
              <w:ind w:right="19"/>
              <w:jc w:val="right"/>
              <w:rPr>
                <w:rFonts w:ascii="Times New Roman"/>
                <w:sz w:val="18"/>
              </w:rPr>
            </w:pPr>
            <w:r>
              <w:rPr>
                <w:rFonts w:ascii="Times New Roman"/>
                <w:sz w:val="18"/>
              </w:rPr>
              <w:t>1,838,3</w:t>
            </w:r>
          </w:p>
          <w:p>
            <w:pPr>
              <w:pStyle w:val="TableParagraph"/>
              <w:spacing w:before="103"/>
              <w:ind w:right="20"/>
              <w:jc w:val="right"/>
              <w:rPr>
                <w:rFonts w:ascii="Times New Roman"/>
                <w:sz w:val="18"/>
              </w:rPr>
            </w:pPr>
            <w:r>
              <w:rPr>
                <w:rFonts w:ascii="Times New Roman"/>
                <w:sz w:val="18"/>
              </w:rPr>
              <w:t>37,291.</w:t>
            </w:r>
          </w:p>
          <w:p>
            <w:pPr>
              <w:pStyle w:val="TableParagraph"/>
              <w:spacing w:before="107"/>
              <w:ind w:right="21"/>
              <w:jc w:val="right"/>
              <w:rPr>
                <w:rFonts w:ascii="Times New Roman"/>
                <w:sz w:val="18"/>
              </w:rPr>
            </w:pPr>
            <w:r>
              <w:rPr>
                <w:rFonts w:ascii="Times New Roman"/>
                <w:sz w:val="18"/>
              </w:rPr>
              <w:t>41</w:t>
            </w:r>
          </w:p>
        </w:tc>
      </w:tr>
      <w:tr>
        <w:trPr>
          <w:trHeight w:val="703" w:hRule="atLeast"/>
        </w:trPr>
        <w:tc>
          <w:tcPr>
            <w:tcW w:w="1438" w:type="dxa"/>
            <w:shd w:val="clear" w:color="auto" w:fill="D3D3D3"/>
          </w:tcPr>
          <w:p>
            <w:pPr>
              <w:pStyle w:val="TableParagraph"/>
              <w:spacing w:line="310" w:lineRule="atLeast" w:before="2"/>
              <w:ind w:left="27" w:right="16"/>
              <w:rPr>
                <w:sz w:val="18"/>
              </w:rPr>
            </w:pPr>
            <w:r>
              <w:rPr>
                <w:sz w:val="18"/>
              </w:rPr>
              <w:t>（一</w:t>
            </w:r>
            <w:r>
              <w:rPr>
                <w:spacing w:val="-58"/>
                <w:sz w:val="18"/>
              </w:rPr>
              <w:t>）</w:t>
            </w:r>
            <w:r>
              <w:rPr>
                <w:sz w:val="18"/>
              </w:rPr>
              <w:t>综合收益总额</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59" w:type="dxa"/>
          </w:tcPr>
          <w:p>
            <w:pPr>
              <w:pStyle w:val="TableParagraph"/>
              <w:spacing w:before="91"/>
              <w:ind w:left="47"/>
              <w:rPr>
                <w:rFonts w:ascii="Times New Roman"/>
                <w:sz w:val="18"/>
              </w:rPr>
            </w:pPr>
            <w:r>
              <w:rPr>
                <w:rFonts w:ascii="Times New Roman"/>
                <w:sz w:val="18"/>
              </w:rPr>
              <w:t>537,499</w:t>
            </w:r>
          </w:p>
          <w:p>
            <w:pPr>
              <w:pStyle w:val="TableParagraph"/>
              <w:spacing w:before="105"/>
              <w:ind w:left="92"/>
              <w:rPr>
                <w:rFonts w:ascii="Times New Roman"/>
                <w:sz w:val="18"/>
              </w:rPr>
            </w:pPr>
            <w:r>
              <w:rPr>
                <w:rFonts w:ascii="Times New Roman"/>
                <w:sz w:val="18"/>
              </w:rPr>
              <w:t>,992.89</w:t>
            </w:r>
          </w:p>
        </w:tc>
        <w:tc>
          <w:tcPr>
            <w:tcW w:w="671" w:type="dxa"/>
          </w:tcPr>
          <w:p>
            <w:pPr>
              <w:pStyle w:val="TableParagraph"/>
              <w:rPr>
                <w:rFonts w:ascii="Times New Roman"/>
                <w:sz w:val="18"/>
              </w:rPr>
            </w:pPr>
          </w:p>
        </w:tc>
        <w:tc>
          <w:tcPr>
            <w:tcW w:w="659" w:type="dxa"/>
          </w:tcPr>
          <w:p>
            <w:pPr>
              <w:pStyle w:val="TableParagraph"/>
              <w:spacing w:before="91"/>
              <w:ind w:left="41"/>
              <w:rPr>
                <w:rFonts w:ascii="Times New Roman"/>
                <w:sz w:val="18"/>
              </w:rPr>
            </w:pPr>
            <w:r>
              <w:rPr>
                <w:rFonts w:ascii="Times New Roman"/>
                <w:sz w:val="18"/>
              </w:rPr>
              <w:t>537,499</w:t>
            </w:r>
          </w:p>
          <w:p>
            <w:pPr>
              <w:pStyle w:val="TableParagraph"/>
              <w:spacing w:before="105"/>
              <w:ind w:left="85"/>
              <w:rPr>
                <w:rFonts w:ascii="Times New Roman"/>
                <w:sz w:val="18"/>
              </w:rPr>
            </w:pPr>
            <w:r>
              <w:rPr>
                <w:rFonts w:ascii="Times New Roman"/>
                <w:sz w:val="18"/>
              </w:rPr>
              <w:t>,992.89</w:t>
            </w:r>
          </w:p>
        </w:tc>
      </w:tr>
      <w:tr>
        <w:trPr>
          <w:trHeight w:val="1016" w:hRule="atLeast"/>
        </w:trPr>
        <w:tc>
          <w:tcPr>
            <w:tcW w:w="1438" w:type="dxa"/>
            <w:shd w:val="clear" w:color="auto" w:fill="D3D3D3"/>
          </w:tcPr>
          <w:p>
            <w:pPr>
              <w:pStyle w:val="TableParagraph"/>
              <w:spacing w:before="6"/>
              <w:rPr>
                <w:sz w:val="18"/>
              </w:rPr>
            </w:pPr>
          </w:p>
          <w:p>
            <w:pPr>
              <w:pStyle w:val="TableParagraph"/>
              <w:spacing w:line="324" w:lineRule="auto"/>
              <w:ind w:left="27" w:right="16"/>
              <w:rPr>
                <w:sz w:val="18"/>
              </w:rPr>
            </w:pPr>
            <w:r>
              <w:rPr>
                <w:sz w:val="18"/>
              </w:rPr>
              <w:t>（二</w:t>
            </w:r>
            <w:r>
              <w:rPr>
                <w:spacing w:val="-58"/>
                <w:sz w:val="18"/>
              </w:rPr>
              <w:t>）</w:t>
            </w:r>
            <w:r>
              <w:rPr>
                <w:sz w:val="18"/>
              </w:rPr>
              <w:t>所有者投入和减少资本</w:t>
            </w:r>
          </w:p>
        </w:tc>
        <w:tc>
          <w:tcPr>
            <w:tcW w:w="563" w:type="dxa"/>
          </w:tcPr>
          <w:p>
            <w:pPr>
              <w:pStyle w:val="TableParagraph"/>
              <w:spacing w:before="91"/>
              <w:ind w:right="15"/>
              <w:jc w:val="right"/>
              <w:rPr>
                <w:rFonts w:ascii="Times New Roman"/>
                <w:sz w:val="18"/>
              </w:rPr>
            </w:pPr>
            <w:r>
              <w:rPr>
                <w:rFonts w:ascii="Times New Roman"/>
                <w:sz w:val="18"/>
              </w:rPr>
              <w:t>32,137</w:t>
            </w:r>
          </w:p>
          <w:p>
            <w:pPr>
              <w:pStyle w:val="TableParagraph"/>
              <w:spacing w:before="103"/>
              <w:ind w:right="14"/>
              <w:jc w:val="right"/>
              <w:rPr>
                <w:rFonts w:ascii="Times New Roman"/>
                <w:sz w:val="18"/>
              </w:rPr>
            </w:pPr>
            <w:r>
              <w:rPr>
                <w:rFonts w:ascii="Times New Roman"/>
                <w:sz w:val="18"/>
              </w:rPr>
              <w:t>,075.0</w:t>
            </w:r>
          </w:p>
          <w:p>
            <w:pPr>
              <w:pStyle w:val="TableParagraph"/>
              <w:spacing w:before="107"/>
              <w:ind w:right="16"/>
              <w:jc w:val="right"/>
              <w:rPr>
                <w:rFonts w:ascii="Times New Roman"/>
                <w:sz w:val="18"/>
              </w:rPr>
            </w:pPr>
            <w:r>
              <w:rPr>
                <w:rFonts w:ascii="Times New Roman"/>
                <w:sz w:val="18"/>
              </w:rPr>
              <w:t>0</w:t>
            </w: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spacing w:before="91"/>
              <w:ind w:right="18"/>
              <w:jc w:val="right"/>
              <w:rPr>
                <w:rFonts w:ascii="Times New Roman"/>
                <w:sz w:val="18"/>
              </w:rPr>
            </w:pPr>
            <w:r>
              <w:rPr>
                <w:rFonts w:ascii="Times New Roman"/>
                <w:sz w:val="18"/>
              </w:rPr>
              <w:t>1,321,7</w:t>
            </w:r>
          </w:p>
          <w:p>
            <w:pPr>
              <w:pStyle w:val="TableParagraph"/>
              <w:spacing w:before="103"/>
              <w:ind w:right="18"/>
              <w:jc w:val="right"/>
              <w:rPr>
                <w:rFonts w:ascii="Times New Roman"/>
                <w:sz w:val="18"/>
              </w:rPr>
            </w:pPr>
            <w:r>
              <w:rPr>
                <w:rFonts w:ascii="Times New Roman"/>
                <w:sz w:val="18"/>
              </w:rPr>
              <w:t>40,223.</w:t>
            </w:r>
          </w:p>
          <w:p>
            <w:pPr>
              <w:pStyle w:val="TableParagraph"/>
              <w:spacing w:before="107"/>
              <w:ind w:right="19"/>
              <w:jc w:val="right"/>
              <w:rPr>
                <w:rFonts w:ascii="Times New Roman"/>
                <w:sz w:val="18"/>
              </w:rPr>
            </w:pPr>
            <w:r>
              <w:rPr>
                <w:rFonts w:ascii="Times New Roman"/>
                <w:sz w:val="18"/>
              </w:rPr>
              <w:t>52</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59" w:type="dxa"/>
          </w:tcPr>
          <w:p>
            <w:pPr>
              <w:pStyle w:val="TableParagraph"/>
              <w:rPr>
                <w:rFonts w:ascii="Times New Roman"/>
                <w:sz w:val="18"/>
              </w:rPr>
            </w:pPr>
          </w:p>
        </w:tc>
        <w:tc>
          <w:tcPr>
            <w:tcW w:w="671" w:type="dxa"/>
          </w:tcPr>
          <w:p>
            <w:pPr>
              <w:pStyle w:val="TableParagraph"/>
              <w:rPr>
                <w:rFonts w:ascii="Times New Roman"/>
                <w:sz w:val="18"/>
              </w:rPr>
            </w:pPr>
          </w:p>
        </w:tc>
        <w:tc>
          <w:tcPr>
            <w:tcW w:w="659" w:type="dxa"/>
          </w:tcPr>
          <w:p>
            <w:pPr>
              <w:pStyle w:val="TableParagraph"/>
              <w:spacing w:before="91"/>
              <w:ind w:right="19"/>
              <w:jc w:val="right"/>
              <w:rPr>
                <w:rFonts w:ascii="Times New Roman"/>
                <w:sz w:val="18"/>
              </w:rPr>
            </w:pPr>
            <w:r>
              <w:rPr>
                <w:rFonts w:ascii="Times New Roman"/>
                <w:sz w:val="18"/>
              </w:rPr>
              <w:t>1,353,8</w:t>
            </w:r>
          </w:p>
          <w:p>
            <w:pPr>
              <w:pStyle w:val="TableParagraph"/>
              <w:spacing w:before="103"/>
              <w:ind w:right="20"/>
              <w:jc w:val="right"/>
              <w:rPr>
                <w:rFonts w:ascii="Times New Roman"/>
                <w:sz w:val="18"/>
              </w:rPr>
            </w:pPr>
            <w:r>
              <w:rPr>
                <w:rFonts w:ascii="Times New Roman"/>
                <w:sz w:val="18"/>
              </w:rPr>
              <w:t>77,298.</w:t>
            </w:r>
          </w:p>
          <w:p>
            <w:pPr>
              <w:pStyle w:val="TableParagraph"/>
              <w:spacing w:before="107"/>
              <w:ind w:right="21"/>
              <w:jc w:val="right"/>
              <w:rPr>
                <w:rFonts w:ascii="Times New Roman"/>
                <w:sz w:val="18"/>
              </w:rPr>
            </w:pPr>
            <w:r>
              <w:rPr>
                <w:rFonts w:ascii="Times New Roman"/>
                <w:sz w:val="18"/>
              </w:rPr>
              <w:t>52</w:t>
            </w:r>
          </w:p>
        </w:tc>
      </w:tr>
      <w:tr>
        <w:trPr>
          <w:trHeight w:val="1015" w:hRule="atLeast"/>
        </w:trPr>
        <w:tc>
          <w:tcPr>
            <w:tcW w:w="1438" w:type="dxa"/>
            <w:shd w:val="clear" w:color="auto" w:fill="D3D3D3"/>
          </w:tcPr>
          <w:p>
            <w:pPr>
              <w:pStyle w:val="TableParagraph"/>
              <w:spacing w:before="6"/>
              <w:rPr>
                <w:sz w:val="18"/>
              </w:rPr>
            </w:pPr>
          </w:p>
          <w:p>
            <w:pPr>
              <w:pStyle w:val="TableParagraph"/>
              <w:spacing w:line="324" w:lineRule="auto"/>
              <w:ind w:left="27" w:right="48"/>
              <w:rPr>
                <w:sz w:val="18"/>
              </w:rPr>
            </w:pPr>
            <w:r>
              <w:rPr>
                <w:rFonts w:ascii="Times New Roman" w:eastAsia="Times New Roman"/>
                <w:sz w:val="18"/>
              </w:rPr>
              <w:t>1</w:t>
            </w:r>
            <w:r>
              <w:rPr>
                <w:sz w:val="18"/>
              </w:rPr>
              <w:t>．股东投入的普通股</w:t>
            </w:r>
          </w:p>
        </w:tc>
        <w:tc>
          <w:tcPr>
            <w:tcW w:w="563" w:type="dxa"/>
          </w:tcPr>
          <w:p>
            <w:pPr>
              <w:pStyle w:val="TableParagraph"/>
              <w:spacing w:before="91"/>
              <w:ind w:right="15"/>
              <w:jc w:val="right"/>
              <w:rPr>
                <w:rFonts w:ascii="Times New Roman"/>
                <w:sz w:val="18"/>
              </w:rPr>
            </w:pPr>
            <w:r>
              <w:rPr>
                <w:rFonts w:ascii="Times New Roman"/>
                <w:sz w:val="18"/>
              </w:rPr>
              <w:t>32,137</w:t>
            </w:r>
          </w:p>
          <w:p>
            <w:pPr>
              <w:pStyle w:val="TableParagraph"/>
              <w:spacing w:before="103"/>
              <w:ind w:right="14"/>
              <w:jc w:val="right"/>
              <w:rPr>
                <w:rFonts w:ascii="Times New Roman"/>
                <w:sz w:val="18"/>
              </w:rPr>
            </w:pPr>
            <w:r>
              <w:rPr>
                <w:rFonts w:ascii="Times New Roman"/>
                <w:sz w:val="18"/>
              </w:rPr>
              <w:t>,075.0</w:t>
            </w:r>
          </w:p>
          <w:p>
            <w:pPr>
              <w:pStyle w:val="TableParagraph"/>
              <w:spacing w:before="107"/>
              <w:ind w:right="16"/>
              <w:jc w:val="right"/>
              <w:rPr>
                <w:rFonts w:ascii="Times New Roman"/>
                <w:sz w:val="18"/>
              </w:rPr>
            </w:pPr>
            <w:r>
              <w:rPr>
                <w:rFonts w:ascii="Times New Roman"/>
                <w:sz w:val="18"/>
              </w:rPr>
              <w:t>0</w:t>
            </w: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spacing w:before="91"/>
              <w:ind w:right="18"/>
              <w:jc w:val="right"/>
              <w:rPr>
                <w:rFonts w:ascii="Times New Roman"/>
                <w:sz w:val="18"/>
              </w:rPr>
            </w:pPr>
            <w:r>
              <w:rPr>
                <w:rFonts w:ascii="Times New Roman"/>
                <w:sz w:val="18"/>
              </w:rPr>
              <w:t>1,321,7</w:t>
            </w:r>
          </w:p>
          <w:p>
            <w:pPr>
              <w:pStyle w:val="TableParagraph"/>
              <w:spacing w:before="103"/>
              <w:ind w:right="18"/>
              <w:jc w:val="right"/>
              <w:rPr>
                <w:rFonts w:ascii="Times New Roman"/>
                <w:sz w:val="18"/>
              </w:rPr>
            </w:pPr>
            <w:r>
              <w:rPr>
                <w:rFonts w:ascii="Times New Roman"/>
                <w:sz w:val="18"/>
              </w:rPr>
              <w:t>40,223.</w:t>
            </w:r>
          </w:p>
          <w:p>
            <w:pPr>
              <w:pStyle w:val="TableParagraph"/>
              <w:spacing w:before="107"/>
              <w:ind w:right="19"/>
              <w:jc w:val="right"/>
              <w:rPr>
                <w:rFonts w:ascii="Times New Roman"/>
                <w:sz w:val="18"/>
              </w:rPr>
            </w:pPr>
            <w:r>
              <w:rPr>
                <w:rFonts w:ascii="Times New Roman"/>
                <w:sz w:val="18"/>
              </w:rPr>
              <w:t>52</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59" w:type="dxa"/>
          </w:tcPr>
          <w:p>
            <w:pPr>
              <w:pStyle w:val="TableParagraph"/>
              <w:rPr>
                <w:rFonts w:ascii="Times New Roman"/>
                <w:sz w:val="18"/>
              </w:rPr>
            </w:pPr>
          </w:p>
        </w:tc>
        <w:tc>
          <w:tcPr>
            <w:tcW w:w="671" w:type="dxa"/>
          </w:tcPr>
          <w:p>
            <w:pPr>
              <w:pStyle w:val="TableParagraph"/>
              <w:rPr>
                <w:rFonts w:ascii="Times New Roman"/>
                <w:sz w:val="18"/>
              </w:rPr>
            </w:pPr>
          </w:p>
        </w:tc>
        <w:tc>
          <w:tcPr>
            <w:tcW w:w="659" w:type="dxa"/>
          </w:tcPr>
          <w:p>
            <w:pPr>
              <w:pStyle w:val="TableParagraph"/>
              <w:spacing w:before="91"/>
              <w:ind w:right="19"/>
              <w:jc w:val="right"/>
              <w:rPr>
                <w:rFonts w:ascii="Times New Roman"/>
                <w:sz w:val="18"/>
              </w:rPr>
            </w:pPr>
            <w:r>
              <w:rPr>
                <w:rFonts w:ascii="Times New Roman"/>
                <w:sz w:val="18"/>
              </w:rPr>
              <w:t>1,353,8</w:t>
            </w:r>
          </w:p>
          <w:p>
            <w:pPr>
              <w:pStyle w:val="TableParagraph"/>
              <w:spacing w:before="103"/>
              <w:ind w:right="20"/>
              <w:jc w:val="right"/>
              <w:rPr>
                <w:rFonts w:ascii="Times New Roman"/>
                <w:sz w:val="18"/>
              </w:rPr>
            </w:pPr>
            <w:r>
              <w:rPr>
                <w:rFonts w:ascii="Times New Roman"/>
                <w:sz w:val="18"/>
              </w:rPr>
              <w:t>77,298.</w:t>
            </w:r>
          </w:p>
          <w:p>
            <w:pPr>
              <w:pStyle w:val="TableParagraph"/>
              <w:spacing w:before="107"/>
              <w:ind w:right="21"/>
              <w:jc w:val="right"/>
              <w:rPr>
                <w:rFonts w:ascii="Times New Roman"/>
                <w:sz w:val="18"/>
              </w:rPr>
            </w:pPr>
            <w:r>
              <w:rPr>
                <w:rFonts w:ascii="Times New Roman"/>
                <w:sz w:val="18"/>
              </w:rPr>
              <w:t>52</w:t>
            </w:r>
          </w:p>
        </w:tc>
      </w:tr>
      <w:tr>
        <w:trPr>
          <w:trHeight w:val="703" w:hRule="atLeast"/>
        </w:trPr>
        <w:tc>
          <w:tcPr>
            <w:tcW w:w="1438" w:type="dxa"/>
            <w:shd w:val="clear" w:color="auto" w:fill="D3D3D3"/>
          </w:tcPr>
          <w:p>
            <w:pPr>
              <w:pStyle w:val="TableParagraph"/>
              <w:spacing w:line="310" w:lineRule="atLeast" w:before="2"/>
              <w:ind w:left="27" w:right="48"/>
              <w:rPr>
                <w:sz w:val="18"/>
              </w:rPr>
            </w:pPr>
            <w:r>
              <w:rPr>
                <w:rFonts w:ascii="Times New Roman" w:eastAsia="Times New Roman"/>
                <w:sz w:val="18"/>
              </w:rPr>
              <w:t>2</w:t>
            </w:r>
            <w:r>
              <w:rPr>
                <w:sz w:val="18"/>
              </w:rPr>
              <w:t>．其他权益工具持有者投入资本</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59" w:type="dxa"/>
          </w:tcPr>
          <w:p>
            <w:pPr>
              <w:pStyle w:val="TableParagraph"/>
              <w:rPr>
                <w:rFonts w:ascii="Times New Roman"/>
                <w:sz w:val="18"/>
              </w:rPr>
            </w:pPr>
          </w:p>
        </w:tc>
        <w:tc>
          <w:tcPr>
            <w:tcW w:w="671" w:type="dxa"/>
          </w:tcPr>
          <w:p>
            <w:pPr>
              <w:pStyle w:val="TableParagraph"/>
              <w:rPr>
                <w:rFonts w:ascii="Times New Roman"/>
                <w:sz w:val="18"/>
              </w:rPr>
            </w:pPr>
          </w:p>
        </w:tc>
        <w:tc>
          <w:tcPr>
            <w:tcW w:w="659" w:type="dxa"/>
          </w:tcPr>
          <w:p>
            <w:pPr>
              <w:pStyle w:val="TableParagraph"/>
              <w:rPr>
                <w:rFonts w:ascii="Times New Roman"/>
                <w:sz w:val="18"/>
              </w:rPr>
            </w:pPr>
          </w:p>
        </w:tc>
      </w:tr>
      <w:tr>
        <w:trPr>
          <w:trHeight w:val="1016" w:hRule="atLeast"/>
        </w:trPr>
        <w:tc>
          <w:tcPr>
            <w:tcW w:w="1438" w:type="dxa"/>
            <w:shd w:val="clear" w:color="auto" w:fill="D3D3D3"/>
          </w:tcPr>
          <w:p>
            <w:pPr>
              <w:pStyle w:val="TableParagraph"/>
              <w:spacing w:line="324" w:lineRule="auto" w:before="81"/>
              <w:ind w:left="27" w:right="48"/>
              <w:rPr>
                <w:sz w:val="18"/>
              </w:rPr>
            </w:pPr>
            <w:r>
              <w:rPr>
                <w:rFonts w:ascii="Times New Roman" w:eastAsia="Times New Roman"/>
                <w:sz w:val="18"/>
              </w:rPr>
              <w:t>3</w:t>
            </w:r>
            <w:r>
              <w:rPr>
                <w:sz w:val="18"/>
              </w:rPr>
              <w:t>．股份支付计入所有者权益的金</w:t>
            </w:r>
          </w:p>
          <w:p>
            <w:pPr>
              <w:pStyle w:val="TableParagraph"/>
              <w:spacing w:before="1"/>
              <w:ind w:left="27"/>
              <w:rPr>
                <w:sz w:val="18"/>
              </w:rPr>
            </w:pPr>
            <w:r>
              <w:rPr>
                <w:sz w:val="18"/>
              </w:rPr>
              <w:t>额</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59" w:type="dxa"/>
          </w:tcPr>
          <w:p>
            <w:pPr>
              <w:pStyle w:val="TableParagraph"/>
              <w:rPr>
                <w:rFonts w:ascii="Times New Roman"/>
                <w:sz w:val="18"/>
              </w:rPr>
            </w:pPr>
          </w:p>
        </w:tc>
        <w:tc>
          <w:tcPr>
            <w:tcW w:w="671" w:type="dxa"/>
          </w:tcPr>
          <w:p>
            <w:pPr>
              <w:pStyle w:val="TableParagraph"/>
              <w:rPr>
                <w:rFonts w:ascii="Times New Roman"/>
                <w:sz w:val="18"/>
              </w:rPr>
            </w:pPr>
          </w:p>
        </w:tc>
        <w:tc>
          <w:tcPr>
            <w:tcW w:w="659" w:type="dxa"/>
          </w:tcPr>
          <w:p>
            <w:pPr>
              <w:pStyle w:val="TableParagraph"/>
              <w:rPr>
                <w:rFonts w:ascii="Times New Roman"/>
                <w:sz w:val="18"/>
              </w:rPr>
            </w:pPr>
          </w:p>
        </w:tc>
      </w:tr>
      <w:tr>
        <w:trPr>
          <w:trHeight w:val="392" w:hRule="atLeast"/>
        </w:trPr>
        <w:tc>
          <w:tcPr>
            <w:tcW w:w="1438" w:type="dxa"/>
            <w:shd w:val="clear" w:color="auto" w:fill="D3D3D3"/>
          </w:tcPr>
          <w:p>
            <w:pPr>
              <w:pStyle w:val="TableParagraph"/>
              <w:spacing w:before="81"/>
              <w:ind w:left="27"/>
              <w:rPr>
                <w:sz w:val="18"/>
              </w:rPr>
            </w:pPr>
            <w:r>
              <w:rPr>
                <w:rFonts w:ascii="Times New Roman" w:eastAsia="Times New Roman"/>
                <w:sz w:val="18"/>
              </w:rPr>
              <w:t>4</w:t>
            </w:r>
            <w:r>
              <w:rPr>
                <w:sz w:val="18"/>
              </w:rPr>
              <w:t>．其他</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59" w:type="dxa"/>
          </w:tcPr>
          <w:p>
            <w:pPr>
              <w:pStyle w:val="TableParagraph"/>
              <w:rPr>
                <w:rFonts w:ascii="Times New Roman"/>
                <w:sz w:val="18"/>
              </w:rPr>
            </w:pPr>
          </w:p>
        </w:tc>
        <w:tc>
          <w:tcPr>
            <w:tcW w:w="671" w:type="dxa"/>
          </w:tcPr>
          <w:p>
            <w:pPr>
              <w:pStyle w:val="TableParagraph"/>
              <w:rPr>
                <w:rFonts w:ascii="Times New Roman"/>
                <w:sz w:val="18"/>
              </w:rPr>
            </w:pPr>
          </w:p>
        </w:tc>
        <w:tc>
          <w:tcPr>
            <w:tcW w:w="659"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563"/>
        <w:gridCol w:w="531"/>
        <w:gridCol w:w="532"/>
        <w:gridCol w:w="531"/>
        <w:gridCol w:w="665"/>
        <w:gridCol w:w="665"/>
        <w:gridCol w:w="665"/>
        <w:gridCol w:w="665"/>
        <w:gridCol w:w="664"/>
        <w:gridCol w:w="666"/>
        <w:gridCol w:w="665"/>
        <w:gridCol w:w="665"/>
        <w:gridCol w:w="659"/>
      </w:tblGrid>
      <w:tr>
        <w:trPr>
          <w:trHeight w:val="1016" w:hRule="atLeast"/>
        </w:trPr>
        <w:tc>
          <w:tcPr>
            <w:tcW w:w="1438" w:type="dxa"/>
            <w:shd w:val="clear" w:color="auto" w:fill="D3D3D3"/>
          </w:tcPr>
          <w:p>
            <w:pPr>
              <w:pStyle w:val="TableParagraph"/>
              <w:rPr>
                <w:sz w:val="18"/>
              </w:rPr>
            </w:pPr>
          </w:p>
          <w:p>
            <w:pPr>
              <w:pStyle w:val="TableParagraph"/>
              <w:spacing w:before="9"/>
              <w:rPr>
                <w:sz w:val="12"/>
              </w:rPr>
            </w:pPr>
          </w:p>
          <w:p>
            <w:pPr>
              <w:pStyle w:val="TableParagraph"/>
              <w:ind w:left="27"/>
              <w:rPr>
                <w:sz w:val="18"/>
              </w:rPr>
            </w:pPr>
            <w:r>
              <w:rPr>
                <w:sz w:val="18"/>
              </w:rPr>
              <w:t>（三）利润分配</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spacing w:before="3"/>
              <w:rPr>
                <w:sz w:val="19"/>
              </w:rPr>
            </w:pPr>
          </w:p>
          <w:p>
            <w:pPr>
              <w:pStyle w:val="TableParagraph"/>
              <w:ind w:left="92"/>
              <w:rPr>
                <w:rFonts w:ascii="Times New Roman"/>
                <w:sz w:val="18"/>
              </w:rPr>
            </w:pPr>
            <w:r>
              <w:rPr>
                <w:rFonts w:ascii="Times New Roman"/>
                <w:sz w:val="18"/>
              </w:rPr>
              <w:t>49,714,</w:t>
            </w:r>
          </w:p>
          <w:p>
            <w:pPr>
              <w:pStyle w:val="TableParagraph"/>
              <w:spacing w:before="106"/>
              <w:ind w:left="138"/>
              <w:rPr>
                <w:rFonts w:ascii="Times New Roman"/>
                <w:sz w:val="18"/>
              </w:rPr>
            </w:pPr>
            <w:r>
              <w:rPr>
                <w:rFonts w:ascii="Times New Roman"/>
                <w:sz w:val="18"/>
              </w:rPr>
              <w:t>497.26</w:t>
            </w:r>
          </w:p>
        </w:tc>
        <w:tc>
          <w:tcPr>
            <w:tcW w:w="666" w:type="dxa"/>
          </w:tcPr>
          <w:p>
            <w:pPr>
              <w:pStyle w:val="TableParagraph"/>
              <w:rPr>
                <w:rFonts w:ascii="Times New Roman"/>
                <w:sz w:val="18"/>
              </w:rPr>
            </w:pPr>
          </w:p>
        </w:tc>
        <w:tc>
          <w:tcPr>
            <w:tcW w:w="665" w:type="dxa"/>
          </w:tcPr>
          <w:p>
            <w:pPr>
              <w:pStyle w:val="TableParagraph"/>
              <w:spacing w:before="91"/>
              <w:ind w:right="19"/>
              <w:jc w:val="right"/>
              <w:rPr>
                <w:rFonts w:ascii="Times New Roman"/>
                <w:sz w:val="18"/>
              </w:rPr>
            </w:pPr>
            <w:r>
              <w:rPr>
                <w:rFonts w:ascii="Times New Roman"/>
                <w:sz w:val="18"/>
              </w:rPr>
              <w:t>-102,75</w:t>
            </w:r>
          </w:p>
          <w:p>
            <w:pPr>
              <w:pStyle w:val="TableParagraph"/>
              <w:spacing w:before="105"/>
              <w:ind w:right="19"/>
              <w:jc w:val="right"/>
              <w:rPr>
                <w:rFonts w:ascii="Times New Roman"/>
                <w:sz w:val="18"/>
              </w:rPr>
            </w:pPr>
            <w:r>
              <w:rPr>
                <w:rFonts w:ascii="Times New Roman"/>
                <w:sz w:val="18"/>
              </w:rPr>
              <w:t>4,497.2</w:t>
            </w:r>
          </w:p>
          <w:p>
            <w:pPr>
              <w:pStyle w:val="TableParagraph"/>
              <w:spacing w:before="106"/>
              <w:ind w:right="20"/>
              <w:jc w:val="right"/>
              <w:rPr>
                <w:rFonts w:ascii="Times New Roman"/>
                <w:sz w:val="18"/>
              </w:rPr>
            </w:pPr>
            <w:r>
              <w:rPr>
                <w:rFonts w:ascii="Times New Roman"/>
                <w:sz w:val="18"/>
              </w:rPr>
              <w:t>6</w:t>
            </w:r>
          </w:p>
        </w:tc>
        <w:tc>
          <w:tcPr>
            <w:tcW w:w="665" w:type="dxa"/>
          </w:tcPr>
          <w:p>
            <w:pPr>
              <w:pStyle w:val="TableParagraph"/>
              <w:rPr>
                <w:rFonts w:ascii="Times New Roman"/>
                <w:sz w:val="18"/>
              </w:rPr>
            </w:pPr>
          </w:p>
        </w:tc>
        <w:tc>
          <w:tcPr>
            <w:tcW w:w="659" w:type="dxa"/>
          </w:tcPr>
          <w:p>
            <w:pPr>
              <w:pStyle w:val="TableParagraph"/>
              <w:spacing w:before="3"/>
              <w:rPr>
                <w:sz w:val="19"/>
              </w:rPr>
            </w:pPr>
          </w:p>
          <w:p>
            <w:pPr>
              <w:pStyle w:val="TableParagraph"/>
              <w:ind w:left="5" w:right="2"/>
              <w:jc w:val="center"/>
              <w:rPr>
                <w:rFonts w:ascii="Times New Roman"/>
                <w:sz w:val="18"/>
              </w:rPr>
            </w:pPr>
            <w:r>
              <w:rPr>
                <w:rFonts w:ascii="Times New Roman"/>
                <w:sz w:val="18"/>
              </w:rPr>
              <w:t>-53,040,</w:t>
            </w:r>
          </w:p>
          <w:p>
            <w:pPr>
              <w:pStyle w:val="TableParagraph"/>
              <w:spacing w:before="106"/>
              <w:ind w:left="111" w:right="2"/>
              <w:jc w:val="center"/>
              <w:rPr>
                <w:rFonts w:ascii="Times New Roman"/>
                <w:sz w:val="18"/>
              </w:rPr>
            </w:pPr>
            <w:r>
              <w:rPr>
                <w:rFonts w:ascii="Times New Roman"/>
                <w:sz w:val="18"/>
              </w:rPr>
              <w:t>000.00</w:t>
            </w:r>
          </w:p>
        </w:tc>
      </w:tr>
      <w:tr>
        <w:trPr>
          <w:trHeight w:val="703" w:hRule="atLeast"/>
        </w:trPr>
        <w:tc>
          <w:tcPr>
            <w:tcW w:w="1438" w:type="dxa"/>
            <w:shd w:val="clear" w:color="auto" w:fill="D3D3D3"/>
          </w:tcPr>
          <w:p>
            <w:pPr>
              <w:pStyle w:val="TableParagraph"/>
              <w:spacing w:before="6"/>
              <w:rPr>
                <w:sz w:val="18"/>
              </w:rPr>
            </w:pPr>
          </w:p>
          <w:p>
            <w:pPr>
              <w:pStyle w:val="TableParagraph"/>
              <w:ind w:left="27"/>
              <w:rPr>
                <w:sz w:val="18"/>
              </w:rPr>
            </w:pPr>
            <w:r>
              <w:rPr>
                <w:rFonts w:ascii="Times New Roman" w:eastAsia="Times New Roman"/>
                <w:sz w:val="18"/>
              </w:rPr>
              <w:t>1</w:t>
            </w:r>
            <w:r>
              <w:rPr>
                <w:sz w:val="18"/>
              </w:rPr>
              <w:t>．提取盈余公积</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spacing w:before="91"/>
              <w:ind w:left="92"/>
              <w:rPr>
                <w:rFonts w:ascii="Times New Roman"/>
                <w:sz w:val="18"/>
              </w:rPr>
            </w:pPr>
            <w:r>
              <w:rPr>
                <w:rFonts w:ascii="Times New Roman"/>
                <w:sz w:val="18"/>
              </w:rPr>
              <w:t>49,714,</w:t>
            </w:r>
          </w:p>
          <w:p>
            <w:pPr>
              <w:pStyle w:val="TableParagraph"/>
              <w:spacing w:before="106"/>
              <w:ind w:left="138"/>
              <w:rPr>
                <w:rFonts w:ascii="Times New Roman"/>
                <w:sz w:val="18"/>
              </w:rPr>
            </w:pPr>
            <w:r>
              <w:rPr>
                <w:rFonts w:ascii="Times New Roman"/>
                <w:sz w:val="18"/>
              </w:rPr>
              <w:t>497.26</w:t>
            </w:r>
          </w:p>
        </w:tc>
        <w:tc>
          <w:tcPr>
            <w:tcW w:w="666" w:type="dxa"/>
          </w:tcPr>
          <w:p>
            <w:pPr>
              <w:pStyle w:val="TableParagraph"/>
              <w:rPr>
                <w:rFonts w:ascii="Times New Roman"/>
                <w:sz w:val="18"/>
              </w:rPr>
            </w:pPr>
          </w:p>
        </w:tc>
        <w:tc>
          <w:tcPr>
            <w:tcW w:w="665" w:type="dxa"/>
          </w:tcPr>
          <w:p>
            <w:pPr>
              <w:pStyle w:val="TableParagraph"/>
              <w:spacing w:before="91"/>
              <w:ind w:left="12" w:right="2"/>
              <w:jc w:val="center"/>
              <w:rPr>
                <w:rFonts w:ascii="Times New Roman"/>
                <w:sz w:val="18"/>
              </w:rPr>
            </w:pPr>
            <w:r>
              <w:rPr>
                <w:rFonts w:ascii="Times New Roman"/>
                <w:sz w:val="18"/>
              </w:rPr>
              <w:t>-49,714,</w:t>
            </w:r>
          </w:p>
          <w:p>
            <w:pPr>
              <w:pStyle w:val="TableParagraph"/>
              <w:spacing w:before="106"/>
              <w:ind w:left="118" w:right="2"/>
              <w:jc w:val="center"/>
              <w:rPr>
                <w:rFonts w:ascii="Times New Roman"/>
                <w:sz w:val="18"/>
              </w:rPr>
            </w:pPr>
            <w:r>
              <w:rPr>
                <w:rFonts w:ascii="Times New Roman"/>
                <w:sz w:val="18"/>
              </w:rPr>
              <w:t>497.26</w:t>
            </w:r>
          </w:p>
        </w:tc>
        <w:tc>
          <w:tcPr>
            <w:tcW w:w="665" w:type="dxa"/>
          </w:tcPr>
          <w:p>
            <w:pPr>
              <w:pStyle w:val="TableParagraph"/>
              <w:rPr>
                <w:rFonts w:ascii="Times New Roman"/>
                <w:sz w:val="18"/>
              </w:rPr>
            </w:pPr>
          </w:p>
        </w:tc>
        <w:tc>
          <w:tcPr>
            <w:tcW w:w="659" w:type="dxa"/>
          </w:tcPr>
          <w:p>
            <w:pPr>
              <w:pStyle w:val="TableParagraph"/>
              <w:rPr>
                <w:rFonts w:ascii="Times New Roman"/>
                <w:sz w:val="18"/>
              </w:rPr>
            </w:pPr>
          </w:p>
        </w:tc>
      </w:tr>
      <w:tr>
        <w:trPr>
          <w:trHeight w:val="704" w:hRule="atLeast"/>
        </w:trPr>
        <w:tc>
          <w:tcPr>
            <w:tcW w:w="1438" w:type="dxa"/>
            <w:shd w:val="clear" w:color="auto" w:fill="D3D3D3"/>
          </w:tcPr>
          <w:p>
            <w:pPr>
              <w:pStyle w:val="TableParagraph"/>
              <w:spacing w:line="314" w:lineRule="exact" w:before="10"/>
              <w:ind w:left="27" w:right="48"/>
              <w:rPr>
                <w:sz w:val="18"/>
              </w:rPr>
            </w:pPr>
            <w:r>
              <w:rPr>
                <w:rFonts w:ascii="Times New Roman" w:eastAsia="Times New Roman"/>
                <w:sz w:val="18"/>
              </w:rPr>
              <w:t>2</w:t>
            </w:r>
            <w:r>
              <w:rPr>
                <w:sz w:val="18"/>
              </w:rPr>
              <w:t>．提取一般风险准备</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59" w:type="dxa"/>
          </w:tcPr>
          <w:p>
            <w:pPr>
              <w:pStyle w:val="TableParagraph"/>
              <w:rPr>
                <w:rFonts w:ascii="Times New Roman"/>
                <w:sz w:val="18"/>
              </w:rPr>
            </w:pPr>
          </w:p>
        </w:tc>
      </w:tr>
      <w:tr>
        <w:trPr>
          <w:trHeight w:val="703" w:hRule="atLeast"/>
        </w:trPr>
        <w:tc>
          <w:tcPr>
            <w:tcW w:w="1438" w:type="dxa"/>
            <w:shd w:val="clear" w:color="auto" w:fill="D3D3D3"/>
          </w:tcPr>
          <w:p>
            <w:pPr>
              <w:pStyle w:val="TableParagraph"/>
              <w:spacing w:line="314" w:lineRule="exact" w:before="10"/>
              <w:ind w:left="27" w:right="48"/>
              <w:rPr>
                <w:sz w:val="18"/>
              </w:rPr>
            </w:pPr>
            <w:r>
              <w:rPr>
                <w:rFonts w:ascii="Times New Roman" w:eastAsia="Times New Roman"/>
                <w:sz w:val="18"/>
              </w:rPr>
              <w:t>3</w:t>
            </w:r>
            <w:r>
              <w:rPr>
                <w:sz w:val="18"/>
              </w:rPr>
              <w:t>．对所有者（或股东）的分配</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65" w:type="dxa"/>
          </w:tcPr>
          <w:p>
            <w:pPr>
              <w:pStyle w:val="TableParagraph"/>
              <w:spacing w:before="91"/>
              <w:ind w:left="12" w:right="2"/>
              <w:jc w:val="center"/>
              <w:rPr>
                <w:rFonts w:ascii="Times New Roman"/>
                <w:sz w:val="18"/>
              </w:rPr>
            </w:pPr>
            <w:r>
              <w:rPr>
                <w:rFonts w:ascii="Times New Roman"/>
                <w:sz w:val="18"/>
              </w:rPr>
              <w:t>-53,040,</w:t>
            </w:r>
          </w:p>
          <w:p>
            <w:pPr>
              <w:pStyle w:val="TableParagraph"/>
              <w:spacing w:before="106"/>
              <w:ind w:left="118" w:right="2"/>
              <w:jc w:val="center"/>
              <w:rPr>
                <w:rFonts w:ascii="Times New Roman"/>
                <w:sz w:val="18"/>
              </w:rPr>
            </w:pPr>
            <w:r>
              <w:rPr>
                <w:rFonts w:ascii="Times New Roman"/>
                <w:sz w:val="18"/>
              </w:rPr>
              <w:t>000.00</w:t>
            </w:r>
          </w:p>
        </w:tc>
        <w:tc>
          <w:tcPr>
            <w:tcW w:w="665" w:type="dxa"/>
          </w:tcPr>
          <w:p>
            <w:pPr>
              <w:pStyle w:val="TableParagraph"/>
              <w:rPr>
                <w:rFonts w:ascii="Times New Roman"/>
                <w:sz w:val="18"/>
              </w:rPr>
            </w:pPr>
          </w:p>
        </w:tc>
        <w:tc>
          <w:tcPr>
            <w:tcW w:w="659" w:type="dxa"/>
          </w:tcPr>
          <w:p>
            <w:pPr>
              <w:pStyle w:val="TableParagraph"/>
              <w:spacing w:before="91"/>
              <w:ind w:left="5" w:right="2"/>
              <w:jc w:val="center"/>
              <w:rPr>
                <w:rFonts w:ascii="Times New Roman"/>
                <w:sz w:val="18"/>
              </w:rPr>
            </w:pPr>
            <w:r>
              <w:rPr>
                <w:rFonts w:ascii="Times New Roman"/>
                <w:sz w:val="18"/>
              </w:rPr>
              <w:t>-53,040,</w:t>
            </w:r>
          </w:p>
          <w:p>
            <w:pPr>
              <w:pStyle w:val="TableParagraph"/>
              <w:spacing w:before="106"/>
              <w:ind w:left="111" w:right="2"/>
              <w:jc w:val="center"/>
              <w:rPr>
                <w:rFonts w:ascii="Times New Roman"/>
                <w:sz w:val="18"/>
              </w:rPr>
            </w:pPr>
            <w:r>
              <w:rPr>
                <w:rFonts w:ascii="Times New Roman"/>
                <w:sz w:val="18"/>
              </w:rPr>
              <w:t>000.00</w:t>
            </w:r>
          </w:p>
        </w:tc>
      </w:tr>
      <w:tr>
        <w:trPr>
          <w:trHeight w:val="392" w:hRule="atLeast"/>
        </w:trPr>
        <w:tc>
          <w:tcPr>
            <w:tcW w:w="1438" w:type="dxa"/>
            <w:shd w:val="clear" w:color="auto" w:fill="D3D3D3"/>
          </w:tcPr>
          <w:p>
            <w:pPr>
              <w:pStyle w:val="TableParagraph"/>
              <w:spacing w:before="81"/>
              <w:ind w:left="27"/>
              <w:rPr>
                <w:sz w:val="18"/>
              </w:rPr>
            </w:pPr>
            <w:r>
              <w:rPr>
                <w:rFonts w:ascii="Times New Roman" w:eastAsia="Times New Roman"/>
                <w:sz w:val="18"/>
              </w:rPr>
              <w:t>4</w:t>
            </w:r>
            <w:r>
              <w:rPr>
                <w:sz w:val="18"/>
              </w:rPr>
              <w:t>．其他</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59" w:type="dxa"/>
          </w:tcPr>
          <w:p>
            <w:pPr>
              <w:pStyle w:val="TableParagraph"/>
              <w:rPr>
                <w:rFonts w:ascii="Times New Roman"/>
                <w:sz w:val="18"/>
              </w:rPr>
            </w:pPr>
          </w:p>
        </w:tc>
      </w:tr>
      <w:tr>
        <w:trPr>
          <w:trHeight w:val="704" w:hRule="atLeast"/>
        </w:trPr>
        <w:tc>
          <w:tcPr>
            <w:tcW w:w="1438" w:type="dxa"/>
            <w:shd w:val="clear" w:color="auto" w:fill="D3D3D3"/>
          </w:tcPr>
          <w:p>
            <w:pPr>
              <w:pStyle w:val="TableParagraph"/>
              <w:spacing w:line="314" w:lineRule="exact" w:before="10"/>
              <w:ind w:left="27" w:right="16"/>
              <w:rPr>
                <w:sz w:val="18"/>
              </w:rPr>
            </w:pPr>
            <w:r>
              <w:rPr>
                <w:sz w:val="18"/>
              </w:rPr>
              <w:t>（四</w:t>
            </w:r>
            <w:r>
              <w:rPr>
                <w:spacing w:val="-58"/>
                <w:sz w:val="18"/>
              </w:rPr>
              <w:t>）</w:t>
            </w:r>
            <w:r>
              <w:rPr>
                <w:sz w:val="18"/>
              </w:rPr>
              <w:t>所有者权益内部结转</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59" w:type="dxa"/>
          </w:tcPr>
          <w:p>
            <w:pPr>
              <w:pStyle w:val="TableParagraph"/>
              <w:rPr>
                <w:rFonts w:ascii="Times New Roman"/>
                <w:sz w:val="18"/>
              </w:rPr>
            </w:pPr>
          </w:p>
        </w:tc>
      </w:tr>
      <w:tr>
        <w:trPr>
          <w:trHeight w:val="703" w:hRule="atLeast"/>
        </w:trPr>
        <w:tc>
          <w:tcPr>
            <w:tcW w:w="1438" w:type="dxa"/>
            <w:shd w:val="clear" w:color="auto" w:fill="D3D3D3"/>
          </w:tcPr>
          <w:p>
            <w:pPr>
              <w:pStyle w:val="TableParagraph"/>
              <w:spacing w:line="314" w:lineRule="exact" w:before="10"/>
              <w:ind w:left="27" w:right="48"/>
              <w:rPr>
                <w:sz w:val="18"/>
              </w:rPr>
            </w:pPr>
            <w:r>
              <w:rPr>
                <w:rFonts w:ascii="Times New Roman" w:eastAsia="Times New Roman"/>
                <w:sz w:val="18"/>
              </w:rPr>
              <w:t>1</w:t>
            </w:r>
            <w:r>
              <w:rPr>
                <w:sz w:val="18"/>
              </w:rPr>
              <w:t>．资本公积转增资本（或股本）</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59" w:type="dxa"/>
          </w:tcPr>
          <w:p>
            <w:pPr>
              <w:pStyle w:val="TableParagraph"/>
              <w:rPr>
                <w:rFonts w:ascii="Times New Roman"/>
                <w:sz w:val="18"/>
              </w:rPr>
            </w:pPr>
          </w:p>
        </w:tc>
      </w:tr>
      <w:tr>
        <w:trPr>
          <w:trHeight w:val="704" w:hRule="atLeast"/>
        </w:trPr>
        <w:tc>
          <w:tcPr>
            <w:tcW w:w="1438" w:type="dxa"/>
            <w:shd w:val="clear" w:color="auto" w:fill="D3D3D3"/>
          </w:tcPr>
          <w:p>
            <w:pPr>
              <w:pStyle w:val="TableParagraph"/>
              <w:spacing w:line="314" w:lineRule="exact" w:before="10"/>
              <w:ind w:left="27" w:right="48"/>
              <w:rPr>
                <w:sz w:val="18"/>
              </w:rPr>
            </w:pPr>
            <w:r>
              <w:rPr>
                <w:rFonts w:ascii="Times New Roman" w:eastAsia="Times New Roman"/>
                <w:sz w:val="18"/>
              </w:rPr>
              <w:t>2</w:t>
            </w:r>
            <w:r>
              <w:rPr>
                <w:sz w:val="18"/>
              </w:rPr>
              <w:t>．盈余公积转增资本（或股本）</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59" w:type="dxa"/>
          </w:tcPr>
          <w:p>
            <w:pPr>
              <w:pStyle w:val="TableParagraph"/>
              <w:rPr>
                <w:rFonts w:ascii="Times New Roman"/>
                <w:sz w:val="18"/>
              </w:rPr>
            </w:pPr>
          </w:p>
        </w:tc>
      </w:tr>
      <w:tr>
        <w:trPr>
          <w:trHeight w:val="704" w:hRule="atLeast"/>
        </w:trPr>
        <w:tc>
          <w:tcPr>
            <w:tcW w:w="1438" w:type="dxa"/>
            <w:shd w:val="clear" w:color="auto" w:fill="D3D3D3"/>
          </w:tcPr>
          <w:p>
            <w:pPr>
              <w:pStyle w:val="TableParagraph"/>
              <w:spacing w:line="314" w:lineRule="exact" w:before="10"/>
              <w:ind w:left="27" w:right="48"/>
              <w:rPr>
                <w:sz w:val="18"/>
              </w:rPr>
            </w:pPr>
            <w:r>
              <w:rPr>
                <w:rFonts w:ascii="Times New Roman" w:eastAsia="Times New Roman"/>
                <w:sz w:val="18"/>
              </w:rPr>
              <w:t>3</w:t>
            </w:r>
            <w:r>
              <w:rPr>
                <w:sz w:val="18"/>
              </w:rPr>
              <w:t>．盈余公积弥补亏损</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59" w:type="dxa"/>
          </w:tcPr>
          <w:p>
            <w:pPr>
              <w:pStyle w:val="TableParagraph"/>
              <w:rPr>
                <w:rFonts w:ascii="Times New Roman"/>
                <w:sz w:val="18"/>
              </w:rPr>
            </w:pPr>
          </w:p>
        </w:tc>
      </w:tr>
      <w:tr>
        <w:trPr>
          <w:trHeight w:val="392" w:hRule="atLeast"/>
        </w:trPr>
        <w:tc>
          <w:tcPr>
            <w:tcW w:w="1438" w:type="dxa"/>
            <w:shd w:val="clear" w:color="auto" w:fill="D3D3D3"/>
          </w:tcPr>
          <w:p>
            <w:pPr>
              <w:pStyle w:val="TableParagraph"/>
              <w:spacing w:before="81"/>
              <w:ind w:left="27"/>
              <w:rPr>
                <w:sz w:val="18"/>
              </w:rPr>
            </w:pPr>
            <w:r>
              <w:rPr>
                <w:rFonts w:ascii="Times New Roman" w:eastAsia="Times New Roman"/>
                <w:sz w:val="18"/>
              </w:rPr>
              <w:t>4</w:t>
            </w:r>
            <w:r>
              <w:rPr>
                <w:sz w:val="18"/>
              </w:rPr>
              <w:t>．其他</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59" w:type="dxa"/>
          </w:tcPr>
          <w:p>
            <w:pPr>
              <w:pStyle w:val="TableParagraph"/>
              <w:rPr>
                <w:rFonts w:ascii="Times New Roman"/>
                <w:sz w:val="18"/>
              </w:rPr>
            </w:pPr>
          </w:p>
        </w:tc>
      </w:tr>
      <w:tr>
        <w:trPr>
          <w:trHeight w:val="391" w:hRule="atLeast"/>
        </w:trPr>
        <w:tc>
          <w:tcPr>
            <w:tcW w:w="1438" w:type="dxa"/>
            <w:shd w:val="clear" w:color="auto" w:fill="D3D3D3"/>
          </w:tcPr>
          <w:p>
            <w:pPr>
              <w:pStyle w:val="TableParagraph"/>
              <w:spacing w:before="81"/>
              <w:ind w:left="27"/>
              <w:rPr>
                <w:sz w:val="18"/>
              </w:rPr>
            </w:pPr>
            <w:r>
              <w:rPr>
                <w:sz w:val="18"/>
              </w:rPr>
              <w:t>（五）专项储备</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59" w:type="dxa"/>
          </w:tcPr>
          <w:p>
            <w:pPr>
              <w:pStyle w:val="TableParagraph"/>
              <w:rPr>
                <w:rFonts w:ascii="Times New Roman"/>
                <w:sz w:val="18"/>
              </w:rPr>
            </w:pPr>
          </w:p>
        </w:tc>
      </w:tr>
      <w:tr>
        <w:trPr>
          <w:trHeight w:val="391" w:hRule="atLeast"/>
        </w:trPr>
        <w:tc>
          <w:tcPr>
            <w:tcW w:w="1438" w:type="dxa"/>
            <w:shd w:val="clear" w:color="auto" w:fill="D3D3D3"/>
          </w:tcPr>
          <w:p>
            <w:pPr>
              <w:pStyle w:val="TableParagraph"/>
              <w:spacing w:before="81"/>
              <w:ind w:left="27"/>
              <w:rPr>
                <w:sz w:val="18"/>
              </w:rPr>
            </w:pPr>
            <w:r>
              <w:rPr>
                <w:rFonts w:ascii="Times New Roman" w:eastAsia="Times New Roman"/>
                <w:sz w:val="18"/>
              </w:rPr>
              <w:t>1</w:t>
            </w:r>
            <w:r>
              <w:rPr>
                <w:sz w:val="18"/>
              </w:rPr>
              <w:t>．本期提取</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59" w:type="dxa"/>
          </w:tcPr>
          <w:p>
            <w:pPr>
              <w:pStyle w:val="TableParagraph"/>
              <w:rPr>
                <w:rFonts w:ascii="Times New Roman"/>
                <w:sz w:val="18"/>
              </w:rPr>
            </w:pPr>
          </w:p>
        </w:tc>
      </w:tr>
      <w:tr>
        <w:trPr>
          <w:trHeight w:val="392" w:hRule="atLeast"/>
        </w:trPr>
        <w:tc>
          <w:tcPr>
            <w:tcW w:w="1438" w:type="dxa"/>
            <w:shd w:val="clear" w:color="auto" w:fill="D3D3D3"/>
          </w:tcPr>
          <w:p>
            <w:pPr>
              <w:pStyle w:val="TableParagraph"/>
              <w:spacing w:before="81"/>
              <w:ind w:left="27"/>
              <w:rPr>
                <w:sz w:val="18"/>
              </w:rPr>
            </w:pPr>
            <w:r>
              <w:rPr>
                <w:rFonts w:ascii="Times New Roman" w:eastAsia="Times New Roman"/>
                <w:sz w:val="18"/>
              </w:rPr>
              <w:t>2</w:t>
            </w:r>
            <w:r>
              <w:rPr>
                <w:sz w:val="18"/>
              </w:rPr>
              <w:t>．本期使用</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59" w:type="dxa"/>
          </w:tcPr>
          <w:p>
            <w:pPr>
              <w:pStyle w:val="TableParagraph"/>
              <w:rPr>
                <w:rFonts w:ascii="Times New Roman"/>
                <w:sz w:val="18"/>
              </w:rPr>
            </w:pPr>
          </w:p>
        </w:tc>
      </w:tr>
      <w:tr>
        <w:trPr>
          <w:trHeight w:val="391" w:hRule="atLeast"/>
        </w:trPr>
        <w:tc>
          <w:tcPr>
            <w:tcW w:w="1438" w:type="dxa"/>
            <w:shd w:val="clear" w:color="auto" w:fill="D3D3D3"/>
          </w:tcPr>
          <w:p>
            <w:pPr>
              <w:pStyle w:val="TableParagraph"/>
              <w:spacing w:before="81"/>
              <w:ind w:left="27"/>
              <w:rPr>
                <w:sz w:val="18"/>
              </w:rPr>
            </w:pPr>
            <w:r>
              <w:rPr>
                <w:sz w:val="18"/>
              </w:rPr>
              <w:t>（六）其他</w:t>
            </w:r>
          </w:p>
        </w:tc>
        <w:tc>
          <w:tcPr>
            <w:tcW w:w="563"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rPr>
                <w:rFonts w:ascii="Times New Roman"/>
                <w:sz w:val="18"/>
              </w:rPr>
            </w:pPr>
          </w:p>
        </w:tc>
        <w:tc>
          <w:tcPr>
            <w:tcW w:w="666"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59" w:type="dxa"/>
          </w:tcPr>
          <w:p>
            <w:pPr>
              <w:pStyle w:val="TableParagraph"/>
              <w:rPr>
                <w:rFonts w:ascii="Times New Roman"/>
                <w:sz w:val="18"/>
              </w:rPr>
            </w:pPr>
          </w:p>
        </w:tc>
      </w:tr>
      <w:tr>
        <w:trPr>
          <w:trHeight w:val="1016" w:hRule="atLeast"/>
        </w:trPr>
        <w:tc>
          <w:tcPr>
            <w:tcW w:w="1438" w:type="dxa"/>
            <w:shd w:val="clear" w:color="auto" w:fill="D3D3D3"/>
          </w:tcPr>
          <w:p>
            <w:pPr>
              <w:pStyle w:val="TableParagraph"/>
              <w:rPr>
                <w:sz w:val="18"/>
              </w:rPr>
            </w:pPr>
          </w:p>
          <w:p>
            <w:pPr>
              <w:pStyle w:val="TableParagraph"/>
              <w:spacing w:before="9"/>
              <w:rPr>
                <w:sz w:val="12"/>
              </w:rPr>
            </w:pPr>
          </w:p>
          <w:p>
            <w:pPr>
              <w:pStyle w:val="TableParagraph"/>
              <w:ind w:left="27"/>
              <w:rPr>
                <w:sz w:val="18"/>
              </w:rPr>
            </w:pPr>
            <w:r>
              <w:rPr>
                <w:spacing w:val="-8"/>
                <w:sz w:val="18"/>
              </w:rPr>
              <w:t>四、本期期末余额</w:t>
            </w:r>
          </w:p>
        </w:tc>
        <w:tc>
          <w:tcPr>
            <w:tcW w:w="563" w:type="dxa"/>
          </w:tcPr>
          <w:p>
            <w:pPr>
              <w:pStyle w:val="TableParagraph"/>
              <w:spacing w:before="91"/>
              <w:ind w:left="40"/>
              <w:rPr>
                <w:rFonts w:ascii="Times New Roman"/>
                <w:sz w:val="18"/>
              </w:rPr>
            </w:pPr>
            <w:r>
              <w:rPr>
                <w:rFonts w:ascii="Times New Roman"/>
                <w:sz w:val="18"/>
              </w:rPr>
              <w:t>440,13</w:t>
            </w:r>
          </w:p>
          <w:p>
            <w:pPr>
              <w:pStyle w:val="TableParagraph"/>
              <w:spacing w:before="105"/>
              <w:ind w:left="84"/>
              <w:rPr>
                <w:rFonts w:ascii="Times New Roman"/>
                <w:sz w:val="18"/>
              </w:rPr>
            </w:pPr>
            <w:r>
              <w:rPr>
                <w:rFonts w:ascii="Times New Roman"/>
                <w:sz w:val="18"/>
              </w:rPr>
              <w:t>7,075.</w:t>
            </w:r>
          </w:p>
          <w:p>
            <w:pPr>
              <w:pStyle w:val="TableParagraph"/>
              <w:spacing w:before="106"/>
              <w:ind w:left="354"/>
              <w:rPr>
                <w:rFonts w:ascii="Times New Roman"/>
                <w:sz w:val="18"/>
              </w:rPr>
            </w:pPr>
            <w:r>
              <w:rPr>
                <w:rFonts w:ascii="Times New Roman"/>
                <w:sz w:val="18"/>
              </w:rPr>
              <w:t>00</w:t>
            </w: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spacing w:before="91"/>
              <w:ind w:right="18"/>
              <w:jc w:val="right"/>
              <w:rPr>
                <w:rFonts w:ascii="Times New Roman"/>
                <w:sz w:val="18"/>
              </w:rPr>
            </w:pPr>
            <w:r>
              <w:rPr>
                <w:rFonts w:ascii="Times New Roman"/>
                <w:sz w:val="18"/>
              </w:rPr>
              <w:t>1,404,6</w:t>
            </w:r>
          </w:p>
          <w:p>
            <w:pPr>
              <w:pStyle w:val="TableParagraph"/>
              <w:spacing w:before="105"/>
              <w:ind w:right="18"/>
              <w:jc w:val="right"/>
              <w:rPr>
                <w:rFonts w:ascii="Times New Roman"/>
                <w:sz w:val="18"/>
              </w:rPr>
            </w:pPr>
            <w:r>
              <w:rPr>
                <w:rFonts w:ascii="Times New Roman"/>
                <w:sz w:val="18"/>
              </w:rPr>
              <w:t>59,215.</w:t>
            </w:r>
          </w:p>
          <w:p>
            <w:pPr>
              <w:pStyle w:val="TableParagraph"/>
              <w:spacing w:before="106"/>
              <w:ind w:right="19"/>
              <w:jc w:val="right"/>
              <w:rPr>
                <w:rFonts w:ascii="Times New Roman"/>
                <w:sz w:val="18"/>
              </w:rPr>
            </w:pPr>
            <w:r>
              <w:rPr>
                <w:rFonts w:ascii="Times New Roman"/>
                <w:sz w:val="18"/>
              </w:rPr>
              <w:t>81</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4" w:type="dxa"/>
          </w:tcPr>
          <w:p>
            <w:pPr>
              <w:pStyle w:val="TableParagraph"/>
              <w:spacing w:before="3"/>
              <w:rPr>
                <w:sz w:val="19"/>
              </w:rPr>
            </w:pPr>
          </w:p>
          <w:p>
            <w:pPr>
              <w:pStyle w:val="TableParagraph"/>
              <w:ind w:left="48"/>
              <w:rPr>
                <w:rFonts w:ascii="Times New Roman"/>
                <w:sz w:val="18"/>
              </w:rPr>
            </w:pPr>
            <w:r>
              <w:rPr>
                <w:rFonts w:ascii="Times New Roman"/>
                <w:sz w:val="18"/>
              </w:rPr>
              <w:t>108,771</w:t>
            </w:r>
          </w:p>
          <w:p>
            <w:pPr>
              <w:pStyle w:val="TableParagraph"/>
              <w:spacing w:before="106"/>
              <w:ind w:left="92"/>
              <w:rPr>
                <w:rFonts w:ascii="Times New Roman"/>
                <w:sz w:val="18"/>
              </w:rPr>
            </w:pPr>
            <w:r>
              <w:rPr>
                <w:rFonts w:ascii="Times New Roman"/>
                <w:sz w:val="18"/>
              </w:rPr>
              <w:t>,866.21</w:t>
            </w:r>
          </w:p>
        </w:tc>
        <w:tc>
          <w:tcPr>
            <w:tcW w:w="666" w:type="dxa"/>
          </w:tcPr>
          <w:p>
            <w:pPr>
              <w:pStyle w:val="TableParagraph"/>
              <w:rPr>
                <w:rFonts w:ascii="Times New Roman"/>
                <w:sz w:val="18"/>
              </w:rPr>
            </w:pPr>
          </w:p>
        </w:tc>
        <w:tc>
          <w:tcPr>
            <w:tcW w:w="665" w:type="dxa"/>
          </w:tcPr>
          <w:p>
            <w:pPr>
              <w:pStyle w:val="TableParagraph"/>
              <w:spacing w:before="3"/>
              <w:rPr>
                <w:sz w:val="19"/>
              </w:rPr>
            </w:pPr>
          </w:p>
          <w:p>
            <w:pPr>
              <w:pStyle w:val="TableParagraph"/>
              <w:ind w:left="47"/>
              <w:rPr>
                <w:rFonts w:ascii="Times New Roman"/>
                <w:sz w:val="18"/>
              </w:rPr>
            </w:pPr>
            <w:r>
              <w:rPr>
                <w:rFonts w:ascii="Times New Roman"/>
                <w:sz w:val="18"/>
              </w:rPr>
              <w:t>828,840</w:t>
            </w:r>
          </w:p>
          <w:p>
            <w:pPr>
              <w:pStyle w:val="TableParagraph"/>
              <w:spacing w:before="106"/>
              <w:ind w:left="92"/>
              <w:rPr>
                <w:rFonts w:ascii="Times New Roman"/>
                <w:sz w:val="18"/>
              </w:rPr>
            </w:pPr>
            <w:r>
              <w:rPr>
                <w:rFonts w:ascii="Times New Roman"/>
                <w:sz w:val="18"/>
              </w:rPr>
              <w:t>,451.78</w:t>
            </w:r>
          </w:p>
        </w:tc>
        <w:tc>
          <w:tcPr>
            <w:tcW w:w="665" w:type="dxa"/>
          </w:tcPr>
          <w:p>
            <w:pPr>
              <w:pStyle w:val="TableParagraph"/>
              <w:rPr>
                <w:rFonts w:ascii="Times New Roman"/>
                <w:sz w:val="18"/>
              </w:rPr>
            </w:pPr>
          </w:p>
        </w:tc>
        <w:tc>
          <w:tcPr>
            <w:tcW w:w="659" w:type="dxa"/>
          </w:tcPr>
          <w:p>
            <w:pPr>
              <w:pStyle w:val="TableParagraph"/>
              <w:spacing w:before="91"/>
              <w:ind w:right="19"/>
              <w:jc w:val="right"/>
              <w:rPr>
                <w:rFonts w:ascii="Times New Roman"/>
                <w:sz w:val="18"/>
              </w:rPr>
            </w:pPr>
            <w:r>
              <w:rPr>
                <w:rFonts w:ascii="Times New Roman"/>
                <w:sz w:val="18"/>
              </w:rPr>
              <w:t>2,782,4</w:t>
            </w:r>
          </w:p>
          <w:p>
            <w:pPr>
              <w:pStyle w:val="TableParagraph"/>
              <w:spacing w:before="105"/>
              <w:ind w:right="20"/>
              <w:jc w:val="right"/>
              <w:rPr>
                <w:rFonts w:ascii="Times New Roman"/>
                <w:sz w:val="18"/>
              </w:rPr>
            </w:pPr>
            <w:r>
              <w:rPr>
                <w:rFonts w:ascii="Times New Roman"/>
                <w:sz w:val="18"/>
              </w:rPr>
              <w:t>08,608.</w:t>
            </w:r>
          </w:p>
          <w:p>
            <w:pPr>
              <w:pStyle w:val="TableParagraph"/>
              <w:spacing w:before="106"/>
              <w:ind w:right="21"/>
              <w:jc w:val="right"/>
              <w:rPr>
                <w:rFonts w:ascii="Times New Roman"/>
                <w:sz w:val="18"/>
              </w:rPr>
            </w:pPr>
            <w:r>
              <w:rPr>
                <w:rFonts w:ascii="Times New Roman"/>
                <w:sz w:val="18"/>
              </w:rPr>
              <w:t>80</w:t>
            </w:r>
          </w:p>
        </w:tc>
      </w:tr>
    </w:tbl>
    <w:p>
      <w:pPr>
        <w:pStyle w:val="BodyText"/>
        <w:spacing w:before="81"/>
        <w:ind w:left="114"/>
      </w:pPr>
      <w:r>
        <w:rPr/>
        <w:t>上期金额</w:t>
      </w:r>
    </w:p>
    <w:p>
      <w:pPr>
        <w:pStyle w:val="BodyText"/>
        <w:spacing w:before="122"/>
        <w:ind w:right="569"/>
        <w:jc w:val="right"/>
      </w:pPr>
      <w:r>
        <w:rPr/>
        <w:t>单位：元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562"/>
        <w:gridCol w:w="531"/>
        <w:gridCol w:w="532"/>
        <w:gridCol w:w="531"/>
        <w:gridCol w:w="665"/>
        <w:gridCol w:w="665"/>
        <w:gridCol w:w="665"/>
        <w:gridCol w:w="665"/>
        <w:gridCol w:w="665"/>
        <w:gridCol w:w="665"/>
        <w:gridCol w:w="678"/>
        <w:gridCol w:w="652"/>
        <w:gridCol w:w="659"/>
      </w:tblGrid>
      <w:tr>
        <w:trPr>
          <w:trHeight w:val="392" w:hRule="atLeast"/>
        </w:trPr>
        <w:tc>
          <w:tcPr>
            <w:tcW w:w="1438" w:type="dxa"/>
            <w:vMerge w:val="restart"/>
            <w:shd w:val="clear" w:color="auto" w:fill="D3D3D3"/>
          </w:tcPr>
          <w:p>
            <w:pPr>
              <w:pStyle w:val="TableParagraph"/>
              <w:rPr>
                <w:sz w:val="18"/>
              </w:rPr>
            </w:pPr>
          </w:p>
          <w:p>
            <w:pPr>
              <w:pStyle w:val="TableParagraph"/>
              <w:rPr>
                <w:sz w:val="18"/>
              </w:rPr>
            </w:pPr>
          </w:p>
          <w:p>
            <w:pPr>
              <w:pStyle w:val="TableParagraph"/>
              <w:rPr>
                <w:sz w:val="18"/>
              </w:rPr>
            </w:pPr>
          </w:p>
          <w:p>
            <w:pPr>
              <w:pStyle w:val="TableParagraph"/>
              <w:spacing w:before="149"/>
              <w:ind w:left="515" w:right="509"/>
              <w:jc w:val="center"/>
              <w:rPr>
                <w:sz w:val="18"/>
              </w:rPr>
            </w:pPr>
            <w:r>
              <w:rPr>
                <w:sz w:val="18"/>
              </w:rPr>
              <w:t>项目</w:t>
            </w:r>
          </w:p>
        </w:tc>
        <w:tc>
          <w:tcPr>
            <w:tcW w:w="8135" w:type="dxa"/>
            <w:gridSpan w:val="13"/>
            <w:shd w:val="clear" w:color="auto" w:fill="D3D3D3"/>
          </w:tcPr>
          <w:p>
            <w:pPr>
              <w:pStyle w:val="TableParagraph"/>
              <w:spacing w:before="82"/>
              <w:ind w:left="3865" w:right="3860"/>
              <w:jc w:val="center"/>
              <w:rPr>
                <w:sz w:val="18"/>
              </w:rPr>
            </w:pPr>
            <w:r>
              <w:rPr>
                <w:sz w:val="18"/>
              </w:rPr>
              <w:t>上期</w:t>
            </w:r>
          </w:p>
        </w:tc>
      </w:tr>
      <w:tr>
        <w:trPr>
          <w:trHeight w:val="391" w:hRule="atLeast"/>
        </w:trPr>
        <w:tc>
          <w:tcPr>
            <w:tcW w:w="1438" w:type="dxa"/>
            <w:vMerge/>
            <w:tcBorders>
              <w:top w:val="nil"/>
            </w:tcBorders>
            <w:shd w:val="clear" w:color="auto" w:fill="D3D3D3"/>
          </w:tcPr>
          <w:p>
            <w:pPr>
              <w:rPr>
                <w:sz w:val="2"/>
                <w:szCs w:val="2"/>
              </w:rPr>
            </w:pPr>
          </w:p>
        </w:tc>
        <w:tc>
          <w:tcPr>
            <w:tcW w:w="6824" w:type="dxa"/>
            <w:gridSpan w:val="11"/>
            <w:shd w:val="clear" w:color="auto" w:fill="D3D3D3"/>
          </w:tcPr>
          <w:p>
            <w:pPr>
              <w:pStyle w:val="TableParagraph"/>
              <w:spacing w:before="82"/>
              <w:ind w:left="2399" w:right="2394"/>
              <w:jc w:val="center"/>
              <w:rPr>
                <w:sz w:val="18"/>
              </w:rPr>
            </w:pPr>
            <w:r>
              <w:rPr>
                <w:sz w:val="18"/>
              </w:rPr>
              <w:t>归属于母公司所有者权益</w:t>
            </w:r>
          </w:p>
        </w:tc>
        <w:tc>
          <w:tcPr>
            <w:tcW w:w="652" w:type="dxa"/>
            <w:vMerge w:val="restart"/>
            <w:shd w:val="clear" w:color="auto" w:fill="D3D3D3"/>
          </w:tcPr>
          <w:p>
            <w:pPr>
              <w:pStyle w:val="TableParagraph"/>
              <w:rPr>
                <w:sz w:val="18"/>
              </w:rPr>
            </w:pPr>
          </w:p>
          <w:p>
            <w:pPr>
              <w:pStyle w:val="TableParagraph"/>
              <w:spacing w:before="9"/>
              <w:rPr>
                <w:sz w:val="19"/>
              </w:rPr>
            </w:pPr>
          </w:p>
          <w:p>
            <w:pPr>
              <w:pStyle w:val="TableParagraph"/>
              <w:spacing w:line="324" w:lineRule="auto" w:before="1"/>
              <w:ind w:left="51" w:right="48"/>
              <w:rPr>
                <w:sz w:val="18"/>
              </w:rPr>
            </w:pPr>
            <w:r>
              <w:rPr>
                <w:sz w:val="18"/>
              </w:rPr>
              <w:t>少数股东权益</w:t>
            </w:r>
          </w:p>
        </w:tc>
        <w:tc>
          <w:tcPr>
            <w:tcW w:w="659" w:type="dxa"/>
            <w:vMerge w:val="restart"/>
            <w:shd w:val="clear" w:color="auto" w:fill="D3D3D3"/>
          </w:tcPr>
          <w:p>
            <w:pPr>
              <w:pStyle w:val="TableParagraph"/>
              <w:spacing w:before="7"/>
              <w:rPr>
                <w:sz w:val="25"/>
              </w:rPr>
            </w:pPr>
          </w:p>
          <w:p>
            <w:pPr>
              <w:pStyle w:val="TableParagraph"/>
              <w:spacing w:line="324" w:lineRule="auto"/>
              <w:ind w:left="54" w:right="52"/>
              <w:jc w:val="center"/>
              <w:rPr>
                <w:sz w:val="18"/>
              </w:rPr>
            </w:pPr>
            <w:r>
              <w:rPr>
                <w:sz w:val="18"/>
              </w:rPr>
              <w:t>所有者权益合计</w:t>
            </w:r>
          </w:p>
        </w:tc>
      </w:tr>
      <w:tr>
        <w:trPr>
          <w:trHeight w:val="391" w:hRule="atLeast"/>
        </w:trPr>
        <w:tc>
          <w:tcPr>
            <w:tcW w:w="1438" w:type="dxa"/>
            <w:vMerge/>
            <w:tcBorders>
              <w:top w:val="nil"/>
            </w:tcBorders>
            <w:shd w:val="clear" w:color="auto" w:fill="D3D3D3"/>
          </w:tcPr>
          <w:p>
            <w:pPr>
              <w:rPr>
                <w:sz w:val="2"/>
                <w:szCs w:val="2"/>
              </w:rPr>
            </w:pPr>
          </w:p>
        </w:tc>
        <w:tc>
          <w:tcPr>
            <w:tcW w:w="562" w:type="dxa"/>
            <w:vMerge w:val="restart"/>
            <w:shd w:val="clear" w:color="auto" w:fill="D3D3D3"/>
          </w:tcPr>
          <w:p>
            <w:pPr>
              <w:pStyle w:val="TableParagraph"/>
              <w:rPr>
                <w:sz w:val="18"/>
              </w:rPr>
            </w:pPr>
          </w:p>
          <w:p>
            <w:pPr>
              <w:pStyle w:val="TableParagraph"/>
              <w:spacing w:before="2"/>
              <w:rPr>
                <w:sz w:val="16"/>
              </w:rPr>
            </w:pPr>
          </w:p>
          <w:p>
            <w:pPr>
              <w:pStyle w:val="TableParagraph"/>
              <w:ind w:left="100"/>
              <w:rPr>
                <w:sz w:val="18"/>
              </w:rPr>
            </w:pPr>
            <w:r>
              <w:rPr>
                <w:sz w:val="18"/>
              </w:rPr>
              <w:t>股本</w:t>
            </w:r>
          </w:p>
        </w:tc>
        <w:tc>
          <w:tcPr>
            <w:tcW w:w="1594" w:type="dxa"/>
            <w:gridSpan w:val="3"/>
            <w:shd w:val="clear" w:color="auto" w:fill="D3D3D3"/>
          </w:tcPr>
          <w:p>
            <w:pPr>
              <w:pStyle w:val="TableParagraph"/>
              <w:spacing w:before="82"/>
              <w:ind w:left="254"/>
              <w:rPr>
                <w:sz w:val="18"/>
              </w:rPr>
            </w:pPr>
            <w:r>
              <w:rPr>
                <w:sz w:val="18"/>
              </w:rPr>
              <w:t>其他权益工具</w:t>
            </w:r>
          </w:p>
        </w:tc>
        <w:tc>
          <w:tcPr>
            <w:tcW w:w="665" w:type="dxa"/>
            <w:vMerge w:val="restart"/>
            <w:shd w:val="clear" w:color="auto" w:fill="D3D3D3"/>
          </w:tcPr>
          <w:p>
            <w:pPr>
              <w:pStyle w:val="TableParagraph"/>
              <w:rPr>
                <w:sz w:val="22"/>
              </w:rPr>
            </w:pPr>
          </w:p>
          <w:p>
            <w:pPr>
              <w:pStyle w:val="TableParagraph"/>
              <w:spacing w:line="324" w:lineRule="auto"/>
              <w:ind w:left="239" w:right="53" w:hanging="180"/>
              <w:rPr>
                <w:sz w:val="18"/>
              </w:rPr>
            </w:pPr>
            <w:r>
              <w:rPr>
                <w:sz w:val="18"/>
              </w:rPr>
              <w:t>资本公积</w:t>
            </w:r>
          </w:p>
        </w:tc>
        <w:tc>
          <w:tcPr>
            <w:tcW w:w="665" w:type="dxa"/>
            <w:vMerge w:val="restart"/>
            <w:shd w:val="clear" w:color="auto" w:fill="D3D3D3"/>
          </w:tcPr>
          <w:p>
            <w:pPr>
              <w:pStyle w:val="TableParagraph"/>
              <w:rPr>
                <w:sz w:val="22"/>
              </w:rPr>
            </w:pPr>
          </w:p>
          <w:p>
            <w:pPr>
              <w:pStyle w:val="TableParagraph"/>
              <w:spacing w:line="324" w:lineRule="auto"/>
              <w:ind w:left="148" w:right="54" w:hanging="90"/>
              <w:rPr>
                <w:sz w:val="18"/>
              </w:rPr>
            </w:pPr>
            <w:r>
              <w:rPr>
                <w:sz w:val="18"/>
              </w:rPr>
              <w:t>减：库存股</w:t>
            </w:r>
          </w:p>
        </w:tc>
        <w:tc>
          <w:tcPr>
            <w:tcW w:w="665" w:type="dxa"/>
            <w:vMerge w:val="restart"/>
            <w:shd w:val="clear" w:color="auto" w:fill="D3D3D3"/>
          </w:tcPr>
          <w:p>
            <w:pPr>
              <w:pStyle w:val="TableParagraph"/>
              <w:rPr>
                <w:sz w:val="22"/>
              </w:rPr>
            </w:pPr>
          </w:p>
          <w:p>
            <w:pPr>
              <w:pStyle w:val="TableParagraph"/>
              <w:spacing w:line="324" w:lineRule="auto"/>
              <w:ind w:left="58" w:right="54"/>
              <w:rPr>
                <w:sz w:val="18"/>
              </w:rPr>
            </w:pPr>
            <w:r>
              <w:rPr>
                <w:sz w:val="18"/>
              </w:rPr>
              <w:t>其他综合收益</w:t>
            </w:r>
          </w:p>
        </w:tc>
        <w:tc>
          <w:tcPr>
            <w:tcW w:w="665" w:type="dxa"/>
            <w:vMerge w:val="restart"/>
            <w:shd w:val="clear" w:color="auto" w:fill="D3D3D3"/>
          </w:tcPr>
          <w:p>
            <w:pPr>
              <w:pStyle w:val="TableParagraph"/>
              <w:rPr>
                <w:sz w:val="22"/>
              </w:rPr>
            </w:pPr>
          </w:p>
          <w:p>
            <w:pPr>
              <w:pStyle w:val="TableParagraph"/>
              <w:spacing w:line="324" w:lineRule="auto"/>
              <w:ind w:left="237" w:right="56" w:hanging="180"/>
              <w:rPr>
                <w:sz w:val="18"/>
              </w:rPr>
            </w:pPr>
            <w:r>
              <w:rPr>
                <w:sz w:val="18"/>
              </w:rPr>
              <w:t>专项储备</w:t>
            </w:r>
          </w:p>
        </w:tc>
        <w:tc>
          <w:tcPr>
            <w:tcW w:w="665" w:type="dxa"/>
            <w:vMerge w:val="restart"/>
            <w:shd w:val="clear" w:color="auto" w:fill="D3D3D3"/>
          </w:tcPr>
          <w:p>
            <w:pPr>
              <w:pStyle w:val="TableParagraph"/>
              <w:rPr>
                <w:sz w:val="22"/>
              </w:rPr>
            </w:pPr>
          </w:p>
          <w:p>
            <w:pPr>
              <w:pStyle w:val="TableParagraph"/>
              <w:spacing w:line="324" w:lineRule="auto"/>
              <w:ind w:left="237" w:right="55" w:hanging="180"/>
              <w:rPr>
                <w:sz w:val="18"/>
              </w:rPr>
            </w:pPr>
            <w:r>
              <w:rPr>
                <w:sz w:val="18"/>
              </w:rPr>
              <w:t>盈余公积</w:t>
            </w:r>
          </w:p>
        </w:tc>
        <w:tc>
          <w:tcPr>
            <w:tcW w:w="665" w:type="dxa"/>
            <w:vMerge w:val="restart"/>
            <w:shd w:val="clear" w:color="auto" w:fill="D3D3D3"/>
          </w:tcPr>
          <w:p>
            <w:pPr>
              <w:pStyle w:val="TableParagraph"/>
              <w:rPr>
                <w:sz w:val="22"/>
              </w:rPr>
            </w:pPr>
          </w:p>
          <w:p>
            <w:pPr>
              <w:pStyle w:val="TableParagraph"/>
              <w:spacing w:line="324" w:lineRule="auto"/>
              <w:ind w:left="57" w:right="55"/>
              <w:rPr>
                <w:sz w:val="18"/>
              </w:rPr>
            </w:pPr>
            <w:r>
              <w:rPr>
                <w:sz w:val="18"/>
              </w:rPr>
              <w:t>一般风险准备</w:t>
            </w:r>
          </w:p>
        </w:tc>
        <w:tc>
          <w:tcPr>
            <w:tcW w:w="678" w:type="dxa"/>
            <w:vMerge w:val="restart"/>
            <w:shd w:val="clear" w:color="auto" w:fill="D3D3D3"/>
          </w:tcPr>
          <w:p>
            <w:pPr>
              <w:pStyle w:val="TableParagraph"/>
              <w:rPr>
                <w:sz w:val="22"/>
              </w:rPr>
            </w:pPr>
          </w:p>
          <w:p>
            <w:pPr>
              <w:pStyle w:val="TableParagraph"/>
              <w:spacing w:line="324" w:lineRule="auto"/>
              <w:ind w:left="154" w:right="61" w:hanging="90"/>
              <w:rPr>
                <w:sz w:val="18"/>
              </w:rPr>
            </w:pPr>
            <w:r>
              <w:rPr>
                <w:sz w:val="18"/>
              </w:rPr>
              <w:t>未分配利润</w:t>
            </w:r>
          </w:p>
        </w:tc>
        <w:tc>
          <w:tcPr>
            <w:tcW w:w="652" w:type="dxa"/>
            <w:vMerge/>
            <w:tcBorders>
              <w:top w:val="nil"/>
            </w:tcBorders>
            <w:shd w:val="clear" w:color="auto" w:fill="D3D3D3"/>
          </w:tcPr>
          <w:p>
            <w:pPr>
              <w:rPr>
                <w:sz w:val="2"/>
                <w:szCs w:val="2"/>
              </w:rPr>
            </w:pPr>
          </w:p>
        </w:tc>
        <w:tc>
          <w:tcPr>
            <w:tcW w:w="659" w:type="dxa"/>
            <w:vMerge/>
            <w:tcBorders>
              <w:top w:val="nil"/>
            </w:tcBorders>
            <w:shd w:val="clear" w:color="auto" w:fill="D3D3D3"/>
          </w:tcPr>
          <w:p>
            <w:pPr>
              <w:rPr>
                <w:sz w:val="2"/>
                <w:szCs w:val="2"/>
              </w:rPr>
            </w:pPr>
          </w:p>
        </w:tc>
      </w:tr>
      <w:tr>
        <w:trPr>
          <w:trHeight w:val="704" w:hRule="atLeast"/>
        </w:trPr>
        <w:tc>
          <w:tcPr>
            <w:tcW w:w="1438" w:type="dxa"/>
            <w:vMerge/>
            <w:tcBorders>
              <w:top w:val="nil"/>
            </w:tcBorders>
            <w:shd w:val="clear" w:color="auto" w:fill="D3D3D3"/>
          </w:tcPr>
          <w:p>
            <w:pPr>
              <w:rPr>
                <w:sz w:val="2"/>
                <w:szCs w:val="2"/>
              </w:rPr>
            </w:pPr>
          </w:p>
        </w:tc>
        <w:tc>
          <w:tcPr>
            <w:tcW w:w="562" w:type="dxa"/>
            <w:vMerge/>
            <w:tcBorders>
              <w:top w:val="nil"/>
            </w:tcBorders>
            <w:shd w:val="clear" w:color="auto" w:fill="D3D3D3"/>
          </w:tcPr>
          <w:p>
            <w:pPr>
              <w:rPr>
                <w:sz w:val="2"/>
                <w:szCs w:val="2"/>
              </w:rPr>
            </w:pPr>
          </w:p>
        </w:tc>
        <w:tc>
          <w:tcPr>
            <w:tcW w:w="531" w:type="dxa"/>
            <w:shd w:val="clear" w:color="auto" w:fill="D3D3D3"/>
          </w:tcPr>
          <w:p>
            <w:pPr>
              <w:pStyle w:val="TableParagraph"/>
              <w:spacing w:line="310" w:lineRule="atLeast" w:before="3"/>
              <w:ind w:left="174" w:right="74" w:hanging="90"/>
              <w:rPr>
                <w:sz w:val="18"/>
              </w:rPr>
            </w:pPr>
            <w:r>
              <w:rPr>
                <w:sz w:val="18"/>
              </w:rPr>
              <w:t>优先股</w:t>
            </w:r>
          </w:p>
        </w:tc>
        <w:tc>
          <w:tcPr>
            <w:tcW w:w="532" w:type="dxa"/>
            <w:shd w:val="clear" w:color="auto" w:fill="D3D3D3"/>
          </w:tcPr>
          <w:p>
            <w:pPr>
              <w:pStyle w:val="TableParagraph"/>
              <w:spacing w:line="310" w:lineRule="atLeast" w:before="3"/>
              <w:ind w:left="174" w:right="75" w:hanging="90"/>
              <w:rPr>
                <w:sz w:val="18"/>
              </w:rPr>
            </w:pPr>
            <w:r>
              <w:rPr>
                <w:sz w:val="18"/>
              </w:rPr>
              <w:t>永续债</w:t>
            </w:r>
          </w:p>
        </w:tc>
        <w:tc>
          <w:tcPr>
            <w:tcW w:w="531" w:type="dxa"/>
            <w:shd w:val="clear" w:color="auto" w:fill="D3D3D3"/>
          </w:tcPr>
          <w:p>
            <w:pPr>
              <w:pStyle w:val="TableParagraph"/>
              <w:spacing w:before="7"/>
              <w:rPr>
                <w:sz w:val="18"/>
              </w:rPr>
            </w:pPr>
          </w:p>
          <w:p>
            <w:pPr>
              <w:pStyle w:val="TableParagraph"/>
              <w:spacing w:before="1"/>
              <w:ind w:left="83"/>
              <w:rPr>
                <w:sz w:val="18"/>
              </w:rPr>
            </w:pPr>
            <w:r>
              <w:rPr>
                <w:sz w:val="18"/>
              </w:rPr>
              <w:t>其他</w:t>
            </w:r>
          </w:p>
        </w:tc>
        <w:tc>
          <w:tcPr>
            <w:tcW w:w="665" w:type="dxa"/>
            <w:vMerge/>
            <w:tcBorders>
              <w:top w:val="nil"/>
            </w:tcBorders>
            <w:shd w:val="clear" w:color="auto" w:fill="D3D3D3"/>
          </w:tcPr>
          <w:p>
            <w:pPr>
              <w:rPr>
                <w:sz w:val="2"/>
                <w:szCs w:val="2"/>
              </w:rPr>
            </w:pPr>
          </w:p>
        </w:tc>
        <w:tc>
          <w:tcPr>
            <w:tcW w:w="665" w:type="dxa"/>
            <w:vMerge/>
            <w:tcBorders>
              <w:top w:val="nil"/>
            </w:tcBorders>
            <w:shd w:val="clear" w:color="auto" w:fill="D3D3D3"/>
          </w:tcPr>
          <w:p>
            <w:pPr>
              <w:rPr>
                <w:sz w:val="2"/>
                <w:szCs w:val="2"/>
              </w:rPr>
            </w:pPr>
          </w:p>
        </w:tc>
        <w:tc>
          <w:tcPr>
            <w:tcW w:w="665" w:type="dxa"/>
            <w:vMerge/>
            <w:tcBorders>
              <w:top w:val="nil"/>
            </w:tcBorders>
            <w:shd w:val="clear" w:color="auto" w:fill="D3D3D3"/>
          </w:tcPr>
          <w:p>
            <w:pPr>
              <w:rPr>
                <w:sz w:val="2"/>
                <w:szCs w:val="2"/>
              </w:rPr>
            </w:pPr>
          </w:p>
        </w:tc>
        <w:tc>
          <w:tcPr>
            <w:tcW w:w="665" w:type="dxa"/>
            <w:vMerge/>
            <w:tcBorders>
              <w:top w:val="nil"/>
            </w:tcBorders>
            <w:shd w:val="clear" w:color="auto" w:fill="D3D3D3"/>
          </w:tcPr>
          <w:p>
            <w:pPr>
              <w:rPr>
                <w:sz w:val="2"/>
                <w:szCs w:val="2"/>
              </w:rPr>
            </w:pPr>
          </w:p>
        </w:tc>
        <w:tc>
          <w:tcPr>
            <w:tcW w:w="665" w:type="dxa"/>
            <w:vMerge/>
            <w:tcBorders>
              <w:top w:val="nil"/>
            </w:tcBorders>
            <w:shd w:val="clear" w:color="auto" w:fill="D3D3D3"/>
          </w:tcPr>
          <w:p>
            <w:pPr>
              <w:rPr>
                <w:sz w:val="2"/>
                <w:szCs w:val="2"/>
              </w:rPr>
            </w:pPr>
          </w:p>
        </w:tc>
        <w:tc>
          <w:tcPr>
            <w:tcW w:w="665" w:type="dxa"/>
            <w:vMerge/>
            <w:tcBorders>
              <w:top w:val="nil"/>
            </w:tcBorders>
            <w:shd w:val="clear" w:color="auto" w:fill="D3D3D3"/>
          </w:tcPr>
          <w:p>
            <w:pPr>
              <w:rPr>
                <w:sz w:val="2"/>
                <w:szCs w:val="2"/>
              </w:rPr>
            </w:pPr>
          </w:p>
        </w:tc>
        <w:tc>
          <w:tcPr>
            <w:tcW w:w="678" w:type="dxa"/>
            <w:vMerge/>
            <w:tcBorders>
              <w:top w:val="nil"/>
            </w:tcBorders>
            <w:shd w:val="clear" w:color="auto" w:fill="D3D3D3"/>
          </w:tcPr>
          <w:p>
            <w:pPr>
              <w:rPr>
                <w:sz w:val="2"/>
                <w:szCs w:val="2"/>
              </w:rPr>
            </w:pPr>
          </w:p>
        </w:tc>
        <w:tc>
          <w:tcPr>
            <w:tcW w:w="652" w:type="dxa"/>
            <w:vMerge/>
            <w:tcBorders>
              <w:top w:val="nil"/>
            </w:tcBorders>
            <w:shd w:val="clear" w:color="auto" w:fill="D3D3D3"/>
          </w:tcPr>
          <w:p>
            <w:pPr>
              <w:rPr>
                <w:sz w:val="2"/>
                <w:szCs w:val="2"/>
              </w:rPr>
            </w:pPr>
          </w:p>
        </w:tc>
        <w:tc>
          <w:tcPr>
            <w:tcW w:w="659" w:type="dxa"/>
            <w:vMerge/>
            <w:tcBorders>
              <w:top w:val="nil"/>
            </w:tcBorders>
            <w:shd w:val="clear" w:color="auto" w:fill="D3D3D3"/>
          </w:tcPr>
          <w:p>
            <w:pPr>
              <w:rPr>
                <w:sz w:val="2"/>
                <w:szCs w:val="2"/>
              </w:rPr>
            </w:pPr>
          </w:p>
        </w:tc>
      </w:tr>
      <w:tr>
        <w:trPr>
          <w:trHeight w:val="1015" w:hRule="atLeast"/>
        </w:trPr>
        <w:tc>
          <w:tcPr>
            <w:tcW w:w="1438" w:type="dxa"/>
            <w:shd w:val="clear" w:color="auto" w:fill="D3D3D3"/>
          </w:tcPr>
          <w:p>
            <w:pPr>
              <w:pStyle w:val="TableParagraph"/>
              <w:rPr>
                <w:sz w:val="18"/>
              </w:rPr>
            </w:pPr>
          </w:p>
          <w:p>
            <w:pPr>
              <w:pStyle w:val="TableParagraph"/>
              <w:spacing w:before="9"/>
              <w:rPr>
                <w:sz w:val="12"/>
              </w:rPr>
            </w:pPr>
          </w:p>
          <w:p>
            <w:pPr>
              <w:pStyle w:val="TableParagraph"/>
              <w:ind w:left="27"/>
              <w:rPr>
                <w:sz w:val="18"/>
              </w:rPr>
            </w:pPr>
            <w:r>
              <w:rPr>
                <w:spacing w:val="-8"/>
                <w:sz w:val="18"/>
              </w:rPr>
              <w:t>一、上年期末余额</w:t>
            </w:r>
          </w:p>
        </w:tc>
        <w:tc>
          <w:tcPr>
            <w:tcW w:w="562" w:type="dxa"/>
          </w:tcPr>
          <w:p>
            <w:pPr>
              <w:pStyle w:val="TableParagraph"/>
              <w:spacing w:before="91"/>
              <w:ind w:left="38"/>
              <w:rPr>
                <w:rFonts w:ascii="Times New Roman"/>
                <w:sz w:val="18"/>
              </w:rPr>
            </w:pPr>
            <w:r>
              <w:rPr>
                <w:rFonts w:ascii="Times New Roman"/>
                <w:sz w:val="18"/>
              </w:rPr>
              <w:t>136,00</w:t>
            </w:r>
          </w:p>
          <w:p>
            <w:pPr>
              <w:pStyle w:val="TableParagraph"/>
              <w:spacing w:before="104"/>
              <w:ind w:left="83"/>
              <w:rPr>
                <w:rFonts w:ascii="Times New Roman"/>
                <w:sz w:val="18"/>
              </w:rPr>
            </w:pPr>
            <w:r>
              <w:rPr>
                <w:rFonts w:ascii="Times New Roman"/>
                <w:sz w:val="18"/>
              </w:rPr>
              <w:t>0,000.</w:t>
            </w:r>
          </w:p>
          <w:p>
            <w:pPr>
              <w:pStyle w:val="TableParagraph"/>
              <w:spacing w:before="106"/>
              <w:ind w:left="353"/>
              <w:rPr>
                <w:rFonts w:ascii="Times New Roman"/>
                <w:sz w:val="18"/>
              </w:rPr>
            </w:pPr>
            <w:r>
              <w:rPr>
                <w:rFonts w:ascii="Times New Roman"/>
                <w:sz w:val="18"/>
              </w:rPr>
              <w:t>00</w:t>
            </w: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spacing w:before="4"/>
              <w:rPr>
                <w:sz w:val="19"/>
              </w:rPr>
            </w:pPr>
          </w:p>
          <w:p>
            <w:pPr>
              <w:pStyle w:val="TableParagraph"/>
              <w:ind w:left="50"/>
              <w:rPr>
                <w:rFonts w:ascii="Times New Roman"/>
                <w:sz w:val="18"/>
              </w:rPr>
            </w:pPr>
            <w:r>
              <w:rPr>
                <w:rFonts w:ascii="Times New Roman"/>
                <w:sz w:val="18"/>
              </w:rPr>
              <w:t>354,918</w:t>
            </w:r>
          </w:p>
          <w:p>
            <w:pPr>
              <w:pStyle w:val="TableParagraph"/>
              <w:spacing w:before="105"/>
              <w:ind w:left="94"/>
              <w:rPr>
                <w:rFonts w:ascii="Times New Roman"/>
                <w:sz w:val="18"/>
              </w:rPr>
            </w:pPr>
            <w:r>
              <w:rPr>
                <w:rFonts w:ascii="Times New Roman"/>
                <w:sz w:val="18"/>
              </w:rPr>
              <w:t>,992.29</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spacing w:before="4"/>
              <w:rPr>
                <w:sz w:val="19"/>
              </w:rPr>
            </w:pPr>
          </w:p>
          <w:p>
            <w:pPr>
              <w:pStyle w:val="TableParagraph"/>
              <w:ind w:left="92"/>
              <w:rPr>
                <w:rFonts w:ascii="Times New Roman"/>
                <w:sz w:val="18"/>
              </w:rPr>
            </w:pPr>
            <w:r>
              <w:rPr>
                <w:rFonts w:ascii="Times New Roman"/>
                <w:sz w:val="18"/>
              </w:rPr>
              <w:t>29,931,</w:t>
            </w:r>
          </w:p>
          <w:p>
            <w:pPr>
              <w:pStyle w:val="TableParagraph"/>
              <w:spacing w:before="105"/>
              <w:ind w:left="138"/>
              <w:rPr>
                <w:rFonts w:ascii="Times New Roman"/>
                <w:sz w:val="18"/>
              </w:rPr>
            </w:pPr>
            <w:r>
              <w:rPr>
                <w:rFonts w:ascii="Times New Roman"/>
                <w:sz w:val="18"/>
              </w:rPr>
              <w:t>390.21</w:t>
            </w:r>
          </w:p>
        </w:tc>
        <w:tc>
          <w:tcPr>
            <w:tcW w:w="665" w:type="dxa"/>
          </w:tcPr>
          <w:p>
            <w:pPr>
              <w:pStyle w:val="TableParagraph"/>
              <w:rPr>
                <w:rFonts w:ascii="Times New Roman"/>
                <w:sz w:val="18"/>
              </w:rPr>
            </w:pPr>
          </w:p>
        </w:tc>
        <w:tc>
          <w:tcPr>
            <w:tcW w:w="678" w:type="dxa"/>
          </w:tcPr>
          <w:p>
            <w:pPr>
              <w:pStyle w:val="TableParagraph"/>
              <w:spacing w:before="4"/>
              <w:rPr>
                <w:sz w:val="19"/>
              </w:rPr>
            </w:pPr>
          </w:p>
          <w:p>
            <w:pPr>
              <w:pStyle w:val="TableParagraph"/>
              <w:ind w:left="60"/>
              <w:rPr>
                <w:rFonts w:ascii="Times New Roman"/>
                <w:sz w:val="18"/>
              </w:rPr>
            </w:pPr>
            <w:r>
              <w:rPr>
                <w:rFonts w:ascii="Times New Roman"/>
                <w:sz w:val="18"/>
              </w:rPr>
              <w:t>207,368</w:t>
            </w:r>
          </w:p>
          <w:p>
            <w:pPr>
              <w:pStyle w:val="TableParagraph"/>
              <w:spacing w:before="105"/>
              <w:ind w:left="105"/>
              <w:rPr>
                <w:rFonts w:ascii="Times New Roman"/>
                <w:sz w:val="18"/>
              </w:rPr>
            </w:pPr>
            <w:r>
              <w:rPr>
                <w:rFonts w:ascii="Times New Roman"/>
                <w:sz w:val="18"/>
              </w:rPr>
              <w:t>,851.39</w:t>
            </w:r>
          </w:p>
        </w:tc>
        <w:tc>
          <w:tcPr>
            <w:tcW w:w="652" w:type="dxa"/>
          </w:tcPr>
          <w:p>
            <w:pPr>
              <w:pStyle w:val="TableParagraph"/>
              <w:rPr>
                <w:rFonts w:ascii="Times New Roman"/>
                <w:sz w:val="18"/>
              </w:rPr>
            </w:pPr>
          </w:p>
        </w:tc>
        <w:tc>
          <w:tcPr>
            <w:tcW w:w="659" w:type="dxa"/>
          </w:tcPr>
          <w:p>
            <w:pPr>
              <w:pStyle w:val="TableParagraph"/>
              <w:spacing w:before="4"/>
              <w:rPr>
                <w:sz w:val="19"/>
              </w:rPr>
            </w:pPr>
          </w:p>
          <w:p>
            <w:pPr>
              <w:pStyle w:val="TableParagraph"/>
              <w:ind w:left="41"/>
              <w:rPr>
                <w:rFonts w:ascii="Times New Roman"/>
                <w:sz w:val="18"/>
              </w:rPr>
            </w:pPr>
            <w:r>
              <w:rPr>
                <w:rFonts w:ascii="Times New Roman"/>
                <w:sz w:val="18"/>
              </w:rPr>
              <w:t>728,219</w:t>
            </w:r>
          </w:p>
          <w:p>
            <w:pPr>
              <w:pStyle w:val="TableParagraph"/>
              <w:spacing w:before="105"/>
              <w:ind w:left="85"/>
              <w:rPr>
                <w:rFonts w:ascii="Times New Roman"/>
                <w:sz w:val="18"/>
              </w:rPr>
            </w:pPr>
            <w:r>
              <w:rPr>
                <w:rFonts w:ascii="Times New Roman"/>
                <w:sz w:val="18"/>
              </w:rPr>
              <w:t>,233.89</w:t>
            </w:r>
          </w:p>
        </w:tc>
      </w:tr>
      <w:tr>
        <w:trPr>
          <w:trHeight w:val="705" w:hRule="atLeast"/>
        </w:trPr>
        <w:tc>
          <w:tcPr>
            <w:tcW w:w="1438" w:type="dxa"/>
            <w:shd w:val="clear" w:color="auto" w:fill="D3D3D3"/>
          </w:tcPr>
          <w:p>
            <w:pPr>
              <w:pStyle w:val="TableParagraph"/>
              <w:spacing w:line="310" w:lineRule="atLeast" w:before="3"/>
              <w:ind w:left="27" w:right="17" w:firstLine="360"/>
              <w:rPr>
                <w:sz w:val="18"/>
              </w:rPr>
            </w:pPr>
            <w:r>
              <w:rPr>
                <w:spacing w:val="-10"/>
                <w:sz w:val="18"/>
              </w:rPr>
              <w:t>加：会计政策变更</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562"/>
        <w:gridCol w:w="531"/>
        <w:gridCol w:w="532"/>
        <w:gridCol w:w="531"/>
        <w:gridCol w:w="665"/>
        <w:gridCol w:w="665"/>
        <w:gridCol w:w="665"/>
        <w:gridCol w:w="665"/>
        <w:gridCol w:w="665"/>
        <w:gridCol w:w="665"/>
        <w:gridCol w:w="678"/>
        <w:gridCol w:w="652"/>
        <w:gridCol w:w="659"/>
      </w:tblGrid>
      <w:tr>
        <w:trPr>
          <w:trHeight w:val="704" w:hRule="atLeast"/>
        </w:trPr>
        <w:tc>
          <w:tcPr>
            <w:tcW w:w="1438" w:type="dxa"/>
            <w:shd w:val="clear" w:color="auto" w:fill="D3D3D3"/>
          </w:tcPr>
          <w:p>
            <w:pPr>
              <w:pStyle w:val="TableParagraph"/>
              <w:spacing w:before="81"/>
              <w:ind w:left="747"/>
              <w:rPr>
                <w:sz w:val="18"/>
              </w:rPr>
            </w:pPr>
            <w:r>
              <w:rPr>
                <w:sz w:val="18"/>
              </w:rPr>
              <w:t>前期差</w:t>
            </w:r>
          </w:p>
          <w:p>
            <w:pPr>
              <w:pStyle w:val="TableParagraph"/>
              <w:spacing w:before="83"/>
              <w:ind w:left="27"/>
              <w:rPr>
                <w:sz w:val="18"/>
              </w:rPr>
            </w:pPr>
            <w:r>
              <w:rPr>
                <w:sz w:val="18"/>
              </w:rPr>
              <w:t>错更正</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703" w:hRule="atLeast"/>
        </w:trPr>
        <w:tc>
          <w:tcPr>
            <w:tcW w:w="1438" w:type="dxa"/>
            <w:shd w:val="clear" w:color="auto" w:fill="D3D3D3"/>
          </w:tcPr>
          <w:p>
            <w:pPr>
              <w:pStyle w:val="TableParagraph"/>
              <w:spacing w:line="314" w:lineRule="exact" w:before="10"/>
              <w:ind w:left="27" w:right="138" w:firstLine="720"/>
              <w:rPr>
                <w:sz w:val="18"/>
              </w:rPr>
            </w:pPr>
            <w:r>
              <w:rPr>
                <w:sz w:val="18"/>
              </w:rPr>
              <w:t>同一控制下企业合并</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392" w:hRule="atLeast"/>
        </w:trPr>
        <w:tc>
          <w:tcPr>
            <w:tcW w:w="1438" w:type="dxa"/>
            <w:shd w:val="clear" w:color="auto" w:fill="D3D3D3"/>
          </w:tcPr>
          <w:p>
            <w:pPr>
              <w:pStyle w:val="TableParagraph"/>
              <w:spacing w:before="81"/>
              <w:ind w:left="747"/>
              <w:rPr>
                <w:sz w:val="18"/>
              </w:rPr>
            </w:pPr>
            <w:r>
              <w:rPr>
                <w:sz w:val="18"/>
              </w:rPr>
              <w:t>其他</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1016" w:hRule="atLeast"/>
        </w:trPr>
        <w:tc>
          <w:tcPr>
            <w:tcW w:w="1438" w:type="dxa"/>
            <w:shd w:val="clear" w:color="auto" w:fill="D3D3D3"/>
          </w:tcPr>
          <w:p>
            <w:pPr>
              <w:pStyle w:val="TableParagraph"/>
              <w:rPr>
                <w:rFonts w:ascii="Times New Roman"/>
                <w:sz w:val="18"/>
              </w:rPr>
            </w:pPr>
          </w:p>
          <w:p>
            <w:pPr>
              <w:pStyle w:val="TableParagraph"/>
              <w:spacing w:before="2"/>
              <w:rPr>
                <w:rFonts w:ascii="Times New Roman"/>
                <w:sz w:val="16"/>
              </w:rPr>
            </w:pPr>
          </w:p>
          <w:p>
            <w:pPr>
              <w:pStyle w:val="TableParagraph"/>
              <w:ind w:left="27"/>
              <w:rPr>
                <w:sz w:val="18"/>
              </w:rPr>
            </w:pPr>
            <w:r>
              <w:rPr>
                <w:spacing w:val="-8"/>
                <w:sz w:val="18"/>
              </w:rPr>
              <w:t>二、本年期初余额</w:t>
            </w:r>
          </w:p>
        </w:tc>
        <w:tc>
          <w:tcPr>
            <w:tcW w:w="562" w:type="dxa"/>
          </w:tcPr>
          <w:p>
            <w:pPr>
              <w:pStyle w:val="TableParagraph"/>
              <w:spacing w:before="91"/>
              <w:ind w:left="38"/>
              <w:rPr>
                <w:rFonts w:ascii="Times New Roman"/>
                <w:sz w:val="18"/>
              </w:rPr>
            </w:pPr>
            <w:r>
              <w:rPr>
                <w:rFonts w:ascii="Times New Roman"/>
                <w:sz w:val="18"/>
              </w:rPr>
              <w:t>136,00</w:t>
            </w:r>
          </w:p>
          <w:p>
            <w:pPr>
              <w:pStyle w:val="TableParagraph"/>
              <w:spacing w:before="105"/>
              <w:ind w:left="83"/>
              <w:rPr>
                <w:rFonts w:ascii="Times New Roman"/>
                <w:sz w:val="18"/>
              </w:rPr>
            </w:pPr>
            <w:r>
              <w:rPr>
                <w:rFonts w:ascii="Times New Roman"/>
                <w:sz w:val="18"/>
              </w:rPr>
              <w:t>0,000.</w:t>
            </w:r>
          </w:p>
          <w:p>
            <w:pPr>
              <w:pStyle w:val="TableParagraph"/>
              <w:spacing w:before="106"/>
              <w:ind w:left="353"/>
              <w:rPr>
                <w:rFonts w:ascii="Times New Roman"/>
                <w:sz w:val="18"/>
              </w:rPr>
            </w:pPr>
            <w:r>
              <w:rPr>
                <w:rFonts w:ascii="Times New Roman"/>
                <w:sz w:val="18"/>
              </w:rPr>
              <w:t>00</w:t>
            </w: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spacing w:before="5"/>
              <w:rPr>
                <w:rFonts w:ascii="Times New Roman"/>
                <w:sz w:val="21"/>
              </w:rPr>
            </w:pPr>
          </w:p>
          <w:p>
            <w:pPr>
              <w:pStyle w:val="TableParagraph"/>
              <w:ind w:left="50"/>
              <w:rPr>
                <w:rFonts w:ascii="Times New Roman"/>
                <w:sz w:val="18"/>
              </w:rPr>
            </w:pPr>
            <w:r>
              <w:rPr>
                <w:rFonts w:ascii="Times New Roman"/>
                <w:sz w:val="18"/>
              </w:rPr>
              <w:t>354,918</w:t>
            </w:r>
          </w:p>
          <w:p>
            <w:pPr>
              <w:pStyle w:val="TableParagraph"/>
              <w:spacing w:before="106"/>
              <w:ind w:left="94"/>
              <w:rPr>
                <w:rFonts w:ascii="Times New Roman"/>
                <w:sz w:val="18"/>
              </w:rPr>
            </w:pPr>
            <w:r>
              <w:rPr>
                <w:rFonts w:ascii="Times New Roman"/>
                <w:sz w:val="18"/>
              </w:rPr>
              <w:t>,992.29</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spacing w:before="5"/>
              <w:rPr>
                <w:rFonts w:ascii="Times New Roman"/>
                <w:sz w:val="21"/>
              </w:rPr>
            </w:pPr>
          </w:p>
          <w:p>
            <w:pPr>
              <w:pStyle w:val="TableParagraph"/>
              <w:ind w:left="92"/>
              <w:rPr>
                <w:rFonts w:ascii="Times New Roman"/>
                <w:sz w:val="18"/>
              </w:rPr>
            </w:pPr>
            <w:r>
              <w:rPr>
                <w:rFonts w:ascii="Times New Roman"/>
                <w:sz w:val="18"/>
              </w:rPr>
              <w:t>29,931,</w:t>
            </w:r>
          </w:p>
          <w:p>
            <w:pPr>
              <w:pStyle w:val="TableParagraph"/>
              <w:spacing w:before="106"/>
              <w:ind w:left="138"/>
              <w:rPr>
                <w:rFonts w:ascii="Times New Roman"/>
                <w:sz w:val="18"/>
              </w:rPr>
            </w:pPr>
            <w:r>
              <w:rPr>
                <w:rFonts w:ascii="Times New Roman"/>
                <w:sz w:val="18"/>
              </w:rPr>
              <w:t>390.21</w:t>
            </w:r>
          </w:p>
        </w:tc>
        <w:tc>
          <w:tcPr>
            <w:tcW w:w="665" w:type="dxa"/>
          </w:tcPr>
          <w:p>
            <w:pPr>
              <w:pStyle w:val="TableParagraph"/>
              <w:rPr>
                <w:rFonts w:ascii="Times New Roman"/>
                <w:sz w:val="18"/>
              </w:rPr>
            </w:pPr>
          </w:p>
        </w:tc>
        <w:tc>
          <w:tcPr>
            <w:tcW w:w="678" w:type="dxa"/>
          </w:tcPr>
          <w:p>
            <w:pPr>
              <w:pStyle w:val="TableParagraph"/>
              <w:spacing w:before="5"/>
              <w:rPr>
                <w:rFonts w:ascii="Times New Roman"/>
                <w:sz w:val="21"/>
              </w:rPr>
            </w:pPr>
          </w:p>
          <w:p>
            <w:pPr>
              <w:pStyle w:val="TableParagraph"/>
              <w:ind w:left="60"/>
              <w:rPr>
                <w:rFonts w:ascii="Times New Roman"/>
                <w:sz w:val="18"/>
              </w:rPr>
            </w:pPr>
            <w:r>
              <w:rPr>
                <w:rFonts w:ascii="Times New Roman"/>
                <w:sz w:val="18"/>
              </w:rPr>
              <w:t>207,368</w:t>
            </w:r>
          </w:p>
          <w:p>
            <w:pPr>
              <w:pStyle w:val="TableParagraph"/>
              <w:spacing w:before="106"/>
              <w:ind w:left="105"/>
              <w:rPr>
                <w:rFonts w:ascii="Times New Roman"/>
                <w:sz w:val="18"/>
              </w:rPr>
            </w:pPr>
            <w:r>
              <w:rPr>
                <w:rFonts w:ascii="Times New Roman"/>
                <w:sz w:val="18"/>
              </w:rPr>
              <w:t>,851.39</w:t>
            </w:r>
          </w:p>
        </w:tc>
        <w:tc>
          <w:tcPr>
            <w:tcW w:w="652" w:type="dxa"/>
          </w:tcPr>
          <w:p>
            <w:pPr>
              <w:pStyle w:val="TableParagraph"/>
              <w:rPr>
                <w:rFonts w:ascii="Times New Roman"/>
                <w:sz w:val="18"/>
              </w:rPr>
            </w:pPr>
          </w:p>
        </w:tc>
        <w:tc>
          <w:tcPr>
            <w:tcW w:w="659" w:type="dxa"/>
          </w:tcPr>
          <w:p>
            <w:pPr>
              <w:pStyle w:val="TableParagraph"/>
              <w:spacing w:before="5"/>
              <w:rPr>
                <w:rFonts w:ascii="Times New Roman"/>
                <w:sz w:val="21"/>
              </w:rPr>
            </w:pPr>
          </w:p>
          <w:p>
            <w:pPr>
              <w:pStyle w:val="TableParagraph"/>
              <w:ind w:left="41"/>
              <w:rPr>
                <w:rFonts w:ascii="Times New Roman"/>
                <w:sz w:val="18"/>
              </w:rPr>
            </w:pPr>
            <w:r>
              <w:rPr>
                <w:rFonts w:ascii="Times New Roman"/>
                <w:sz w:val="18"/>
              </w:rPr>
              <w:t>728,219</w:t>
            </w:r>
          </w:p>
          <w:p>
            <w:pPr>
              <w:pStyle w:val="TableParagraph"/>
              <w:spacing w:before="106"/>
              <w:ind w:left="85"/>
              <w:rPr>
                <w:rFonts w:ascii="Times New Roman"/>
                <w:sz w:val="18"/>
              </w:rPr>
            </w:pPr>
            <w:r>
              <w:rPr>
                <w:rFonts w:ascii="Times New Roman"/>
                <w:sz w:val="18"/>
              </w:rPr>
              <w:t>,233.89</w:t>
            </w:r>
          </w:p>
        </w:tc>
      </w:tr>
      <w:tr>
        <w:trPr>
          <w:trHeight w:val="1016" w:hRule="atLeast"/>
        </w:trPr>
        <w:tc>
          <w:tcPr>
            <w:tcW w:w="1438" w:type="dxa"/>
            <w:shd w:val="clear" w:color="auto" w:fill="D3D3D3"/>
          </w:tcPr>
          <w:p>
            <w:pPr>
              <w:pStyle w:val="TableParagraph"/>
              <w:spacing w:line="324" w:lineRule="auto" w:before="81"/>
              <w:ind w:left="27" w:right="17"/>
              <w:rPr>
                <w:rFonts w:ascii="Times New Roman" w:hAnsi="Times New Roman" w:eastAsia="Times New Roman"/>
                <w:sz w:val="18"/>
              </w:rPr>
            </w:pPr>
            <w:r>
              <w:rPr>
                <w:spacing w:val="-8"/>
                <w:sz w:val="18"/>
              </w:rPr>
              <w:t>三、本期增减变动</w:t>
            </w:r>
            <w:r>
              <w:rPr>
                <w:spacing w:val="-24"/>
                <w:sz w:val="18"/>
              </w:rPr>
              <w:t>金额</w:t>
            </w:r>
            <w:r>
              <w:rPr>
                <w:sz w:val="18"/>
              </w:rPr>
              <w:t>（减少以</w:t>
            </w:r>
            <w:r>
              <w:rPr>
                <w:rFonts w:ascii="Times New Roman" w:hAnsi="Times New Roman" w:eastAsia="Times New Roman"/>
                <w:sz w:val="18"/>
              </w:rPr>
              <w:t>“</w:t>
            </w:r>
            <w:r>
              <w:rPr>
                <w:sz w:val="18"/>
              </w:rPr>
              <w:t>－</w:t>
            </w:r>
            <w:r>
              <w:rPr>
                <w:rFonts w:ascii="Times New Roman" w:hAnsi="Times New Roman" w:eastAsia="Times New Roman"/>
                <w:sz w:val="18"/>
              </w:rPr>
              <w:t>”</w:t>
            </w:r>
          </w:p>
          <w:p>
            <w:pPr>
              <w:pStyle w:val="TableParagraph"/>
              <w:spacing w:before="3"/>
              <w:ind w:left="27"/>
              <w:rPr>
                <w:sz w:val="18"/>
              </w:rPr>
            </w:pPr>
            <w:r>
              <w:rPr>
                <w:sz w:val="18"/>
              </w:rPr>
              <w:t>号填列）</w:t>
            </w:r>
          </w:p>
        </w:tc>
        <w:tc>
          <w:tcPr>
            <w:tcW w:w="562" w:type="dxa"/>
          </w:tcPr>
          <w:p>
            <w:pPr>
              <w:pStyle w:val="TableParagraph"/>
              <w:spacing w:before="91"/>
              <w:ind w:left="38"/>
              <w:rPr>
                <w:rFonts w:ascii="Times New Roman"/>
                <w:sz w:val="18"/>
              </w:rPr>
            </w:pPr>
            <w:r>
              <w:rPr>
                <w:rFonts w:ascii="Times New Roman"/>
                <w:sz w:val="18"/>
              </w:rPr>
              <w:t>272,00</w:t>
            </w:r>
          </w:p>
          <w:p>
            <w:pPr>
              <w:pStyle w:val="TableParagraph"/>
              <w:spacing w:before="105"/>
              <w:ind w:left="83"/>
              <w:rPr>
                <w:rFonts w:ascii="Times New Roman"/>
                <w:sz w:val="18"/>
              </w:rPr>
            </w:pPr>
            <w:r>
              <w:rPr>
                <w:rFonts w:ascii="Times New Roman"/>
                <w:sz w:val="18"/>
              </w:rPr>
              <w:t>0,000.</w:t>
            </w:r>
          </w:p>
          <w:p>
            <w:pPr>
              <w:pStyle w:val="TableParagraph"/>
              <w:spacing w:before="106"/>
              <w:ind w:left="353"/>
              <w:rPr>
                <w:rFonts w:ascii="Times New Roman"/>
                <w:sz w:val="18"/>
              </w:rPr>
            </w:pPr>
            <w:r>
              <w:rPr>
                <w:rFonts w:ascii="Times New Roman"/>
                <w:sz w:val="18"/>
              </w:rPr>
              <w:t>00</w:t>
            </w: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spacing w:before="91"/>
              <w:ind w:right="17"/>
              <w:jc w:val="right"/>
              <w:rPr>
                <w:rFonts w:ascii="Times New Roman"/>
                <w:sz w:val="18"/>
              </w:rPr>
            </w:pPr>
            <w:r>
              <w:rPr>
                <w:rFonts w:ascii="Times New Roman"/>
                <w:sz w:val="18"/>
              </w:rPr>
              <w:t>-272,00</w:t>
            </w:r>
          </w:p>
          <w:p>
            <w:pPr>
              <w:pStyle w:val="TableParagraph"/>
              <w:spacing w:before="105"/>
              <w:ind w:right="17"/>
              <w:jc w:val="right"/>
              <w:rPr>
                <w:rFonts w:ascii="Times New Roman"/>
                <w:sz w:val="18"/>
              </w:rPr>
            </w:pPr>
            <w:r>
              <w:rPr>
                <w:rFonts w:ascii="Times New Roman"/>
                <w:sz w:val="18"/>
              </w:rPr>
              <w:t>0,000.0</w:t>
            </w:r>
          </w:p>
          <w:p>
            <w:pPr>
              <w:pStyle w:val="TableParagraph"/>
              <w:spacing w:before="106"/>
              <w:ind w:right="18"/>
              <w:jc w:val="right"/>
              <w:rPr>
                <w:rFonts w:ascii="Times New Roman"/>
                <w:sz w:val="18"/>
              </w:rPr>
            </w:pPr>
            <w:r>
              <w:rPr>
                <w:rFonts w:ascii="Times New Roman"/>
                <w:sz w:val="18"/>
              </w:rPr>
              <w:t>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spacing w:before="5"/>
              <w:rPr>
                <w:rFonts w:ascii="Times New Roman"/>
                <w:sz w:val="21"/>
              </w:rPr>
            </w:pPr>
          </w:p>
          <w:p>
            <w:pPr>
              <w:pStyle w:val="TableParagraph"/>
              <w:ind w:left="92"/>
              <w:rPr>
                <w:rFonts w:ascii="Times New Roman"/>
                <w:sz w:val="18"/>
              </w:rPr>
            </w:pPr>
            <w:r>
              <w:rPr>
                <w:rFonts w:ascii="Times New Roman"/>
                <w:sz w:val="18"/>
              </w:rPr>
              <w:t>29,125,</w:t>
            </w:r>
          </w:p>
          <w:p>
            <w:pPr>
              <w:pStyle w:val="TableParagraph"/>
              <w:spacing w:before="106"/>
              <w:ind w:left="138"/>
              <w:rPr>
                <w:rFonts w:ascii="Times New Roman"/>
                <w:sz w:val="18"/>
              </w:rPr>
            </w:pPr>
            <w:r>
              <w:rPr>
                <w:rFonts w:ascii="Times New Roman"/>
                <w:sz w:val="18"/>
              </w:rPr>
              <w:t>978.74</w:t>
            </w:r>
          </w:p>
        </w:tc>
        <w:tc>
          <w:tcPr>
            <w:tcW w:w="665" w:type="dxa"/>
          </w:tcPr>
          <w:p>
            <w:pPr>
              <w:pStyle w:val="TableParagraph"/>
              <w:rPr>
                <w:rFonts w:ascii="Times New Roman"/>
                <w:sz w:val="18"/>
              </w:rPr>
            </w:pPr>
          </w:p>
        </w:tc>
        <w:tc>
          <w:tcPr>
            <w:tcW w:w="678" w:type="dxa"/>
          </w:tcPr>
          <w:p>
            <w:pPr>
              <w:pStyle w:val="TableParagraph"/>
              <w:spacing w:before="5"/>
              <w:rPr>
                <w:rFonts w:ascii="Times New Roman"/>
                <w:sz w:val="21"/>
              </w:rPr>
            </w:pPr>
          </w:p>
          <w:p>
            <w:pPr>
              <w:pStyle w:val="TableParagraph"/>
              <w:ind w:left="60"/>
              <w:rPr>
                <w:rFonts w:ascii="Times New Roman"/>
                <w:sz w:val="18"/>
              </w:rPr>
            </w:pPr>
            <w:r>
              <w:rPr>
                <w:rFonts w:ascii="Times New Roman"/>
                <w:sz w:val="18"/>
              </w:rPr>
              <w:t>186,726</w:t>
            </w:r>
          </w:p>
          <w:p>
            <w:pPr>
              <w:pStyle w:val="TableParagraph"/>
              <w:spacing w:before="106"/>
              <w:ind w:left="105"/>
              <w:rPr>
                <w:rFonts w:ascii="Times New Roman"/>
                <w:sz w:val="18"/>
              </w:rPr>
            </w:pPr>
            <w:r>
              <w:rPr>
                <w:rFonts w:ascii="Times New Roman"/>
                <w:sz w:val="18"/>
              </w:rPr>
              <w:t>,104.76</w:t>
            </w:r>
          </w:p>
        </w:tc>
        <w:tc>
          <w:tcPr>
            <w:tcW w:w="652" w:type="dxa"/>
          </w:tcPr>
          <w:p>
            <w:pPr>
              <w:pStyle w:val="TableParagraph"/>
              <w:rPr>
                <w:rFonts w:ascii="Times New Roman"/>
                <w:sz w:val="18"/>
              </w:rPr>
            </w:pPr>
          </w:p>
        </w:tc>
        <w:tc>
          <w:tcPr>
            <w:tcW w:w="659" w:type="dxa"/>
          </w:tcPr>
          <w:p>
            <w:pPr>
              <w:pStyle w:val="TableParagraph"/>
              <w:spacing w:before="5"/>
              <w:rPr>
                <w:rFonts w:ascii="Times New Roman"/>
                <w:sz w:val="21"/>
              </w:rPr>
            </w:pPr>
          </w:p>
          <w:p>
            <w:pPr>
              <w:pStyle w:val="TableParagraph"/>
              <w:ind w:left="41"/>
              <w:rPr>
                <w:rFonts w:ascii="Times New Roman"/>
                <w:sz w:val="18"/>
              </w:rPr>
            </w:pPr>
            <w:r>
              <w:rPr>
                <w:rFonts w:ascii="Times New Roman"/>
                <w:sz w:val="18"/>
              </w:rPr>
              <w:t>215,852</w:t>
            </w:r>
          </w:p>
          <w:p>
            <w:pPr>
              <w:pStyle w:val="TableParagraph"/>
              <w:spacing w:before="106"/>
              <w:ind w:left="85"/>
              <w:rPr>
                <w:rFonts w:ascii="Times New Roman"/>
                <w:sz w:val="18"/>
              </w:rPr>
            </w:pPr>
            <w:r>
              <w:rPr>
                <w:rFonts w:ascii="Times New Roman"/>
                <w:sz w:val="18"/>
              </w:rPr>
              <w:t>,083.50</w:t>
            </w:r>
          </w:p>
        </w:tc>
      </w:tr>
      <w:tr>
        <w:trPr>
          <w:trHeight w:val="703" w:hRule="atLeast"/>
        </w:trPr>
        <w:tc>
          <w:tcPr>
            <w:tcW w:w="1438" w:type="dxa"/>
            <w:shd w:val="clear" w:color="auto" w:fill="D3D3D3"/>
          </w:tcPr>
          <w:p>
            <w:pPr>
              <w:pStyle w:val="TableParagraph"/>
              <w:spacing w:line="314" w:lineRule="exact" w:before="10"/>
              <w:ind w:left="27" w:right="17"/>
              <w:rPr>
                <w:sz w:val="18"/>
              </w:rPr>
            </w:pPr>
            <w:r>
              <w:rPr>
                <w:sz w:val="18"/>
              </w:rPr>
              <w:t>（一</w:t>
            </w:r>
            <w:r>
              <w:rPr>
                <w:spacing w:val="-59"/>
                <w:sz w:val="18"/>
              </w:rPr>
              <w:t>）</w:t>
            </w:r>
            <w:r>
              <w:rPr>
                <w:sz w:val="18"/>
              </w:rPr>
              <w:t>综合收益总额</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spacing w:before="91"/>
              <w:ind w:left="60"/>
              <w:rPr>
                <w:rFonts w:ascii="Times New Roman"/>
                <w:sz w:val="18"/>
              </w:rPr>
            </w:pPr>
            <w:r>
              <w:rPr>
                <w:rFonts w:ascii="Times New Roman"/>
                <w:sz w:val="18"/>
              </w:rPr>
              <w:t>290,652</w:t>
            </w:r>
          </w:p>
          <w:p>
            <w:pPr>
              <w:pStyle w:val="TableParagraph"/>
              <w:spacing w:before="106"/>
              <w:ind w:left="105"/>
              <w:rPr>
                <w:rFonts w:ascii="Times New Roman"/>
                <w:sz w:val="18"/>
              </w:rPr>
            </w:pPr>
            <w:r>
              <w:rPr>
                <w:rFonts w:ascii="Times New Roman"/>
                <w:sz w:val="18"/>
              </w:rPr>
              <w:t>,083.50</w:t>
            </w:r>
          </w:p>
        </w:tc>
        <w:tc>
          <w:tcPr>
            <w:tcW w:w="652" w:type="dxa"/>
          </w:tcPr>
          <w:p>
            <w:pPr>
              <w:pStyle w:val="TableParagraph"/>
              <w:rPr>
                <w:rFonts w:ascii="Times New Roman"/>
                <w:sz w:val="18"/>
              </w:rPr>
            </w:pPr>
          </w:p>
        </w:tc>
        <w:tc>
          <w:tcPr>
            <w:tcW w:w="659" w:type="dxa"/>
          </w:tcPr>
          <w:p>
            <w:pPr>
              <w:pStyle w:val="TableParagraph"/>
              <w:spacing w:before="91"/>
              <w:ind w:left="41"/>
              <w:rPr>
                <w:rFonts w:ascii="Times New Roman"/>
                <w:sz w:val="18"/>
              </w:rPr>
            </w:pPr>
            <w:r>
              <w:rPr>
                <w:rFonts w:ascii="Times New Roman"/>
                <w:sz w:val="18"/>
              </w:rPr>
              <w:t>290,652</w:t>
            </w:r>
          </w:p>
          <w:p>
            <w:pPr>
              <w:pStyle w:val="TableParagraph"/>
              <w:spacing w:before="106"/>
              <w:ind w:left="85"/>
              <w:rPr>
                <w:rFonts w:ascii="Times New Roman"/>
                <w:sz w:val="18"/>
              </w:rPr>
            </w:pPr>
            <w:r>
              <w:rPr>
                <w:rFonts w:ascii="Times New Roman"/>
                <w:sz w:val="18"/>
              </w:rPr>
              <w:t>,083.50</w:t>
            </w:r>
          </w:p>
        </w:tc>
      </w:tr>
      <w:tr>
        <w:trPr>
          <w:trHeight w:val="703" w:hRule="atLeast"/>
        </w:trPr>
        <w:tc>
          <w:tcPr>
            <w:tcW w:w="1438" w:type="dxa"/>
            <w:shd w:val="clear" w:color="auto" w:fill="D3D3D3"/>
          </w:tcPr>
          <w:p>
            <w:pPr>
              <w:pStyle w:val="TableParagraph"/>
              <w:spacing w:line="314" w:lineRule="exact" w:before="10"/>
              <w:ind w:left="27" w:right="17"/>
              <w:rPr>
                <w:sz w:val="18"/>
              </w:rPr>
            </w:pPr>
            <w:r>
              <w:rPr>
                <w:sz w:val="18"/>
              </w:rPr>
              <w:t>（二</w:t>
            </w:r>
            <w:r>
              <w:rPr>
                <w:spacing w:val="-59"/>
                <w:sz w:val="18"/>
              </w:rPr>
              <w:t>）</w:t>
            </w:r>
            <w:r>
              <w:rPr>
                <w:sz w:val="18"/>
              </w:rPr>
              <w:t>所有者投入和减少资本</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703" w:hRule="atLeast"/>
        </w:trPr>
        <w:tc>
          <w:tcPr>
            <w:tcW w:w="1438" w:type="dxa"/>
            <w:shd w:val="clear" w:color="auto" w:fill="D3D3D3"/>
          </w:tcPr>
          <w:p>
            <w:pPr>
              <w:pStyle w:val="TableParagraph"/>
              <w:spacing w:line="314" w:lineRule="exact" w:before="10"/>
              <w:ind w:left="27" w:right="48"/>
              <w:rPr>
                <w:sz w:val="18"/>
              </w:rPr>
            </w:pPr>
            <w:r>
              <w:rPr>
                <w:rFonts w:ascii="Times New Roman" w:eastAsia="Times New Roman"/>
                <w:sz w:val="18"/>
              </w:rPr>
              <w:t>1</w:t>
            </w:r>
            <w:r>
              <w:rPr>
                <w:sz w:val="18"/>
              </w:rPr>
              <w:t>．股东投入的普通股</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704" w:hRule="atLeast"/>
        </w:trPr>
        <w:tc>
          <w:tcPr>
            <w:tcW w:w="1438" w:type="dxa"/>
            <w:shd w:val="clear" w:color="auto" w:fill="D3D3D3"/>
          </w:tcPr>
          <w:p>
            <w:pPr>
              <w:pStyle w:val="TableParagraph"/>
              <w:spacing w:line="314" w:lineRule="exact" w:before="10"/>
              <w:ind w:left="27" w:right="48"/>
              <w:rPr>
                <w:sz w:val="18"/>
              </w:rPr>
            </w:pPr>
            <w:r>
              <w:rPr>
                <w:rFonts w:ascii="Times New Roman" w:eastAsia="Times New Roman"/>
                <w:sz w:val="18"/>
              </w:rPr>
              <w:t>2</w:t>
            </w:r>
            <w:r>
              <w:rPr>
                <w:sz w:val="18"/>
              </w:rPr>
              <w:t>．其他权益工具持有者投入资本</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1015" w:hRule="atLeast"/>
        </w:trPr>
        <w:tc>
          <w:tcPr>
            <w:tcW w:w="1438" w:type="dxa"/>
            <w:shd w:val="clear" w:color="auto" w:fill="D3D3D3"/>
          </w:tcPr>
          <w:p>
            <w:pPr>
              <w:pStyle w:val="TableParagraph"/>
              <w:spacing w:line="324" w:lineRule="auto" w:before="81"/>
              <w:ind w:left="27" w:right="48"/>
              <w:rPr>
                <w:sz w:val="18"/>
              </w:rPr>
            </w:pPr>
            <w:r>
              <w:rPr>
                <w:rFonts w:ascii="Times New Roman" w:eastAsia="Times New Roman"/>
                <w:sz w:val="18"/>
              </w:rPr>
              <w:t>3</w:t>
            </w:r>
            <w:r>
              <w:rPr>
                <w:sz w:val="18"/>
              </w:rPr>
              <w:t>．股份支付计入所有者权益的金</w:t>
            </w:r>
          </w:p>
          <w:p>
            <w:pPr>
              <w:pStyle w:val="TableParagraph"/>
              <w:spacing w:before="3"/>
              <w:ind w:left="27"/>
              <w:rPr>
                <w:sz w:val="18"/>
              </w:rPr>
            </w:pPr>
            <w:r>
              <w:rPr>
                <w:sz w:val="18"/>
              </w:rPr>
              <w:t>额</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392" w:hRule="atLeast"/>
        </w:trPr>
        <w:tc>
          <w:tcPr>
            <w:tcW w:w="1438" w:type="dxa"/>
            <w:shd w:val="clear" w:color="auto" w:fill="D3D3D3"/>
          </w:tcPr>
          <w:p>
            <w:pPr>
              <w:pStyle w:val="TableParagraph"/>
              <w:spacing w:before="81"/>
              <w:ind w:left="27"/>
              <w:rPr>
                <w:sz w:val="18"/>
              </w:rPr>
            </w:pPr>
            <w:r>
              <w:rPr>
                <w:rFonts w:ascii="Times New Roman" w:eastAsia="Times New Roman"/>
                <w:sz w:val="18"/>
              </w:rPr>
              <w:t>4</w:t>
            </w:r>
            <w:r>
              <w:rPr>
                <w:sz w:val="18"/>
              </w:rPr>
              <w:t>．其他</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1016" w:hRule="atLeast"/>
        </w:trPr>
        <w:tc>
          <w:tcPr>
            <w:tcW w:w="1438" w:type="dxa"/>
            <w:shd w:val="clear" w:color="auto" w:fill="D3D3D3"/>
          </w:tcPr>
          <w:p>
            <w:pPr>
              <w:pStyle w:val="TableParagraph"/>
              <w:rPr>
                <w:rFonts w:ascii="Times New Roman"/>
                <w:sz w:val="18"/>
              </w:rPr>
            </w:pPr>
          </w:p>
          <w:p>
            <w:pPr>
              <w:pStyle w:val="TableParagraph"/>
              <w:spacing w:before="2"/>
              <w:rPr>
                <w:rFonts w:ascii="Times New Roman"/>
                <w:sz w:val="16"/>
              </w:rPr>
            </w:pPr>
          </w:p>
          <w:p>
            <w:pPr>
              <w:pStyle w:val="TableParagraph"/>
              <w:ind w:left="27"/>
              <w:rPr>
                <w:sz w:val="18"/>
              </w:rPr>
            </w:pPr>
            <w:r>
              <w:rPr>
                <w:sz w:val="18"/>
              </w:rPr>
              <w:t>（三）利润分配</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spacing w:before="5"/>
              <w:rPr>
                <w:rFonts w:ascii="Times New Roman"/>
                <w:sz w:val="21"/>
              </w:rPr>
            </w:pPr>
          </w:p>
          <w:p>
            <w:pPr>
              <w:pStyle w:val="TableParagraph"/>
              <w:ind w:left="92"/>
              <w:rPr>
                <w:rFonts w:ascii="Times New Roman"/>
                <w:sz w:val="18"/>
              </w:rPr>
            </w:pPr>
            <w:r>
              <w:rPr>
                <w:rFonts w:ascii="Times New Roman"/>
                <w:sz w:val="18"/>
              </w:rPr>
              <w:t>29,125,</w:t>
            </w:r>
          </w:p>
          <w:p>
            <w:pPr>
              <w:pStyle w:val="TableParagraph"/>
              <w:spacing w:before="106"/>
              <w:ind w:left="138"/>
              <w:rPr>
                <w:rFonts w:ascii="Times New Roman"/>
                <w:sz w:val="18"/>
              </w:rPr>
            </w:pPr>
            <w:r>
              <w:rPr>
                <w:rFonts w:ascii="Times New Roman"/>
                <w:sz w:val="18"/>
              </w:rPr>
              <w:t>978.74</w:t>
            </w:r>
          </w:p>
        </w:tc>
        <w:tc>
          <w:tcPr>
            <w:tcW w:w="665" w:type="dxa"/>
          </w:tcPr>
          <w:p>
            <w:pPr>
              <w:pStyle w:val="TableParagraph"/>
              <w:rPr>
                <w:rFonts w:ascii="Times New Roman"/>
                <w:sz w:val="18"/>
              </w:rPr>
            </w:pPr>
          </w:p>
        </w:tc>
        <w:tc>
          <w:tcPr>
            <w:tcW w:w="678" w:type="dxa"/>
          </w:tcPr>
          <w:p>
            <w:pPr>
              <w:pStyle w:val="TableParagraph"/>
              <w:spacing w:before="91"/>
              <w:ind w:right="19"/>
              <w:jc w:val="right"/>
              <w:rPr>
                <w:rFonts w:ascii="Times New Roman"/>
                <w:sz w:val="18"/>
              </w:rPr>
            </w:pPr>
            <w:r>
              <w:rPr>
                <w:rFonts w:ascii="Times New Roman"/>
                <w:sz w:val="18"/>
              </w:rPr>
              <w:t>-103,92</w:t>
            </w:r>
          </w:p>
          <w:p>
            <w:pPr>
              <w:pStyle w:val="TableParagraph"/>
              <w:spacing w:before="105"/>
              <w:ind w:right="19"/>
              <w:jc w:val="right"/>
              <w:rPr>
                <w:rFonts w:ascii="Times New Roman"/>
                <w:sz w:val="18"/>
              </w:rPr>
            </w:pPr>
            <w:r>
              <w:rPr>
                <w:rFonts w:ascii="Times New Roman"/>
                <w:sz w:val="18"/>
              </w:rPr>
              <w:t>5,978.7</w:t>
            </w:r>
          </w:p>
          <w:p>
            <w:pPr>
              <w:pStyle w:val="TableParagraph"/>
              <w:spacing w:before="106"/>
              <w:ind w:right="20"/>
              <w:jc w:val="right"/>
              <w:rPr>
                <w:rFonts w:ascii="Times New Roman"/>
                <w:sz w:val="18"/>
              </w:rPr>
            </w:pPr>
            <w:r>
              <w:rPr>
                <w:rFonts w:ascii="Times New Roman"/>
                <w:sz w:val="18"/>
              </w:rPr>
              <w:t>4</w:t>
            </w:r>
          </w:p>
        </w:tc>
        <w:tc>
          <w:tcPr>
            <w:tcW w:w="652" w:type="dxa"/>
          </w:tcPr>
          <w:p>
            <w:pPr>
              <w:pStyle w:val="TableParagraph"/>
              <w:rPr>
                <w:rFonts w:ascii="Times New Roman"/>
                <w:sz w:val="18"/>
              </w:rPr>
            </w:pPr>
          </w:p>
        </w:tc>
        <w:tc>
          <w:tcPr>
            <w:tcW w:w="659" w:type="dxa"/>
          </w:tcPr>
          <w:p>
            <w:pPr>
              <w:pStyle w:val="TableParagraph"/>
              <w:spacing w:before="5"/>
              <w:rPr>
                <w:rFonts w:ascii="Times New Roman"/>
                <w:sz w:val="21"/>
              </w:rPr>
            </w:pPr>
          </w:p>
          <w:p>
            <w:pPr>
              <w:pStyle w:val="TableParagraph"/>
              <w:ind w:left="5" w:right="2"/>
              <w:jc w:val="center"/>
              <w:rPr>
                <w:rFonts w:ascii="Times New Roman"/>
                <w:sz w:val="18"/>
              </w:rPr>
            </w:pPr>
            <w:r>
              <w:rPr>
                <w:rFonts w:ascii="Times New Roman"/>
                <w:sz w:val="18"/>
              </w:rPr>
              <w:t>-74,800,</w:t>
            </w:r>
          </w:p>
          <w:p>
            <w:pPr>
              <w:pStyle w:val="TableParagraph"/>
              <w:spacing w:before="106"/>
              <w:ind w:left="111" w:right="2"/>
              <w:jc w:val="center"/>
              <w:rPr>
                <w:rFonts w:ascii="Times New Roman"/>
                <w:sz w:val="18"/>
              </w:rPr>
            </w:pPr>
            <w:r>
              <w:rPr>
                <w:rFonts w:ascii="Times New Roman"/>
                <w:sz w:val="18"/>
              </w:rPr>
              <w:t>000.00</w:t>
            </w:r>
          </w:p>
        </w:tc>
      </w:tr>
      <w:tr>
        <w:trPr>
          <w:trHeight w:val="703" w:hRule="atLeast"/>
        </w:trPr>
        <w:tc>
          <w:tcPr>
            <w:tcW w:w="1438" w:type="dxa"/>
            <w:shd w:val="clear" w:color="auto" w:fill="D3D3D3"/>
          </w:tcPr>
          <w:p>
            <w:pPr>
              <w:pStyle w:val="TableParagraph"/>
              <w:spacing w:before="7"/>
              <w:rPr>
                <w:rFonts w:ascii="Times New Roman"/>
                <w:sz w:val="20"/>
              </w:rPr>
            </w:pPr>
          </w:p>
          <w:p>
            <w:pPr>
              <w:pStyle w:val="TableParagraph"/>
              <w:ind w:left="27"/>
              <w:rPr>
                <w:sz w:val="18"/>
              </w:rPr>
            </w:pPr>
            <w:r>
              <w:rPr>
                <w:rFonts w:ascii="Times New Roman" w:eastAsia="Times New Roman"/>
                <w:sz w:val="18"/>
              </w:rPr>
              <w:t>1</w:t>
            </w:r>
            <w:r>
              <w:rPr>
                <w:sz w:val="18"/>
              </w:rPr>
              <w:t>．提取盈余公积</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spacing w:before="91"/>
              <w:ind w:left="92"/>
              <w:rPr>
                <w:rFonts w:ascii="Times New Roman"/>
                <w:sz w:val="18"/>
              </w:rPr>
            </w:pPr>
            <w:r>
              <w:rPr>
                <w:rFonts w:ascii="Times New Roman"/>
                <w:sz w:val="18"/>
              </w:rPr>
              <w:t>29,125,</w:t>
            </w:r>
          </w:p>
          <w:p>
            <w:pPr>
              <w:pStyle w:val="TableParagraph"/>
              <w:spacing w:before="106"/>
              <w:ind w:left="138"/>
              <w:rPr>
                <w:rFonts w:ascii="Times New Roman"/>
                <w:sz w:val="18"/>
              </w:rPr>
            </w:pPr>
            <w:r>
              <w:rPr>
                <w:rFonts w:ascii="Times New Roman"/>
                <w:sz w:val="18"/>
              </w:rPr>
              <w:t>978.74</w:t>
            </w:r>
          </w:p>
        </w:tc>
        <w:tc>
          <w:tcPr>
            <w:tcW w:w="665" w:type="dxa"/>
          </w:tcPr>
          <w:p>
            <w:pPr>
              <w:pStyle w:val="TableParagraph"/>
              <w:rPr>
                <w:rFonts w:ascii="Times New Roman"/>
                <w:sz w:val="18"/>
              </w:rPr>
            </w:pPr>
          </w:p>
        </w:tc>
        <w:tc>
          <w:tcPr>
            <w:tcW w:w="678" w:type="dxa"/>
          </w:tcPr>
          <w:p>
            <w:pPr>
              <w:pStyle w:val="TableParagraph"/>
              <w:spacing w:before="91"/>
              <w:ind w:left="25" w:right="2"/>
              <w:jc w:val="center"/>
              <w:rPr>
                <w:rFonts w:ascii="Times New Roman"/>
                <w:sz w:val="18"/>
              </w:rPr>
            </w:pPr>
            <w:r>
              <w:rPr>
                <w:rFonts w:ascii="Times New Roman"/>
                <w:sz w:val="18"/>
              </w:rPr>
              <w:t>-29,125,</w:t>
            </w:r>
          </w:p>
          <w:p>
            <w:pPr>
              <w:pStyle w:val="TableParagraph"/>
              <w:spacing w:before="106"/>
              <w:ind w:left="131" w:right="2"/>
              <w:jc w:val="center"/>
              <w:rPr>
                <w:rFonts w:ascii="Times New Roman"/>
                <w:sz w:val="18"/>
              </w:rPr>
            </w:pPr>
            <w:r>
              <w:rPr>
                <w:rFonts w:ascii="Times New Roman"/>
                <w:sz w:val="18"/>
              </w:rPr>
              <w:t>978.74</w:t>
            </w: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704" w:hRule="atLeast"/>
        </w:trPr>
        <w:tc>
          <w:tcPr>
            <w:tcW w:w="1438" w:type="dxa"/>
            <w:shd w:val="clear" w:color="auto" w:fill="D3D3D3"/>
          </w:tcPr>
          <w:p>
            <w:pPr>
              <w:pStyle w:val="TableParagraph"/>
              <w:spacing w:line="314" w:lineRule="exact" w:before="10"/>
              <w:ind w:left="27" w:right="48"/>
              <w:rPr>
                <w:sz w:val="18"/>
              </w:rPr>
            </w:pPr>
            <w:r>
              <w:rPr>
                <w:rFonts w:ascii="Times New Roman" w:eastAsia="Times New Roman"/>
                <w:sz w:val="18"/>
              </w:rPr>
              <w:t>2</w:t>
            </w:r>
            <w:r>
              <w:rPr>
                <w:sz w:val="18"/>
              </w:rPr>
              <w:t>．提取一般风险准备</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704" w:hRule="atLeast"/>
        </w:trPr>
        <w:tc>
          <w:tcPr>
            <w:tcW w:w="1438" w:type="dxa"/>
            <w:shd w:val="clear" w:color="auto" w:fill="D3D3D3"/>
          </w:tcPr>
          <w:p>
            <w:pPr>
              <w:pStyle w:val="TableParagraph"/>
              <w:spacing w:line="314" w:lineRule="exact" w:before="10"/>
              <w:ind w:left="27" w:right="48"/>
              <w:rPr>
                <w:sz w:val="18"/>
              </w:rPr>
            </w:pPr>
            <w:r>
              <w:rPr>
                <w:rFonts w:ascii="Times New Roman" w:eastAsia="Times New Roman"/>
                <w:sz w:val="18"/>
              </w:rPr>
              <w:t>3</w:t>
            </w:r>
            <w:r>
              <w:rPr>
                <w:sz w:val="18"/>
              </w:rPr>
              <w:t>．对所有者（或股东）的分配</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spacing w:before="91"/>
              <w:ind w:left="25" w:right="2"/>
              <w:jc w:val="center"/>
              <w:rPr>
                <w:rFonts w:ascii="Times New Roman"/>
                <w:sz w:val="18"/>
              </w:rPr>
            </w:pPr>
            <w:r>
              <w:rPr>
                <w:rFonts w:ascii="Times New Roman"/>
                <w:sz w:val="18"/>
              </w:rPr>
              <w:t>-74,800,</w:t>
            </w:r>
          </w:p>
          <w:p>
            <w:pPr>
              <w:pStyle w:val="TableParagraph"/>
              <w:spacing w:before="106"/>
              <w:ind w:left="131" w:right="2"/>
              <w:jc w:val="center"/>
              <w:rPr>
                <w:rFonts w:ascii="Times New Roman"/>
                <w:sz w:val="18"/>
              </w:rPr>
            </w:pPr>
            <w:r>
              <w:rPr>
                <w:rFonts w:ascii="Times New Roman"/>
                <w:sz w:val="18"/>
              </w:rPr>
              <w:t>000.00</w:t>
            </w:r>
          </w:p>
        </w:tc>
        <w:tc>
          <w:tcPr>
            <w:tcW w:w="652" w:type="dxa"/>
          </w:tcPr>
          <w:p>
            <w:pPr>
              <w:pStyle w:val="TableParagraph"/>
              <w:rPr>
                <w:rFonts w:ascii="Times New Roman"/>
                <w:sz w:val="18"/>
              </w:rPr>
            </w:pPr>
          </w:p>
        </w:tc>
        <w:tc>
          <w:tcPr>
            <w:tcW w:w="659" w:type="dxa"/>
          </w:tcPr>
          <w:p>
            <w:pPr>
              <w:pStyle w:val="TableParagraph"/>
              <w:spacing w:before="91"/>
              <w:ind w:left="5" w:right="2"/>
              <w:jc w:val="center"/>
              <w:rPr>
                <w:rFonts w:ascii="Times New Roman"/>
                <w:sz w:val="18"/>
              </w:rPr>
            </w:pPr>
            <w:r>
              <w:rPr>
                <w:rFonts w:ascii="Times New Roman"/>
                <w:sz w:val="18"/>
              </w:rPr>
              <w:t>-74,800,</w:t>
            </w:r>
          </w:p>
          <w:p>
            <w:pPr>
              <w:pStyle w:val="TableParagraph"/>
              <w:spacing w:before="106"/>
              <w:ind w:left="111" w:right="2"/>
              <w:jc w:val="center"/>
              <w:rPr>
                <w:rFonts w:ascii="Times New Roman"/>
                <w:sz w:val="18"/>
              </w:rPr>
            </w:pPr>
            <w:r>
              <w:rPr>
                <w:rFonts w:ascii="Times New Roman"/>
                <w:sz w:val="18"/>
              </w:rPr>
              <w:t>000.00</w:t>
            </w:r>
          </w:p>
        </w:tc>
      </w:tr>
      <w:tr>
        <w:trPr>
          <w:trHeight w:val="391" w:hRule="atLeast"/>
        </w:trPr>
        <w:tc>
          <w:tcPr>
            <w:tcW w:w="1438" w:type="dxa"/>
            <w:shd w:val="clear" w:color="auto" w:fill="D3D3D3"/>
          </w:tcPr>
          <w:p>
            <w:pPr>
              <w:pStyle w:val="TableParagraph"/>
              <w:spacing w:before="81"/>
              <w:ind w:left="27"/>
              <w:rPr>
                <w:sz w:val="18"/>
              </w:rPr>
            </w:pPr>
            <w:r>
              <w:rPr>
                <w:rFonts w:ascii="Times New Roman" w:eastAsia="Times New Roman"/>
                <w:sz w:val="18"/>
              </w:rPr>
              <w:t>4</w:t>
            </w:r>
            <w:r>
              <w:rPr>
                <w:sz w:val="18"/>
              </w:rPr>
              <w:t>．其他</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1016" w:hRule="atLeast"/>
        </w:trPr>
        <w:tc>
          <w:tcPr>
            <w:tcW w:w="1438" w:type="dxa"/>
            <w:shd w:val="clear" w:color="auto" w:fill="D3D3D3"/>
          </w:tcPr>
          <w:p>
            <w:pPr>
              <w:pStyle w:val="TableParagraph"/>
              <w:spacing w:before="7"/>
              <w:rPr>
                <w:rFonts w:ascii="Times New Roman"/>
                <w:sz w:val="20"/>
              </w:rPr>
            </w:pPr>
          </w:p>
          <w:p>
            <w:pPr>
              <w:pStyle w:val="TableParagraph"/>
              <w:spacing w:line="326" w:lineRule="auto"/>
              <w:ind w:left="27" w:right="17"/>
              <w:rPr>
                <w:sz w:val="18"/>
              </w:rPr>
            </w:pPr>
            <w:r>
              <w:rPr>
                <w:sz w:val="18"/>
              </w:rPr>
              <w:t>（四</w:t>
            </w:r>
            <w:r>
              <w:rPr>
                <w:spacing w:val="-59"/>
                <w:sz w:val="18"/>
              </w:rPr>
              <w:t>）</w:t>
            </w:r>
            <w:r>
              <w:rPr>
                <w:sz w:val="18"/>
              </w:rPr>
              <w:t>所有者权益内部结转</w:t>
            </w:r>
          </w:p>
        </w:tc>
        <w:tc>
          <w:tcPr>
            <w:tcW w:w="562" w:type="dxa"/>
          </w:tcPr>
          <w:p>
            <w:pPr>
              <w:pStyle w:val="TableParagraph"/>
              <w:spacing w:before="91"/>
              <w:ind w:left="38"/>
              <w:rPr>
                <w:rFonts w:ascii="Times New Roman"/>
                <w:sz w:val="18"/>
              </w:rPr>
            </w:pPr>
            <w:r>
              <w:rPr>
                <w:rFonts w:ascii="Times New Roman"/>
                <w:sz w:val="18"/>
              </w:rPr>
              <w:t>272,00</w:t>
            </w:r>
          </w:p>
          <w:p>
            <w:pPr>
              <w:pStyle w:val="TableParagraph"/>
              <w:spacing w:before="105"/>
              <w:ind w:left="83"/>
              <w:rPr>
                <w:rFonts w:ascii="Times New Roman"/>
                <w:sz w:val="18"/>
              </w:rPr>
            </w:pPr>
            <w:r>
              <w:rPr>
                <w:rFonts w:ascii="Times New Roman"/>
                <w:sz w:val="18"/>
              </w:rPr>
              <w:t>0,000.</w:t>
            </w:r>
          </w:p>
          <w:p>
            <w:pPr>
              <w:pStyle w:val="TableParagraph"/>
              <w:spacing w:before="106"/>
              <w:ind w:left="353"/>
              <w:rPr>
                <w:rFonts w:ascii="Times New Roman"/>
                <w:sz w:val="18"/>
              </w:rPr>
            </w:pPr>
            <w:r>
              <w:rPr>
                <w:rFonts w:ascii="Times New Roman"/>
                <w:sz w:val="18"/>
              </w:rPr>
              <w:t>00</w:t>
            </w: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spacing w:before="91"/>
              <w:ind w:right="17"/>
              <w:jc w:val="right"/>
              <w:rPr>
                <w:rFonts w:ascii="Times New Roman"/>
                <w:sz w:val="18"/>
              </w:rPr>
            </w:pPr>
            <w:r>
              <w:rPr>
                <w:rFonts w:ascii="Times New Roman"/>
                <w:sz w:val="18"/>
              </w:rPr>
              <w:t>-272,00</w:t>
            </w:r>
          </w:p>
          <w:p>
            <w:pPr>
              <w:pStyle w:val="TableParagraph"/>
              <w:spacing w:before="105"/>
              <w:ind w:right="17"/>
              <w:jc w:val="right"/>
              <w:rPr>
                <w:rFonts w:ascii="Times New Roman"/>
                <w:sz w:val="18"/>
              </w:rPr>
            </w:pPr>
            <w:r>
              <w:rPr>
                <w:rFonts w:ascii="Times New Roman"/>
                <w:sz w:val="18"/>
              </w:rPr>
              <w:t>0,000.0</w:t>
            </w:r>
          </w:p>
          <w:p>
            <w:pPr>
              <w:pStyle w:val="TableParagraph"/>
              <w:spacing w:before="106"/>
              <w:ind w:right="18"/>
              <w:jc w:val="right"/>
              <w:rPr>
                <w:rFonts w:ascii="Times New Roman"/>
                <w:sz w:val="18"/>
              </w:rPr>
            </w:pPr>
            <w:r>
              <w:rPr>
                <w:rFonts w:ascii="Times New Roman"/>
                <w:sz w:val="18"/>
              </w:rPr>
              <w:t>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1015" w:hRule="atLeast"/>
        </w:trPr>
        <w:tc>
          <w:tcPr>
            <w:tcW w:w="1438" w:type="dxa"/>
            <w:shd w:val="clear" w:color="auto" w:fill="D3D3D3"/>
          </w:tcPr>
          <w:p>
            <w:pPr>
              <w:pStyle w:val="TableParagraph"/>
              <w:spacing w:before="7"/>
              <w:rPr>
                <w:rFonts w:ascii="Times New Roman"/>
                <w:sz w:val="20"/>
              </w:rPr>
            </w:pPr>
          </w:p>
          <w:p>
            <w:pPr>
              <w:pStyle w:val="TableParagraph"/>
              <w:spacing w:line="326" w:lineRule="auto"/>
              <w:ind w:left="27" w:right="48"/>
              <w:rPr>
                <w:sz w:val="18"/>
              </w:rPr>
            </w:pPr>
            <w:r>
              <w:rPr>
                <w:rFonts w:ascii="Times New Roman" w:eastAsia="Times New Roman"/>
                <w:sz w:val="18"/>
              </w:rPr>
              <w:t>1</w:t>
            </w:r>
            <w:r>
              <w:rPr>
                <w:sz w:val="18"/>
              </w:rPr>
              <w:t>．资本公积转增资本（或股本）</w:t>
            </w:r>
          </w:p>
        </w:tc>
        <w:tc>
          <w:tcPr>
            <w:tcW w:w="562" w:type="dxa"/>
          </w:tcPr>
          <w:p>
            <w:pPr>
              <w:pStyle w:val="TableParagraph"/>
              <w:spacing w:before="91"/>
              <w:ind w:left="38"/>
              <w:rPr>
                <w:rFonts w:ascii="Times New Roman"/>
                <w:sz w:val="18"/>
              </w:rPr>
            </w:pPr>
            <w:r>
              <w:rPr>
                <w:rFonts w:ascii="Times New Roman"/>
                <w:sz w:val="18"/>
              </w:rPr>
              <w:t>272,00</w:t>
            </w:r>
          </w:p>
          <w:p>
            <w:pPr>
              <w:pStyle w:val="TableParagraph"/>
              <w:spacing w:before="105"/>
              <w:ind w:left="83"/>
              <w:rPr>
                <w:rFonts w:ascii="Times New Roman"/>
                <w:sz w:val="18"/>
              </w:rPr>
            </w:pPr>
            <w:r>
              <w:rPr>
                <w:rFonts w:ascii="Times New Roman"/>
                <w:sz w:val="18"/>
              </w:rPr>
              <w:t>0,000.</w:t>
            </w:r>
          </w:p>
          <w:p>
            <w:pPr>
              <w:pStyle w:val="TableParagraph"/>
              <w:spacing w:before="106"/>
              <w:ind w:left="353"/>
              <w:rPr>
                <w:rFonts w:ascii="Times New Roman"/>
                <w:sz w:val="18"/>
              </w:rPr>
            </w:pPr>
            <w:r>
              <w:rPr>
                <w:rFonts w:ascii="Times New Roman"/>
                <w:sz w:val="18"/>
              </w:rPr>
              <w:t>00</w:t>
            </w: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spacing w:before="91"/>
              <w:ind w:right="17"/>
              <w:jc w:val="right"/>
              <w:rPr>
                <w:rFonts w:ascii="Times New Roman"/>
                <w:sz w:val="18"/>
              </w:rPr>
            </w:pPr>
            <w:r>
              <w:rPr>
                <w:rFonts w:ascii="Times New Roman"/>
                <w:sz w:val="18"/>
              </w:rPr>
              <w:t>-272,00</w:t>
            </w:r>
          </w:p>
          <w:p>
            <w:pPr>
              <w:pStyle w:val="TableParagraph"/>
              <w:spacing w:before="105"/>
              <w:ind w:right="17"/>
              <w:jc w:val="right"/>
              <w:rPr>
                <w:rFonts w:ascii="Times New Roman"/>
                <w:sz w:val="18"/>
              </w:rPr>
            </w:pPr>
            <w:r>
              <w:rPr>
                <w:rFonts w:ascii="Times New Roman"/>
                <w:sz w:val="18"/>
              </w:rPr>
              <w:t>0,000.0</w:t>
            </w:r>
          </w:p>
          <w:p>
            <w:pPr>
              <w:pStyle w:val="TableParagraph"/>
              <w:spacing w:before="106"/>
              <w:ind w:right="18"/>
              <w:jc w:val="right"/>
              <w:rPr>
                <w:rFonts w:ascii="Times New Roman"/>
                <w:sz w:val="18"/>
              </w:rPr>
            </w:pPr>
            <w:r>
              <w:rPr>
                <w:rFonts w:ascii="Times New Roman"/>
                <w:sz w:val="18"/>
              </w:rPr>
              <w:t>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562"/>
        <w:gridCol w:w="531"/>
        <w:gridCol w:w="532"/>
        <w:gridCol w:w="531"/>
        <w:gridCol w:w="665"/>
        <w:gridCol w:w="665"/>
        <w:gridCol w:w="665"/>
        <w:gridCol w:w="665"/>
        <w:gridCol w:w="665"/>
        <w:gridCol w:w="665"/>
        <w:gridCol w:w="678"/>
        <w:gridCol w:w="652"/>
        <w:gridCol w:w="659"/>
      </w:tblGrid>
      <w:tr>
        <w:trPr>
          <w:trHeight w:val="704" w:hRule="atLeast"/>
        </w:trPr>
        <w:tc>
          <w:tcPr>
            <w:tcW w:w="1438" w:type="dxa"/>
            <w:shd w:val="clear" w:color="auto" w:fill="D3D3D3"/>
          </w:tcPr>
          <w:p>
            <w:pPr>
              <w:pStyle w:val="TableParagraph"/>
              <w:spacing w:line="314" w:lineRule="exact" w:before="10"/>
              <w:ind w:left="27" w:right="48"/>
              <w:rPr>
                <w:sz w:val="18"/>
              </w:rPr>
            </w:pPr>
            <w:r>
              <w:rPr>
                <w:rFonts w:ascii="Times New Roman" w:eastAsia="Times New Roman"/>
                <w:sz w:val="18"/>
              </w:rPr>
              <w:t>2</w:t>
            </w:r>
            <w:r>
              <w:rPr>
                <w:sz w:val="18"/>
              </w:rPr>
              <w:t>．盈余公积转增资本（或股本）</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703" w:hRule="atLeast"/>
        </w:trPr>
        <w:tc>
          <w:tcPr>
            <w:tcW w:w="1438" w:type="dxa"/>
            <w:shd w:val="clear" w:color="auto" w:fill="D3D3D3"/>
          </w:tcPr>
          <w:p>
            <w:pPr>
              <w:pStyle w:val="TableParagraph"/>
              <w:spacing w:line="314" w:lineRule="exact" w:before="10"/>
              <w:ind w:left="27" w:right="48"/>
              <w:rPr>
                <w:sz w:val="18"/>
              </w:rPr>
            </w:pPr>
            <w:r>
              <w:rPr>
                <w:rFonts w:ascii="Times New Roman" w:eastAsia="Times New Roman"/>
                <w:sz w:val="18"/>
              </w:rPr>
              <w:t>3</w:t>
            </w:r>
            <w:r>
              <w:rPr>
                <w:sz w:val="18"/>
              </w:rPr>
              <w:t>．盈余公积弥补亏损</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392" w:hRule="atLeast"/>
        </w:trPr>
        <w:tc>
          <w:tcPr>
            <w:tcW w:w="1438" w:type="dxa"/>
            <w:shd w:val="clear" w:color="auto" w:fill="D3D3D3"/>
          </w:tcPr>
          <w:p>
            <w:pPr>
              <w:pStyle w:val="TableParagraph"/>
              <w:spacing w:before="81"/>
              <w:ind w:left="27"/>
              <w:rPr>
                <w:sz w:val="18"/>
              </w:rPr>
            </w:pPr>
            <w:r>
              <w:rPr>
                <w:rFonts w:ascii="Times New Roman" w:eastAsia="Times New Roman"/>
                <w:sz w:val="18"/>
              </w:rPr>
              <w:t>4</w:t>
            </w:r>
            <w:r>
              <w:rPr>
                <w:sz w:val="18"/>
              </w:rPr>
              <w:t>．其他</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391" w:hRule="atLeast"/>
        </w:trPr>
        <w:tc>
          <w:tcPr>
            <w:tcW w:w="1438" w:type="dxa"/>
            <w:shd w:val="clear" w:color="auto" w:fill="D3D3D3"/>
          </w:tcPr>
          <w:p>
            <w:pPr>
              <w:pStyle w:val="TableParagraph"/>
              <w:spacing w:before="81"/>
              <w:ind w:left="27"/>
              <w:rPr>
                <w:sz w:val="18"/>
              </w:rPr>
            </w:pPr>
            <w:r>
              <w:rPr>
                <w:sz w:val="18"/>
              </w:rPr>
              <w:t>（五）专项储备</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392" w:hRule="atLeast"/>
        </w:trPr>
        <w:tc>
          <w:tcPr>
            <w:tcW w:w="1438" w:type="dxa"/>
            <w:shd w:val="clear" w:color="auto" w:fill="D3D3D3"/>
          </w:tcPr>
          <w:p>
            <w:pPr>
              <w:pStyle w:val="TableParagraph"/>
              <w:spacing w:before="81"/>
              <w:ind w:left="27"/>
              <w:rPr>
                <w:sz w:val="18"/>
              </w:rPr>
            </w:pPr>
            <w:r>
              <w:rPr>
                <w:rFonts w:ascii="Times New Roman" w:eastAsia="Times New Roman"/>
                <w:sz w:val="18"/>
              </w:rPr>
              <w:t>1</w:t>
            </w:r>
            <w:r>
              <w:rPr>
                <w:sz w:val="18"/>
              </w:rPr>
              <w:t>．本期提取</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391" w:hRule="atLeast"/>
        </w:trPr>
        <w:tc>
          <w:tcPr>
            <w:tcW w:w="1438" w:type="dxa"/>
            <w:shd w:val="clear" w:color="auto" w:fill="D3D3D3"/>
          </w:tcPr>
          <w:p>
            <w:pPr>
              <w:pStyle w:val="TableParagraph"/>
              <w:spacing w:before="81"/>
              <w:ind w:left="27"/>
              <w:rPr>
                <w:sz w:val="18"/>
              </w:rPr>
            </w:pPr>
            <w:r>
              <w:rPr>
                <w:rFonts w:ascii="Times New Roman" w:eastAsia="Times New Roman"/>
                <w:sz w:val="18"/>
              </w:rPr>
              <w:t>2</w:t>
            </w:r>
            <w:r>
              <w:rPr>
                <w:sz w:val="18"/>
              </w:rPr>
              <w:t>．本期使用</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391" w:hRule="atLeast"/>
        </w:trPr>
        <w:tc>
          <w:tcPr>
            <w:tcW w:w="1438" w:type="dxa"/>
            <w:shd w:val="clear" w:color="auto" w:fill="D3D3D3"/>
          </w:tcPr>
          <w:p>
            <w:pPr>
              <w:pStyle w:val="TableParagraph"/>
              <w:spacing w:before="81"/>
              <w:ind w:left="27"/>
              <w:rPr>
                <w:sz w:val="18"/>
              </w:rPr>
            </w:pPr>
            <w:r>
              <w:rPr>
                <w:sz w:val="18"/>
              </w:rPr>
              <w:t>（六）其他</w:t>
            </w:r>
          </w:p>
        </w:tc>
        <w:tc>
          <w:tcPr>
            <w:tcW w:w="562" w:type="dxa"/>
          </w:tcPr>
          <w:p>
            <w:pPr>
              <w:pStyle w:val="TableParagraph"/>
              <w:rPr>
                <w:rFonts w:ascii="Times New Roman"/>
                <w:sz w:val="18"/>
              </w:rPr>
            </w:pP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78" w:type="dxa"/>
          </w:tcPr>
          <w:p>
            <w:pPr>
              <w:pStyle w:val="TableParagraph"/>
              <w:rPr>
                <w:rFonts w:ascii="Times New Roman"/>
                <w:sz w:val="18"/>
              </w:rPr>
            </w:pPr>
          </w:p>
        </w:tc>
        <w:tc>
          <w:tcPr>
            <w:tcW w:w="652" w:type="dxa"/>
          </w:tcPr>
          <w:p>
            <w:pPr>
              <w:pStyle w:val="TableParagraph"/>
              <w:rPr>
                <w:rFonts w:ascii="Times New Roman"/>
                <w:sz w:val="18"/>
              </w:rPr>
            </w:pPr>
          </w:p>
        </w:tc>
        <w:tc>
          <w:tcPr>
            <w:tcW w:w="659" w:type="dxa"/>
          </w:tcPr>
          <w:p>
            <w:pPr>
              <w:pStyle w:val="TableParagraph"/>
              <w:rPr>
                <w:rFonts w:ascii="Times New Roman"/>
                <w:sz w:val="18"/>
              </w:rPr>
            </w:pPr>
          </w:p>
        </w:tc>
      </w:tr>
      <w:tr>
        <w:trPr>
          <w:trHeight w:val="1016" w:hRule="atLeast"/>
        </w:trPr>
        <w:tc>
          <w:tcPr>
            <w:tcW w:w="1438" w:type="dxa"/>
            <w:shd w:val="clear" w:color="auto" w:fill="D3D3D3"/>
          </w:tcPr>
          <w:p>
            <w:pPr>
              <w:pStyle w:val="TableParagraph"/>
              <w:rPr>
                <w:rFonts w:ascii="Times New Roman"/>
                <w:sz w:val="18"/>
              </w:rPr>
            </w:pPr>
          </w:p>
          <w:p>
            <w:pPr>
              <w:pStyle w:val="TableParagraph"/>
              <w:spacing w:before="2"/>
              <w:rPr>
                <w:rFonts w:ascii="Times New Roman"/>
                <w:sz w:val="16"/>
              </w:rPr>
            </w:pPr>
          </w:p>
          <w:p>
            <w:pPr>
              <w:pStyle w:val="TableParagraph"/>
              <w:ind w:left="27"/>
              <w:rPr>
                <w:sz w:val="18"/>
              </w:rPr>
            </w:pPr>
            <w:r>
              <w:rPr>
                <w:spacing w:val="-8"/>
                <w:sz w:val="18"/>
              </w:rPr>
              <w:t>四、本期期末余额</w:t>
            </w:r>
          </w:p>
        </w:tc>
        <w:tc>
          <w:tcPr>
            <w:tcW w:w="562" w:type="dxa"/>
          </w:tcPr>
          <w:p>
            <w:pPr>
              <w:pStyle w:val="TableParagraph"/>
              <w:spacing w:before="91"/>
              <w:ind w:left="38"/>
              <w:rPr>
                <w:rFonts w:ascii="Times New Roman"/>
                <w:sz w:val="18"/>
              </w:rPr>
            </w:pPr>
            <w:r>
              <w:rPr>
                <w:rFonts w:ascii="Times New Roman"/>
                <w:sz w:val="18"/>
              </w:rPr>
              <w:t>408,00</w:t>
            </w:r>
          </w:p>
          <w:p>
            <w:pPr>
              <w:pStyle w:val="TableParagraph"/>
              <w:spacing w:before="105"/>
              <w:ind w:left="83"/>
              <w:rPr>
                <w:rFonts w:ascii="Times New Roman"/>
                <w:sz w:val="18"/>
              </w:rPr>
            </w:pPr>
            <w:r>
              <w:rPr>
                <w:rFonts w:ascii="Times New Roman"/>
                <w:sz w:val="18"/>
              </w:rPr>
              <w:t>0,000.</w:t>
            </w:r>
          </w:p>
          <w:p>
            <w:pPr>
              <w:pStyle w:val="TableParagraph"/>
              <w:spacing w:before="106"/>
              <w:ind w:left="353"/>
              <w:rPr>
                <w:rFonts w:ascii="Times New Roman"/>
                <w:sz w:val="18"/>
              </w:rPr>
            </w:pPr>
            <w:r>
              <w:rPr>
                <w:rFonts w:ascii="Times New Roman"/>
                <w:sz w:val="18"/>
              </w:rPr>
              <w:t>00</w:t>
            </w:r>
          </w:p>
        </w:tc>
        <w:tc>
          <w:tcPr>
            <w:tcW w:w="531" w:type="dxa"/>
          </w:tcPr>
          <w:p>
            <w:pPr>
              <w:pStyle w:val="TableParagraph"/>
              <w:rPr>
                <w:rFonts w:ascii="Times New Roman"/>
                <w:sz w:val="18"/>
              </w:rPr>
            </w:pPr>
          </w:p>
        </w:tc>
        <w:tc>
          <w:tcPr>
            <w:tcW w:w="532" w:type="dxa"/>
          </w:tcPr>
          <w:p>
            <w:pPr>
              <w:pStyle w:val="TableParagraph"/>
              <w:rPr>
                <w:rFonts w:ascii="Times New Roman"/>
                <w:sz w:val="18"/>
              </w:rPr>
            </w:pPr>
          </w:p>
        </w:tc>
        <w:tc>
          <w:tcPr>
            <w:tcW w:w="531" w:type="dxa"/>
          </w:tcPr>
          <w:p>
            <w:pPr>
              <w:pStyle w:val="TableParagraph"/>
              <w:rPr>
                <w:rFonts w:ascii="Times New Roman"/>
                <w:sz w:val="18"/>
              </w:rPr>
            </w:pPr>
          </w:p>
        </w:tc>
        <w:tc>
          <w:tcPr>
            <w:tcW w:w="665" w:type="dxa"/>
          </w:tcPr>
          <w:p>
            <w:pPr>
              <w:pStyle w:val="TableParagraph"/>
              <w:spacing w:before="5"/>
              <w:rPr>
                <w:rFonts w:ascii="Times New Roman"/>
                <w:sz w:val="21"/>
              </w:rPr>
            </w:pPr>
          </w:p>
          <w:p>
            <w:pPr>
              <w:pStyle w:val="TableParagraph"/>
              <w:ind w:left="94"/>
              <w:rPr>
                <w:rFonts w:ascii="Times New Roman"/>
                <w:sz w:val="18"/>
              </w:rPr>
            </w:pPr>
            <w:r>
              <w:rPr>
                <w:rFonts w:ascii="Times New Roman"/>
                <w:sz w:val="18"/>
              </w:rPr>
              <w:t>82,918,</w:t>
            </w:r>
          </w:p>
          <w:p>
            <w:pPr>
              <w:pStyle w:val="TableParagraph"/>
              <w:spacing w:before="106"/>
              <w:ind w:left="140"/>
              <w:rPr>
                <w:rFonts w:ascii="Times New Roman"/>
                <w:sz w:val="18"/>
              </w:rPr>
            </w:pPr>
            <w:r>
              <w:rPr>
                <w:rFonts w:ascii="Times New Roman"/>
                <w:sz w:val="18"/>
              </w:rPr>
              <w:t>992.29</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spacing w:before="5"/>
              <w:rPr>
                <w:rFonts w:ascii="Times New Roman"/>
                <w:sz w:val="21"/>
              </w:rPr>
            </w:pPr>
          </w:p>
          <w:p>
            <w:pPr>
              <w:pStyle w:val="TableParagraph"/>
              <w:ind w:left="92"/>
              <w:rPr>
                <w:rFonts w:ascii="Times New Roman"/>
                <w:sz w:val="18"/>
              </w:rPr>
            </w:pPr>
            <w:r>
              <w:rPr>
                <w:rFonts w:ascii="Times New Roman"/>
                <w:sz w:val="18"/>
              </w:rPr>
              <w:t>59,057,</w:t>
            </w:r>
          </w:p>
          <w:p>
            <w:pPr>
              <w:pStyle w:val="TableParagraph"/>
              <w:spacing w:before="106"/>
              <w:ind w:left="138"/>
              <w:rPr>
                <w:rFonts w:ascii="Times New Roman"/>
                <w:sz w:val="18"/>
              </w:rPr>
            </w:pPr>
            <w:r>
              <w:rPr>
                <w:rFonts w:ascii="Times New Roman"/>
                <w:sz w:val="18"/>
              </w:rPr>
              <w:t>368.95</w:t>
            </w:r>
          </w:p>
        </w:tc>
        <w:tc>
          <w:tcPr>
            <w:tcW w:w="665" w:type="dxa"/>
          </w:tcPr>
          <w:p>
            <w:pPr>
              <w:pStyle w:val="TableParagraph"/>
              <w:rPr>
                <w:rFonts w:ascii="Times New Roman"/>
                <w:sz w:val="18"/>
              </w:rPr>
            </w:pPr>
          </w:p>
        </w:tc>
        <w:tc>
          <w:tcPr>
            <w:tcW w:w="678" w:type="dxa"/>
          </w:tcPr>
          <w:p>
            <w:pPr>
              <w:pStyle w:val="TableParagraph"/>
              <w:spacing w:before="5"/>
              <w:rPr>
                <w:rFonts w:ascii="Times New Roman"/>
                <w:sz w:val="21"/>
              </w:rPr>
            </w:pPr>
          </w:p>
          <w:p>
            <w:pPr>
              <w:pStyle w:val="TableParagraph"/>
              <w:ind w:left="60"/>
              <w:rPr>
                <w:rFonts w:ascii="Times New Roman"/>
                <w:sz w:val="18"/>
              </w:rPr>
            </w:pPr>
            <w:r>
              <w:rPr>
                <w:rFonts w:ascii="Times New Roman"/>
                <w:sz w:val="18"/>
              </w:rPr>
              <w:t>394,094</w:t>
            </w:r>
          </w:p>
          <w:p>
            <w:pPr>
              <w:pStyle w:val="TableParagraph"/>
              <w:spacing w:before="106"/>
              <w:ind w:left="105"/>
              <w:rPr>
                <w:rFonts w:ascii="Times New Roman"/>
                <w:sz w:val="18"/>
              </w:rPr>
            </w:pPr>
            <w:r>
              <w:rPr>
                <w:rFonts w:ascii="Times New Roman"/>
                <w:sz w:val="18"/>
              </w:rPr>
              <w:t>,956.15</w:t>
            </w:r>
          </w:p>
        </w:tc>
        <w:tc>
          <w:tcPr>
            <w:tcW w:w="652" w:type="dxa"/>
          </w:tcPr>
          <w:p>
            <w:pPr>
              <w:pStyle w:val="TableParagraph"/>
              <w:rPr>
                <w:rFonts w:ascii="Times New Roman"/>
                <w:sz w:val="18"/>
              </w:rPr>
            </w:pPr>
          </w:p>
        </w:tc>
        <w:tc>
          <w:tcPr>
            <w:tcW w:w="659" w:type="dxa"/>
          </w:tcPr>
          <w:p>
            <w:pPr>
              <w:pStyle w:val="TableParagraph"/>
              <w:spacing w:before="5"/>
              <w:rPr>
                <w:rFonts w:ascii="Times New Roman"/>
                <w:sz w:val="21"/>
              </w:rPr>
            </w:pPr>
          </w:p>
          <w:p>
            <w:pPr>
              <w:pStyle w:val="TableParagraph"/>
              <w:ind w:left="41"/>
              <w:rPr>
                <w:rFonts w:ascii="Times New Roman"/>
                <w:sz w:val="18"/>
              </w:rPr>
            </w:pPr>
            <w:r>
              <w:rPr>
                <w:rFonts w:ascii="Times New Roman"/>
                <w:sz w:val="18"/>
              </w:rPr>
              <w:t>944,071</w:t>
            </w:r>
          </w:p>
          <w:p>
            <w:pPr>
              <w:pStyle w:val="TableParagraph"/>
              <w:spacing w:before="106"/>
              <w:ind w:left="85"/>
              <w:rPr>
                <w:rFonts w:ascii="Times New Roman"/>
                <w:sz w:val="18"/>
              </w:rPr>
            </w:pPr>
            <w:r>
              <w:rPr>
                <w:rFonts w:ascii="Times New Roman"/>
                <w:sz w:val="18"/>
              </w:rPr>
              <w:t>,317.39</w:t>
            </w:r>
          </w:p>
        </w:tc>
      </w:tr>
    </w:tbl>
    <w:p>
      <w:pPr>
        <w:pStyle w:val="BodyText"/>
        <w:spacing w:before="2"/>
        <w:rPr>
          <w:rFonts w:ascii="Times New Roman"/>
          <w:sz w:val="21"/>
        </w:rPr>
      </w:pPr>
    </w:p>
    <w:p>
      <w:pPr>
        <w:pStyle w:val="Heading7"/>
        <w:spacing w:before="78"/>
      </w:pPr>
      <w:r>
        <w:rPr>
          <w:rFonts w:ascii="Times New Roman" w:eastAsia="Times New Roman"/>
        </w:rPr>
        <w:t>8</w:t>
      </w:r>
      <w:r>
        <w:rPr/>
        <w:t>、母公司所有者权益变动表</w:t>
      </w:r>
    </w:p>
    <w:p>
      <w:pPr>
        <w:pStyle w:val="BodyText"/>
        <w:spacing w:before="8"/>
        <w:rPr>
          <w:b/>
          <w:sz w:val="22"/>
        </w:rPr>
      </w:pPr>
    </w:p>
    <w:p>
      <w:pPr>
        <w:pStyle w:val="BodyText"/>
        <w:spacing w:before="74"/>
        <w:ind w:left="114"/>
      </w:pPr>
      <w:r>
        <w:rPr/>
        <w:t>本期金额</w:t>
      </w:r>
    </w:p>
    <w:p>
      <w:pPr>
        <w:pStyle w:val="BodyText"/>
        <w:spacing w:before="123"/>
        <w:ind w:right="569"/>
        <w:jc w:val="right"/>
      </w:pPr>
      <w:r>
        <w:rPr/>
        <w:t>单位：元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70"/>
      </w:tblGrid>
      <w:tr>
        <w:trPr>
          <w:trHeight w:val="391" w:hRule="atLeast"/>
        </w:trPr>
        <w:tc>
          <w:tcPr>
            <w:tcW w:w="1441" w:type="dxa"/>
            <w:vMerge w:val="restart"/>
            <w:shd w:val="clear" w:color="auto" w:fill="D3D3D3"/>
          </w:tcPr>
          <w:p>
            <w:pPr>
              <w:pStyle w:val="TableParagraph"/>
              <w:rPr>
                <w:sz w:val="18"/>
              </w:rPr>
            </w:pPr>
          </w:p>
          <w:p>
            <w:pPr>
              <w:pStyle w:val="TableParagraph"/>
              <w:spacing w:before="9"/>
              <w:rPr>
                <w:sz w:val="19"/>
              </w:rPr>
            </w:pPr>
          </w:p>
          <w:p>
            <w:pPr>
              <w:pStyle w:val="TableParagraph"/>
              <w:ind w:left="519" w:right="511"/>
              <w:jc w:val="center"/>
              <w:rPr>
                <w:sz w:val="18"/>
              </w:rPr>
            </w:pPr>
            <w:r>
              <w:rPr>
                <w:sz w:val="18"/>
              </w:rPr>
              <w:t>项目</w:t>
            </w:r>
          </w:p>
        </w:tc>
        <w:tc>
          <w:tcPr>
            <w:tcW w:w="8120" w:type="dxa"/>
            <w:gridSpan w:val="11"/>
            <w:shd w:val="clear" w:color="auto" w:fill="D3D3D3"/>
          </w:tcPr>
          <w:p>
            <w:pPr>
              <w:pStyle w:val="TableParagraph"/>
              <w:spacing w:before="81"/>
              <w:ind w:left="3864" w:right="3846"/>
              <w:jc w:val="center"/>
              <w:rPr>
                <w:sz w:val="18"/>
              </w:rPr>
            </w:pPr>
            <w:r>
              <w:rPr>
                <w:sz w:val="18"/>
              </w:rPr>
              <w:t>本期</w:t>
            </w:r>
          </w:p>
        </w:tc>
      </w:tr>
      <w:tr>
        <w:trPr>
          <w:trHeight w:val="392" w:hRule="atLeast"/>
        </w:trPr>
        <w:tc>
          <w:tcPr>
            <w:tcW w:w="1441" w:type="dxa"/>
            <w:vMerge/>
            <w:tcBorders>
              <w:top w:val="nil"/>
            </w:tcBorders>
            <w:shd w:val="clear" w:color="auto" w:fill="D3D3D3"/>
          </w:tcPr>
          <w:p>
            <w:pPr>
              <w:rPr>
                <w:sz w:val="2"/>
                <w:szCs w:val="2"/>
              </w:rPr>
            </w:pPr>
          </w:p>
        </w:tc>
        <w:tc>
          <w:tcPr>
            <w:tcW w:w="691" w:type="dxa"/>
            <w:vMerge w:val="restart"/>
            <w:shd w:val="clear" w:color="auto" w:fill="D3D3D3"/>
          </w:tcPr>
          <w:p>
            <w:pPr>
              <w:pStyle w:val="TableParagraph"/>
              <w:spacing w:before="1"/>
              <w:rPr>
                <w:sz w:val="22"/>
              </w:rPr>
            </w:pPr>
          </w:p>
          <w:p>
            <w:pPr>
              <w:pStyle w:val="TableParagraph"/>
              <w:ind w:left="164"/>
              <w:rPr>
                <w:sz w:val="18"/>
              </w:rPr>
            </w:pPr>
            <w:r>
              <w:rPr>
                <w:sz w:val="18"/>
              </w:rPr>
              <w:t>股本</w:t>
            </w:r>
          </w:p>
        </w:tc>
        <w:tc>
          <w:tcPr>
            <w:tcW w:w="1995" w:type="dxa"/>
            <w:gridSpan w:val="3"/>
            <w:shd w:val="clear" w:color="auto" w:fill="D3D3D3"/>
          </w:tcPr>
          <w:p>
            <w:pPr>
              <w:pStyle w:val="TableParagraph"/>
              <w:spacing w:before="81"/>
              <w:ind w:left="457"/>
              <w:rPr>
                <w:sz w:val="18"/>
              </w:rPr>
            </w:pPr>
            <w:r>
              <w:rPr>
                <w:sz w:val="18"/>
              </w:rPr>
              <w:t>其他权益工具</w:t>
            </w:r>
          </w:p>
        </w:tc>
        <w:tc>
          <w:tcPr>
            <w:tcW w:w="797" w:type="dxa"/>
            <w:vMerge w:val="restart"/>
            <w:shd w:val="clear" w:color="auto" w:fill="D3D3D3"/>
          </w:tcPr>
          <w:p>
            <w:pPr>
              <w:pStyle w:val="TableParagraph"/>
              <w:spacing w:before="1"/>
              <w:rPr>
                <w:sz w:val="22"/>
              </w:rPr>
            </w:pPr>
          </w:p>
          <w:p>
            <w:pPr>
              <w:pStyle w:val="TableParagraph"/>
              <w:ind w:left="37"/>
              <w:rPr>
                <w:sz w:val="18"/>
              </w:rPr>
            </w:pPr>
            <w:r>
              <w:rPr>
                <w:sz w:val="18"/>
              </w:rPr>
              <w:t>资本公积</w:t>
            </w:r>
          </w:p>
        </w:tc>
        <w:tc>
          <w:tcPr>
            <w:tcW w:w="798" w:type="dxa"/>
            <w:vMerge w:val="restart"/>
            <w:shd w:val="clear" w:color="auto" w:fill="D3D3D3"/>
          </w:tcPr>
          <w:p>
            <w:pPr>
              <w:pStyle w:val="TableParagraph"/>
              <w:spacing w:line="324" w:lineRule="auto" w:before="127"/>
              <w:ind w:left="308" w:right="28" w:hanging="270"/>
              <w:rPr>
                <w:sz w:val="18"/>
              </w:rPr>
            </w:pPr>
            <w:r>
              <w:rPr>
                <w:sz w:val="18"/>
              </w:rPr>
              <w:t>减：库存股</w:t>
            </w:r>
          </w:p>
        </w:tc>
        <w:tc>
          <w:tcPr>
            <w:tcW w:w="798" w:type="dxa"/>
            <w:vMerge w:val="restart"/>
            <w:shd w:val="clear" w:color="auto" w:fill="D3D3D3"/>
          </w:tcPr>
          <w:p>
            <w:pPr>
              <w:pStyle w:val="TableParagraph"/>
              <w:spacing w:line="324" w:lineRule="auto" w:before="127"/>
              <w:ind w:left="218" w:right="28" w:hanging="180"/>
              <w:rPr>
                <w:sz w:val="18"/>
              </w:rPr>
            </w:pPr>
            <w:r>
              <w:rPr>
                <w:sz w:val="18"/>
              </w:rPr>
              <w:t>其他综合收益</w:t>
            </w:r>
          </w:p>
        </w:tc>
        <w:tc>
          <w:tcPr>
            <w:tcW w:w="798" w:type="dxa"/>
            <w:vMerge w:val="restart"/>
            <w:shd w:val="clear" w:color="auto" w:fill="D3D3D3"/>
          </w:tcPr>
          <w:p>
            <w:pPr>
              <w:pStyle w:val="TableParagraph"/>
              <w:spacing w:before="1"/>
              <w:rPr>
                <w:sz w:val="22"/>
              </w:rPr>
            </w:pPr>
          </w:p>
          <w:p>
            <w:pPr>
              <w:pStyle w:val="TableParagraph"/>
              <w:ind w:left="37"/>
              <w:rPr>
                <w:sz w:val="18"/>
              </w:rPr>
            </w:pPr>
            <w:r>
              <w:rPr>
                <w:sz w:val="18"/>
              </w:rPr>
              <w:t>专项储备</w:t>
            </w:r>
          </w:p>
        </w:tc>
        <w:tc>
          <w:tcPr>
            <w:tcW w:w="797" w:type="dxa"/>
            <w:vMerge w:val="restart"/>
            <w:shd w:val="clear" w:color="auto" w:fill="D3D3D3"/>
          </w:tcPr>
          <w:p>
            <w:pPr>
              <w:pStyle w:val="TableParagraph"/>
              <w:spacing w:before="1"/>
              <w:rPr>
                <w:sz w:val="22"/>
              </w:rPr>
            </w:pPr>
          </w:p>
          <w:p>
            <w:pPr>
              <w:pStyle w:val="TableParagraph"/>
              <w:ind w:left="37"/>
              <w:rPr>
                <w:sz w:val="18"/>
              </w:rPr>
            </w:pPr>
            <w:r>
              <w:rPr>
                <w:sz w:val="18"/>
              </w:rPr>
              <w:t>盈余公积</w:t>
            </w:r>
          </w:p>
        </w:tc>
        <w:tc>
          <w:tcPr>
            <w:tcW w:w="676" w:type="dxa"/>
            <w:vMerge w:val="restart"/>
            <w:shd w:val="clear" w:color="auto" w:fill="D3D3D3"/>
          </w:tcPr>
          <w:p>
            <w:pPr>
              <w:pStyle w:val="TableParagraph"/>
              <w:spacing w:line="324" w:lineRule="auto" w:before="127"/>
              <w:ind w:left="156" w:right="57" w:hanging="90"/>
              <w:rPr>
                <w:sz w:val="18"/>
              </w:rPr>
            </w:pPr>
            <w:r>
              <w:rPr>
                <w:sz w:val="18"/>
              </w:rPr>
              <w:t>未分配利润</w:t>
            </w:r>
          </w:p>
        </w:tc>
        <w:tc>
          <w:tcPr>
            <w:tcW w:w="770" w:type="dxa"/>
            <w:vMerge w:val="restart"/>
            <w:shd w:val="clear" w:color="auto" w:fill="D3D3D3"/>
          </w:tcPr>
          <w:p>
            <w:pPr>
              <w:pStyle w:val="TableParagraph"/>
              <w:spacing w:line="324" w:lineRule="auto" w:before="127"/>
              <w:ind w:left="118" w:right="9" w:hanging="90"/>
              <w:rPr>
                <w:sz w:val="18"/>
              </w:rPr>
            </w:pPr>
            <w:r>
              <w:rPr>
                <w:sz w:val="18"/>
              </w:rPr>
              <w:t>所有者权益合计</w:t>
            </w:r>
          </w:p>
        </w:tc>
      </w:tr>
      <w:tr>
        <w:trPr>
          <w:trHeight w:val="392" w:hRule="atLeast"/>
        </w:trPr>
        <w:tc>
          <w:tcPr>
            <w:tcW w:w="1441" w:type="dxa"/>
            <w:vMerge/>
            <w:tcBorders>
              <w:top w:val="nil"/>
            </w:tcBorders>
            <w:shd w:val="clear" w:color="auto" w:fill="D3D3D3"/>
          </w:tcPr>
          <w:p>
            <w:pPr>
              <w:rPr>
                <w:sz w:val="2"/>
                <w:szCs w:val="2"/>
              </w:rPr>
            </w:pPr>
          </w:p>
        </w:tc>
        <w:tc>
          <w:tcPr>
            <w:tcW w:w="691" w:type="dxa"/>
            <w:vMerge/>
            <w:tcBorders>
              <w:top w:val="nil"/>
            </w:tcBorders>
            <w:shd w:val="clear" w:color="auto" w:fill="D3D3D3"/>
          </w:tcPr>
          <w:p>
            <w:pPr>
              <w:rPr>
                <w:sz w:val="2"/>
                <w:szCs w:val="2"/>
              </w:rPr>
            </w:pPr>
          </w:p>
        </w:tc>
        <w:tc>
          <w:tcPr>
            <w:tcW w:w="665" w:type="dxa"/>
            <w:shd w:val="clear" w:color="auto" w:fill="D3D3D3"/>
          </w:tcPr>
          <w:p>
            <w:pPr>
              <w:pStyle w:val="TableParagraph"/>
              <w:spacing w:before="81"/>
              <w:ind w:left="61"/>
              <w:rPr>
                <w:sz w:val="18"/>
              </w:rPr>
            </w:pPr>
            <w:r>
              <w:rPr>
                <w:sz w:val="18"/>
              </w:rPr>
              <w:t>优先股</w:t>
            </w:r>
          </w:p>
        </w:tc>
        <w:tc>
          <w:tcPr>
            <w:tcW w:w="665" w:type="dxa"/>
            <w:shd w:val="clear" w:color="auto" w:fill="D3D3D3"/>
          </w:tcPr>
          <w:p>
            <w:pPr>
              <w:pStyle w:val="TableParagraph"/>
              <w:spacing w:before="81"/>
              <w:ind w:left="61"/>
              <w:rPr>
                <w:sz w:val="18"/>
              </w:rPr>
            </w:pPr>
            <w:r>
              <w:rPr>
                <w:sz w:val="18"/>
              </w:rPr>
              <w:t>永续债</w:t>
            </w:r>
          </w:p>
        </w:tc>
        <w:tc>
          <w:tcPr>
            <w:tcW w:w="665" w:type="dxa"/>
            <w:shd w:val="clear" w:color="auto" w:fill="D3D3D3"/>
          </w:tcPr>
          <w:p>
            <w:pPr>
              <w:pStyle w:val="TableParagraph"/>
              <w:spacing w:before="81"/>
              <w:ind w:left="151"/>
              <w:rPr>
                <w:sz w:val="18"/>
              </w:rPr>
            </w:pPr>
            <w:r>
              <w:rPr>
                <w:sz w:val="18"/>
              </w:rPr>
              <w:t>其他</w:t>
            </w:r>
          </w:p>
        </w:tc>
        <w:tc>
          <w:tcPr>
            <w:tcW w:w="797" w:type="dxa"/>
            <w:vMerge/>
            <w:tcBorders>
              <w:top w:val="nil"/>
            </w:tcBorders>
            <w:shd w:val="clear" w:color="auto" w:fill="D3D3D3"/>
          </w:tcPr>
          <w:p>
            <w:pPr>
              <w:rPr>
                <w:sz w:val="2"/>
                <w:szCs w:val="2"/>
              </w:rPr>
            </w:pPr>
          </w:p>
        </w:tc>
        <w:tc>
          <w:tcPr>
            <w:tcW w:w="798" w:type="dxa"/>
            <w:vMerge/>
            <w:tcBorders>
              <w:top w:val="nil"/>
            </w:tcBorders>
            <w:shd w:val="clear" w:color="auto" w:fill="D3D3D3"/>
          </w:tcPr>
          <w:p>
            <w:pPr>
              <w:rPr>
                <w:sz w:val="2"/>
                <w:szCs w:val="2"/>
              </w:rPr>
            </w:pPr>
          </w:p>
        </w:tc>
        <w:tc>
          <w:tcPr>
            <w:tcW w:w="798" w:type="dxa"/>
            <w:vMerge/>
            <w:tcBorders>
              <w:top w:val="nil"/>
            </w:tcBorders>
            <w:shd w:val="clear" w:color="auto" w:fill="D3D3D3"/>
          </w:tcPr>
          <w:p>
            <w:pPr>
              <w:rPr>
                <w:sz w:val="2"/>
                <w:szCs w:val="2"/>
              </w:rPr>
            </w:pPr>
          </w:p>
        </w:tc>
        <w:tc>
          <w:tcPr>
            <w:tcW w:w="798" w:type="dxa"/>
            <w:vMerge/>
            <w:tcBorders>
              <w:top w:val="nil"/>
            </w:tcBorders>
            <w:shd w:val="clear" w:color="auto" w:fill="D3D3D3"/>
          </w:tcPr>
          <w:p>
            <w:pPr>
              <w:rPr>
                <w:sz w:val="2"/>
                <w:szCs w:val="2"/>
              </w:rPr>
            </w:pPr>
          </w:p>
        </w:tc>
        <w:tc>
          <w:tcPr>
            <w:tcW w:w="797" w:type="dxa"/>
            <w:vMerge/>
            <w:tcBorders>
              <w:top w:val="nil"/>
            </w:tcBorders>
            <w:shd w:val="clear" w:color="auto" w:fill="D3D3D3"/>
          </w:tcPr>
          <w:p>
            <w:pPr>
              <w:rPr>
                <w:sz w:val="2"/>
                <w:szCs w:val="2"/>
              </w:rPr>
            </w:pPr>
          </w:p>
        </w:tc>
        <w:tc>
          <w:tcPr>
            <w:tcW w:w="676" w:type="dxa"/>
            <w:vMerge/>
            <w:tcBorders>
              <w:top w:val="nil"/>
            </w:tcBorders>
            <w:shd w:val="clear" w:color="auto" w:fill="D3D3D3"/>
          </w:tcPr>
          <w:p>
            <w:pPr>
              <w:rPr>
                <w:sz w:val="2"/>
                <w:szCs w:val="2"/>
              </w:rPr>
            </w:pPr>
          </w:p>
        </w:tc>
        <w:tc>
          <w:tcPr>
            <w:tcW w:w="770" w:type="dxa"/>
            <w:vMerge/>
            <w:tcBorders>
              <w:top w:val="nil"/>
            </w:tcBorders>
            <w:shd w:val="clear" w:color="auto" w:fill="D3D3D3"/>
          </w:tcPr>
          <w:p>
            <w:pPr>
              <w:rPr>
                <w:sz w:val="2"/>
                <w:szCs w:val="2"/>
              </w:rPr>
            </w:pPr>
          </w:p>
        </w:tc>
      </w:tr>
      <w:tr>
        <w:trPr>
          <w:trHeight w:val="704" w:hRule="atLeast"/>
        </w:trPr>
        <w:tc>
          <w:tcPr>
            <w:tcW w:w="1441" w:type="dxa"/>
            <w:shd w:val="clear" w:color="auto" w:fill="D3D3D3"/>
          </w:tcPr>
          <w:p>
            <w:pPr>
              <w:pStyle w:val="TableParagraph"/>
              <w:spacing w:before="6"/>
              <w:rPr>
                <w:sz w:val="18"/>
              </w:rPr>
            </w:pPr>
          </w:p>
          <w:p>
            <w:pPr>
              <w:pStyle w:val="TableParagraph"/>
              <w:ind w:right="16"/>
              <w:jc w:val="right"/>
              <w:rPr>
                <w:sz w:val="18"/>
              </w:rPr>
            </w:pPr>
            <w:r>
              <w:rPr>
                <w:spacing w:val="-8"/>
                <w:sz w:val="18"/>
              </w:rPr>
              <w:t>一、上年期末余额</w:t>
            </w:r>
          </w:p>
        </w:tc>
        <w:tc>
          <w:tcPr>
            <w:tcW w:w="691" w:type="dxa"/>
          </w:tcPr>
          <w:p>
            <w:pPr>
              <w:pStyle w:val="TableParagraph"/>
              <w:spacing w:before="91"/>
              <w:ind w:left="14"/>
              <w:jc w:val="center"/>
              <w:rPr>
                <w:rFonts w:ascii="Times New Roman"/>
                <w:sz w:val="18"/>
              </w:rPr>
            </w:pPr>
            <w:r>
              <w:rPr>
                <w:rFonts w:ascii="Times New Roman"/>
                <w:sz w:val="18"/>
              </w:rPr>
              <w:t>408,000,</w:t>
            </w:r>
          </w:p>
          <w:p>
            <w:pPr>
              <w:pStyle w:val="TableParagraph"/>
              <w:spacing w:before="106"/>
              <w:ind w:left="150"/>
              <w:jc w:val="center"/>
              <w:rPr>
                <w:rFonts w:ascii="Times New Roman"/>
                <w:sz w:val="18"/>
              </w:rPr>
            </w:pPr>
            <w:r>
              <w:rPr>
                <w:rFonts w:ascii="Times New Roman"/>
                <w:sz w:val="18"/>
              </w:rPr>
              <w:t>000.00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spacing w:before="91"/>
              <w:ind w:left="48"/>
              <w:rPr>
                <w:rFonts w:ascii="Times New Roman"/>
                <w:sz w:val="18"/>
              </w:rPr>
            </w:pPr>
            <w:r>
              <w:rPr>
                <w:rFonts w:ascii="Times New Roman"/>
                <w:sz w:val="18"/>
              </w:rPr>
              <w:t>80,148,20</w:t>
            </w:r>
          </w:p>
          <w:p>
            <w:pPr>
              <w:pStyle w:val="TableParagraph"/>
              <w:spacing w:before="106"/>
              <w:ind w:left="454"/>
              <w:rPr>
                <w:rFonts w:ascii="Times New Roman"/>
                <w:sz w:val="18"/>
              </w:rPr>
            </w:pPr>
            <w:r>
              <w:rPr>
                <w:rFonts w:ascii="Times New Roman"/>
                <w:sz w:val="18"/>
              </w:rPr>
              <w:t>4.70</w:t>
            </w: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spacing w:before="91"/>
              <w:ind w:left="48"/>
              <w:rPr>
                <w:rFonts w:ascii="Times New Roman"/>
                <w:sz w:val="18"/>
              </w:rPr>
            </w:pPr>
            <w:r>
              <w:rPr>
                <w:rFonts w:ascii="Times New Roman"/>
                <w:sz w:val="18"/>
              </w:rPr>
              <w:t>59,057,36</w:t>
            </w:r>
          </w:p>
          <w:p>
            <w:pPr>
              <w:pStyle w:val="TableParagraph"/>
              <w:spacing w:before="106"/>
              <w:ind w:left="454"/>
              <w:rPr>
                <w:rFonts w:ascii="Times New Roman"/>
                <w:sz w:val="18"/>
              </w:rPr>
            </w:pPr>
            <w:r>
              <w:rPr>
                <w:rFonts w:ascii="Times New Roman"/>
                <w:sz w:val="18"/>
              </w:rPr>
              <w:t>8.95</w:t>
            </w:r>
          </w:p>
        </w:tc>
        <w:tc>
          <w:tcPr>
            <w:tcW w:w="676" w:type="dxa"/>
          </w:tcPr>
          <w:p>
            <w:pPr>
              <w:pStyle w:val="TableParagraph"/>
              <w:spacing w:before="91"/>
              <w:ind w:left="62"/>
              <w:rPr>
                <w:rFonts w:ascii="Times New Roman"/>
                <w:sz w:val="18"/>
              </w:rPr>
            </w:pPr>
            <w:r>
              <w:rPr>
                <w:rFonts w:ascii="Times New Roman"/>
                <w:sz w:val="18"/>
              </w:rPr>
              <w:t>400,830</w:t>
            </w:r>
          </w:p>
          <w:p>
            <w:pPr>
              <w:pStyle w:val="TableParagraph"/>
              <w:spacing w:before="106"/>
              <w:ind w:left="107"/>
              <w:rPr>
                <w:rFonts w:ascii="Times New Roman"/>
                <w:sz w:val="18"/>
              </w:rPr>
            </w:pPr>
            <w:r>
              <w:rPr>
                <w:rFonts w:ascii="Times New Roman"/>
                <w:sz w:val="18"/>
              </w:rPr>
              <w:t>,120.51</w:t>
            </w:r>
          </w:p>
        </w:tc>
        <w:tc>
          <w:tcPr>
            <w:tcW w:w="770" w:type="dxa"/>
          </w:tcPr>
          <w:p>
            <w:pPr>
              <w:pStyle w:val="TableParagraph"/>
              <w:spacing w:before="91"/>
              <w:ind w:left="31"/>
              <w:rPr>
                <w:rFonts w:ascii="Times New Roman"/>
                <w:sz w:val="18"/>
              </w:rPr>
            </w:pPr>
            <w:r>
              <w:rPr>
                <w:rFonts w:ascii="Times New Roman"/>
                <w:sz w:val="18"/>
              </w:rPr>
              <w:t>948,035,6</w:t>
            </w:r>
          </w:p>
          <w:p>
            <w:pPr>
              <w:pStyle w:val="TableParagraph"/>
              <w:spacing w:before="106"/>
              <w:ind w:left="346"/>
              <w:rPr>
                <w:rFonts w:ascii="Times New Roman"/>
                <w:sz w:val="18"/>
              </w:rPr>
            </w:pPr>
            <w:r>
              <w:rPr>
                <w:rFonts w:ascii="Times New Roman"/>
                <w:sz w:val="18"/>
              </w:rPr>
              <w:t>94.16</w:t>
            </w:r>
          </w:p>
        </w:tc>
      </w:tr>
      <w:tr>
        <w:trPr>
          <w:trHeight w:val="703" w:hRule="atLeast"/>
        </w:trPr>
        <w:tc>
          <w:tcPr>
            <w:tcW w:w="1441" w:type="dxa"/>
            <w:shd w:val="clear" w:color="auto" w:fill="D3D3D3"/>
          </w:tcPr>
          <w:p>
            <w:pPr>
              <w:pStyle w:val="TableParagraph"/>
              <w:spacing w:line="314" w:lineRule="exact" w:before="10"/>
              <w:ind w:left="27" w:right="16" w:firstLine="360"/>
              <w:rPr>
                <w:sz w:val="18"/>
              </w:rPr>
            </w:pPr>
            <w:r>
              <w:rPr>
                <w:spacing w:val="-10"/>
                <w:sz w:val="18"/>
              </w:rPr>
              <w:t>加：会计政策变更</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70" w:type="dxa"/>
          </w:tcPr>
          <w:p>
            <w:pPr>
              <w:pStyle w:val="TableParagraph"/>
              <w:rPr>
                <w:rFonts w:ascii="Times New Roman"/>
                <w:sz w:val="18"/>
              </w:rPr>
            </w:pPr>
          </w:p>
        </w:tc>
      </w:tr>
      <w:tr>
        <w:trPr>
          <w:trHeight w:val="704" w:hRule="atLeast"/>
        </w:trPr>
        <w:tc>
          <w:tcPr>
            <w:tcW w:w="1441" w:type="dxa"/>
            <w:shd w:val="clear" w:color="auto" w:fill="D3D3D3"/>
          </w:tcPr>
          <w:p>
            <w:pPr>
              <w:pStyle w:val="TableParagraph"/>
              <w:spacing w:before="81"/>
              <w:ind w:left="747"/>
              <w:rPr>
                <w:sz w:val="18"/>
              </w:rPr>
            </w:pPr>
            <w:r>
              <w:rPr>
                <w:sz w:val="18"/>
              </w:rPr>
              <w:t>前期差</w:t>
            </w:r>
          </w:p>
          <w:p>
            <w:pPr>
              <w:pStyle w:val="TableParagraph"/>
              <w:spacing w:before="83"/>
              <w:ind w:left="27"/>
              <w:rPr>
                <w:sz w:val="18"/>
              </w:rPr>
            </w:pPr>
            <w:r>
              <w:rPr>
                <w:sz w:val="18"/>
              </w:rPr>
              <w:t>错更正</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70" w:type="dxa"/>
          </w:tcPr>
          <w:p>
            <w:pPr>
              <w:pStyle w:val="TableParagraph"/>
              <w:rPr>
                <w:rFonts w:ascii="Times New Roman"/>
                <w:sz w:val="18"/>
              </w:rPr>
            </w:pPr>
          </w:p>
        </w:tc>
      </w:tr>
      <w:tr>
        <w:trPr>
          <w:trHeight w:val="391" w:hRule="atLeast"/>
        </w:trPr>
        <w:tc>
          <w:tcPr>
            <w:tcW w:w="1441" w:type="dxa"/>
            <w:shd w:val="clear" w:color="auto" w:fill="D3D3D3"/>
          </w:tcPr>
          <w:p>
            <w:pPr>
              <w:pStyle w:val="TableParagraph"/>
              <w:spacing w:before="81"/>
              <w:ind w:left="747"/>
              <w:rPr>
                <w:sz w:val="18"/>
              </w:rPr>
            </w:pPr>
            <w:r>
              <w:rPr>
                <w:sz w:val="18"/>
              </w:rPr>
              <w:t>其他</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70" w:type="dxa"/>
          </w:tcPr>
          <w:p>
            <w:pPr>
              <w:pStyle w:val="TableParagraph"/>
              <w:rPr>
                <w:rFonts w:ascii="Times New Roman"/>
                <w:sz w:val="18"/>
              </w:rPr>
            </w:pPr>
          </w:p>
        </w:tc>
      </w:tr>
      <w:tr>
        <w:trPr>
          <w:trHeight w:val="704" w:hRule="atLeast"/>
        </w:trPr>
        <w:tc>
          <w:tcPr>
            <w:tcW w:w="1441" w:type="dxa"/>
            <w:shd w:val="clear" w:color="auto" w:fill="D3D3D3"/>
          </w:tcPr>
          <w:p>
            <w:pPr>
              <w:pStyle w:val="TableParagraph"/>
              <w:spacing w:before="6"/>
              <w:rPr>
                <w:sz w:val="18"/>
              </w:rPr>
            </w:pPr>
          </w:p>
          <w:p>
            <w:pPr>
              <w:pStyle w:val="TableParagraph"/>
              <w:ind w:right="16"/>
              <w:jc w:val="right"/>
              <w:rPr>
                <w:sz w:val="18"/>
              </w:rPr>
            </w:pPr>
            <w:r>
              <w:rPr>
                <w:spacing w:val="-8"/>
                <w:sz w:val="18"/>
              </w:rPr>
              <w:t>二、本年期初余额</w:t>
            </w:r>
          </w:p>
        </w:tc>
        <w:tc>
          <w:tcPr>
            <w:tcW w:w="691" w:type="dxa"/>
          </w:tcPr>
          <w:p>
            <w:pPr>
              <w:pStyle w:val="TableParagraph"/>
              <w:spacing w:before="91"/>
              <w:ind w:left="14"/>
              <w:jc w:val="center"/>
              <w:rPr>
                <w:rFonts w:ascii="Times New Roman"/>
                <w:sz w:val="18"/>
              </w:rPr>
            </w:pPr>
            <w:r>
              <w:rPr>
                <w:rFonts w:ascii="Times New Roman"/>
                <w:sz w:val="18"/>
              </w:rPr>
              <w:t>408,000,</w:t>
            </w:r>
          </w:p>
          <w:p>
            <w:pPr>
              <w:pStyle w:val="TableParagraph"/>
              <w:spacing w:before="106"/>
              <w:ind w:left="150"/>
              <w:jc w:val="center"/>
              <w:rPr>
                <w:rFonts w:ascii="Times New Roman"/>
                <w:sz w:val="18"/>
              </w:rPr>
            </w:pPr>
            <w:r>
              <w:rPr>
                <w:rFonts w:ascii="Times New Roman"/>
                <w:sz w:val="18"/>
              </w:rPr>
              <w:t>000.00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spacing w:before="91"/>
              <w:ind w:left="48"/>
              <w:rPr>
                <w:rFonts w:ascii="Times New Roman"/>
                <w:sz w:val="18"/>
              </w:rPr>
            </w:pPr>
            <w:r>
              <w:rPr>
                <w:rFonts w:ascii="Times New Roman"/>
                <w:sz w:val="18"/>
              </w:rPr>
              <w:t>80,148,20</w:t>
            </w:r>
          </w:p>
          <w:p>
            <w:pPr>
              <w:pStyle w:val="TableParagraph"/>
              <w:spacing w:before="106"/>
              <w:ind w:left="454"/>
              <w:rPr>
                <w:rFonts w:ascii="Times New Roman"/>
                <w:sz w:val="18"/>
              </w:rPr>
            </w:pPr>
            <w:r>
              <w:rPr>
                <w:rFonts w:ascii="Times New Roman"/>
                <w:sz w:val="18"/>
              </w:rPr>
              <w:t>4.70</w:t>
            </w: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spacing w:before="91"/>
              <w:ind w:left="48"/>
              <w:rPr>
                <w:rFonts w:ascii="Times New Roman"/>
                <w:sz w:val="18"/>
              </w:rPr>
            </w:pPr>
            <w:r>
              <w:rPr>
                <w:rFonts w:ascii="Times New Roman"/>
                <w:sz w:val="18"/>
              </w:rPr>
              <w:t>59,057,36</w:t>
            </w:r>
          </w:p>
          <w:p>
            <w:pPr>
              <w:pStyle w:val="TableParagraph"/>
              <w:spacing w:before="106"/>
              <w:ind w:left="454"/>
              <w:rPr>
                <w:rFonts w:ascii="Times New Roman"/>
                <w:sz w:val="18"/>
              </w:rPr>
            </w:pPr>
            <w:r>
              <w:rPr>
                <w:rFonts w:ascii="Times New Roman"/>
                <w:sz w:val="18"/>
              </w:rPr>
              <w:t>8.95</w:t>
            </w:r>
          </w:p>
        </w:tc>
        <w:tc>
          <w:tcPr>
            <w:tcW w:w="676" w:type="dxa"/>
          </w:tcPr>
          <w:p>
            <w:pPr>
              <w:pStyle w:val="TableParagraph"/>
              <w:spacing w:before="91"/>
              <w:ind w:left="62"/>
              <w:rPr>
                <w:rFonts w:ascii="Times New Roman"/>
                <w:sz w:val="18"/>
              </w:rPr>
            </w:pPr>
            <w:r>
              <w:rPr>
                <w:rFonts w:ascii="Times New Roman"/>
                <w:sz w:val="18"/>
              </w:rPr>
              <w:t>400,830</w:t>
            </w:r>
          </w:p>
          <w:p>
            <w:pPr>
              <w:pStyle w:val="TableParagraph"/>
              <w:spacing w:before="106"/>
              <w:ind w:left="107"/>
              <w:rPr>
                <w:rFonts w:ascii="Times New Roman"/>
                <w:sz w:val="18"/>
              </w:rPr>
            </w:pPr>
            <w:r>
              <w:rPr>
                <w:rFonts w:ascii="Times New Roman"/>
                <w:sz w:val="18"/>
              </w:rPr>
              <w:t>,120.51</w:t>
            </w:r>
          </w:p>
        </w:tc>
        <w:tc>
          <w:tcPr>
            <w:tcW w:w="770" w:type="dxa"/>
          </w:tcPr>
          <w:p>
            <w:pPr>
              <w:pStyle w:val="TableParagraph"/>
              <w:spacing w:before="91"/>
              <w:ind w:left="31"/>
              <w:rPr>
                <w:rFonts w:ascii="Times New Roman"/>
                <w:sz w:val="18"/>
              </w:rPr>
            </w:pPr>
            <w:r>
              <w:rPr>
                <w:rFonts w:ascii="Times New Roman"/>
                <w:sz w:val="18"/>
              </w:rPr>
              <w:t>948,035,6</w:t>
            </w:r>
          </w:p>
          <w:p>
            <w:pPr>
              <w:pStyle w:val="TableParagraph"/>
              <w:spacing w:before="106"/>
              <w:ind w:left="346"/>
              <w:rPr>
                <w:rFonts w:ascii="Times New Roman"/>
                <w:sz w:val="18"/>
              </w:rPr>
            </w:pPr>
            <w:r>
              <w:rPr>
                <w:rFonts w:ascii="Times New Roman"/>
                <w:sz w:val="18"/>
              </w:rPr>
              <w:t>94.16</w:t>
            </w:r>
          </w:p>
        </w:tc>
      </w:tr>
      <w:tr>
        <w:trPr>
          <w:trHeight w:val="1016" w:hRule="atLeast"/>
        </w:trPr>
        <w:tc>
          <w:tcPr>
            <w:tcW w:w="1441" w:type="dxa"/>
            <w:shd w:val="clear" w:color="auto" w:fill="D3D3D3"/>
          </w:tcPr>
          <w:p>
            <w:pPr>
              <w:pStyle w:val="TableParagraph"/>
              <w:spacing w:line="324" w:lineRule="auto" w:before="81"/>
              <w:ind w:left="27" w:right="16"/>
              <w:rPr>
                <w:rFonts w:ascii="Times New Roman" w:hAnsi="Times New Roman" w:eastAsia="Times New Roman"/>
                <w:sz w:val="18"/>
              </w:rPr>
            </w:pPr>
            <w:r>
              <w:rPr>
                <w:spacing w:val="-8"/>
                <w:sz w:val="18"/>
              </w:rPr>
              <w:t>三、本期增减变动</w:t>
            </w:r>
            <w:r>
              <w:rPr>
                <w:spacing w:val="-22"/>
                <w:sz w:val="18"/>
              </w:rPr>
              <w:t>金额</w:t>
            </w:r>
            <w:r>
              <w:rPr>
                <w:sz w:val="18"/>
              </w:rPr>
              <w:t>（减少以</w:t>
            </w:r>
            <w:r>
              <w:rPr>
                <w:rFonts w:ascii="Times New Roman" w:hAnsi="Times New Roman" w:eastAsia="Times New Roman"/>
                <w:sz w:val="18"/>
              </w:rPr>
              <w:t>“</w:t>
            </w:r>
            <w:r>
              <w:rPr>
                <w:sz w:val="18"/>
              </w:rPr>
              <w:t>－</w:t>
            </w:r>
            <w:r>
              <w:rPr>
                <w:rFonts w:ascii="Times New Roman" w:hAnsi="Times New Roman" w:eastAsia="Times New Roman"/>
                <w:sz w:val="18"/>
              </w:rPr>
              <w:t>”</w:t>
            </w:r>
          </w:p>
          <w:p>
            <w:pPr>
              <w:pStyle w:val="TableParagraph"/>
              <w:spacing w:before="3"/>
              <w:ind w:left="27"/>
              <w:rPr>
                <w:sz w:val="18"/>
              </w:rPr>
            </w:pPr>
            <w:r>
              <w:rPr>
                <w:sz w:val="18"/>
              </w:rPr>
              <w:t>号填列）</w:t>
            </w:r>
          </w:p>
        </w:tc>
        <w:tc>
          <w:tcPr>
            <w:tcW w:w="691" w:type="dxa"/>
          </w:tcPr>
          <w:p>
            <w:pPr>
              <w:pStyle w:val="TableParagraph"/>
              <w:spacing w:before="3"/>
              <w:rPr>
                <w:sz w:val="19"/>
              </w:rPr>
            </w:pPr>
          </w:p>
          <w:p>
            <w:pPr>
              <w:pStyle w:val="TableParagraph"/>
              <w:ind w:left="32"/>
              <w:rPr>
                <w:rFonts w:ascii="Times New Roman"/>
                <w:sz w:val="18"/>
              </w:rPr>
            </w:pPr>
            <w:r>
              <w:rPr>
                <w:rFonts w:ascii="Times New Roman"/>
                <w:sz w:val="18"/>
              </w:rPr>
              <w:t>32,137,0</w:t>
            </w:r>
          </w:p>
          <w:p>
            <w:pPr>
              <w:pStyle w:val="TableParagraph"/>
              <w:spacing w:before="106"/>
              <w:ind w:left="258"/>
              <w:rPr>
                <w:rFonts w:ascii="Times New Roman"/>
                <w:sz w:val="18"/>
              </w:rPr>
            </w:pPr>
            <w:r>
              <w:rPr>
                <w:rFonts w:ascii="Times New Roman"/>
                <w:sz w:val="18"/>
              </w:rPr>
              <w:t>75.00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spacing w:before="3"/>
              <w:rPr>
                <w:sz w:val="19"/>
              </w:rPr>
            </w:pPr>
          </w:p>
          <w:p>
            <w:pPr>
              <w:pStyle w:val="TableParagraph"/>
              <w:ind w:left="31"/>
              <w:jc w:val="center"/>
              <w:rPr>
                <w:rFonts w:ascii="Times New Roman"/>
                <w:sz w:val="18"/>
              </w:rPr>
            </w:pPr>
            <w:r>
              <w:rPr>
                <w:rFonts w:ascii="Times New Roman"/>
                <w:sz w:val="18"/>
              </w:rPr>
              <w:t>1,321,740</w:t>
            </w:r>
          </w:p>
          <w:p>
            <w:pPr>
              <w:pStyle w:val="TableParagraph"/>
              <w:spacing w:before="106"/>
              <w:ind w:left="211"/>
              <w:jc w:val="center"/>
              <w:rPr>
                <w:rFonts w:ascii="Times New Roman"/>
                <w:sz w:val="18"/>
              </w:rPr>
            </w:pPr>
            <w:r>
              <w:rPr>
                <w:rFonts w:ascii="Times New Roman"/>
                <w:sz w:val="18"/>
              </w:rPr>
              <w:t>,223.52</w:t>
            </w: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spacing w:before="3"/>
              <w:rPr>
                <w:sz w:val="19"/>
              </w:rPr>
            </w:pPr>
          </w:p>
          <w:p>
            <w:pPr>
              <w:pStyle w:val="TableParagraph"/>
              <w:ind w:left="48"/>
              <w:rPr>
                <w:rFonts w:ascii="Times New Roman"/>
                <w:sz w:val="18"/>
              </w:rPr>
            </w:pPr>
            <w:r>
              <w:rPr>
                <w:rFonts w:ascii="Times New Roman"/>
                <w:sz w:val="18"/>
              </w:rPr>
              <w:t>49,714,49</w:t>
            </w:r>
          </w:p>
          <w:p>
            <w:pPr>
              <w:pStyle w:val="TableParagraph"/>
              <w:spacing w:before="106"/>
              <w:ind w:left="454"/>
              <w:rPr>
                <w:rFonts w:ascii="Times New Roman"/>
                <w:sz w:val="18"/>
              </w:rPr>
            </w:pPr>
            <w:r>
              <w:rPr>
                <w:rFonts w:ascii="Times New Roman"/>
                <w:sz w:val="18"/>
              </w:rPr>
              <w:t>7.26</w:t>
            </w:r>
          </w:p>
        </w:tc>
        <w:tc>
          <w:tcPr>
            <w:tcW w:w="676" w:type="dxa"/>
          </w:tcPr>
          <w:p>
            <w:pPr>
              <w:pStyle w:val="TableParagraph"/>
              <w:spacing w:before="3"/>
              <w:rPr>
                <w:sz w:val="19"/>
              </w:rPr>
            </w:pPr>
          </w:p>
          <w:p>
            <w:pPr>
              <w:pStyle w:val="TableParagraph"/>
              <w:ind w:left="62"/>
              <w:rPr>
                <w:rFonts w:ascii="Times New Roman"/>
                <w:sz w:val="18"/>
              </w:rPr>
            </w:pPr>
            <w:r>
              <w:rPr>
                <w:rFonts w:ascii="Times New Roman"/>
                <w:sz w:val="18"/>
              </w:rPr>
              <w:t>394,390</w:t>
            </w:r>
          </w:p>
          <w:p>
            <w:pPr>
              <w:pStyle w:val="TableParagraph"/>
              <w:spacing w:before="106"/>
              <w:ind w:left="107"/>
              <w:rPr>
                <w:rFonts w:ascii="Times New Roman"/>
                <w:sz w:val="18"/>
              </w:rPr>
            </w:pPr>
            <w:r>
              <w:rPr>
                <w:rFonts w:ascii="Times New Roman"/>
                <w:sz w:val="18"/>
              </w:rPr>
              <w:t>,475.37</w:t>
            </w:r>
          </w:p>
        </w:tc>
        <w:tc>
          <w:tcPr>
            <w:tcW w:w="770" w:type="dxa"/>
          </w:tcPr>
          <w:p>
            <w:pPr>
              <w:pStyle w:val="TableParagraph"/>
              <w:spacing w:before="3"/>
              <w:rPr>
                <w:sz w:val="19"/>
              </w:rPr>
            </w:pPr>
          </w:p>
          <w:p>
            <w:pPr>
              <w:pStyle w:val="TableParagraph"/>
              <w:ind w:left="23"/>
              <w:jc w:val="center"/>
              <w:rPr>
                <w:rFonts w:ascii="Times New Roman"/>
                <w:sz w:val="18"/>
              </w:rPr>
            </w:pPr>
            <w:r>
              <w:rPr>
                <w:rFonts w:ascii="Times New Roman"/>
                <w:sz w:val="18"/>
              </w:rPr>
              <w:t>1,797,982</w:t>
            </w:r>
          </w:p>
          <w:p>
            <w:pPr>
              <w:pStyle w:val="TableParagraph"/>
              <w:spacing w:before="106"/>
              <w:ind w:left="203"/>
              <w:jc w:val="center"/>
              <w:rPr>
                <w:rFonts w:ascii="Times New Roman"/>
                <w:sz w:val="18"/>
              </w:rPr>
            </w:pPr>
            <w:r>
              <w:rPr>
                <w:rFonts w:ascii="Times New Roman"/>
                <w:sz w:val="18"/>
              </w:rPr>
              <w:t>,271.15</w:t>
            </w:r>
          </w:p>
        </w:tc>
      </w:tr>
      <w:tr>
        <w:trPr>
          <w:trHeight w:val="703" w:hRule="atLeast"/>
        </w:trPr>
        <w:tc>
          <w:tcPr>
            <w:tcW w:w="1441" w:type="dxa"/>
            <w:shd w:val="clear" w:color="auto" w:fill="D3D3D3"/>
          </w:tcPr>
          <w:p>
            <w:pPr>
              <w:pStyle w:val="TableParagraph"/>
              <w:spacing w:line="314" w:lineRule="exact" w:before="10"/>
              <w:ind w:left="27" w:right="16"/>
              <w:rPr>
                <w:sz w:val="18"/>
              </w:rPr>
            </w:pPr>
            <w:r>
              <w:rPr>
                <w:sz w:val="18"/>
              </w:rPr>
              <w:t>（一</w:t>
            </w:r>
            <w:r>
              <w:rPr>
                <w:spacing w:val="-56"/>
                <w:sz w:val="18"/>
              </w:rPr>
              <w:t>）</w:t>
            </w:r>
            <w:r>
              <w:rPr>
                <w:sz w:val="18"/>
              </w:rPr>
              <w:t>综合收益总额</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spacing w:before="91"/>
              <w:ind w:left="62"/>
              <w:rPr>
                <w:rFonts w:ascii="Times New Roman"/>
                <w:sz w:val="18"/>
              </w:rPr>
            </w:pPr>
            <w:r>
              <w:rPr>
                <w:rFonts w:ascii="Times New Roman"/>
                <w:sz w:val="18"/>
              </w:rPr>
              <w:t>497,144</w:t>
            </w:r>
          </w:p>
          <w:p>
            <w:pPr>
              <w:pStyle w:val="TableParagraph"/>
              <w:spacing w:before="106"/>
              <w:ind w:left="107"/>
              <w:rPr>
                <w:rFonts w:ascii="Times New Roman"/>
                <w:sz w:val="18"/>
              </w:rPr>
            </w:pPr>
            <w:r>
              <w:rPr>
                <w:rFonts w:ascii="Times New Roman"/>
                <w:sz w:val="18"/>
              </w:rPr>
              <w:t>,972.63</w:t>
            </w:r>
          </w:p>
        </w:tc>
        <w:tc>
          <w:tcPr>
            <w:tcW w:w="770" w:type="dxa"/>
          </w:tcPr>
          <w:p>
            <w:pPr>
              <w:pStyle w:val="TableParagraph"/>
              <w:spacing w:before="91"/>
              <w:ind w:left="31"/>
              <w:rPr>
                <w:rFonts w:ascii="Times New Roman"/>
                <w:sz w:val="18"/>
              </w:rPr>
            </w:pPr>
            <w:r>
              <w:rPr>
                <w:rFonts w:ascii="Times New Roman"/>
                <w:sz w:val="18"/>
              </w:rPr>
              <w:t>497,144,9</w:t>
            </w:r>
          </w:p>
          <w:p>
            <w:pPr>
              <w:pStyle w:val="TableParagraph"/>
              <w:spacing w:before="106"/>
              <w:ind w:left="346"/>
              <w:rPr>
                <w:rFonts w:ascii="Times New Roman"/>
                <w:sz w:val="18"/>
              </w:rPr>
            </w:pPr>
            <w:r>
              <w:rPr>
                <w:rFonts w:ascii="Times New Roman"/>
                <w:sz w:val="18"/>
              </w:rPr>
              <w:t>72.63</w:t>
            </w:r>
          </w:p>
        </w:tc>
      </w:tr>
      <w:tr>
        <w:trPr>
          <w:trHeight w:val="703" w:hRule="atLeast"/>
        </w:trPr>
        <w:tc>
          <w:tcPr>
            <w:tcW w:w="1441" w:type="dxa"/>
            <w:shd w:val="clear" w:color="auto" w:fill="D3D3D3"/>
          </w:tcPr>
          <w:p>
            <w:pPr>
              <w:pStyle w:val="TableParagraph"/>
              <w:spacing w:line="314" w:lineRule="exact" w:before="10"/>
              <w:ind w:left="27" w:right="16"/>
              <w:rPr>
                <w:sz w:val="18"/>
              </w:rPr>
            </w:pPr>
            <w:r>
              <w:rPr>
                <w:sz w:val="18"/>
              </w:rPr>
              <w:t>（二</w:t>
            </w:r>
            <w:r>
              <w:rPr>
                <w:spacing w:val="-56"/>
                <w:sz w:val="18"/>
              </w:rPr>
              <w:t>）</w:t>
            </w:r>
            <w:r>
              <w:rPr>
                <w:sz w:val="18"/>
              </w:rPr>
              <w:t>所有者投入和减少资本</w:t>
            </w:r>
          </w:p>
        </w:tc>
        <w:tc>
          <w:tcPr>
            <w:tcW w:w="691" w:type="dxa"/>
          </w:tcPr>
          <w:p>
            <w:pPr>
              <w:pStyle w:val="TableParagraph"/>
              <w:spacing w:before="91"/>
              <w:ind w:left="32"/>
              <w:rPr>
                <w:rFonts w:ascii="Times New Roman"/>
                <w:sz w:val="18"/>
              </w:rPr>
            </w:pPr>
            <w:r>
              <w:rPr>
                <w:rFonts w:ascii="Times New Roman"/>
                <w:sz w:val="18"/>
              </w:rPr>
              <w:t>32,137,0</w:t>
            </w:r>
          </w:p>
          <w:p>
            <w:pPr>
              <w:pStyle w:val="TableParagraph"/>
              <w:spacing w:before="106"/>
              <w:ind w:left="258"/>
              <w:rPr>
                <w:rFonts w:ascii="Times New Roman"/>
                <w:sz w:val="18"/>
              </w:rPr>
            </w:pPr>
            <w:r>
              <w:rPr>
                <w:rFonts w:ascii="Times New Roman"/>
                <w:sz w:val="18"/>
              </w:rPr>
              <w:t>75.00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spacing w:before="91"/>
              <w:ind w:left="31"/>
              <w:jc w:val="center"/>
              <w:rPr>
                <w:rFonts w:ascii="Times New Roman"/>
                <w:sz w:val="18"/>
              </w:rPr>
            </w:pPr>
            <w:r>
              <w:rPr>
                <w:rFonts w:ascii="Times New Roman"/>
                <w:sz w:val="18"/>
              </w:rPr>
              <w:t>1,321,740</w:t>
            </w:r>
          </w:p>
          <w:p>
            <w:pPr>
              <w:pStyle w:val="TableParagraph"/>
              <w:spacing w:before="106"/>
              <w:ind w:left="211"/>
              <w:jc w:val="center"/>
              <w:rPr>
                <w:rFonts w:ascii="Times New Roman"/>
                <w:sz w:val="18"/>
              </w:rPr>
            </w:pPr>
            <w:r>
              <w:rPr>
                <w:rFonts w:ascii="Times New Roman"/>
                <w:sz w:val="18"/>
              </w:rPr>
              <w:t>,223.52</w:t>
            </w: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70" w:type="dxa"/>
          </w:tcPr>
          <w:p>
            <w:pPr>
              <w:pStyle w:val="TableParagraph"/>
              <w:spacing w:before="91"/>
              <w:ind w:left="23"/>
              <w:jc w:val="center"/>
              <w:rPr>
                <w:rFonts w:ascii="Times New Roman"/>
                <w:sz w:val="18"/>
              </w:rPr>
            </w:pPr>
            <w:r>
              <w:rPr>
                <w:rFonts w:ascii="Times New Roman"/>
                <w:sz w:val="18"/>
              </w:rPr>
              <w:t>1,353,877</w:t>
            </w:r>
          </w:p>
          <w:p>
            <w:pPr>
              <w:pStyle w:val="TableParagraph"/>
              <w:spacing w:before="106"/>
              <w:ind w:left="203"/>
              <w:jc w:val="center"/>
              <w:rPr>
                <w:rFonts w:ascii="Times New Roman"/>
                <w:sz w:val="18"/>
              </w:rPr>
            </w:pPr>
            <w:r>
              <w:rPr>
                <w:rFonts w:ascii="Times New Roman"/>
                <w:sz w:val="18"/>
              </w:rPr>
              <w:t>,298.52</w:t>
            </w:r>
          </w:p>
        </w:tc>
      </w:tr>
      <w:tr>
        <w:trPr>
          <w:trHeight w:val="704" w:hRule="atLeast"/>
        </w:trPr>
        <w:tc>
          <w:tcPr>
            <w:tcW w:w="1441" w:type="dxa"/>
            <w:shd w:val="clear" w:color="auto" w:fill="D3D3D3"/>
          </w:tcPr>
          <w:p>
            <w:pPr>
              <w:pStyle w:val="TableParagraph"/>
              <w:spacing w:line="314" w:lineRule="exact" w:before="10"/>
              <w:ind w:left="27" w:right="51"/>
              <w:rPr>
                <w:sz w:val="18"/>
              </w:rPr>
            </w:pPr>
            <w:r>
              <w:rPr>
                <w:rFonts w:ascii="Times New Roman" w:eastAsia="Times New Roman"/>
                <w:sz w:val="18"/>
              </w:rPr>
              <w:t>1</w:t>
            </w:r>
            <w:r>
              <w:rPr>
                <w:sz w:val="18"/>
              </w:rPr>
              <w:t>．股东投入的普通股</w:t>
            </w:r>
          </w:p>
        </w:tc>
        <w:tc>
          <w:tcPr>
            <w:tcW w:w="691" w:type="dxa"/>
          </w:tcPr>
          <w:p>
            <w:pPr>
              <w:pStyle w:val="TableParagraph"/>
              <w:spacing w:before="91"/>
              <w:ind w:left="32"/>
              <w:rPr>
                <w:rFonts w:ascii="Times New Roman"/>
                <w:sz w:val="18"/>
              </w:rPr>
            </w:pPr>
            <w:r>
              <w:rPr>
                <w:rFonts w:ascii="Times New Roman"/>
                <w:sz w:val="18"/>
              </w:rPr>
              <w:t>32,137,0</w:t>
            </w:r>
          </w:p>
          <w:p>
            <w:pPr>
              <w:pStyle w:val="TableParagraph"/>
              <w:spacing w:before="106"/>
              <w:ind w:left="258"/>
              <w:rPr>
                <w:rFonts w:ascii="Times New Roman"/>
                <w:sz w:val="18"/>
              </w:rPr>
            </w:pPr>
            <w:r>
              <w:rPr>
                <w:rFonts w:ascii="Times New Roman"/>
                <w:sz w:val="18"/>
              </w:rPr>
              <w:t>75.00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spacing w:before="91"/>
              <w:ind w:left="31"/>
              <w:jc w:val="center"/>
              <w:rPr>
                <w:rFonts w:ascii="Times New Roman"/>
                <w:sz w:val="18"/>
              </w:rPr>
            </w:pPr>
            <w:r>
              <w:rPr>
                <w:rFonts w:ascii="Times New Roman"/>
                <w:sz w:val="18"/>
              </w:rPr>
              <w:t>1,321,740</w:t>
            </w:r>
          </w:p>
          <w:p>
            <w:pPr>
              <w:pStyle w:val="TableParagraph"/>
              <w:spacing w:before="106"/>
              <w:ind w:left="211"/>
              <w:jc w:val="center"/>
              <w:rPr>
                <w:rFonts w:ascii="Times New Roman"/>
                <w:sz w:val="18"/>
              </w:rPr>
            </w:pPr>
            <w:r>
              <w:rPr>
                <w:rFonts w:ascii="Times New Roman"/>
                <w:sz w:val="18"/>
              </w:rPr>
              <w:t>,223.52</w:t>
            </w: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70" w:type="dxa"/>
          </w:tcPr>
          <w:p>
            <w:pPr>
              <w:pStyle w:val="TableParagraph"/>
              <w:spacing w:before="91"/>
              <w:ind w:left="23"/>
              <w:jc w:val="center"/>
              <w:rPr>
                <w:rFonts w:ascii="Times New Roman"/>
                <w:sz w:val="18"/>
              </w:rPr>
            </w:pPr>
            <w:r>
              <w:rPr>
                <w:rFonts w:ascii="Times New Roman"/>
                <w:sz w:val="18"/>
              </w:rPr>
              <w:t>1,353,877</w:t>
            </w:r>
          </w:p>
          <w:p>
            <w:pPr>
              <w:pStyle w:val="TableParagraph"/>
              <w:spacing w:before="106"/>
              <w:ind w:left="203"/>
              <w:jc w:val="center"/>
              <w:rPr>
                <w:rFonts w:ascii="Times New Roman"/>
                <w:sz w:val="18"/>
              </w:rPr>
            </w:pPr>
            <w:r>
              <w:rPr>
                <w:rFonts w:ascii="Times New Roman"/>
                <w:sz w:val="18"/>
              </w:rPr>
              <w:t>,298.52</w:t>
            </w:r>
          </w:p>
        </w:tc>
      </w:tr>
    </w:tbl>
    <w:p>
      <w:pPr>
        <w:spacing w:after="0"/>
        <w:jc w:val="center"/>
        <w:rPr>
          <w:rFonts w:ascii="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2"/>
      </w:tblGrid>
      <w:tr>
        <w:trPr>
          <w:trHeight w:val="704" w:hRule="atLeast"/>
        </w:trPr>
        <w:tc>
          <w:tcPr>
            <w:tcW w:w="1441" w:type="dxa"/>
            <w:shd w:val="clear" w:color="auto" w:fill="D3D3D3"/>
          </w:tcPr>
          <w:p>
            <w:pPr>
              <w:pStyle w:val="TableParagraph"/>
              <w:spacing w:line="314" w:lineRule="exact" w:before="10"/>
              <w:ind w:left="27" w:right="51"/>
              <w:rPr>
                <w:sz w:val="18"/>
              </w:rPr>
            </w:pPr>
            <w:r>
              <w:rPr>
                <w:rFonts w:ascii="Times New Roman" w:eastAsia="Times New Roman"/>
                <w:sz w:val="18"/>
              </w:rPr>
              <w:t>2</w:t>
            </w:r>
            <w:r>
              <w:rPr>
                <w:sz w:val="18"/>
              </w:rPr>
              <w:t>．其他权益工具持有者投入资本</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1015" w:hRule="atLeast"/>
        </w:trPr>
        <w:tc>
          <w:tcPr>
            <w:tcW w:w="1441" w:type="dxa"/>
            <w:shd w:val="clear" w:color="auto" w:fill="D3D3D3"/>
          </w:tcPr>
          <w:p>
            <w:pPr>
              <w:pStyle w:val="TableParagraph"/>
              <w:spacing w:line="324" w:lineRule="auto" w:before="81"/>
              <w:ind w:left="27" w:right="51"/>
              <w:rPr>
                <w:sz w:val="18"/>
              </w:rPr>
            </w:pPr>
            <w:r>
              <w:rPr>
                <w:rFonts w:ascii="Times New Roman" w:eastAsia="Times New Roman"/>
                <w:sz w:val="18"/>
              </w:rPr>
              <w:t>3</w:t>
            </w:r>
            <w:r>
              <w:rPr>
                <w:sz w:val="18"/>
              </w:rPr>
              <w:t>．股份支付计入所有者权益的金</w:t>
            </w:r>
          </w:p>
          <w:p>
            <w:pPr>
              <w:pStyle w:val="TableParagraph"/>
              <w:spacing w:before="3"/>
              <w:ind w:left="27"/>
              <w:rPr>
                <w:sz w:val="18"/>
              </w:rPr>
            </w:pPr>
            <w:r>
              <w:rPr>
                <w:sz w:val="18"/>
              </w:rPr>
              <w:t>额</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391" w:hRule="atLeast"/>
        </w:trPr>
        <w:tc>
          <w:tcPr>
            <w:tcW w:w="1441" w:type="dxa"/>
            <w:shd w:val="clear" w:color="auto" w:fill="D3D3D3"/>
          </w:tcPr>
          <w:p>
            <w:pPr>
              <w:pStyle w:val="TableParagraph"/>
              <w:spacing w:before="81"/>
              <w:ind w:left="27"/>
              <w:rPr>
                <w:sz w:val="18"/>
              </w:rPr>
            </w:pPr>
            <w:r>
              <w:rPr>
                <w:rFonts w:ascii="Times New Roman" w:eastAsia="Times New Roman"/>
                <w:sz w:val="18"/>
              </w:rPr>
              <w:t>4</w:t>
            </w:r>
            <w:r>
              <w:rPr>
                <w:sz w:val="18"/>
              </w:rPr>
              <w:t>．其他</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1015" w:hRule="atLeast"/>
        </w:trPr>
        <w:tc>
          <w:tcPr>
            <w:tcW w:w="1441" w:type="dxa"/>
            <w:shd w:val="clear" w:color="auto" w:fill="D3D3D3"/>
          </w:tcPr>
          <w:p>
            <w:pPr>
              <w:pStyle w:val="TableParagraph"/>
              <w:rPr>
                <w:sz w:val="18"/>
              </w:rPr>
            </w:pPr>
          </w:p>
          <w:p>
            <w:pPr>
              <w:pStyle w:val="TableParagraph"/>
              <w:spacing w:before="9"/>
              <w:rPr>
                <w:sz w:val="12"/>
              </w:rPr>
            </w:pPr>
          </w:p>
          <w:p>
            <w:pPr>
              <w:pStyle w:val="TableParagraph"/>
              <w:ind w:left="27"/>
              <w:rPr>
                <w:sz w:val="18"/>
              </w:rPr>
            </w:pPr>
            <w:r>
              <w:rPr>
                <w:sz w:val="18"/>
              </w:rPr>
              <w:t>（三）利润分配</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spacing w:before="3"/>
              <w:rPr>
                <w:sz w:val="19"/>
              </w:rPr>
            </w:pPr>
          </w:p>
          <w:p>
            <w:pPr>
              <w:pStyle w:val="TableParagraph"/>
              <w:ind w:left="48"/>
              <w:rPr>
                <w:rFonts w:ascii="Times New Roman"/>
                <w:sz w:val="18"/>
              </w:rPr>
            </w:pPr>
            <w:r>
              <w:rPr>
                <w:rFonts w:ascii="Times New Roman"/>
                <w:sz w:val="18"/>
              </w:rPr>
              <w:t>49,714,49</w:t>
            </w:r>
          </w:p>
          <w:p>
            <w:pPr>
              <w:pStyle w:val="TableParagraph"/>
              <w:spacing w:before="106"/>
              <w:ind w:left="454"/>
              <w:rPr>
                <w:rFonts w:ascii="Times New Roman"/>
                <w:sz w:val="18"/>
              </w:rPr>
            </w:pPr>
            <w:r>
              <w:rPr>
                <w:rFonts w:ascii="Times New Roman"/>
                <w:sz w:val="18"/>
              </w:rPr>
              <w:t>7.26</w:t>
            </w:r>
          </w:p>
        </w:tc>
        <w:tc>
          <w:tcPr>
            <w:tcW w:w="676" w:type="dxa"/>
          </w:tcPr>
          <w:p>
            <w:pPr>
              <w:pStyle w:val="TableParagraph"/>
              <w:spacing w:before="91"/>
              <w:ind w:right="15"/>
              <w:jc w:val="right"/>
              <w:rPr>
                <w:rFonts w:ascii="Times New Roman"/>
                <w:sz w:val="18"/>
              </w:rPr>
            </w:pPr>
            <w:r>
              <w:rPr>
                <w:rFonts w:ascii="Times New Roman"/>
                <w:sz w:val="18"/>
              </w:rPr>
              <w:t>-102,75</w:t>
            </w:r>
          </w:p>
          <w:p>
            <w:pPr>
              <w:pStyle w:val="TableParagraph"/>
              <w:spacing w:before="105"/>
              <w:ind w:right="15"/>
              <w:jc w:val="right"/>
              <w:rPr>
                <w:rFonts w:ascii="Times New Roman"/>
                <w:sz w:val="18"/>
              </w:rPr>
            </w:pPr>
            <w:r>
              <w:rPr>
                <w:rFonts w:ascii="Times New Roman"/>
                <w:sz w:val="18"/>
              </w:rPr>
              <w:t>4,497.2</w:t>
            </w:r>
          </w:p>
          <w:p>
            <w:pPr>
              <w:pStyle w:val="TableParagraph"/>
              <w:spacing w:before="106"/>
              <w:ind w:right="16"/>
              <w:jc w:val="right"/>
              <w:rPr>
                <w:rFonts w:ascii="Times New Roman"/>
                <w:sz w:val="18"/>
              </w:rPr>
            </w:pPr>
            <w:r>
              <w:rPr>
                <w:rFonts w:ascii="Times New Roman"/>
                <w:sz w:val="18"/>
              </w:rPr>
              <w:t>6</w:t>
            </w:r>
          </w:p>
        </w:tc>
        <w:tc>
          <w:tcPr>
            <w:tcW w:w="782" w:type="dxa"/>
          </w:tcPr>
          <w:p>
            <w:pPr>
              <w:pStyle w:val="TableParagraph"/>
              <w:spacing w:before="3"/>
              <w:rPr>
                <w:sz w:val="19"/>
              </w:rPr>
            </w:pPr>
          </w:p>
          <w:p>
            <w:pPr>
              <w:pStyle w:val="TableParagraph"/>
              <w:ind w:left="61"/>
              <w:rPr>
                <w:rFonts w:ascii="Times New Roman"/>
                <w:sz w:val="18"/>
              </w:rPr>
            </w:pPr>
            <w:r>
              <w:rPr>
                <w:rFonts w:ascii="Times New Roman"/>
                <w:sz w:val="18"/>
              </w:rPr>
              <w:t>-53,040,0</w:t>
            </w:r>
          </w:p>
          <w:p>
            <w:pPr>
              <w:pStyle w:val="TableParagraph"/>
              <w:spacing w:before="106"/>
              <w:ind w:left="346"/>
              <w:rPr>
                <w:rFonts w:ascii="Times New Roman"/>
                <w:sz w:val="18"/>
              </w:rPr>
            </w:pPr>
            <w:r>
              <w:rPr>
                <w:rFonts w:ascii="Times New Roman"/>
                <w:sz w:val="18"/>
              </w:rPr>
              <w:t>00.00</w:t>
            </w:r>
          </w:p>
        </w:tc>
      </w:tr>
      <w:tr>
        <w:trPr>
          <w:trHeight w:val="704" w:hRule="atLeast"/>
        </w:trPr>
        <w:tc>
          <w:tcPr>
            <w:tcW w:w="1441" w:type="dxa"/>
            <w:shd w:val="clear" w:color="auto" w:fill="D3D3D3"/>
          </w:tcPr>
          <w:p>
            <w:pPr>
              <w:pStyle w:val="TableParagraph"/>
              <w:spacing w:before="6"/>
              <w:rPr>
                <w:sz w:val="18"/>
              </w:rPr>
            </w:pPr>
          </w:p>
          <w:p>
            <w:pPr>
              <w:pStyle w:val="TableParagraph"/>
              <w:ind w:left="27"/>
              <w:rPr>
                <w:sz w:val="18"/>
              </w:rPr>
            </w:pPr>
            <w:r>
              <w:rPr>
                <w:rFonts w:ascii="Times New Roman" w:eastAsia="Times New Roman"/>
                <w:sz w:val="18"/>
              </w:rPr>
              <w:t>1</w:t>
            </w:r>
            <w:r>
              <w:rPr>
                <w:sz w:val="18"/>
              </w:rPr>
              <w:t>．提取盈余公积</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spacing w:before="91"/>
              <w:ind w:left="48"/>
              <w:rPr>
                <w:rFonts w:ascii="Times New Roman"/>
                <w:sz w:val="18"/>
              </w:rPr>
            </w:pPr>
            <w:r>
              <w:rPr>
                <w:rFonts w:ascii="Times New Roman"/>
                <w:sz w:val="18"/>
              </w:rPr>
              <w:t>49,714,49</w:t>
            </w:r>
          </w:p>
          <w:p>
            <w:pPr>
              <w:pStyle w:val="TableParagraph"/>
              <w:spacing w:before="106"/>
              <w:ind w:left="454"/>
              <w:rPr>
                <w:rFonts w:ascii="Times New Roman"/>
                <w:sz w:val="18"/>
              </w:rPr>
            </w:pPr>
            <w:r>
              <w:rPr>
                <w:rFonts w:ascii="Times New Roman"/>
                <w:sz w:val="18"/>
              </w:rPr>
              <w:t>7.26</w:t>
            </w:r>
          </w:p>
        </w:tc>
        <w:tc>
          <w:tcPr>
            <w:tcW w:w="676" w:type="dxa"/>
          </w:tcPr>
          <w:p>
            <w:pPr>
              <w:pStyle w:val="TableParagraph"/>
              <w:spacing w:before="91"/>
              <w:ind w:left="29"/>
              <w:jc w:val="center"/>
              <w:rPr>
                <w:rFonts w:ascii="Times New Roman"/>
                <w:sz w:val="18"/>
              </w:rPr>
            </w:pPr>
            <w:r>
              <w:rPr>
                <w:rFonts w:ascii="Times New Roman"/>
                <w:sz w:val="18"/>
              </w:rPr>
              <w:t>-49,714,</w:t>
            </w:r>
          </w:p>
          <w:p>
            <w:pPr>
              <w:pStyle w:val="TableParagraph"/>
              <w:spacing w:before="106"/>
              <w:ind w:left="135"/>
              <w:jc w:val="center"/>
              <w:rPr>
                <w:rFonts w:ascii="Times New Roman"/>
                <w:sz w:val="18"/>
              </w:rPr>
            </w:pPr>
            <w:r>
              <w:rPr>
                <w:rFonts w:ascii="Times New Roman"/>
                <w:sz w:val="18"/>
              </w:rPr>
              <w:t>497.26</w:t>
            </w:r>
          </w:p>
        </w:tc>
        <w:tc>
          <w:tcPr>
            <w:tcW w:w="782" w:type="dxa"/>
          </w:tcPr>
          <w:p>
            <w:pPr>
              <w:pStyle w:val="TableParagraph"/>
              <w:rPr>
                <w:rFonts w:ascii="Times New Roman"/>
                <w:sz w:val="18"/>
              </w:rPr>
            </w:pPr>
          </w:p>
        </w:tc>
      </w:tr>
      <w:tr>
        <w:trPr>
          <w:trHeight w:val="703" w:hRule="atLeast"/>
        </w:trPr>
        <w:tc>
          <w:tcPr>
            <w:tcW w:w="1441" w:type="dxa"/>
            <w:shd w:val="clear" w:color="auto" w:fill="D3D3D3"/>
          </w:tcPr>
          <w:p>
            <w:pPr>
              <w:pStyle w:val="TableParagraph"/>
              <w:spacing w:line="314" w:lineRule="exact" w:before="10"/>
              <w:ind w:left="27" w:right="51"/>
              <w:rPr>
                <w:sz w:val="18"/>
              </w:rPr>
            </w:pPr>
            <w:r>
              <w:rPr>
                <w:rFonts w:ascii="Times New Roman" w:eastAsia="Times New Roman"/>
                <w:sz w:val="18"/>
              </w:rPr>
              <w:t>2</w:t>
            </w:r>
            <w:r>
              <w:rPr>
                <w:sz w:val="18"/>
              </w:rPr>
              <w:t>．对所有者（或股东）的分配</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spacing w:before="91"/>
              <w:ind w:left="29"/>
              <w:jc w:val="center"/>
              <w:rPr>
                <w:rFonts w:ascii="Times New Roman"/>
                <w:sz w:val="18"/>
              </w:rPr>
            </w:pPr>
            <w:r>
              <w:rPr>
                <w:rFonts w:ascii="Times New Roman"/>
                <w:sz w:val="18"/>
              </w:rPr>
              <w:t>-53,040,</w:t>
            </w:r>
          </w:p>
          <w:p>
            <w:pPr>
              <w:pStyle w:val="TableParagraph"/>
              <w:spacing w:before="106"/>
              <w:ind w:left="135"/>
              <w:jc w:val="center"/>
              <w:rPr>
                <w:rFonts w:ascii="Times New Roman"/>
                <w:sz w:val="18"/>
              </w:rPr>
            </w:pPr>
            <w:r>
              <w:rPr>
                <w:rFonts w:ascii="Times New Roman"/>
                <w:sz w:val="18"/>
              </w:rPr>
              <w:t>000.00</w:t>
            </w:r>
          </w:p>
        </w:tc>
        <w:tc>
          <w:tcPr>
            <w:tcW w:w="782" w:type="dxa"/>
          </w:tcPr>
          <w:p>
            <w:pPr>
              <w:pStyle w:val="TableParagraph"/>
              <w:spacing w:before="91"/>
              <w:ind w:left="61"/>
              <w:rPr>
                <w:rFonts w:ascii="Times New Roman"/>
                <w:sz w:val="18"/>
              </w:rPr>
            </w:pPr>
            <w:r>
              <w:rPr>
                <w:rFonts w:ascii="Times New Roman"/>
                <w:sz w:val="18"/>
              </w:rPr>
              <w:t>-53,040,0</w:t>
            </w:r>
          </w:p>
          <w:p>
            <w:pPr>
              <w:pStyle w:val="TableParagraph"/>
              <w:spacing w:before="106"/>
              <w:ind w:left="346"/>
              <w:rPr>
                <w:rFonts w:ascii="Times New Roman"/>
                <w:sz w:val="18"/>
              </w:rPr>
            </w:pPr>
            <w:r>
              <w:rPr>
                <w:rFonts w:ascii="Times New Roman"/>
                <w:sz w:val="18"/>
              </w:rPr>
              <w:t>00.00</w:t>
            </w:r>
          </w:p>
        </w:tc>
      </w:tr>
      <w:tr>
        <w:trPr>
          <w:trHeight w:val="391" w:hRule="atLeast"/>
        </w:trPr>
        <w:tc>
          <w:tcPr>
            <w:tcW w:w="1441" w:type="dxa"/>
            <w:shd w:val="clear" w:color="auto" w:fill="D3D3D3"/>
          </w:tcPr>
          <w:p>
            <w:pPr>
              <w:pStyle w:val="TableParagraph"/>
              <w:spacing w:before="81"/>
              <w:ind w:left="27"/>
              <w:rPr>
                <w:sz w:val="18"/>
              </w:rPr>
            </w:pPr>
            <w:r>
              <w:rPr>
                <w:rFonts w:ascii="Times New Roman" w:eastAsia="Times New Roman"/>
                <w:sz w:val="18"/>
              </w:rPr>
              <w:t>3</w:t>
            </w:r>
            <w:r>
              <w:rPr>
                <w:sz w:val="18"/>
              </w:rPr>
              <w:t>．其他</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704" w:hRule="atLeast"/>
        </w:trPr>
        <w:tc>
          <w:tcPr>
            <w:tcW w:w="1441" w:type="dxa"/>
            <w:shd w:val="clear" w:color="auto" w:fill="D3D3D3"/>
          </w:tcPr>
          <w:p>
            <w:pPr>
              <w:pStyle w:val="TableParagraph"/>
              <w:spacing w:line="314" w:lineRule="exact" w:before="10"/>
              <w:ind w:left="27" w:right="16"/>
              <w:rPr>
                <w:sz w:val="18"/>
              </w:rPr>
            </w:pPr>
            <w:r>
              <w:rPr>
                <w:sz w:val="18"/>
              </w:rPr>
              <w:t>（四</w:t>
            </w:r>
            <w:r>
              <w:rPr>
                <w:spacing w:val="-56"/>
                <w:sz w:val="18"/>
              </w:rPr>
              <w:t>）</w:t>
            </w:r>
            <w:r>
              <w:rPr>
                <w:sz w:val="18"/>
              </w:rPr>
              <w:t>所有者权益内部结转</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704" w:hRule="atLeast"/>
        </w:trPr>
        <w:tc>
          <w:tcPr>
            <w:tcW w:w="1441" w:type="dxa"/>
            <w:shd w:val="clear" w:color="auto" w:fill="D3D3D3"/>
          </w:tcPr>
          <w:p>
            <w:pPr>
              <w:pStyle w:val="TableParagraph"/>
              <w:spacing w:line="314" w:lineRule="exact" w:before="10"/>
              <w:ind w:left="27" w:right="51"/>
              <w:rPr>
                <w:sz w:val="18"/>
              </w:rPr>
            </w:pPr>
            <w:r>
              <w:rPr>
                <w:rFonts w:ascii="Times New Roman" w:eastAsia="Times New Roman"/>
                <w:sz w:val="18"/>
              </w:rPr>
              <w:t>1</w:t>
            </w:r>
            <w:r>
              <w:rPr>
                <w:sz w:val="18"/>
              </w:rPr>
              <w:t>．资本公积转增资本（或股本）</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703" w:hRule="atLeast"/>
        </w:trPr>
        <w:tc>
          <w:tcPr>
            <w:tcW w:w="1441" w:type="dxa"/>
            <w:shd w:val="clear" w:color="auto" w:fill="D3D3D3"/>
          </w:tcPr>
          <w:p>
            <w:pPr>
              <w:pStyle w:val="TableParagraph"/>
              <w:spacing w:line="314" w:lineRule="exact" w:before="10"/>
              <w:ind w:left="27" w:right="51"/>
              <w:rPr>
                <w:sz w:val="18"/>
              </w:rPr>
            </w:pPr>
            <w:r>
              <w:rPr>
                <w:rFonts w:ascii="Times New Roman" w:eastAsia="Times New Roman"/>
                <w:sz w:val="18"/>
              </w:rPr>
              <w:t>2</w:t>
            </w:r>
            <w:r>
              <w:rPr>
                <w:sz w:val="18"/>
              </w:rPr>
              <w:t>．盈余公积转增资本（或股本）</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703" w:hRule="atLeast"/>
        </w:trPr>
        <w:tc>
          <w:tcPr>
            <w:tcW w:w="1441" w:type="dxa"/>
            <w:shd w:val="clear" w:color="auto" w:fill="D3D3D3"/>
          </w:tcPr>
          <w:p>
            <w:pPr>
              <w:pStyle w:val="TableParagraph"/>
              <w:spacing w:line="314" w:lineRule="exact" w:before="10"/>
              <w:ind w:left="27" w:right="51"/>
              <w:rPr>
                <w:sz w:val="18"/>
              </w:rPr>
            </w:pPr>
            <w:r>
              <w:rPr>
                <w:rFonts w:ascii="Times New Roman" w:eastAsia="Times New Roman"/>
                <w:sz w:val="18"/>
              </w:rPr>
              <w:t>3</w:t>
            </w:r>
            <w:r>
              <w:rPr>
                <w:sz w:val="18"/>
              </w:rPr>
              <w:t>．盈余公积弥补亏损</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392" w:hRule="atLeast"/>
        </w:trPr>
        <w:tc>
          <w:tcPr>
            <w:tcW w:w="1441" w:type="dxa"/>
            <w:shd w:val="clear" w:color="auto" w:fill="D3D3D3"/>
          </w:tcPr>
          <w:p>
            <w:pPr>
              <w:pStyle w:val="TableParagraph"/>
              <w:spacing w:before="81"/>
              <w:ind w:left="27"/>
              <w:rPr>
                <w:sz w:val="18"/>
              </w:rPr>
            </w:pPr>
            <w:r>
              <w:rPr>
                <w:rFonts w:ascii="Times New Roman" w:eastAsia="Times New Roman"/>
                <w:sz w:val="18"/>
              </w:rPr>
              <w:t>4</w:t>
            </w:r>
            <w:r>
              <w:rPr>
                <w:sz w:val="18"/>
              </w:rPr>
              <w:t>．其他</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392" w:hRule="atLeast"/>
        </w:trPr>
        <w:tc>
          <w:tcPr>
            <w:tcW w:w="1441" w:type="dxa"/>
            <w:shd w:val="clear" w:color="auto" w:fill="D3D3D3"/>
          </w:tcPr>
          <w:p>
            <w:pPr>
              <w:pStyle w:val="TableParagraph"/>
              <w:spacing w:before="81"/>
              <w:ind w:left="27"/>
              <w:rPr>
                <w:sz w:val="18"/>
              </w:rPr>
            </w:pPr>
            <w:r>
              <w:rPr>
                <w:sz w:val="18"/>
              </w:rPr>
              <w:t>（五）专项储备</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391" w:hRule="atLeast"/>
        </w:trPr>
        <w:tc>
          <w:tcPr>
            <w:tcW w:w="1441" w:type="dxa"/>
            <w:shd w:val="clear" w:color="auto" w:fill="D3D3D3"/>
          </w:tcPr>
          <w:p>
            <w:pPr>
              <w:pStyle w:val="TableParagraph"/>
              <w:spacing w:before="81"/>
              <w:ind w:left="27"/>
              <w:rPr>
                <w:sz w:val="18"/>
              </w:rPr>
            </w:pPr>
            <w:r>
              <w:rPr>
                <w:rFonts w:ascii="Times New Roman" w:eastAsia="Times New Roman"/>
                <w:sz w:val="18"/>
              </w:rPr>
              <w:t>1</w:t>
            </w:r>
            <w:r>
              <w:rPr>
                <w:sz w:val="18"/>
              </w:rPr>
              <w:t>．本期提取</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392" w:hRule="atLeast"/>
        </w:trPr>
        <w:tc>
          <w:tcPr>
            <w:tcW w:w="1441" w:type="dxa"/>
            <w:shd w:val="clear" w:color="auto" w:fill="D3D3D3"/>
          </w:tcPr>
          <w:p>
            <w:pPr>
              <w:pStyle w:val="TableParagraph"/>
              <w:spacing w:before="81"/>
              <w:ind w:left="27"/>
              <w:rPr>
                <w:sz w:val="18"/>
              </w:rPr>
            </w:pPr>
            <w:r>
              <w:rPr>
                <w:rFonts w:ascii="Times New Roman" w:eastAsia="Times New Roman"/>
                <w:sz w:val="18"/>
              </w:rPr>
              <w:t>2</w:t>
            </w:r>
            <w:r>
              <w:rPr>
                <w:sz w:val="18"/>
              </w:rPr>
              <w:t>．本期使用</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391" w:hRule="atLeast"/>
        </w:trPr>
        <w:tc>
          <w:tcPr>
            <w:tcW w:w="1441" w:type="dxa"/>
            <w:shd w:val="clear" w:color="auto" w:fill="D3D3D3"/>
          </w:tcPr>
          <w:p>
            <w:pPr>
              <w:pStyle w:val="TableParagraph"/>
              <w:spacing w:before="81"/>
              <w:ind w:left="27"/>
              <w:rPr>
                <w:sz w:val="18"/>
              </w:rPr>
            </w:pPr>
            <w:r>
              <w:rPr>
                <w:sz w:val="18"/>
              </w:rPr>
              <w:t>（六）其他</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704" w:hRule="atLeast"/>
        </w:trPr>
        <w:tc>
          <w:tcPr>
            <w:tcW w:w="1441" w:type="dxa"/>
            <w:shd w:val="clear" w:color="auto" w:fill="D3D3D3"/>
          </w:tcPr>
          <w:p>
            <w:pPr>
              <w:pStyle w:val="TableParagraph"/>
              <w:spacing w:before="6"/>
              <w:rPr>
                <w:sz w:val="18"/>
              </w:rPr>
            </w:pPr>
          </w:p>
          <w:p>
            <w:pPr>
              <w:pStyle w:val="TableParagraph"/>
              <w:ind w:left="27"/>
              <w:rPr>
                <w:sz w:val="18"/>
              </w:rPr>
            </w:pPr>
            <w:r>
              <w:rPr>
                <w:spacing w:val="-8"/>
                <w:sz w:val="18"/>
              </w:rPr>
              <w:t>四、本期期末余额</w:t>
            </w:r>
          </w:p>
        </w:tc>
        <w:tc>
          <w:tcPr>
            <w:tcW w:w="691" w:type="dxa"/>
          </w:tcPr>
          <w:p>
            <w:pPr>
              <w:pStyle w:val="TableParagraph"/>
              <w:spacing w:before="91"/>
              <w:ind w:left="14"/>
              <w:jc w:val="center"/>
              <w:rPr>
                <w:rFonts w:ascii="Times New Roman"/>
                <w:sz w:val="18"/>
              </w:rPr>
            </w:pPr>
            <w:r>
              <w:rPr>
                <w:rFonts w:ascii="Times New Roman"/>
                <w:sz w:val="18"/>
              </w:rPr>
              <w:t>440,137,</w:t>
            </w:r>
          </w:p>
          <w:p>
            <w:pPr>
              <w:pStyle w:val="TableParagraph"/>
              <w:spacing w:before="106"/>
              <w:ind w:left="150"/>
              <w:jc w:val="center"/>
              <w:rPr>
                <w:rFonts w:ascii="Times New Roman"/>
                <w:sz w:val="18"/>
              </w:rPr>
            </w:pPr>
            <w:r>
              <w:rPr>
                <w:rFonts w:ascii="Times New Roman"/>
                <w:sz w:val="18"/>
              </w:rPr>
              <w:t>075.00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spacing w:before="91"/>
              <w:ind w:left="31"/>
              <w:jc w:val="center"/>
              <w:rPr>
                <w:rFonts w:ascii="Times New Roman"/>
                <w:sz w:val="18"/>
              </w:rPr>
            </w:pPr>
            <w:r>
              <w:rPr>
                <w:rFonts w:ascii="Times New Roman"/>
                <w:sz w:val="18"/>
              </w:rPr>
              <w:t>1,401,888</w:t>
            </w:r>
          </w:p>
          <w:p>
            <w:pPr>
              <w:pStyle w:val="TableParagraph"/>
              <w:spacing w:before="106"/>
              <w:ind w:left="211"/>
              <w:jc w:val="center"/>
              <w:rPr>
                <w:rFonts w:ascii="Times New Roman"/>
                <w:sz w:val="18"/>
              </w:rPr>
            </w:pPr>
            <w:r>
              <w:rPr>
                <w:rFonts w:ascii="Times New Roman"/>
                <w:sz w:val="18"/>
              </w:rPr>
              <w:t>,428.22</w:t>
            </w: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spacing w:before="91"/>
              <w:ind w:left="48"/>
              <w:rPr>
                <w:rFonts w:ascii="Times New Roman"/>
                <w:sz w:val="18"/>
              </w:rPr>
            </w:pPr>
            <w:r>
              <w:rPr>
                <w:rFonts w:ascii="Times New Roman"/>
                <w:sz w:val="18"/>
              </w:rPr>
              <w:t>108,771,8</w:t>
            </w:r>
          </w:p>
          <w:p>
            <w:pPr>
              <w:pStyle w:val="TableParagraph"/>
              <w:spacing w:before="106"/>
              <w:ind w:left="364"/>
              <w:rPr>
                <w:rFonts w:ascii="Times New Roman"/>
                <w:sz w:val="18"/>
              </w:rPr>
            </w:pPr>
            <w:r>
              <w:rPr>
                <w:rFonts w:ascii="Times New Roman"/>
                <w:sz w:val="18"/>
              </w:rPr>
              <w:t>66.21</w:t>
            </w:r>
          </w:p>
        </w:tc>
        <w:tc>
          <w:tcPr>
            <w:tcW w:w="676" w:type="dxa"/>
          </w:tcPr>
          <w:p>
            <w:pPr>
              <w:pStyle w:val="TableParagraph"/>
              <w:spacing w:before="91"/>
              <w:ind w:left="62"/>
              <w:rPr>
                <w:rFonts w:ascii="Times New Roman"/>
                <w:sz w:val="18"/>
              </w:rPr>
            </w:pPr>
            <w:r>
              <w:rPr>
                <w:rFonts w:ascii="Times New Roman"/>
                <w:sz w:val="18"/>
              </w:rPr>
              <w:t>795,220</w:t>
            </w:r>
          </w:p>
          <w:p>
            <w:pPr>
              <w:pStyle w:val="TableParagraph"/>
              <w:spacing w:before="106"/>
              <w:ind w:left="107"/>
              <w:rPr>
                <w:rFonts w:ascii="Times New Roman"/>
                <w:sz w:val="18"/>
              </w:rPr>
            </w:pPr>
            <w:r>
              <w:rPr>
                <w:rFonts w:ascii="Times New Roman"/>
                <w:sz w:val="18"/>
              </w:rPr>
              <w:t>,595.88</w:t>
            </w:r>
          </w:p>
        </w:tc>
        <w:tc>
          <w:tcPr>
            <w:tcW w:w="782" w:type="dxa"/>
          </w:tcPr>
          <w:p>
            <w:pPr>
              <w:pStyle w:val="TableParagraph"/>
              <w:spacing w:before="91"/>
              <w:ind w:left="11"/>
              <w:jc w:val="center"/>
              <w:rPr>
                <w:rFonts w:ascii="Times New Roman"/>
                <w:sz w:val="18"/>
              </w:rPr>
            </w:pPr>
            <w:r>
              <w:rPr>
                <w:rFonts w:ascii="Times New Roman"/>
                <w:sz w:val="18"/>
              </w:rPr>
              <w:t>2,746,017</w:t>
            </w:r>
          </w:p>
          <w:p>
            <w:pPr>
              <w:pStyle w:val="TableParagraph"/>
              <w:spacing w:before="106"/>
              <w:ind w:left="191"/>
              <w:jc w:val="center"/>
              <w:rPr>
                <w:rFonts w:ascii="Times New Roman"/>
                <w:sz w:val="18"/>
              </w:rPr>
            </w:pPr>
            <w:r>
              <w:rPr>
                <w:rFonts w:ascii="Times New Roman"/>
                <w:sz w:val="18"/>
              </w:rPr>
              <w:t>,965.31</w:t>
            </w:r>
          </w:p>
        </w:tc>
      </w:tr>
    </w:tbl>
    <w:p>
      <w:pPr>
        <w:pStyle w:val="BodyText"/>
        <w:spacing w:before="81"/>
        <w:ind w:left="114"/>
      </w:pPr>
      <w:r>
        <w:rPr/>
        <w:t>上期金额</w:t>
      </w:r>
    </w:p>
    <w:p>
      <w:pPr>
        <w:pStyle w:val="BodyText"/>
        <w:spacing w:before="122"/>
        <w:ind w:right="569"/>
        <w:jc w:val="right"/>
      </w:pPr>
      <w:r>
        <w:rPr/>
        <w:t>单位：元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70"/>
      </w:tblGrid>
      <w:tr>
        <w:trPr>
          <w:trHeight w:val="392" w:hRule="atLeast"/>
        </w:trPr>
        <w:tc>
          <w:tcPr>
            <w:tcW w:w="1441" w:type="dxa"/>
            <w:vMerge w:val="restart"/>
            <w:shd w:val="clear" w:color="auto" w:fill="D3D3D3"/>
          </w:tcPr>
          <w:p>
            <w:pPr>
              <w:pStyle w:val="TableParagraph"/>
              <w:rPr>
                <w:sz w:val="18"/>
              </w:rPr>
            </w:pPr>
          </w:p>
          <w:p>
            <w:pPr>
              <w:pStyle w:val="TableParagraph"/>
              <w:spacing w:before="10"/>
              <w:rPr>
                <w:sz w:val="19"/>
              </w:rPr>
            </w:pPr>
          </w:p>
          <w:p>
            <w:pPr>
              <w:pStyle w:val="TableParagraph"/>
              <w:ind w:left="519" w:right="511"/>
              <w:jc w:val="center"/>
              <w:rPr>
                <w:sz w:val="18"/>
              </w:rPr>
            </w:pPr>
            <w:r>
              <w:rPr>
                <w:sz w:val="18"/>
              </w:rPr>
              <w:t>项目</w:t>
            </w:r>
          </w:p>
        </w:tc>
        <w:tc>
          <w:tcPr>
            <w:tcW w:w="8120" w:type="dxa"/>
            <w:gridSpan w:val="11"/>
            <w:shd w:val="clear" w:color="auto" w:fill="D3D3D3"/>
          </w:tcPr>
          <w:p>
            <w:pPr>
              <w:pStyle w:val="TableParagraph"/>
              <w:spacing w:before="82"/>
              <w:ind w:left="3864" w:right="3846"/>
              <w:jc w:val="center"/>
              <w:rPr>
                <w:sz w:val="18"/>
              </w:rPr>
            </w:pPr>
            <w:r>
              <w:rPr>
                <w:sz w:val="18"/>
              </w:rPr>
              <w:t>上期</w:t>
            </w:r>
          </w:p>
        </w:tc>
      </w:tr>
      <w:tr>
        <w:trPr>
          <w:trHeight w:val="391" w:hRule="atLeast"/>
        </w:trPr>
        <w:tc>
          <w:tcPr>
            <w:tcW w:w="1441" w:type="dxa"/>
            <w:vMerge/>
            <w:tcBorders>
              <w:top w:val="nil"/>
            </w:tcBorders>
            <w:shd w:val="clear" w:color="auto" w:fill="D3D3D3"/>
          </w:tcPr>
          <w:p>
            <w:pPr>
              <w:rPr>
                <w:sz w:val="2"/>
                <w:szCs w:val="2"/>
              </w:rPr>
            </w:pPr>
          </w:p>
        </w:tc>
        <w:tc>
          <w:tcPr>
            <w:tcW w:w="691" w:type="dxa"/>
            <w:vMerge w:val="restart"/>
            <w:shd w:val="clear" w:color="auto" w:fill="D3D3D3"/>
          </w:tcPr>
          <w:p>
            <w:pPr>
              <w:pStyle w:val="TableParagraph"/>
              <w:rPr>
                <w:sz w:val="22"/>
              </w:rPr>
            </w:pPr>
          </w:p>
          <w:p>
            <w:pPr>
              <w:pStyle w:val="TableParagraph"/>
              <w:ind w:left="164"/>
              <w:rPr>
                <w:sz w:val="18"/>
              </w:rPr>
            </w:pPr>
            <w:r>
              <w:rPr>
                <w:sz w:val="18"/>
              </w:rPr>
              <w:t>股本</w:t>
            </w:r>
          </w:p>
        </w:tc>
        <w:tc>
          <w:tcPr>
            <w:tcW w:w="1995" w:type="dxa"/>
            <w:gridSpan w:val="3"/>
            <w:shd w:val="clear" w:color="auto" w:fill="D3D3D3"/>
          </w:tcPr>
          <w:p>
            <w:pPr>
              <w:pStyle w:val="TableParagraph"/>
              <w:spacing w:before="82"/>
              <w:ind w:left="457"/>
              <w:rPr>
                <w:sz w:val="18"/>
              </w:rPr>
            </w:pPr>
            <w:r>
              <w:rPr>
                <w:sz w:val="18"/>
              </w:rPr>
              <w:t>其他权益工具</w:t>
            </w:r>
          </w:p>
        </w:tc>
        <w:tc>
          <w:tcPr>
            <w:tcW w:w="797" w:type="dxa"/>
            <w:vMerge w:val="restart"/>
            <w:shd w:val="clear" w:color="auto" w:fill="D3D3D3"/>
          </w:tcPr>
          <w:p>
            <w:pPr>
              <w:pStyle w:val="TableParagraph"/>
              <w:rPr>
                <w:sz w:val="22"/>
              </w:rPr>
            </w:pPr>
          </w:p>
          <w:p>
            <w:pPr>
              <w:pStyle w:val="TableParagraph"/>
              <w:ind w:left="37"/>
              <w:rPr>
                <w:sz w:val="18"/>
              </w:rPr>
            </w:pPr>
            <w:r>
              <w:rPr>
                <w:sz w:val="18"/>
              </w:rPr>
              <w:t>资本公积</w:t>
            </w:r>
          </w:p>
        </w:tc>
        <w:tc>
          <w:tcPr>
            <w:tcW w:w="798" w:type="dxa"/>
            <w:vMerge w:val="restart"/>
            <w:shd w:val="clear" w:color="auto" w:fill="D3D3D3"/>
          </w:tcPr>
          <w:p>
            <w:pPr>
              <w:pStyle w:val="TableParagraph"/>
              <w:spacing w:line="324" w:lineRule="auto" w:before="126"/>
              <w:ind w:left="308" w:right="28" w:hanging="270"/>
              <w:rPr>
                <w:sz w:val="18"/>
              </w:rPr>
            </w:pPr>
            <w:r>
              <w:rPr>
                <w:sz w:val="18"/>
              </w:rPr>
              <w:t>减：库存股</w:t>
            </w:r>
          </w:p>
        </w:tc>
        <w:tc>
          <w:tcPr>
            <w:tcW w:w="798" w:type="dxa"/>
            <w:vMerge w:val="restart"/>
            <w:shd w:val="clear" w:color="auto" w:fill="D3D3D3"/>
          </w:tcPr>
          <w:p>
            <w:pPr>
              <w:pStyle w:val="TableParagraph"/>
              <w:spacing w:line="324" w:lineRule="auto" w:before="126"/>
              <w:ind w:left="218" w:right="28" w:hanging="180"/>
              <w:rPr>
                <w:sz w:val="18"/>
              </w:rPr>
            </w:pPr>
            <w:r>
              <w:rPr>
                <w:sz w:val="18"/>
              </w:rPr>
              <w:t>其他综合收益</w:t>
            </w:r>
          </w:p>
        </w:tc>
        <w:tc>
          <w:tcPr>
            <w:tcW w:w="798" w:type="dxa"/>
            <w:vMerge w:val="restart"/>
            <w:shd w:val="clear" w:color="auto" w:fill="D3D3D3"/>
          </w:tcPr>
          <w:p>
            <w:pPr>
              <w:pStyle w:val="TableParagraph"/>
              <w:rPr>
                <w:sz w:val="22"/>
              </w:rPr>
            </w:pPr>
          </w:p>
          <w:p>
            <w:pPr>
              <w:pStyle w:val="TableParagraph"/>
              <w:ind w:left="37"/>
              <w:rPr>
                <w:sz w:val="18"/>
              </w:rPr>
            </w:pPr>
            <w:r>
              <w:rPr>
                <w:sz w:val="18"/>
              </w:rPr>
              <w:t>专项储备</w:t>
            </w:r>
          </w:p>
        </w:tc>
        <w:tc>
          <w:tcPr>
            <w:tcW w:w="797" w:type="dxa"/>
            <w:vMerge w:val="restart"/>
            <w:shd w:val="clear" w:color="auto" w:fill="D3D3D3"/>
          </w:tcPr>
          <w:p>
            <w:pPr>
              <w:pStyle w:val="TableParagraph"/>
              <w:rPr>
                <w:sz w:val="22"/>
              </w:rPr>
            </w:pPr>
          </w:p>
          <w:p>
            <w:pPr>
              <w:pStyle w:val="TableParagraph"/>
              <w:ind w:left="37"/>
              <w:rPr>
                <w:sz w:val="18"/>
              </w:rPr>
            </w:pPr>
            <w:r>
              <w:rPr>
                <w:sz w:val="18"/>
              </w:rPr>
              <w:t>盈余公积</w:t>
            </w:r>
          </w:p>
        </w:tc>
        <w:tc>
          <w:tcPr>
            <w:tcW w:w="676" w:type="dxa"/>
            <w:vMerge w:val="restart"/>
            <w:shd w:val="clear" w:color="auto" w:fill="D3D3D3"/>
          </w:tcPr>
          <w:p>
            <w:pPr>
              <w:pStyle w:val="TableParagraph"/>
              <w:spacing w:line="324" w:lineRule="auto" w:before="126"/>
              <w:ind w:left="156" w:right="57" w:hanging="90"/>
              <w:rPr>
                <w:sz w:val="18"/>
              </w:rPr>
            </w:pPr>
            <w:r>
              <w:rPr>
                <w:sz w:val="18"/>
              </w:rPr>
              <w:t>未分配利润</w:t>
            </w:r>
          </w:p>
        </w:tc>
        <w:tc>
          <w:tcPr>
            <w:tcW w:w="770" w:type="dxa"/>
            <w:vMerge w:val="restart"/>
            <w:shd w:val="clear" w:color="auto" w:fill="D3D3D3"/>
          </w:tcPr>
          <w:p>
            <w:pPr>
              <w:pStyle w:val="TableParagraph"/>
              <w:spacing w:line="324" w:lineRule="auto" w:before="126"/>
              <w:ind w:left="118" w:right="9" w:hanging="90"/>
              <w:rPr>
                <w:sz w:val="18"/>
              </w:rPr>
            </w:pPr>
            <w:r>
              <w:rPr>
                <w:sz w:val="18"/>
              </w:rPr>
              <w:t>所有者权益合计</w:t>
            </w:r>
          </w:p>
        </w:tc>
      </w:tr>
      <w:tr>
        <w:trPr>
          <w:trHeight w:val="391" w:hRule="atLeast"/>
        </w:trPr>
        <w:tc>
          <w:tcPr>
            <w:tcW w:w="1441" w:type="dxa"/>
            <w:vMerge/>
            <w:tcBorders>
              <w:top w:val="nil"/>
            </w:tcBorders>
            <w:shd w:val="clear" w:color="auto" w:fill="D3D3D3"/>
          </w:tcPr>
          <w:p>
            <w:pPr>
              <w:rPr>
                <w:sz w:val="2"/>
                <w:szCs w:val="2"/>
              </w:rPr>
            </w:pPr>
          </w:p>
        </w:tc>
        <w:tc>
          <w:tcPr>
            <w:tcW w:w="691" w:type="dxa"/>
            <w:vMerge/>
            <w:tcBorders>
              <w:top w:val="nil"/>
            </w:tcBorders>
            <w:shd w:val="clear" w:color="auto" w:fill="D3D3D3"/>
          </w:tcPr>
          <w:p>
            <w:pPr>
              <w:rPr>
                <w:sz w:val="2"/>
                <w:szCs w:val="2"/>
              </w:rPr>
            </w:pPr>
          </w:p>
        </w:tc>
        <w:tc>
          <w:tcPr>
            <w:tcW w:w="665" w:type="dxa"/>
            <w:shd w:val="clear" w:color="auto" w:fill="D3D3D3"/>
          </w:tcPr>
          <w:p>
            <w:pPr>
              <w:pStyle w:val="TableParagraph"/>
              <w:spacing w:before="82"/>
              <w:ind w:left="61"/>
              <w:rPr>
                <w:sz w:val="18"/>
              </w:rPr>
            </w:pPr>
            <w:r>
              <w:rPr>
                <w:sz w:val="18"/>
              </w:rPr>
              <w:t>优先股</w:t>
            </w:r>
          </w:p>
        </w:tc>
        <w:tc>
          <w:tcPr>
            <w:tcW w:w="665" w:type="dxa"/>
            <w:shd w:val="clear" w:color="auto" w:fill="D3D3D3"/>
          </w:tcPr>
          <w:p>
            <w:pPr>
              <w:pStyle w:val="TableParagraph"/>
              <w:spacing w:before="82"/>
              <w:ind w:left="61"/>
              <w:rPr>
                <w:sz w:val="18"/>
              </w:rPr>
            </w:pPr>
            <w:r>
              <w:rPr>
                <w:sz w:val="18"/>
              </w:rPr>
              <w:t>永续债</w:t>
            </w:r>
          </w:p>
        </w:tc>
        <w:tc>
          <w:tcPr>
            <w:tcW w:w="665" w:type="dxa"/>
            <w:shd w:val="clear" w:color="auto" w:fill="D3D3D3"/>
          </w:tcPr>
          <w:p>
            <w:pPr>
              <w:pStyle w:val="TableParagraph"/>
              <w:spacing w:before="82"/>
              <w:ind w:left="151"/>
              <w:rPr>
                <w:sz w:val="18"/>
              </w:rPr>
            </w:pPr>
            <w:r>
              <w:rPr>
                <w:sz w:val="18"/>
              </w:rPr>
              <w:t>其他</w:t>
            </w:r>
          </w:p>
        </w:tc>
        <w:tc>
          <w:tcPr>
            <w:tcW w:w="797" w:type="dxa"/>
            <w:vMerge/>
            <w:tcBorders>
              <w:top w:val="nil"/>
            </w:tcBorders>
            <w:shd w:val="clear" w:color="auto" w:fill="D3D3D3"/>
          </w:tcPr>
          <w:p>
            <w:pPr>
              <w:rPr>
                <w:sz w:val="2"/>
                <w:szCs w:val="2"/>
              </w:rPr>
            </w:pPr>
          </w:p>
        </w:tc>
        <w:tc>
          <w:tcPr>
            <w:tcW w:w="798" w:type="dxa"/>
            <w:vMerge/>
            <w:tcBorders>
              <w:top w:val="nil"/>
            </w:tcBorders>
            <w:shd w:val="clear" w:color="auto" w:fill="D3D3D3"/>
          </w:tcPr>
          <w:p>
            <w:pPr>
              <w:rPr>
                <w:sz w:val="2"/>
                <w:szCs w:val="2"/>
              </w:rPr>
            </w:pPr>
          </w:p>
        </w:tc>
        <w:tc>
          <w:tcPr>
            <w:tcW w:w="798" w:type="dxa"/>
            <w:vMerge/>
            <w:tcBorders>
              <w:top w:val="nil"/>
            </w:tcBorders>
            <w:shd w:val="clear" w:color="auto" w:fill="D3D3D3"/>
          </w:tcPr>
          <w:p>
            <w:pPr>
              <w:rPr>
                <w:sz w:val="2"/>
                <w:szCs w:val="2"/>
              </w:rPr>
            </w:pPr>
          </w:p>
        </w:tc>
        <w:tc>
          <w:tcPr>
            <w:tcW w:w="798" w:type="dxa"/>
            <w:vMerge/>
            <w:tcBorders>
              <w:top w:val="nil"/>
            </w:tcBorders>
            <w:shd w:val="clear" w:color="auto" w:fill="D3D3D3"/>
          </w:tcPr>
          <w:p>
            <w:pPr>
              <w:rPr>
                <w:sz w:val="2"/>
                <w:szCs w:val="2"/>
              </w:rPr>
            </w:pPr>
          </w:p>
        </w:tc>
        <w:tc>
          <w:tcPr>
            <w:tcW w:w="797" w:type="dxa"/>
            <w:vMerge/>
            <w:tcBorders>
              <w:top w:val="nil"/>
            </w:tcBorders>
            <w:shd w:val="clear" w:color="auto" w:fill="D3D3D3"/>
          </w:tcPr>
          <w:p>
            <w:pPr>
              <w:rPr>
                <w:sz w:val="2"/>
                <w:szCs w:val="2"/>
              </w:rPr>
            </w:pPr>
          </w:p>
        </w:tc>
        <w:tc>
          <w:tcPr>
            <w:tcW w:w="676" w:type="dxa"/>
            <w:vMerge/>
            <w:tcBorders>
              <w:top w:val="nil"/>
            </w:tcBorders>
            <w:shd w:val="clear" w:color="auto" w:fill="D3D3D3"/>
          </w:tcPr>
          <w:p>
            <w:pPr>
              <w:rPr>
                <w:sz w:val="2"/>
                <w:szCs w:val="2"/>
              </w:rPr>
            </w:pPr>
          </w:p>
        </w:tc>
        <w:tc>
          <w:tcPr>
            <w:tcW w:w="770" w:type="dxa"/>
            <w:vMerge/>
            <w:tcBorders>
              <w:top w:val="nil"/>
            </w:tcBorders>
            <w:shd w:val="clear" w:color="auto" w:fill="D3D3D3"/>
          </w:tcPr>
          <w:p>
            <w:pPr>
              <w:rPr>
                <w:sz w:val="2"/>
                <w:szCs w:val="2"/>
              </w:rPr>
            </w:pPr>
          </w:p>
        </w:tc>
      </w:tr>
      <w:tr>
        <w:trPr>
          <w:trHeight w:val="703" w:hRule="atLeast"/>
        </w:trPr>
        <w:tc>
          <w:tcPr>
            <w:tcW w:w="1441" w:type="dxa"/>
            <w:shd w:val="clear" w:color="auto" w:fill="D3D3D3"/>
          </w:tcPr>
          <w:p>
            <w:pPr>
              <w:pStyle w:val="TableParagraph"/>
              <w:spacing w:before="7"/>
              <w:rPr>
                <w:sz w:val="18"/>
              </w:rPr>
            </w:pPr>
          </w:p>
          <w:p>
            <w:pPr>
              <w:pStyle w:val="TableParagraph"/>
              <w:ind w:right="16"/>
              <w:jc w:val="right"/>
              <w:rPr>
                <w:sz w:val="18"/>
              </w:rPr>
            </w:pPr>
            <w:r>
              <w:rPr>
                <w:spacing w:val="-8"/>
                <w:sz w:val="18"/>
              </w:rPr>
              <w:t>一、上年期末余额</w:t>
            </w:r>
          </w:p>
        </w:tc>
        <w:tc>
          <w:tcPr>
            <w:tcW w:w="691" w:type="dxa"/>
          </w:tcPr>
          <w:p>
            <w:pPr>
              <w:pStyle w:val="TableParagraph"/>
              <w:spacing w:before="91"/>
              <w:ind w:left="14"/>
              <w:jc w:val="center"/>
              <w:rPr>
                <w:rFonts w:ascii="Times New Roman"/>
                <w:sz w:val="18"/>
              </w:rPr>
            </w:pPr>
            <w:r>
              <w:rPr>
                <w:rFonts w:ascii="Times New Roman"/>
                <w:sz w:val="18"/>
              </w:rPr>
              <w:t>136,000,</w:t>
            </w:r>
          </w:p>
          <w:p>
            <w:pPr>
              <w:pStyle w:val="TableParagraph"/>
              <w:spacing w:before="105"/>
              <w:ind w:left="150"/>
              <w:jc w:val="center"/>
              <w:rPr>
                <w:rFonts w:ascii="Times New Roman"/>
                <w:sz w:val="18"/>
              </w:rPr>
            </w:pPr>
            <w:r>
              <w:rPr>
                <w:rFonts w:ascii="Times New Roman"/>
                <w:sz w:val="18"/>
              </w:rPr>
              <w:t>000.00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spacing w:before="91"/>
              <w:ind w:left="48"/>
              <w:rPr>
                <w:rFonts w:ascii="Times New Roman"/>
                <w:sz w:val="18"/>
              </w:rPr>
            </w:pPr>
            <w:r>
              <w:rPr>
                <w:rFonts w:ascii="Times New Roman"/>
                <w:sz w:val="18"/>
              </w:rPr>
              <w:t>352,148,2</w:t>
            </w:r>
          </w:p>
          <w:p>
            <w:pPr>
              <w:pStyle w:val="TableParagraph"/>
              <w:spacing w:before="105"/>
              <w:ind w:left="364"/>
              <w:rPr>
                <w:rFonts w:ascii="Times New Roman"/>
                <w:sz w:val="18"/>
              </w:rPr>
            </w:pPr>
            <w:r>
              <w:rPr>
                <w:rFonts w:ascii="Times New Roman"/>
                <w:sz w:val="18"/>
              </w:rPr>
              <w:t>04.70</w:t>
            </w: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spacing w:before="91"/>
              <w:ind w:left="48"/>
              <w:rPr>
                <w:rFonts w:ascii="Times New Roman"/>
                <w:sz w:val="18"/>
              </w:rPr>
            </w:pPr>
            <w:r>
              <w:rPr>
                <w:rFonts w:ascii="Times New Roman"/>
                <w:sz w:val="18"/>
              </w:rPr>
              <w:t>29,931,39</w:t>
            </w:r>
          </w:p>
          <w:p>
            <w:pPr>
              <w:pStyle w:val="TableParagraph"/>
              <w:spacing w:before="105"/>
              <w:ind w:left="454"/>
              <w:rPr>
                <w:rFonts w:ascii="Times New Roman"/>
                <w:sz w:val="18"/>
              </w:rPr>
            </w:pPr>
            <w:r>
              <w:rPr>
                <w:rFonts w:ascii="Times New Roman"/>
                <w:sz w:val="18"/>
              </w:rPr>
              <w:t>0.21</w:t>
            </w:r>
          </w:p>
        </w:tc>
        <w:tc>
          <w:tcPr>
            <w:tcW w:w="676" w:type="dxa"/>
          </w:tcPr>
          <w:p>
            <w:pPr>
              <w:pStyle w:val="TableParagraph"/>
              <w:spacing w:before="91"/>
              <w:ind w:left="62"/>
              <w:rPr>
                <w:rFonts w:ascii="Times New Roman"/>
                <w:sz w:val="18"/>
              </w:rPr>
            </w:pPr>
            <w:r>
              <w:rPr>
                <w:rFonts w:ascii="Times New Roman"/>
                <w:sz w:val="18"/>
              </w:rPr>
              <w:t>213,496</w:t>
            </w:r>
          </w:p>
          <w:p>
            <w:pPr>
              <w:pStyle w:val="TableParagraph"/>
              <w:spacing w:before="105"/>
              <w:ind w:left="114"/>
              <w:rPr>
                <w:rFonts w:ascii="Times New Roman"/>
                <w:sz w:val="18"/>
              </w:rPr>
            </w:pPr>
            <w:r>
              <w:rPr>
                <w:rFonts w:ascii="Times New Roman"/>
                <w:sz w:val="18"/>
              </w:rPr>
              <w:t>,311.87</w:t>
            </w:r>
          </w:p>
        </w:tc>
        <w:tc>
          <w:tcPr>
            <w:tcW w:w="770" w:type="dxa"/>
          </w:tcPr>
          <w:p>
            <w:pPr>
              <w:pStyle w:val="TableParagraph"/>
              <w:spacing w:before="91"/>
              <w:ind w:left="31"/>
              <w:rPr>
                <w:rFonts w:ascii="Times New Roman"/>
                <w:sz w:val="18"/>
              </w:rPr>
            </w:pPr>
            <w:r>
              <w:rPr>
                <w:rFonts w:ascii="Times New Roman"/>
                <w:sz w:val="18"/>
              </w:rPr>
              <w:t>731,575,9</w:t>
            </w:r>
          </w:p>
          <w:p>
            <w:pPr>
              <w:pStyle w:val="TableParagraph"/>
              <w:spacing w:before="105"/>
              <w:ind w:left="346"/>
              <w:rPr>
                <w:rFonts w:ascii="Times New Roman"/>
                <w:sz w:val="18"/>
              </w:rPr>
            </w:pPr>
            <w:r>
              <w:rPr>
                <w:rFonts w:ascii="Times New Roman"/>
                <w:sz w:val="18"/>
              </w:rPr>
              <w:t>06.78</w:t>
            </w:r>
          </w:p>
        </w:tc>
      </w:tr>
      <w:tr>
        <w:trPr>
          <w:trHeight w:val="392" w:hRule="atLeast"/>
        </w:trPr>
        <w:tc>
          <w:tcPr>
            <w:tcW w:w="1441" w:type="dxa"/>
            <w:shd w:val="clear" w:color="auto" w:fill="D3D3D3"/>
          </w:tcPr>
          <w:p>
            <w:pPr>
              <w:pStyle w:val="TableParagraph"/>
              <w:spacing w:before="101"/>
              <w:ind w:right="16"/>
              <w:jc w:val="right"/>
              <w:rPr>
                <w:sz w:val="18"/>
              </w:rPr>
            </w:pPr>
            <w:r>
              <w:rPr>
                <w:sz w:val="18"/>
              </w:rPr>
              <w:t>加：会计政策</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70"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2"/>
      </w:tblGrid>
      <w:tr>
        <w:trPr>
          <w:trHeight w:val="352" w:hRule="atLeast"/>
        </w:trPr>
        <w:tc>
          <w:tcPr>
            <w:tcW w:w="1441" w:type="dxa"/>
            <w:shd w:val="clear" w:color="auto" w:fill="D3D3D3"/>
          </w:tcPr>
          <w:p>
            <w:pPr>
              <w:pStyle w:val="TableParagraph"/>
              <w:spacing w:before="41"/>
              <w:ind w:left="27"/>
              <w:rPr>
                <w:sz w:val="18"/>
              </w:rPr>
            </w:pPr>
            <w:r>
              <w:rPr>
                <w:sz w:val="18"/>
              </w:rPr>
              <w:t>变更</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704" w:hRule="atLeast"/>
        </w:trPr>
        <w:tc>
          <w:tcPr>
            <w:tcW w:w="1441" w:type="dxa"/>
            <w:shd w:val="clear" w:color="auto" w:fill="D3D3D3"/>
          </w:tcPr>
          <w:p>
            <w:pPr>
              <w:pStyle w:val="TableParagraph"/>
              <w:spacing w:before="81"/>
              <w:ind w:left="747"/>
              <w:rPr>
                <w:sz w:val="18"/>
              </w:rPr>
            </w:pPr>
            <w:r>
              <w:rPr>
                <w:sz w:val="18"/>
              </w:rPr>
              <w:t>前期差</w:t>
            </w:r>
          </w:p>
          <w:p>
            <w:pPr>
              <w:pStyle w:val="TableParagraph"/>
              <w:spacing w:before="81"/>
              <w:ind w:left="27"/>
              <w:rPr>
                <w:sz w:val="18"/>
              </w:rPr>
            </w:pPr>
            <w:r>
              <w:rPr>
                <w:sz w:val="18"/>
              </w:rPr>
              <w:t>错更正</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392" w:hRule="atLeast"/>
        </w:trPr>
        <w:tc>
          <w:tcPr>
            <w:tcW w:w="1441" w:type="dxa"/>
            <w:shd w:val="clear" w:color="auto" w:fill="D3D3D3"/>
          </w:tcPr>
          <w:p>
            <w:pPr>
              <w:pStyle w:val="TableParagraph"/>
              <w:spacing w:before="81"/>
              <w:ind w:left="747"/>
              <w:rPr>
                <w:sz w:val="18"/>
              </w:rPr>
            </w:pPr>
            <w:r>
              <w:rPr>
                <w:sz w:val="18"/>
              </w:rPr>
              <w:t>其他</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704" w:hRule="atLeast"/>
        </w:trPr>
        <w:tc>
          <w:tcPr>
            <w:tcW w:w="1441" w:type="dxa"/>
            <w:shd w:val="clear" w:color="auto" w:fill="D3D3D3"/>
          </w:tcPr>
          <w:p>
            <w:pPr>
              <w:pStyle w:val="TableParagraph"/>
              <w:spacing w:before="7"/>
              <w:rPr>
                <w:rFonts w:ascii="Times New Roman"/>
                <w:sz w:val="20"/>
              </w:rPr>
            </w:pPr>
          </w:p>
          <w:p>
            <w:pPr>
              <w:pStyle w:val="TableParagraph"/>
              <w:ind w:left="27"/>
              <w:rPr>
                <w:sz w:val="18"/>
              </w:rPr>
            </w:pPr>
            <w:r>
              <w:rPr>
                <w:spacing w:val="-8"/>
                <w:sz w:val="18"/>
              </w:rPr>
              <w:t>二、本年期初余额</w:t>
            </w:r>
          </w:p>
        </w:tc>
        <w:tc>
          <w:tcPr>
            <w:tcW w:w="691" w:type="dxa"/>
          </w:tcPr>
          <w:p>
            <w:pPr>
              <w:pStyle w:val="TableParagraph"/>
              <w:spacing w:before="91"/>
              <w:ind w:left="14"/>
              <w:jc w:val="center"/>
              <w:rPr>
                <w:rFonts w:ascii="Times New Roman"/>
                <w:sz w:val="18"/>
              </w:rPr>
            </w:pPr>
            <w:r>
              <w:rPr>
                <w:rFonts w:ascii="Times New Roman"/>
                <w:sz w:val="18"/>
              </w:rPr>
              <w:t>136,000,</w:t>
            </w:r>
          </w:p>
          <w:p>
            <w:pPr>
              <w:pStyle w:val="TableParagraph"/>
              <w:spacing w:before="105"/>
              <w:ind w:left="150"/>
              <w:jc w:val="center"/>
              <w:rPr>
                <w:rFonts w:ascii="Times New Roman"/>
                <w:sz w:val="18"/>
              </w:rPr>
            </w:pPr>
            <w:r>
              <w:rPr>
                <w:rFonts w:ascii="Times New Roman"/>
                <w:sz w:val="18"/>
              </w:rPr>
              <w:t>000.00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spacing w:before="91"/>
              <w:ind w:left="48"/>
              <w:rPr>
                <w:rFonts w:ascii="Times New Roman"/>
                <w:sz w:val="18"/>
              </w:rPr>
            </w:pPr>
            <w:r>
              <w:rPr>
                <w:rFonts w:ascii="Times New Roman"/>
                <w:sz w:val="18"/>
              </w:rPr>
              <w:t>352,148,2</w:t>
            </w:r>
          </w:p>
          <w:p>
            <w:pPr>
              <w:pStyle w:val="TableParagraph"/>
              <w:spacing w:before="105"/>
              <w:ind w:left="364"/>
              <w:rPr>
                <w:rFonts w:ascii="Times New Roman"/>
                <w:sz w:val="18"/>
              </w:rPr>
            </w:pPr>
            <w:r>
              <w:rPr>
                <w:rFonts w:ascii="Times New Roman"/>
                <w:sz w:val="18"/>
              </w:rPr>
              <w:t>04.70</w:t>
            </w: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spacing w:before="91"/>
              <w:ind w:left="48"/>
              <w:rPr>
                <w:rFonts w:ascii="Times New Roman"/>
                <w:sz w:val="18"/>
              </w:rPr>
            </w:pPr>
            <w:r>
              <w:rPr>
                <w:rFonts w:ascii="Times New Roman"/>
                <w:sz w:val="18"/>
              </w:rPr>
              <w:t>29,931,39</w:t>
            </w:r>
          </w:p>
          <w:p>
            <w:pPr>
              <w:pStyle w:val="TableParagraph"/>
              <w:spacing w:before="105"/>
              <w:ind w:left="454"/>
              <w:rPr>
                <w:rFonts w:ascii="Times New Roman"/>
                <w:sz w:val="18"/>
              </w:rPr>
            </w:pPr>
            <w:r>
              <w:rPr>
                <w:rFonts w:ascii="Times New Roman"/>
                <w:sz w:val="18"/>
              </w:rPr>
              <w:t>0.21</w:t>
            </w:r>
          </w:p>
        </w:tc>
        <w:tc>
          <w:tcPr>
            <w:tcW w:w="676" w:type="dxa"/>
          </w:tcPr>
          <w:p>
            <w:pPr>
              <w:pStyle w:val="TableParagraph"/>
              <w:spacing w:before="91"/>
              <w:ind w:left="62"/>
              <w:rPr>
                <w:rFonts w:ascii="Times New Roman"/>
                <w:sz w:val="18"/>
              </w:rPr>
            </w:pPr>
            <w:r>
              <w:rPr>
                <w:rFonts w:ascii="Times New Roman"/>
                <w:sz w:val="18"/>
              </w:rPr>
              <w:t>213,496</w:t>
            </w:r>
          </w:p>
          <w:p>
            <w:pPr>
              <w:pStyle w:val="TableParagraph"/>
              <w:spacing w:before="105"/>
              <w:ind w:left="114"/>
              <w:rPr>
                <w:rFonts w:ascii="Times New Roman"/>
                <w:sz w:val="18"/>
              </w:rPr>
            </w:pPr>
            <w:r>
              <w:rPr>
                <w:rFonts w:ascii="Times New Roman"/>
                <w:sz w:val="18"/>
              </w:rPr>
              <w:t>,311.87</w:t>
            </w:r>
          </w:p>
        </w:tc>
        <w:tc>
          <w:tcPr>
            <w:tcW w:w="782" w:type="dxa"/>
          </w:tcPr>
          <w:p>
            <w:pPr>
              <w:pStyle w:val="TableParagraph"/>
              <w:spacing w:before="91"/>
              <w:ind w:left="31"/>
              <w:rPr>
                <w:rFonts w:ascii="Times New Roman"/>
                <w:sz w:val="18"/>
              </w:rPr>
            </w:pPr>
            <w:r>
              <w:rPr>
                <w:rFonts w:ascii="Times New Roman"/>
                <w:sz w:val="18"/>
              </w:rPr>
              <w:t>731,575,9</w:t>
            </w:r>
          </w:p>
          <w:p>
            <w:pPr>
              <w:pStyle w:val="TableParagraph"/>
              <w:spacing w:before="105"/>
              <w:ind w:left="346"/>
              <w:rPr>
                <w:rFonts w:ascii="Times New Roman"/>
                <w:sz w:val="18"/>
              </w:rPr>
            </w:pPr>
            <w:r>
              <w:rPr>
                <w:rFonts w:ascii="Times New Roman"/>
                <w:sz w:val="18"/>
              </w:rPr>
              <w:t>06.78</w:t>
            </w:r>
          </w:p>
        </w:tc>
      </w:tr>
      <w:tr>
        <w:trPr>
          <w:trHeight w:val="1015" w:hRule="atLeast"/>
        </w:trPr>
        <w:tc>
          <w:tcPr>
            <w:tcW w:w="1441" w:type="dxa"/>
            <w:shd w:val="clear" w:color="auto" w:fill="D3D3D3"/>
          </w:tcPr>
          <w:p>
            <w:pPr>
              <w:pStyle w:val="TableParagraph"/>
              <w:spacing w:line="324" w:lineRule="auto" w:before="81"/>
              <w:ind w:left="27" w:right="16"/>
              <w:rPr>
                <w:rFonts w:ascii="Times New Roman" w:hAnsi="Times New Roman" w:eastAsia="Times New Roman"/>
                <w:sz w:val="18"/>
              </w:rPr>
            </w:pPr>
            <w:r>
              <w:rPr>
                <w:spacing w:val="-8"/>
                <w:sz w:val="18"/>
              </w:rPr>
              <w:t>三、本期增减变动</w:t>
            </w:r>
            <w:r>
              <w:rPr>
                <w:spacing w:val="-22"/>
                <w:sz w:val="18"/>
              </w:rPr>
              <w:t>金额</w:t>
            </w:r>
            <w:r>
              <w:rPr>
                <w:sz w:val="18"/>
              </w:rPr>
              <w:t>（减少以</w:t>
            </w:r>
            <w:r>
              <w:rPr>
                <w:rFonts w:ascii="Times New Roman" w:hAnsi="Times New Roman" w:eastAsia="Times New Roman"/>
                <w:sz w:val="18"/>
              </w:rPr>
              <w:t>“</w:t>
            </w:r>
            <w:r>
              <w:rPr>
                <w:sz w:val="18"/>
              </w:rPr>
              <w:t>－</w:t>
            </w:r>
            <w:r>
              <w:rPr>
                <w:rFonts w:ascii="Times New Roman" w:hAnsi="Times New Roman" w:eastAsia="Times New Roman"/>
                <w:sz w:val="18"/>
              </w:rPr>
              <w:t>”</w:t>
            </w:r>
          </w:p>
          <w:p>
            <w:pPr>
              <w:pStyle w:val="TableParagraph"/>
              <w:spacing w:before="1"/>
              <w:ind w:left="27"/>
              <w:rPr>
                <w:sz w:val="18"/>
              </w:rPr>
            </w:pPr>
            <w:r>
              <w:rPr>
                <w:sz w:val="18"/>
              </w:rPr>
              <w:t>号填列）</w:t>
            </w:r>
          </w:p>
        </w:tc>
        <w:tc>
          <w:tcPr>
            <w:tcW w:w="691" w:type="dxa"/>
          </w:tcPr>
          <w:p>
            <w:pPr>
              <w:pStyle w:val="TableParagraph"/>
              <w:spacing w:before="5"/>
              <w:rPr>
                <w:rFonts w:ascii="Times New Roman"/>
                <w:sz w:val="21"/>
              </w:rPr>
            </w:pPr>
          </w:p>
          <w:p>
            <w:pPr>
              <w:pStyle w:val="TableParagraph"/>
              <w:ind w:left="14"/>
              <w:jc w:val="center"/>
              <w:rPr>
                <w:rFonts w:ascii="Times New Roman"/>
                <w:sz w:val="18"/>
              </w:rPr>
            </w:pPr>
            <w:r>
              <w:rPr>
                <w:rFonts w:ascii="Times New Roman"/>
                <w:sz w:val="18"/>
              </w:rPr>
              <w:t>272,000,</w:t>
            </w:r>
          </w:p>
          <w:p>
            <w:pPr>
              <w:pStyle w:val="TableParagraph"/>
              <w:spacing w:before="105"/>
              <w:ind w:left="150"/>
              <w:jc w:val="center"/>
              <w:rPr>
                <w:rFonts w:ascii="Times New Roman"/>
                <w:sz w:val="18"/>
              </w:rPr>
            </w:pPr>
            <w:r>
              <w:rPr>
                <w:rFonts w:ascii="Times New Roman"/>
                <w:sz w:val="18"/>
              </w:rPr>
              <w:t>000.00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spacing w:before="5"/>
              <w:rPr>
                <w:rFonts w:ascii="Times New Roman"/>
                <w:sz w:val="21"/>
              </w:rPr>
            </w:pPr>
          </w:p>
          <w:p>
            <w:pPr>
              <w:pStyle w:val="TableParagraph"/>
              <w:ind w:left="61"/>
              <w:jc w:val="center"/>
              <w:rPr>
                <w:rFonts w:ascii="Times New Roman"/>
                <w:sz w:val="18"/>
              </w:rPr>
            </w:pPr>
            <w:r>
              <w:rPr>
                <w:rFonts w:ascii="Times New Roman"/>
                <w:sz w:val="18"/>
              </w:rPr>
              <w:t>-272,000,</w:t>
            </w:r>
          </w:p>
          <w:p>
            <w:pPr>
              <w:pStyle w:val="TableParagraph"/>
              <w:spacing w:before="105"/>
              <w:ind w:left="257"/>
              <w:jc w:val="center"/>
              <w:rPr>
                <w:rFonts w:ascii="Times New Roman"/>
                <w:sz w:val="18"/>
              </w:rPr>
            </w:pPr>
            <w:r>
              <w:rPr>
                <w:rFonts w:ascii="Times New Roman"/>
                <w:sz w:val="18"/>
              </w:rPr>
              <w:t>000.00</w:t>
            </w: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spacing w:before="5"/>
              <w:rPr>
                <w:rFonts w:ascii="Times New Roman"/>
                <w:sz w:val="21"/>
              </w:rPr>
            </w:pPr>
          </w:p>
          <w:p>
            <w:pPr>
              <w:pStyle w:val="TableParagraph"/>
              <w:ind w:left="48"/>
              <w:rPr>
                <w:rFonts w:ascii="Times New Roman"/>
                <w:sz w:val="18"/>
              </w:rPr>
            </w:pPr>
            <w:r>
              <w:rPr>
                <w:rFonts w:ascii="Times New Roman"/>
                <w:sz w:val="18"/>
              </w:rPr>
              <w:t>29,125,97</w:t>
            </w:r>
          </w:p>
          <w:p>
            <w:pPr>
              <w:pStyle w:val="TableParagraph"/>
              <w:spacing w:before="105"/>
              <w:ind w:left="454"/>
              <w:rPr>
                <w:rFonts w:ascii="Times New Roman"/>
                <w:sz w:val="18"/>
              </w:rPr>
            </w:pPr>
            <w:r>
              <w:rPr>
                <w:rFonts w:ascii="Times New Roman"/>
                <w:sz w:val="18"/>
              </w:rPr>
              <w:t>8.74</w:t>
            </w:r>
          </w:p>
        </w:tc>
        <w:tc>
          <w:tcPr>
            <w:tcW w:w="676" w:type="dxa"/>
          </w:tcPr>
          <w:p>
            <w:pPr>
              <w:pStyle w:val="TableParagraph"/>
              <w:spacing w:before="5"/>
              <w:rPr>
                <w:rFonts w:ascii="Times New Roman"/>
                <w:sz w:val="21"/>
              </w:rPr>
            </w:pPr>
          </w:p>
          <w:p>
            <w:pPr>
              <w:pStyle w:val="TableParagraph"/>
              <w:ind w:left="62"/>
              <w:rPr>
                <w:rFonts w:ascii="Times New Roman"/>
                <w:sz w:val="18"/>
              </w:rPr>
            </w:pPr>
            <w:r>
              <w:rPr>
                <w:rFonts w:ascii="Times New Roman"/>
                <w:sz w:val="18"/>
              </w:rPr>
              <w:t>187,333</w:t>
            </w:r>
          </w:p>
          <w:p>
            <w:pPr>
              <w:pStyle w:val="TableParagraph"/>
              <w:spacing w:before="105"/>
              <w:ind w:left="107"/>
              <w:rPr>
                <w:rFonts w:ascii="Times New Roman"/>
                <w:sz w:val="18"/>
              </w:rPr>
            </w:pPr>
            <w:r>
              <w:rPr>
                <w:rFonts w:ascii="Times New Roman"/>
                <w:sz w:val="18"/>
              </w:rPr>
              <w:t>,808.64</w:t>
            </w:r>
          </w:p>
        </w:tc>
        <w:tc>
          <w:tcPr>
            <w:tcW w:w="782" w:type="dxa"/>
          </w:tcPr>
          <w:p>
            <w:pPr>
              <w:pStyle w:val="TableParagraph"/>
              <w:spacing w:before="5"/>
              <w:rPr>
                <w:rFonts w:ascii="Times New Roman"/>
                <w:sz w:val="21"/>
              </w:rPr>
            </w:pPr>
          </w:p>
          <w:p>
            <w:pPr>
              <w:pStyle w:val="TableParagraph"/>
              <w:ind w:left="31"/>
              <w:rPr>
                <w:rFonts w:ascii="Times New Roman"/>
                <w:sz w:val="18"/>
              </w:rPr>
            </w:pPr>
            <w:r>
              <w:rPr>
                <w:rFonts w:ascii="Times New Roman"/>
                <w:sz w:val="18"/>
              </w:rPr>
              <w:t>216,459,7</w:t>
            </w:r>
          </w:p>
          <w:p>
            <w:pPr>
              <w:pStyle w:val="TableParagraph"/>
              <w:spacing w:before="105"/>
              <w:ind w:left="346"/>
              <w:rPr>
                <w:rFonts w:ascii="Times New Roman"/>
                <w:sz w:val="18"/>
              </w:rPr>
            </w:pPr>
            <w:r>
              <w:rPr>
                <w:rFonts w:ascii="Times New Roman"/>
                <w:sz w:val="18"/>
              </w:rPr>
              <w:t>87.38</w:t>
            </w:r>
          </w:p>
        </w:tc>
      </w:tr>
      <w:tr>
        <w:trPr>
          <w:trHeight w:val="704" w:hRule="atLeast"/>
        </w:trPr>
        <w:tc>
          <w:tcPr>
            <w:tcW w:w="1441" w:type="dxa"/>
            <w:shd w:val="clear" w:color="auto" w:fill="D3D3D3"/>
          </w:tcPr>
          <w:p>
            <w:pPr>
              <w:pStyle w:val="TableParagraph"/>
              <w:spacing w:line="310" w:lineRule="atLeast" w:before="2"/>
              <w:ind w:left="27" w:right="16"/>
              <w:rPr>
                <w:sz w:val="18"/>
              </w:rPr>
            </w:pPr>
            <w:r>
              <w:rPr>
                <w:sz w:val="18"/>
              </w:rPr>
              <w:t>（一</w:t>
            </w:r>
            <w:r>
              <w:rPr>
                <w:spacing w:val="-56"/>
                <w:sz w:val="18"/>
              </w:rPr>
              <w:t>）</w:t>
            </w:r>
            <w:r>
              <w:rPr>
                <w:sz w:val="18"/>
              </w:rPr>
              <w:t>综合收益总额</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spacing w:before="91"/>
              <w:ind w:left="62"/>
              <w:rPr>
                <w:rFonts w:ascii="Times New Roman"/>
                <w:sz w:val="18"/>
              </w:rPr>
            </w:pPr>
            <w:r>
              <w:rPr>
                <w:rFonts w:ascii="Times New Roman"/>
                <w:sz w:val="18"/>
              </w:rPr>
              <w:t>291,259</w:t>
            </w:r>
          </w:p>
          <w:p>
            <w:pPr>
              <w:pStyle w:val="TableParagraph"/>
              <w:spacing w:before="105"/>
              <w:ind w:left="107"/>
              <w:rPr>
                <w:rFonts w:ascii="Times New Roman"/>
                <w:sz w:val="18"/>
              </w:rPr>
            </w:pPr>
            <w:r>
              <w:rPr>
                <w:rFonts w:ascii="Times New Roman"/>
                <w:sz w:val="18"/>
              </w:rPr>
              <w:t>,787.38</w:t>
            </w:r>
          </w:p>
        </w:tc>
        <w:tc>
          <w:tcPr>
            <w:tcW w:w="782" w:type="dxa"/>
          </w:tcPr>
          <w:p>
            <w:pPr>
              <w:pStyle w:val="TableParagraph"/>
              <w:spacing w:before="91"/>
              <w:ind w:left="31"/>
              <w:rPr>
                <w:rFonts w:ascii="Times New Roman"/>
                <w:sz w:val="18"/>
              </w:rPr>
            </w:pPr>
            <w:r>
              <w:rPr>
                <w:rFonts w:ascii="Times New Roman"/>
                <w:sz w:val="18"/>
              </w:rPr>
              <w:t>291,259,7</w:t>
            </w:r>
          </w:p>
          <w:p>
            <w:pPr>
              <w:pStyle w:val="TableParagraph"/>
              <w:spacing w:before="105"/>
              <w:ind w:left="346"/>
              <w:rPr>
                <w:rFonts w:ascii="Times New Roman"/>
                <w:sz w:val="18"/>
              </w:rPr>
            </w:pPr>
            <w:r>
              <w:rPr>
                <w:rFonts w:ascii="Times New Roman"/>
                <w:sz w:val="18"/>
              </w:rPr>
              <w:t>87.38</w:t>
            </w:r>
          </w:p>
        </w:tc>
      </w:tr>
      <w:tr>
        <w:trPr>
          <w:trHeight w:val="703" w:hRule="atLeast"/>
        </w:trPr>
        <w:tc>
          <w:tcPr>
            <w:tcW w:w="1441" w:type="dxa"/>
            <w:shd w:val="clear" w:color="auto" w:fill="D3D3D3"/>
          </w:tcPr>
          <w:p>
            <w:pPr>
              <w:pStyle w:val="TableParagraph"/>
              <w:spacing w:line="310" w:lineRule="atLeast" w:before="2"/>
              <w:ind w:left="27" w:right="16"/>
              <w:rPr>
                <w:sz w:val="18"/>
              </w:rPr>
            </w:pPr>
            <w:r>
              <w:rPr>
                <w:sz w:val="18"/>
              </w:rPr>
              <w:t>（二</w:t>
            </w:r>
            <w:r>
              <w:rPr>
                <w:spacing w:val="-56"/>
                <w:sz w:val="18"/>
              </w:rPr>
              <w:t>）</w:t>
            </w:r>
            <w:r>
              <w:rPr>
                <w:sz w:val="18"/>
              </w:rPr>
              <w:t>所有者投入和减少资本</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704" w:hRule="atLeast"/>
        </w:trPr>
        <w:tc>
          <w:tcPr>
            <w:tcW w:w="1441" w:type="dxa"/>
            <w:shd w:val="clear" w:color="auto" w:fill="D3D3D3"/>
          </w:tcPr>
          <w:p>
            <w:pPr>
              <w:pStyle w:val="TableParagraph"/>
              <w:spacing w:line="310" w:lineRule="atLeast" w:before="2"/>
              <w:ind w:left="27" w:right="51"/>
              <w:rPr>
                <w:sz w:val="18"/>
              </w:rPr>
            </w:pPr>
            <w:r>
              <w:rPr>
                <w:rFonts w:ascii="Times New Roman" w:eastAsia="Times New Roman"/>
                <w:sz w:val="18"/>
              </w:rPr>
              <w:t>1</w:t>
            </w:r>
            <w:r>
              <w:rPr>
                <w:sz w:val="18"/>
              </w:rPr>
              <w:t>．股东投入的普通股</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703" w:hRule="atLeast"/>
        </w:trPr>
        <w:tc>
          <w:tcPr>
            <w:tcW w:w="1441" w:type="dxa"/>
            <w:shd w:val="clear" w:color="auto" w:fill="D3D3D3"/>
          </w:tcPr>
          <w:p>
            <w:pPr>
              <w:pStyle w:val="TableParagraph"/>
              <w:spacing w:line="310" w:lineRule="atLeast" w:before="2"/>
              <w:ind w:left="27" w:right="51"/>
              <w:rPr>
                <w:sz w:val="18"/>
              </w:rPr>
            </w:pPr>
            <w:r>
              <w:rPr>
                <w:rFonts w:ascii="Times New Roman" w:eastAsia="Times New Roman"/>
                <w:sz w:val="18"/>
              </w:rPr>
              <w:t>2</w:t>
            </w:r>
            <w:r>
              <w:rPr>
                <w:sz w:val="18"/>
              </w:rPr>
              <w:t>．其他权益工具持有者投入资本</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1016" w:hRule="atLeast"/>
        </w:trPr>
        <w:tc>
          <w:tcPr>
            <w:tcW w:w="1441" w:type="dxa"/>
            <w:shd w:val="clear" w:color="auto" w:fill="D3D3D3"/>
          </w:tcPr>
          <w:p>
            <w:pPr>
              <w:pStyle w:val="TableParagraph"/>
              <w:spacing w:line="324" w:lineRule="auto" w:before="81"/>
              <w:ind w:left="27" w:right="51"/>
              <w:rPr>
                <w:sz w:val="18"/>
              </w:rPr>
            </w:pPr>
            <w:r>
              <w:rPr>
                <w:rFonts w:ascii="Times New Roman" w:eastAsia="Times New Roman"/>
                <w:sz w:val="18"/>
              </w:rPr>
              <w:t>3</w:t>
            </w:r>
            <w:r>
              <w:rPr>
                <w:sz w:val="18"/>
              </w:rPr>
              <w:t>．股份支付计入所有者权益的金</w:t>
            </w:r>
          </w:p>
          <w:p>
            <w:pPr>
              <w:pStyle w:val="TableParagraph"/>
              <w:spacing w:before="1"/>
              <w:ind w:left="27"/>
              <w:rPr>
                <w:sz w:val="18"/>
              </w:rPr>
            </w:pPr>
            <w:r>
              <w:rPr>
                <w:sz w:val="18"/>
              </w:rPr>
              <w:t>额</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392" w:hRule="atLeast"/>
        </w:trPr>
        <w:tc>
          <w:tcPr>
            <w:tcW w:w="1441" w:type="dxa"/>
            <w:shd w:val="clear" w:color="auto" w:fill="D3D3D3"/>
          </w:tcPr>
          <w:p>
            <w:pPr>
              <w:pStyle w:val="TableParagraph"/>
              <w:spacing w:before="81"/>
              <w:ind w:left="27"/>
              <w:rPr>
                <w:sz w:val="18"/>
              </w:rPr>
            </w:pPr>
            <w:r>
              <w:rPr>
                <w:rFonts w:ascii="Times New Roman" w:eastAsia="Times New Roman"/>
                <w:sz w:val="18"/>
              </w:rPr>
              <w:t>4</w:t>
            </w:r>
            <w:r>
              <w:rPr>
                <w:sz w:val="18"/>
              </w:rPr>
              <w:t>．其他</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1015" w:hRule="atLeast"/>
        </w:trPr>
        <w:tc>
          <w:tcPr>
            <w:tcW w:w="1441" w:type="dxa"/>
            <w:shd w:val="clear" w:color="auto" w:fill="D3D3D3"/>
          </w:tcPr>
          <w:p>
            <w:pPr>
              <w:pStyle w:val="TableParagraph"/>
              <w:rPr>
                <w:rFonts w:ascii="Times New Roman"/>
                <w:sz w:val="18"/>
              </w:rPr>
            </w:pPr>
          </w:p>
          <w:p>
            <w:pPr>
              <w:pStyle w:val="TableParagraph"/>
              <w:spacing w:before="2"/>
              <w:rPr>
                <w:rFonts w:ascii="Times New Roman"/>
                <w:sz w:val="16"/>
              </w:rPr>
            </w:pPr>
          </w:p>
          <w:p>
            <w:pPr>
              <w:pStyle w:val="TableParagraph"/>
              <w:ind w:left="27"/>
              <w:rPr>
                <w:sz w:val="18"/>
              </w:rPr>
            </w:pPr>
            <w:r>
              <w:rPr>
                <w:sz w:val="18"/>
              </w:rPr>
              <w:t>（三）利润分配</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spacing w:before="5"/>
              <w:rPr>
                <w:rFonts w:ascii="Times New Roman"/>
                <w:sz w:val="21"/>
              </w:rPr>
            </w:pPr>
          </w:p>
          <w:p>
            <w:pPr>
              <w:pStyle w:val="TableParagraph"/>
              <w:ind w:left="48"/>
              <w:rPr>
                <w:rFonts w:ascii="Times New Roman"/>
                <w:sz w:val="18"/>
              </w:rPr>
            </w:pPr>
            <w:r>
              <w:rPr>
                <w:rFonts w:ascii="Times New Roman"/>
                <w:sz w:val="18"/>
              </w:rPr>
              <w:t>29,125,97</w:t>
            </w:r>
          </w:p>
          <w:p>
            <w:pPr>
              <w:pStyle w:val="TableParagraph"/>
              <w:spacing w:before="105"/>
              <w:ind w:left="454"/>
              <w:rPr>
                <w:rFonts w:ascii="Times New Roman"/>
                <w:sz w:val="18"/>
              </w:rPr>
            </w:pPr>
            <w:r>
              <w:rPr>
                <w:rFonts w:ascii="Times New Roman"/>
                <w:sz w:val="18"/>
              </w:rPr>
              <w:t>8.74</w:t>
            </w:r>
          </w:p>
        </w:tc>
        <w:tc>
          <w:tcPr>
            <w:tcW w:w="676" w:type="dxa"/>
          </w:tcPr>
          <w:p>
            <w:pPr>
              <w:pStyle w:val="TableParagraph"/>
              <w:spacing w:before="91"/>
              <w:ind w:right="15"/>
              <w:jc w:val="right"/>
              <w:rPr>
                <w:rFonts w:ascii="Times New Roman"/>
                <w:sz w:val="18"/>
              </w:rPr>
            </w:pPr>
            <w:r>
              <w:rPr>
                <w:rFonts w:ascii="Times New Roman"/>
                <w:sz w:val="18"/>
              </w:rPr>
              <w:t>-103,92</w:t>
            </w:r>
          </w:p>
          <w:p>
            <w:pPr>
              <w:pStyle w:val="TableParagraph"/>
              <w:spacing w:before="103"/>
              <w:ind w:right="15"/>
              <w:jc w:val="right"/>
              <w:rPr>
                <w:rFonts w:ascii="Times New Roman"/>
                <w:sz w:val="18"/>
              </w:rPr>
            </w:pPr>
            <w:r>
              <w:rPr>
                <w:rFonts w:ascii="Times New Roman"/>
                <w:sz w:val="18"/>
              </w:rPr>
              <w:t>5,978.7</w:t>
            </w:r>
          </w:p>
          <w:p>
            <w:pPr>
              <w:pStyle w:val="TableParagraph"/>
              <w:spacing w:before="107"/>
              <w:ind w:right="16"/>
              <w:jc w:val="right"/>
              <w:rPr>
                <w:rFonts w:ascii="Times New Roman"/>
                <w:sz w:val="18"/>
              </w:rPr>
            </w:pPr>
            <w:r>
              <w:rPr>
                <w:rFonts w:ascii="Times New Roman"/>
                <w:sz w:val="18"/>
              </w:rPr>
              <w:t>4</w:t>
            </w:r>
          </w:p>
        </w:tc>
        <w:tc>
          <w:tcPr>
            <w:tcW w:w="782" w:type="dxa"/>
          </w:tcPr>
          <w:p>
            <w:pPr>
              <w:pStyle w:val="TableParagraph"/>
              <w:spacing w:before="5"/>
              <w:rPr>
                <w:rFonts w:ascii="Times New Roman"/>
                <w:sz w:val="21"/>
              </w:rPr>
            </w:pPr>
          </w:p>
          <w:p>
            <w:pPr>
              <w:pStyle w:val="TableParagraph"/>
              <w:ind w:left="61"/>
              <w:rPr>
                <w:rFonts w:ascii="Times New Roman"/>
                <w:sz w:val="18"/>
              </w:rPr>
            </w:pPr>
            <w:r>
              <w:rPr>
                <w:rFonts w:ascii="Times New Roman"/>
                <w:sz w:val="18"/>
              </w:rPr>
              <w:t>-74,800,0</w:t>
            </w:r>
          </w:p>
          <w:p>
            <w:pPr>
              <w:pStyle w:val="TableParagraph"/>
              <w:spacing w:before="105"/>
              <w:ind w:left="346"/>
              <w:rPr>
                <w:rFonts w:ascii="Times New Roman"/>
                <w:sz w:val="18"/>
              </w:rPr>
            </w:pPr>
            <w:r>
              <w:rPr>
                <w:rFonts w:ascii="Times New Roman"/>
                <w:sz w:val="18"/>
              </w:rPr>
              <w:t>00.00</w:t>
            </w:r>
          </w:p>
        </w:tc>
      </w:tr>
      <w:tr>
        <w:trPr>
          <w:trHeight w:val="704" w:hRule="atLeast"/>
        </w:trPr>
        <w:tc>
          <w:tcPr>
            <w:tcW w:w="1441" w:type="dxa"/>
            <w:shd w:val="clear" w:color="auto" w:fill="D3D3D3"/>
          </w:tcPr>
          <w:p>
            <w:pPr>
              <w:pStyle w:val="TableParagraph"/>
              <w:spacing w:before="7"/>
              <w:rPr>
                <w:rFonts w:ascii="Times New Roman"/>
                <w:sz w:val="20"/>
              </w:rPr>
            </w:pPr>
          </w:p>
          <w:p>
            <w:pPr>
              <w:pStyle w:val="TableParagraph"/>
              <w:ind w:left="27"/>
              <w:rPr>
                <w:sz w:val="18"/>
              </w:rPr>
            </w:pPr>
            <w:r>
              <w:rPr>
                <w:rFonts w:ascii="Times New Roman" w:eastAsia="Times New Roman"/>
                <w:sz w:val="18"/>
              </w:rPr>
              <w:t>1</w:t>
            </w:r>
            <w:r>
              <w:rPr>
                <w:sz w:val="18"/>
              </w:rPr>
              <w:t>．提取盈余公积</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spacing w:before="91"/>
              <w:ind w:left="48"/>
              <w:rPr>
                <w:rFonts w:ascii="Times New Roman"/>
                <w:sz w:val="18"/>
              </w:rPr>
            </w:pPr>
            <w:r>
              <w:rPr>
                <w:rFonts w:ascii="Times New Roman"/>
                <w:sz w:val="18"/>
              </w:rPr>
              <w:t>29,125,97</w:t>
            </w:r>
          </w:p>
          <w:p>
            <w:pPr>
              <w:pStyle w:val="TableParagraph"/>
              <w:spacing w:before="105"/>
              <w:ind w:left="454"/>
              <w:rPr>
                <w:rFonts w:ascii="Times New Roman"/>
                <w:sz w:val="18"/>
              </w:rPr>
            </w:pPr>
            <w:r>
              <w:rPr>
                <w:rFonts w:ascii="Times New Roman"/>
                <w:sz w:val="18"/>
              </w:rPr>
              <w:t>8.74</w:t>
            </w:r>
          </w:p>
        </w:tc>
        <w:tc>
          <w:tcPr>
            <w:tcW w:w="676" w:type="dxa"/>
          </w:tcPr>
          <w:p>
            <w:pPr>
              <w:pStyle w:val="TableParagraph"/>
              <w:spacing w:before="91"/>
              <w:ind w:left="29"/>
              <w:jc w:val="center"/>
              <w:rPr>
                <w:rFonts w:ascii="Times New Roman"/>
                <w:sz w:val="18"/>
              </w:rPr>
            </w:pPr>
            <w:r>
              <w:rPr>
                <w:rFonts w:ascii="Times New Roman"/>
                <w:sz w:val="18"/>
              </w:rPr>
              <w:t>-29,125,</w:t>
            </w:r>
          </w:p>
          <w:p>
            <w:pPr>
              <w:pStyle w:val="TableParagraph"/>
              <w:spacing w:before="105"/>
              <w:ind w:left="135"/>
              <w:jc w:val="center"/>
              <w:rPr>
                <w:rFonts w:ascii="Times New Roman"/>
                <w:sz w:val="18"/>
              </w:rPr>
            </w:pPr>
            <w:r>
              <w:rPr>
                <w:rFonts w:ascii="Times New Roman"/>
                <w:sz w:val="18"/>
              </w:rPr>
              <w:t>978.74</w:t>
            </w:r>
          </w:p>
        </w:tc>
        <w:tc>
          <w:tcPr>
            <w:tcW w:w="782" w:type="dxa"/>
          </w:tcPr>
          <w:p>
            <w:pPr>
              <w:pStyle w:val="TableParagraph"/>
              <w:rPr>
                <w:rFonts w:ascii="Times New Roman"/>
                <w:sz w:val="18"/>
              </w:rPr>
            </w:pPr>
          </w:p>
        </w:tc>
      </w:tr>
      <w:tr>
        <w:trPr>
          <w:trHeight w:val="703" w:hRule="atLeast"/>
        </w:trPr>
        <w:tc>
          <w:tcPr>
            <w:tcW w:w="1441" w:type="dxa"/>
            <w:shd w:val="clear" w:color="auto" w:fill="D3D3D3"/>
          </w:tcPr>
          <w:p>
            <w:pPr>
              <w:pStyle w:val="TableParagraph"/>
              <w:spacing w:line="310" w:lineRule="atLeast" w:before="2"/>
              <w:ind w:left="27" w:right="51"/>
              <w:rPr>
                <w:sz w:val="18"/>
              </w:rPr>
            </w:pPr>
            <w:r>
              <w:rPr>
                <w:rFonts w:ascii="Times New Roman" w:eastAsia="Times New Roman"/>
                <w:sz w:val="18"/>
              </w:rPr>
              <w:t>2</w:t>
            </w:r>
            <w:r>
              <w:rPr>
                <w:sz w:val="18"/>
              </w:rPr>
              <w:t>．对所有者（或股东）的分配</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spacing w:before="91"/>
              <w:ind w:left="29"/>
              <w:jc w:val="center"/>
              <w:rPr>
                <w:rFonts w:ascii="Times New Roman"/>
                <w:sz w:val="18"/>
              </w:rPr>
            </w:pPr>
            <w:r>
              <w:rPr>
                <w:rFonts w:ascii="Times New Roman"/>
                <w:sz w:val="18"/>
              </w:rPr>
              <w:t>-74,800,</w:t>
            </w:r>
          </w:p>
          <w:p>
            <w:pPr>
              <w:pStyle w:val="TableParagraph"/>
              <w:spacing w:before="105"/>
              <w:ind w:left="135"/>
              <w:jc w:val="center"/>
              <w:rPr>
                <w:rFonts w:ascii="Times New Roman"/>
                <w:sz w:val="18"/>
              </w:rPr>
            </w:pPr>
            <w:r>
              <w:rPr>
                <w:rFonts w:ascii="Times New Roman"/>
                <w:sz w:val="18"/>
              </w:rPr>
              <w:t>000.00</w:t>
            </w:r>
          </w:p>
        </w:tc>
        <w:tc>
          <w:tcPr>
            <w:tcW w:w="782" w:type="dxa"/>
          </w:tcPr>
          <w:p>
            <w:pPr>
              <w:pStyle w:val="TableParagraph"/>
              <w:spacing w:before="91"/>
              <w:ind w:left="61"/>
              <w:rPr>
                <w:rFonts w:ascii="Times New Roman"/>
                <w:sz w:val="18"/>
              </w:rPr>
            </w:pPr>
            <w:r>
              <w:rPr>
                <w:rFonts w:ascii="Times New Roman"/>
                <w:sz w:val="18"/>
              </w:rPr>
              <w:t>-74,800,0</w:t>
            </w:r>
          </w:p>
          <w:p>
            <w:pPr>
              <w:pStyle w:val="TableParagraph"/>
              <w:spacing w:before="105"/>
              <w:ind w:left="346"/>
              <w:rPr>
                <w:rFonts w:ascii="Times New Roman"/>
                <w:sz w:val="18"/>
              </w:rPr>
            </w:pPr>
            <w:r>
              <w:rPr>
                <w:rFonts w:ascii="Times New Roman"/>
                <w:sz w:val="18"/>
              </w:rPr>
              <w:t>00.00</w:t>
            </w:r>
          </w:p>
        </w:tc>
      </w:tr>
      <w:tr>
        <w:trPr>
          <w:trHeight w:val="392" w:hRule="atLeast"/>
        </w:trPr>
        <w:tc>
          <w:tcPr>
            <w:tcW w:w="1441" w:type="dxa"/>
            <w:shd w:val="clear" w:color="auto" w:fill="D3D3D3"/>
          </w:tcPr>
          <w:p>
            <w:pPr>
              <w:pStyle w:val="TableParagraph"/>
              <w:spacing w:before="81"/>
              <w:ind w:left="27"/>
              <w:rPr>
                <w:sz w:val="18"/>
              </w:rPr>
            </w:pPr>
            <w:r>
              <w:rPr>
                <w:rFonts w:ascii="Times New Roman" w:eastAsia="Times New Roman"/>
                <w:sz w:val="18"/>
              </w:rPr>
              <w:t>3</w:t>
            </w:r>
            <w:r>
              <w:rPr>
                <w:sz w:val="18"/>
              </w:rPr>
              <w:t>．其他</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703" w:hRule="atLeast"/>
        </w:trPr>
        <w:tc>
          <w:tcPr>
            <w:tcW w:w="1441" w:type="dxa"/>
            <w:shd w:val="clear" w:color="auto" w:fill="D3D3D3"/>
          </w:tcPr>
          <w:p>
            <w:pPr>
              <w:pStyle w:val="TableParagraph"/>
              <w:spacing w:line="310" w:lineRule="atLeast" w:before="2"/>
              <w:ind w:left="27" w:right="16"/>
              <w:rPr>
                <w:sz w:val="18"/>
              </w:rPr>
            </w:pPr>
            <w:r>
              <w:rPr>
                <w:sz w:val="18"/>
              </w:rPr>
              <w:t>（四</w:t>
            </w:r>
            <w:r>
              <w:rPr>
                <w:spacing w:val="-56"/>
                <w:sz w:val="18"/>
              </w:rPr>
              <w:t>）</w:t>
            </w:r>
            <w:r>
              <w:rPr>
                <w:sz w:val="18"/>
              </w:rPr>
              <w:t>所有者权益内部结转</w:t>
            </w:r>
          </w:p>
        </w:tc>
        <w:tc>
          <w:tcPr>
            <w:tcW w:w="691" w:type="dxa"/>
          </w:tcPr>
          <w:p>
            <w:pPr>
              <w:pStyle w:val="TableParagraph"/>
              <w:spacing w:before="91"/>
              <w:ind w:left="14"/>
              <w:jc w:val="center"/>
              <w:rPr>
                <w:rFonts w:ascii="Times New Roman"/>
                <w:sz w:val="18"/>
              </w:rPr>
            </w:pPr>
            <w:r>
              <w:rPr>
                <w:rFonts w:ascii="Times New Roman"/>
                <w:sz w:val="18"/>
              </w:rPr>
              <w:t>272,000,</w:t>
            </w:r>
          </w:p>
          <w:p>
            <w:pPr>
              <w:pStyle w:val="TableParagraph"/>
              <w:spacing w:before="105"/>
              <w:ind w:left="150"/>
              <w:jc w:val="center"/>
              <w:rPr>
                <w:rFonts w:ascii="Times New Roman"/>
                <w:sz w:val="18"/>
              </w:rPr>
            </w:pPr>
            <w:r>
              <w:rPr>
                <w:rFonts w:ascii="Times New Roman"/>
                <w:sz w:val="18"/>
              </w:rPr>
              <w:t>000.00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spacing w:before="91"/>
              <w:ind w:left="61"/>
              <w:jc w:val="center"/>
              <w:rPr>
                <w:rFonts w:ascii="Times New Roman"/>
                <w:sz w:val="18"/>
              </w:rPr>
            </w:pPr>
            <w:r>
              <w:rPr>
                <w:rFonts w:ascii="Times New Roman"/>
                <w:sz w:val="18"/>
              </w:rPr>
              <w:t>-272,000,</w:t>
            </w:r>
          </w:p>
          <w:p>
            <w:pPr>
              <w:pStyle w:val="TableParagraph"/>
              <w:spacing w:before="105"/>
              <w:ind w:left="257"/>
              <w:jc w:val="center"/>
              <w:rPr>
                <w:rFonts w:ascii="Times New Roman"/>
                <w:sz w:val="18"/>
              </w:rPr>
            </w:pPr>
            <w:r>
              <w:rPr>
                <w:rFonts w:ascii="Times New Roman"/>
                <w:sz w:val="18"/>
              </w:rPr>
              <w:t>000.00</w:t>
            </w: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703" w:hRule="atLeast"/>
        </w:trPr>
        <w:tc>
          <w:tcPr>
            <w:tcW w:w="1441" w:type="dxa"/>
            <w:shd w:val="clear" w:color="auto" w:fill="D3D3D3"/>
          </w:tcPr>
          <w:p>
            <w:pPr>
              <w:pStyle w:val="TableParagraph"/>
              <w:spacing w:line="310" w:lineRule="atLeast" w:before="2"/>
              <w:ind w:left="27" w:right="51"/>
              <w:rPr>
                <w:sz w:val="18"/>
              </w:rPr>
            </w:pPr>
            <w:r>
              <w:rPr>
                <w:rFonts w:ascii="Times New Roman" w:eastAsia="Times New Roman"/>
                <w:sz w:val="18"/>
              </w:rPr>
              <w:t>1</w:t>
            </w:r>
            <w:r>
              <w:rPr>
                <w:sz w:val="18"/>
              </w:rPr>
              <w:t>．资本公积转增资本（或股本）</w:t>
            </w:r>
          </w:p>
        </w:tc>
        <w:tc>
          <w:tcPr>
            <w:tcW w:w="691" w:type="dxa"/>
          </w:tcPr>
          <w:p>
            <w:pPr>
              <w:pStyle w:val="TableParagraph"/>
              <w:spacing w:before="91"/>
              <w:ind w:left="14"/>
              <w:jc w:val="center"/>
              <w:rPr>
                <w:rFonts w:ascii="Times New Roman"/>
                <w:sz w:val="18"/>
              </w:rPr>
            </w:pPr>
            <w:r>
              <w:rPr>
                <w:rFonts w:ascii="Times New Roman"/>
                <w:sz w:val="18"/>
              </w:rPr>
              <w:t>272,000,</w:t>
            </w:r>
          </w:p>
          <w:p>
            <w:pPr>
              <w:pStyle w:val="TableParagraph"/>
              <w:spacing w:before="105"/>
              <w:ind w:left="150"/>
              <w:jc w:val="center"/>
              <w:rPr>
                <w:rFonts w:ascii="Times New Roman"/>
                <w:sz w:val="18"/>
              </w:rPr>
            </w:pPr>
            <w:r>
              <w:rPr>
                <w:rFonts w:ascii="Times New Roman"/>
                <w:sz w:val="18"/>
              </w:rPr>
              <w:t>000.00</w:t>
            </w: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spacing w:before="91"/>
              <w:ind w:left="61"/>
              <w:jc w:val="center"/>
              <w:rPr>
                <w:rFonts w:ascii="Times New Roman"/>
                <w:sz w:val="18"/>
              </w:rPr>
            </w:pPr>
            <w:r>
              <w:rPr>
                <w:rFonts w:ascii="Times New Roman"/>
                <w:sz w:val="18"/>
              </w:rPr>
              <w:t>-272,000,</w:t>
            </w:r>
          </w:p>
          <w:p>
            <w:pPr>
              <w:pStyle w:val="TableParagraph"/>
              <w:spacing w:before="105"/>
              <w:ind w:left="257"/>
              <w:jc w:val="center"/>
              <w:rPr>
                <w:rFonts w:ascii="Times New Roman"/>
                <w:sz w:val="18"/>
              </w:rPr>
            </w:pPr>
            <w:r>
              <w:rPr>
                <w:rFonts w:ascii="Times New Roman"/>
                <w:sz w:val="18"/>
              </w:rPr>
              <w:t>000.00</w:t>
            </w: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703" w:hRule="atLeast"/>
        </w:trPr>
        <w:tc>
          <w:tcPr>
            <w:tcW w:w="1441" w:type="dxa"/>
            <w:shd w:val="clear" w:color="auto" w:fill="D3D3D3"/>
          </w:tcPr>
          <w:p>
            <w:pPr>
              <w:pStyle w:val="TableParagraph"/>
              <w:spacing w:line="310" w:lineRule="atLeast" w:before="2"/>
              <w:ind w:left="27" w:right="51"/>
              <w:rPr>
                <w:sz w:val="18"/>
              </w:rPr>
            </w:pPr>
            <w:r>
              <w:rPr>
                <w:rFonts w:ascii="Times New Roman" w:eastAsia="Times New Roman"/>
                <w:sz w:val="18"/>
              </w:rPr>
              <w:t>2</w:t>
            </w:r>
            <w:r>
              <w:rPr>
                <w:sz w:val="18"/>
              </w:rPr>
              <w:t>．盈余公积转增资本（或股本）</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704" w:hRule="atLeast"/>
        </w:trPr>
        <w:tc>
          <w:tcPr>
            <w:tcW w:w="1441" w:type="dxa"/>
            <w:shd w:val="clear" w:color="auto" w:fill="D3D3D3"/>
          </w:tcPr>
          <w:p>
            <w:pPr>
              <w:pStyle w:val="TableParagraph"/>
              <w:spacing w:line="310" w:lineRule="atLeast" w:before="2"/>
              <w:ind w:left="27" w:right="51"/>
              <w:rPr>
                <w:sz w:val="18"/>
              </w:rPr>
            </w:pPr>
            <w:r>
              <w:rPr>
                <w:rFonts w:ascii="Times New Roman" w:eastAsia="Times New Roman"/>
                <w:sz w:val="18"/>
              </w:rPr>
              <w:t>3</w:t>
            </w:r>
            <w:r>
              <w:rPr>
                <w:sz w:val="18"/>
              </w:rPr>
              <w:t>．盈余公积弥补亏损</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r>
        <w:trPr>
          <w:trHeight w:val="391" w:hRule="atLeast"/>
        </w:trPr>
        <w:tc>
          <w:tcPr>
            <w:tcW w:w="1441" w:type="dxa"/>
            <w:shd w:val="clear" w:color="auto" w:fill="D3D3D3"/>
          </w:tcPr>
          <w:p>
            <w:pPr>
              <w:pStyle w:val="TableParagraph"/>
              <w:spacing w:before="81"/>
              <w:ind w:left="27"/>
              <w:rPr>
                <w:sz w:val="18"/>
              </w:rPr>
            </w:pPr>
            <w:r>
              <w:rPr>
                <w:rFonts w:ascii="Times New Roman" w:eastAsia="Times New Roman"/>
                <w:sz w:val="18"/>
              </w:rPr>
              <w:t>4</w:t>
            </w:r>
            <w:r>
              <w:rPr>
                <w:sz w:val="18"/>
              </w:rPr>
              <w:t>．其他</w:t>
            </w:r>
          </w:p>
        </w:tc>
        <w:tc>
          <w:tcPr>
            <w:tcW w:w="691"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665" w:type="dxa"/>
          </w:tcPr>
          <w:p>
            <w:pPr>
              <w:pStyle w:val="TableParagraph"/>
              <w:rPr>
                <w:rFonts w:ascii="Times New Roman"/>
                <w:sz w:val="18"/>
              </w:rPr>
            </w:pPr>
          </w:p>
        </w:tc>
        <w:tc>
          <w:tcPr>
            <w:tcW w:w="797"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8" w:type="dxa"/>
          </w:tcPr>
          <w:p>
            <w:pPr>
              <w:pStyle w:val="TableParagraph"/>
              <w:rPr>
                <w:rFonts w:ascii="Times New Roman"/>
                <w:sz w:val="18"/>
              </w:rPr>
            </w:pPr>
          </w:p>
        </w:tc>
        <w:tc>
          <w:tcPr>
            <w:tcW w:w="797" w:type="dxa"/>
          </w:tcPr>
          <w:p>
            <w:pPr>
              <w:pStyle w:val="TableParagraph"/>
              <w:rPr>
                <w:rFonts w:ascii="Times New Roman"/>
                <w:sz w:val="18"/>
              </w:rPr>
            </w:pPr>
          </w:p>
        </w:tc>
        <w:tc>
          <w:tcPr>
            <w:tcW w:w="676" w:type="dxa"/>
          </w:tcPr>
          <w:p>
            <w:pPr>
              <w:pStyle w:val="TableParagraph"/>
              <w:rPr>
                <w:rFonts w:ascii="Times New Roman"/>
                <w:sz w:val="18"/>
              </w:rPr>
            </w:pPr>
          </w:p>
        </w:tc>
        <w:tc>
          <w:tcPr>
            <w:tcW w:w="782"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2"/>
      </w:tblGrid>
      <w:tr>
        <w:trPr>
          <w:trHeight w:val="392" w:hRule="atLeast"/>
        </w:trPr>
        <w:tc>
          <w:tcPr>
            <w:tcW w:w="1441" w:type="dxa"/>
            <w:shd w:val="clear" w:color="auto" w:fill="D3D3D3"/>
          </w:tcPr>
          <w:p>
            <w:pPr>
              <w:pStyle w:val="TableParagraph"/>
              <w:spacing w:before="81"/>
              <w:ind w:left="27"/>
              <w:rPr>
                <w:sz w:val="18"/>
              </w:rPr>
            </w:pPr>
            <w:r>
              <w:rPr>
                <w:sz w:val="18"/>
              </w:rPr>
              <w:t>（五）专项储备</w:t>
            </w:r>
          </w:p>
        </w:tc>
        <w:tc>
          <w:tcPr>
            <w:tcW w:w="691" w:type="dxa"/>
          </w:tcPr>
          <w:p>
            <w:pPr>
              <w:pStyle w:val="TableParagraph"/>
              <w:rPr>
                <w:rFonts w:ascii="Times New Roman"/>
                <w:sz w:val="20"/>
              </w:rPr>
            </w:pPr>
          </w:p>
        </w:tc>
        <w:tc>
          <w:tcPr>
            <w:tcW w:w="665" w:type="dxa"/>
          </w:tcPr>
          <w:p>
            <w:pPr>
              <w:pStyle w:val="TableParagraph"/>
              <w:rPr>
                <w:rFonts w:ascii="Times New Roman"/>
                <w:sz w:val="20"/>
              </w:rPr>
            </w:pPr>
          </w:p>
        </w:tc>
        <w:tc>
          <w:tcPr>
            <w:tcW w:w="665" w:type="dxa"/>
          </w:tcPr>
          <w:p>
            <w:pPr>
              <w:pStyle w:val="TableParagraph"/>
              <w:rPr>
                <w:rFonts w:ascii="Times New Roman"/>
                <w:sz w:val="20"/>
              </w:rPr>
            </w:pPr>
          </w:p>
        </w:tc>
        <w:tc>
          <w:tcPr>
            <w:tcW w:w="665" w:type="dxa"/>
          </w:tcPr>
          <w:p>
            <w:pPr>
              <w:pStyle w:val="TableParagraph"/>
              <w:rPr>
                <w:rFonts w:ascii="Times New Roman"/>
                <w:sz w:val="20"/>
              </w:rPr>
            </w:pPr>
          </w:p>
        </w:tc>
        <w:tc>
          <w:tcPr>
            <w:tcW w:w="797" w:type="dxa"/>
          </w:tcPr>
          <w:p>
            <w:pPr>
              <w:pStyle w:val="TableParagraph"/>
              <w:rPr>
                <w:rFonts w:ascii="Times New Roman"/>
                <w:sz w:val="20"/>
              </w:rPr>
            </w:pPr>
          </w:p>
        </w:tc>
        <w:tc>
          <w:tcPr>
            <w:tcW w:w="798" w:type="dxa"/>
          </w:tcPr>
          <w:p>
            <w:pPr>
              <w:pStyle w:val="TableParagraph"/>
              <w:rPr>
                <w:rFonts w:ascii="Times New Roman"/>
                <w:sz w:val="20"/>
              </w:rPr>
            </w:pPr>
          </w:p>
        </w:tc>
        <w:tc>
          <w:tcPr>
            <w:tcW w:w="798" w:type="dxa"/>
          </w:tcPr>
          <w:p>
            <w:pPr>
              <w:pStyle w:val="TableParagraph"/>
              <w:rPr>
                <w:rFonts w:ascii="Times New Roman"/>
                <w:sz w:val="20"/>
              </w:rPr>
            </w:pPr>
          </w:p>
        </w:tc>
        <w:tc>
          <w:tcPr>
            <w:tcW w:w="798" w:type="dxa"/>
          </w:tcPr>
          <w:p>
            <w:pPr>
              <w:pStyle w:val="TableParagraph"/>
              <w:rPr>
                <w:rFonts w:ascii="Times New Roman"/>
                <w:sz w:val="20"/>
              </w:rPr>
            </w:pPr>
          </w:p>
        </w:tc>
        <w:tc>
          <w:tcPr>
            <w:tcW w:w="797" w:type="dxa"/>
          </w:tcPr>
          <w:p>
            <w:pPr>
              <w:pStyle w:val="TableParagraph"/>
              <w:rPr>
                <w:rFonts w:ascii="Times New Roman"/>
                <w:sz w:val="20"/>
              </w:rPr>
            </w:pPr>
          </w:p>
        </w:tc>
        <w:tc>
          <w:tcPr>
            <w:tcW w:w="676" w:type="dxa"/>
          </w:tcPr>
          <w:p>
            <w:pPr>
              <w:pStyle w:val="TableParagraph"/>
              <w:rPr>
                <w:rFonts w:ascii="Times New Roman"/>
                <w:sz w:val="20"/>
              </w:rPr>
            </w:pPr>
          </w:p>
        </w:tc>
        <w:tc>
          <w:tcPr>
            <w:tcW w:w="782" w:type="dxa"/>
          </w:tcPr>
          <w:p>
            <w:pPr>
              <w:pStyle w:val="TableParagraph"/>
              <w:rPr>
                <w:rFonts w:ascii="Times New Roman"/>
                <w:sz w:val="20"/>
              </w:rPr>
            </w:pPr>
          </w:p>
        </w:tc>
      </w:tr>
      <w:tr>
        <w:trPr>
          <w:trHeight w:val="391" w:hRule="atLeast"/>
        </w:trPr>
        <w:tc>
          <w:tcPr>
            <w:tcW w:w="1441" w:type="dxa"/>
            <w:shd w:val="clear" w:color="auto" w:fill="D3D3D3"/>
          </w:tcPr>
          <w:p>
            <w:pPr>
              <w:pStyle w:val="TableParagraph"/>
              <w:spacing w:before="81"/>
              <w:ind w:left="27"/>
              <w:rPr>
                <w:sz w:val="18"/>
              </w:rPr>
            </w:pPr>
            <w:r>
              <w:rPr>
                <w:rFonts w:ascii="Times New Roman" w:eastAsia="Times New Roman"/>
                <w:sz w:val="18"/>
              </w:rPr>
              <w:t>1</w:t>
            </w:r>
            <w:r>
              <w:rPr>
                <w:sz w:val="18"/>
              </w:rPr>
              <w:t>．本期提取</w:t>
            </w:r>
          </w:p>
        </w:tc>
        <w:tc>
          <w:tcPr>
            <w:tcW w:w="691" w:type="dxa"/>
          </w:tcPr>
          <w:p>
            <w:pPr>
              <w:pStyle w:val="TableParagraph"/>
              <w:rPr>
                <w:rFonts w:ascii="Times New Roman"/>
                <w:sz w:val="20"/>
              </w:rPr>
            </w:pPr>
          </w:p>
        </w:tc>
        <w:tc>
          <w:tcPr>
            <w:tcW w:w="665" w:type="dxa"/>
          </w:tcPr>
          <w:p>
            <w:pPr>
              <w:pStyle w:val="TableParagraph"/>
              <w:rPr>
                <w:rFonts w:ascii="Times New Roman"/>
                <w:sz w:val="20"/>
              </w:rPr>
            </w:pPr>
          </w:p>
        </w:tc>
        <w:tc>
          <w:tcPr>
            <w:tcW w:w="665" w:type="dxa"/>
          </w:tcPr>
          <w:p>
            <w:pPr>
              <w:pStyle w:val="TableParagraph"/>
              <w:rPr>
                <w:rFonts w:ascii="Times New Roman"/>
                <w:sz w:val="20"/>
              </w:rPr>
            </w:pPr>
          </w:p>
        </w:tc>
        <w:tc>
          <w:tcPr>
            <w:tcW w:w="665" w:type="dxa"/>
          </w:tcPr>
          <w:p>
            <w:pPr>
              <w:pStyle w:val="TableParagraph"/>
              <w:rPr>
                <w:rFonts w:ascii="Times New Roman"/>
                <w:sz w:val="20"/>
              </w:rPr>
            </w:pPr>
          </w:p>
        </w:tc>
        <w:tc>
          <w:tcPr>
            <w:tcW w:w="797" w:type="dxa"/>
          </w:tcPr>
          <w:p>
            <w:pPr>
              <w:pStyle w:val="TableParagraph"/>
              <w:rPr>
                <w:rFonts w:ascii="Times New Roman"/>
                <w:sz w:val="20"/>
              </w:rPr>
            </w:pPr>
          </w:p>
        </w:tc>
        <w:tc>
          <w:tcPr>
            <w:tcW w:w="798" w:type="dxa"/>
          </w:tcPr>
          <w:p>
            <w:pPr>
              <w:pStyle w:val="TableParagraph"/>
              <w:rPr>
                <w:rFonts w:ascii="Times New Roman"/>
                <w:sz w:val="20"/>
              </w:rPr>
            </w:pPr>
          </w:p>
        </w:tc>
        <w:tc>
          <w:tcPr>
            <w:tcW w:w="798" w:type="dxa"/>
          </w:tcPr>
          <w:p>
            <w:pPr>
              <w:pStyle w:val="TableParagraph"/>
              <w:rPr>
                <w:rFonts w:ascii="Times New Roman"/>
                <w:sz w:val="20"/>
              </w:rPr>
            </w:pPr>
          </w:p>
        </w:tc>
        <w:tc>
          <w:tcPr>
            <w:tcW w:w="798" w:type="dxa"/>
          </w:tcPr>
          <w:p>
            <w:pPr>
              <w:pStyle w:val="TableParagraph"/>
              <w:rPr>
                <w:rFonts w:ascii="Times New Roman"/>
                <w:sz w:val="20"/>
              </w:rPr>
            </w:pPr>
          </w:p>
        </w:tc>
        <w:tc>
          <w:tcPr>
            <w:tcW w:w="797" w:type="dxa"/>
          </w:tcPr>
          <w:p>
            <w:pPr>
              <w:pStyle w:val="TableParagraph"/>
              <w:rPr>
                <w:rFonts w:ascii="Times New Roman"/>
                <w:sz w:val="20"/>
              </w:rPr>
            </w:pPr>
          </w:p>
        </w:tc>
        <w:tc>
          <w:tcPr>
            <w:tcW w:w="676" w:type="dxa"/>
          </w:tcPr>
          <w:p>
            <w:pPr>
              <w:pStyle w:val="TableParagraph"/>
              <w:rPr>
                <w:rFonts w:ascii="Times New Roman"/>
                <w:sz w:val="20"/>
              </w:rPr>
            </w:pPr>
          </w:p>
        </w:tc>
        <w:tc>
          <w:tcPr>
            <w:tcW w:w="782" w:type="dxa"/>
          </w:tcPr>
          <w:p>
            <w:pPr>
              <w:pStyle w:val="TableParagraph"/>
              <w:rPr>
                <w:rFonts w:ascii="Times New Roman"/>
                <w:sz w:val="20"/>
              </w:rPr>
            </w:pPr>
          </w:p>
        </w:tc>
      </w:tr>
      <w:tr>
        <w:trPr>
          <w:trHeight w:val="391" w:hRule="atLeast"/>
        </w:trPr>
        <w:tc>
          <w:tcPr>
            <w:tcW w:w="1441" w:type="dxa"/>
            <w:shd w:val="clear" w:color="auto" w:fill="D3D3D3"/>
          </w:tcPr>
          <w:p>
            <w:pPr>
              <w:pStyle w:val="TableParagraph"/>
              <w:spacing w:before="81"/>
              <w:ind w:left="27"/>
              <w:rPr>
                <w:sz w:val="18"/>
              </w:rPr>
            </w:pPr>
            <w:r>
              <w:rPr>
                <w:rFonts w:ascii="Times New Roman" w:eastAsia="Times New Roman"/>
                <w:sz w:val="18"/>
              </w:rPr>
              <w:t>2</w:t>
            </w:r>
            <w:r>
              <w:rPr>
                <w:sz w:val="18"/>
              </w:rPr>
              <w:t>．本期使用</w:t>
            </w:r>
          </w:p>
        </w:tc>
        <w:tc>
          <w:tcPr>
            <w:tcW w:w="691" w:type="dxa"/>
          </w:tcPr>
          <w:p>
            <w:pPr>
              <w:pStyle w:val="TableParagraph"/>
              <w:rPr>
                <w:rFonts w:ascii="Times New Roman"/>
                <w:sz w:val="20"/>
              </w:rPr>
            </w:pPr>
          </w:p>
        </w:tc>
        <w:tc>
          <w:tcPr>
            <w:tcW w:w="665" w:type="dxa"/>
          </w:tcPr>
          <w:p>
            <w:pPr>
              <w:pStyle w:val="TableParagraph"/>
              <w:rPr>
                <w:rFonts w:ascii="Times New Roman"/>
                <w:sz w:val="20"/>
              </w:rPr>
            </w:pPr>
          </w:p>
        </w:tc>
        <w:tc>
          <w:tcPr>
            <w:tcW w:w="665" w:type="dxa"/>
          </w:tcPr>
          <w:p>
            <w:pPr>
              <w:pStyle w:val="TableParagraph"/>
              <w:rPr>
                <w:rFonts w:ascii="Times New Roman"/>
                <w:sz w:val="20"/>
              </w:rPr>
            </w:pPr>
          </w:p>
        </w:tc>
        <w:tc>
          <w:tcPr>
            <w:tcW w:w="665" w:type="dxa"/>
          </w:tcPr>
          <w:p>
            <w:pPr>
              <w:pStyle w:val="TableParagraph"/>
              <w:rPr>
                <w:rFonts w:ascii="Times New Roman"/>
                <w:sz w:val="20"/>
              </w:rPr>
            </w:pPr>
          </w:p>
        </w:tc>
        <w:tc>
          <w:tcPr>
            <w:tcW w:w="797" w:type="dxa"/>
          </w:tcPr>
          <w:p>
            <w:pPr>
              <w:pStyle w:val="TableParagraph"/>
              <w:rPr>
                <w:rFonts w:ascii="Times New Roman"/>
                <w:sz w:val="20"/>
              </w:rPr>
            </w:pPr>
          </w:p>
        </w:tc>
        <w:tc>
          <w:tcPr>
            <w:tcW w:w="798" w:type="dxa"/>
          </w:tcPr>
          <w:p>
            <w:pPr>
              <w:pStyle w:val="TableParagraph"/>
              <w:rPr>
                <w:rFonts w:ascii="Times New Roman"/>
                <w:sz w:val="20"/>
              </w:rPr>
            </w:pPr>
          </w:p>
        </w:tc>
        <w:tc>
          <w:tcPr>
            <w:tcW w:w="798" w:type="dxa"/>
          </w:tcPr>
          <w:p>
            <w:pPr>
              <w:pStyle w:val="TableParagraph"/>
              <w:rPr>
                <w:rFonts w:ascii="Times New Roman"/>
                <w:sz w:val="20"/>
              </w:rPr>
            </w:pPr>
          </w:p>
        </w:tc>
        <w:tc>
          <w:tcPr>
            <w:tcW w:w="798" w:type="dxa"/>
          </w:tcPr>
          <w:p>
            <w:pPr>
              <w:pStyle w:val="TableParagraph"/>
              <w:rPr>
                <w:rFonts w:ascii="Times New Roman"/>
                <w:sz w:val="20"/>
              </w:rPr>
            </w:pPr>
          </w:p>
        </w:tc>
        <w:tc>
          <w:tcPr>
            <w:tcW w:w="797" w:type="dxa"/>
          </w:tcPr>
          <w:p>
            <w:pPr>
              <w:pStyle w:val="TableParagraph"/>
              <w:rPr>
                <w:rFonts w:ascii="Times New Roman"/>
                <w:sz w:val="20"/>
              </w:rPr>
            </w:pPr>
          </w:p>
        </w:tc>
        <w:tc>
          <w:tcPr>
            <w:tcW w:w="676" w:type="dxa"/>
          </w:tcPr>
          <w:p>
            <w:pPr>
              <w:pStyle w:val="TableParagraph"/>
              <w:rPr>
                <w:rFonts w:ascii="Times New Roman"/>
                <w:sz w:val="20"/>
              </w:rPr>
            </w:pPr>
          </w:p>
        </w:tc>
        <w:tc>
          <w:tcPr>
            <w:tcW w:w="782" w:type="dxa"/>
          </w:tcPr>
          <w:p>
            <w:pPr>
              <w:pStyle w:val="TableParagraph"/>
              <w:rPr>
                <w:rFonts w:ascii="Times New Roman"/>
                <w:sz w:val="20"/>
              </w:rPr>
            </w:pPr>
          </w:p>
        </w:tc>
      </w:tr>
      <w:tr>
        <w:trPr>
          <w:trHeight w:val="391" w:hRule="atLeast"/>
        </w:trPr>
        <w:tc>
          <w:tcPr>
            <w:tcW w:w="1441" w:type="dxa"/>
            <w:shd w:val="clear" w:color="auto" w:fill="D3D3D3"/>
          </w:tcPr>
          <w:p>
            <w:pPr>
              <w:pStyle w:val="TableParagraph"/>
              <w:spacing w:before="81"/>
              <w:ind w:left="27"/>
              <w:rPr>
                <w:sz w:val="18"/>
              </w:rPr>
            </w:pPr>
            <w:r>
              <w:rPr>
                <w:sz w:val="18"/>
              </w:rPr>
              <w:t>（六）其他</w:t>
            </w:r>
          </w:p>
        </w:tc>
        <w:tc>
          <w:tcPr>
            <w:tcW w:w="691" w:type="dxa"/>
          </w:tcPr>
          <w:p>
            <w:pPr>
              <w:pStyle w:val="TableParagraph"/>
              <w:rPr>
                <w:rFonts w:ascii="Times New Roman"/>
                <w:sz w:val="20"/>
              </w:rPr>
            </w:pPr>
          </w:p>
        </w:tc>
        <w:tc>
          <w:tcPr>
            <w:tcW w:w="665" w:type="dxa"/>
          </w:tcPr>
          <w:p>
            <w:pPr>
              <w:pStyle w:val="TableParagraph"/>
              <w:rPr>
                <w:rFonts w:ascii="Times New Roman"/>
                <w:sz w:val="20"/>
              </w:rPr>
            </w:pPr>
          </w:p>
        </w:tc>
        <w:tc>
          <w:tcPr>
            <w:tcW w:w="665" w:type="dxa"/>
          </w:tcPr>
          <w:p>
            <w:pPr>
              <w:pStyle w:val="TableParagraph"/>
              <w:rPr>
                <w:rFonts w:ascii="Times New Roman"/>
                <w:sz w:val="20"/>
              </w:rPr>
            </w:pPr>
          </w:p>
        </w:tc>
        <w:tc>
          <w:tcPr>
            <w:tcW w:w="665" w:type="dxa"/>
          </w:tcPr>
          <w:p>
            <w:pPr>
              <w:pStyle w:val="TableParagraph"/>
              <w:rPr>
                <w:rFonts w:ascii="Times New Roman"/>
                <w:sz w:val="20"/>
              </w:rPr>
            </w:pPr>
          </w:p>
        </w:tc>
        <w:tc>
          <w:tcPr>
            <w:tcW w:w="797" w:type="dxa"/>
          </w:tcPr>
          <w:p>
            <w:pPr>
              <w:pStyle w:val="TableParagraph"/>
              <w:rPr>
                <w:rFonts w:ascii="Times New Roman"/>
                <w:sz w:val="20"/>
              </w:rPr>
            </w:pPr>
          </w:p>
        </w:tc>
        <w:tc>
          <w:tcPr>
            <w:tcW w:w="798" w:type="dxa"/>
          </w:tcPr>
          <w:p>
            <w:pPr>
              <w:pStyle w:val="TableParagraph"/>
              <w:rPr>
                <w:rFonts w:ascii="Times New Roman"/>
                <w:sz w:val="20"/>
              </w:rPr>
            </w:pPr>
          </w:p>
        </w:tc>
        <w:tc>
          <w:tcPr>
            <w:tcW w:w="798" w:type="dxa"/>
          </w:tcPr>
          <w:p>
            <w:pPr>
              <w:pStyle w:val="TableParagraph"/>
              <w:rPr>
                <w:rFonts w:ascii="Times New Roman"/>
                <w:sz w:val="20"/>
              </w:rPr>
            </w:pPr>
          </w:p>
        </w:tc>
        <w:tc>
          <w:tcPr>
            <w:tcW w:w="798" w:type="dxa"/>
          </w:tcPr>
          <w:p>
            <w:pPr>
              <w:pStyle w:val="TableParagraph"/>
              <w:rPr>
                <w:rFonts w:ascii="Times New Roman"/>
                <w:sz w:val="20"/>
              </w:rPr>
            </w:pPr>
          </w:p>
        </w:tc>
        <w:tc>
          <w:tcPr>
            <w:tcW w:w="797" w:type="dxa"/>
          </w:tcPr>
          <w:p>
            <w:pPr>
              <w:pStyle w:val="TableParagraph"/>
              <w:rPr>
                <w:rFonts w:ascii="Times New Roman"/>
                <w:sz w:val="20"/>
              </w:rPr>
            </w:pPr>
          </w:p>
        </w:tc>
        <w:tc>
          <w:tcPr>
            <w:tcW w:w="676" w:type="dxa"/>
          </w:tcPr>
          <w:p>
            <w:pPr>
              <w:pStyle w:val="TableParagraph"/>
              <w:rPr>
                <w:rFonts w:ascii="Times New Roman"/>
                <w:sz w:val="20"/>
              </w:rPr>
            </w:pPr>
          </w:p>
        </w:tc>
        <w:tc>
          <w:tcPr>
            <w:tcW w:w="782" w:type="dxa"/>
          </w:tcPr>
          <w:p>
            <w:pPr>
              <w:pStyle w:val="TableParagraph"/>
              <w:rPr>
                <w:rFonts w:ascii="Times New Roman"/>
                <w:sz w:val="20"/>
              </w:rPr>
            </w:pPr>
          </w:p>
        </w:tc>
      </w:tr>
      <w:tr>
        <w:trPr>
          <w:trHeight w:val="704" w:hRule="atLeast"/>
        </w:trPr>
        <w:tc>
          <w:tcPr>
            <w:tcW w:w="1441" w:type="dxa"/>
            <w:shd w:val="clear" w:color="auto" w:fill="D3D3D3"/>
          </w:tcPr>
          <w:p>
            <w:pPr>
              <w:pStyle w:val="TableParagraph"/>
              <w:spacing w:before="7"/>
              <w:rPr>
                <w:rFonts w:ascii="Times New Roman"/>
                <w:sz w:val="20"/>
              </w:rPr>
            </w:pPr>
          </w:p>
          <w:p>
            <w:pPr>
              <w:pStyle w:val="TableParagraph"/>
              <w:ind w:left="27"/>
              <w:rPr>
                <w:sz w:val="18"/>
              </w:rPr>
            </w:pPr>
            <w:r>
              <w:rPr>
                <w:spacing w:val="-8"/>
                <w:sz w:val="18"/>
              </w:rPr>
              <w:t>四、本期期末余额</w:t>
            </w:r>
          </w:p>
        </w:tc>
        <w:tc>
          <w:tcPr>
            <w:tcW w:w="691" w:type="dxa"/>
          </w:tcPr>
          <w:p>
            <w:pPr>
              <w:pStyle w:val="TableParagraph"/>
              <w:spacing w:before="91"/>
              <w:ind w:left="14"/>
              <w:jc w:val="center"/>
              <w:rPr>
                <w:rFonts w:ascii="Times New Roman"/>
                <w:sz w:val="18"/>
              </w:rPr>
            </w:pPr>
            <w:r>
              <w:rPr>
                <w:rFonts w:ascii="Times New Roman"/>
                <w:sz w:val="18"/>
              </w:rPr>
              <w:t>408,000,</w:t>
            </w:r>
          </w:p>
          <w:p>
            <w:pPr>
              <w:pStyle w:val="TableParagraph"/>
              <w:spacing w:before="106"/>
              <w:ind w:left="150"/>
              <w:jc w:val="center"/>
              <w:rPr>
                <w:rFonts w:ascii="Times New Roman"/>
                <w:sz w:val="18"/>
              </w:rPr>
            </w:pPr>
            <w:r>
              <w:rPr>
                <w:rFonts w:ascii="Times New Roman"/>
                <w:sz w:val="18"/>
              </w:rPr>
              <w:t>000.00</w:t>
            </w:r>
          </w:p>
        </w:tc>
        <w:tc>
          <w:tcPr>
            <w:tcW w:w="665" w:type="dxa"/>
          </w:tcPr>
          <w:p>
            <w:pPr>
              <w:pStyle w:val="TableParagraph"/>
              <w:rPr>
                <w:rFonts w:ascii="Times New Roman"/>
                <w:sz w:val="20"/>
              </w:rPr>
            </w:pPr>
          </w:p>
        </w:tc>
        <w:tc>
          <w:tcPr>
            <w:tcW w:w="665" w:type="dxa"/>
          </w:tcPr>
          <w:p>
            <w:pPr>
              <w:pStyle w:val="TableParagraph"/>
              <w:rPr>
                <w:rFonts w:ascii="Times New Roman"/>
                <w:sz w:val="20"/>
              </w:rPr>
            </w:pPr>
          </w:p>
        </w:tc>
        <w:tc>
          <w:tcPr>
            <w:tcW w:w="665" w:type="dxa"/>
          </w:tcPr>
          <w:p>
            <w:pPr>
              <w:pStyle w:val="TableParagraph"/>
              <w:rPr>
                <w:rFonts w:ascii="Times New Roman"/>
                <w:sz w:val="20"/>
              </w:rPr>
            </w:pPr>
          </w:p>
        </w:tc>
        <w:tc>
          <w:tcPr>
            <w:tcW w:w="797" w:type="dxa"/>
          </w:tcPr>
          <w:p>
            <w:pPr>
              <w:pStyle w:val="TableParagraph"/>
              <w:spacing w:before="91"/>
              <w:ind w:left="48"/>
              <w:rPr>
                <w:rFonts w:ascii="Times New Roman"/>
                <w:sz w:val="18"/>
              </w:rPr>
            </w:pPr>
            <w:r>
              <w:rPr>
                <w:rFonts w:ascii="Times New Roman"/>
                <w:sz w:val="18"/>
              </w:rPr>
              <w:t>80,148,20</w:t>
            </w:r>
          </w:p>
          <w:p>
            <w:pPr>
              <w:pStyle w:val="TableParagraph"/>
              <w:spacing w:before="106"/>
              <w:ind w:left="454"/>
              <w:rPr>
                <w:rFonts w:ascii="Times New Roman"/>
                <w:sz w:val="18"/>
              </w:rPr>
            </w:pPr>
            <w:r>
              <w:rPr>
                <w:rFonts w:ascii="Times New Roman"/>
                <w:sz w:val="18"/>
              </w:rPr>
              <w:t>4.70</w:t>
            </w:r>
          </w:p>
        </w:tc>
        <w:tc>
          <w:tcPr>
            <w:tcW w:w="798" w:type="dxa"/>
          </w:tcPr>
          <w:p>
            <w:pPr>
              <w:pStyle w:val="TableParagraph"/>
              <w:rPr>
                <w:rFonts w:ascii="Times New Roman"/>
                <w:sz w:val="20"/>
              </w:rPr>
            </w:pPr>
          </w:p>
        </w:tc>
        <w:tc>
          <w:tcPr>
            <w:tcW w:w="798" w:type="dxa"/>
          </w:tcPr>
          <w:p>
            <w:pPr>
              <w:pStyle w:val="TableParagraph"/>
              <w:rPr>
                <w:rFonts w:ascii="Times New Roman"/>
                <w:sz w:val="20"/>
              </w:rPr>
            </w:pPr>
          </w:p>
        </w:tc>
        <w:tc>
          <w:tcPr>
            <w:tcW w:w="798" w:type="dxa"/>
          </w:tcPr>
          <w:p>
            <w:pPr>
              <w:pStyle w:val="TableParagraph"/>
              <w:rPr>
                <w:rFonts w:ascii="Times New Roman"/>
                <w:sz w:val="20"/>
              </w:rPr>
            </w:pPr>
          </w:p>
        </w:tc>
        <w:tc>
          <w:tcPr>
            <w:tcW w:w="797" w:type="dxa"/>
          </w:tcPr>
          <w:p>
            <w:pPr>
              <w:pStyle w:val="TableParagraph"/>
              <w:spacing w:before="91"/>
              <w:ind w:left="48"/>
              <w:rPr>
                <w:rFonts w:ascii="Times New Roman"/>
                <w:sz w:val="18"/>
              </w:rPr>
            </w:pPr>
            <w:r>
              <w:rPr>
                <w:rFonts w:ascii="Times New Roman"/>
                <w:sz w:val="18"/>
              </w:rPr>
              <w:t>59,057,36</w:t>
            </w:r>
          </w:p>
          <w:p>
            <w:pPr>
              <w:pStyle w:val="TableParagraph"/>
              <w:spacing w:before="106"/>
              <w:ind w:left="454"/>
              <w:rPr>
                <w:rFonts w:ascii="Times New Roman"/>
                <w:sz w:val="18"/>
              </w:rPr>
            </w:pPr>
            <w:r>
              <w:rPr>
                <w:rFonts w:ascii="Times New Roman"/>
                <w:sz w:val="18"/>
              </w:rPr>
              <w:t>8.95</w:t>
            </w:r>
          </w:p>
        </w:tc>
        <w:tc>
          <w:tcPr>
            <w:tcW w:w="676" w:type="dxa"/>
          </w:tcPr>
          <w:p>
            <w:pPr>
              <w:pStyle w:val="TableParagraph"/>
              <w:spacing w:before="91"/>
              <w:ind w:left="62"/>
              <w:rPr>
                <w:rFonts w:ascii="Times New Roman"/>
                <w:sz w:val="18"/>
              </w:rPr>
            </w:pPr>
            <w:r>
              <w:rPr>
                <w:rFonts w:ascii="Times New Roman"/>
                <w:sz w:val="18"/>
              </w:rPr>
              <w:t>400,830</w:t>
            </w:r>
          </w:p>
          <w:p>
            <w:pPr>
              <w:pStyle w:val="TableParagraph"/>
              <w:spacing w:before="106"/>
              <w:ind w:left="107"/>
              <w:rPr>
                <w:rFonts w:ascii="Times New Roman"/>
                <w:sz w:val="18"/>
              </w:rPr>
            </w:pPr>
            <w:r>
              <w:rPr>
                <w:rFonts w:ascii="Times New Roman"/>
                <w:sz w:val="18"/>
              </w:rPr>
              <w:t>,120.51</w:t>
            </w:r>
          </w:p>
        </w:tc>
        <w:tc>
          <w:tcPr>
            <w:tcW w:w="782" w:type="dxa"/>
          </w:tcPr>
          <w:p>
            <w:pPr>
              <w:pStyle w:val="TableParagraph"/>
              <w:spacing w:before="91"/>
              <w:ind w:left="31"/>
              <w:rPr>
                <w:rFonts w:ascii="Times New Roman"/>
                <w:sz w:val="18"/>
              </w:rPr>
            </w:pPr>
            <w:r>
              <w:rPr>
                <w:rFonts w:ascii="Times New Roman"/>
                <w:sz w:val="18"/>
              </w:rPr>
              <w:t>948,035,6</w:t>
            </w:r>
          </w:p>
          <w:p>
            <w:pPr>
              <w:pStyle w:val="TableParagraph"/>
              <w:spacing w:before="106"/>
              <w:ind w:left="346"/>
              <w:rPr>
                <w:rFonts w:ascii="Times New Roman"/>
                <w:sz w:val="18"/>
              </w:rPr>
            </w:pPr>
            <w:r>
              <w:rPr>
                <w:rFonts w:ascii="Times New Roman"/>
                <w:sz w:val="18"/>
              </w:rPr>
              <w:t>94.16</w:t>
            </w:r>
          </w:p>
        </w:tc>
      </w:tr>
    </w:tbl>
    <w:p>
      <w:pPr>
        <w:pStyle w:val="BodyText"/>
        <w:spacing w:before="7"/>
        <w:rPr>
          <w:rFonts w:ascii="Times New Roman"/>
          <w:sz w:val="20"/>
        </w:rPr>
      </w:pPr>
    </w:p>
    <w:p>
      <w:pPr>
        <w:pStyle w:val="Heading3"/>
        <w:spacing w:before="66"/>
      </w:pPr>
      <w:r>
        <w:rPr/>
        <w:t>三、公司基本情况</w:t>
      </w:r>
    </w:p>
    <w:p>
      <w:pPr>
        <w:pStyle w:val="BodyText"/>
        <w:spacing w:before="2"/>
        <w:rPr>
          <w:b/>
          <w:sz w:val="25"/>
        </w:rPr>
      </w:pPr>
    </w:p>
    <w:p>
      <w:pPr>
        <w:pStyle w:val="Heading8"/>
        <w:spacing w:before="1"/>
        <w:ind w:left="534" w:firstLine="0"/>
      </w:pPr>
      <w:r>
        <w:rPr>
          <w:rFonts w:ascii="Times New Roman" w:eastAsia="Times New Roman"/>
        </w:rPr>
        <w:t>(</w:t>
      </w:r>
      <w:r>
        <w:rPr/>
        <w:t>一</w:t>
      </w:r>
      <w:r>
        <w:rPr>
          <w:rFonts w:ascii="Times New Roman" w:eastAsia="Times New Roman"/>
        </w:rPr>
        <w:t>)</w:t>
      </w:r>
      <w:r>
        <w:rPr/>
        <w:t>历史沿革</w:t>
      </w:r>
    </w:p>
    <w:p>
      <w:pPr>
        <w:pStyle w:val="Heading8"/>
        <w:spacing w:line="278" w:lineRule="auto" w:before="162"/>
        <w:ind w:right="570"/>
        <w:jc w:val="both"/>
      </w:pPr>
      <w:r>
        <w:rPr/>
        <w:t>无锡先导智能装备股份有限公司（以下简称</w:t>
      </w:r>
      <w:r>
        <w:rPr>
          <w:rFonts w:ascii="Times New Roman" w:hAnsi="Times New Roman" w:eastAsia="Times New Roman"/>
        </w:rPr>
        <w:t>“</w:t>
      </w:r>
      <w:r>
        <w:rPr/>
        <w:t>公司</w:t>
      </w:r>
      <w:r>
        <w:rPr>
          <w:rFonts w:ascii="Times New Roman" w:hAnsi="Times New Roman" w:eastAsia="Times New Roman"/>
        </w:rPr>
        <w:t>”</w:t>
      </w:r>
      <w:r>
        <w:rPr/>
        <w:t>或</w:t>
      </w:r>
      <w:r>
        <w:rPr>
          <w:rFonts w:ascii="Times New Roman" w:hAnsi="Times New Roman" w:eastAsia="Times New Roman"/>
        </w:rPr>
        <w:t>“</w:t>
      </w:r>
      <w:r>
        <w:rPr/>
        <w:t>本公司</w:t>
      </w:r>
      <w:r>
        <w:rPr>
          <w:rFonts w:ascii="Times New Roman" w:hAnsi="Times New Roman" w:eastAsia="Times New Roman"/>
        </w:rPr>
        <w:t>”</w:t>
      </w:r>
      <w:r>
        <w:rPr/>
        <w:t>或</w:t>
      </w:r>
      <w:r>
        <w:rPr>
          <w:rFonts w:ascii="Times New Roman" w:hAnsi="Times New Roman" w:eastAsia="Times New Roman"/>
        </w:rPr>
        <w:t>“</w:t>
      </w:r>
      <w:r>
        <w:rPr/>
        <w:t>先导智能</w:t>
      </w:r>
      <w:r>
        <w:rPr>
          <w:rFonts w:ascii="Times New Roman" w:hAnsi="Times New Roman" w:eastAsia="Times New Roman"/>
        </w:rPr>
        <w:t>”</w:t>
      </w:r>
      <w:r>
        <w:rPr/>
        <w:t>）前身系无锡先导自动化设备有限公司（以下简称</w:t>
      </w:r>
      <w:r>
        <w:rPr>
          <w:rFonts w:ascii="Times New Roman" w:hAnsi="Times New Roman" w:eastAsia="Times New Roman"/>
        </w:rPr>
        <w:t>“</w:t>
      </w:r>
      <w:r>
        <w:rPr/>
        <w:t>无锡先导</w:t>
      </w:r>
      <w:r>
        <w:rPr>
          <w:rFonts w:ascii="Times New Roman" w:hAnsi="Times New Roman" w:eastAsia="Times New Roman"/>
        </w:rPr>
        <w:t>”</w:t>
      </w:r>
      <w:r>
        <w:rPr/>
        <w:t>），系由无锡先导电容器设备厂和韩国九州机械公司出资组建的中外</w:t>
      </w:r>
      <w:r>
        <w:rPr>
          <w:spacing w:val="-10"/>
        </w:rPr>
        <w:t>合资企业，于</w:t>
      </w:r>
      <w:r>
        <w:rPr>
          <w:rFonts w:ascii="Times New Roman" w:hAnsi="Times New Roman" w:eastAsia="Times New Roman"/>
        </w:rPr>
        <w:t>2002</w:t>
      </w:r>
      <w:r>
        <w:rPr/>
        <w:t>年</w:t>
      </w:r>
      <w:r>
        <w:rPr>
          <w:rFonts w:ascii="Times New Roman" w:hAnsi="Times New Roman" w:eastAsia="Times New Roman"/>
        </w:rPr>
        <w:t>4</w:t>
      </w:r>
      <w:r>
        <w:rPr/>
        <w:t>月</w:t>
      </w:r>
      <w:r>
        <w:rPr>
          <w:rFonts w:ascii="Times New Roman" w:hAnsi="Times New Roman" w:eastAsia="Times New Roman"/>
        </w:rPr>
        <w:t>30</w:t>
      </w:r>
      <w:r>
        <w:rPr/>
        <w:t>日取得无锡市工商局新区分局核发的</w:t>
      </w:r>
      <w:r>
        <w:rPr>
          <w:rFonts w:ascii="Times New Roman" w:hAnsi="Times New Roman" w:eastAsia="Times New Roman"/>
        </w:rPr>
        <w:t>“</w:t>
      </w:r>
      <w:r>
        <w:rPr/>
        <w:t>企合苏锡总字第</w:t>
      </w:r>
      <w:r>
        <w:rPr>
          <w:rFonts w:ascii="Times New Roman" w:hAnsi="Times New Roman" w:eastAsia="Times New Roman"/>
        </w:rPr>
        <w:t>005517</w:t>
      </w:r>
      <w:r>
        <w:rPr/>
        <w:t>号</w:t>
      </w:r>
      <w:r>
        <w:rPr>
          <w:rFonts w:ascii="Times New Roman" w:hAnsi="Times New Roman" w:eastAsia="Times New Roman"/>
          <w:spacing w:val="-26"/>
        </w:rPr>
        <w:t>”</w:t>
      </w:r>
      <w:r>
        <w:rPr>
          <w:spacing w:val="-5"/>
        </w:rPr>
        <w:t>，原注册资本为</w:t>
      </w:r>
    </w:p>
    <w:p>
      <w:pPr>
        <w:pStyle w:val="Heading8"/>
        <w:spacing w:line="278" w:lineRule="auto" w:before="0"/>
        <w:ind w:right="568" w:firstLine="0"/>
      </w:pPr>
      <w:r>
        <w:rPr>
          <w:rFonts w:ascii="Times New Roman" w:eastAsia="Times New Roman"/>
        </w:rPr>
        <w:t>200,000.00</w:t>
      </w:r>
      <w:r>
        <w:rPr/>
        <w:t>美元，实收资本为</w:t>
      </w:r>
      <w:r>
        <w:rPr>
          <w:rFonts w:ascii="Times New Roman" w:eastAsia="Times New Roman"/>
        </w:rPr>
        <w:t>200,000.00</w:t>
      </w:r>
      <w:r>
        <w:rPr/>
        <w:t>美元。其中，无锡先导电容器设备厂出资</w:t>
      </w:r>
      <w:r>
        <w:rPr>
          <w:rFonts w:ascii="Times New Roman" w:eastAsia="Times New Roman"/>
        </w:rPr>
        <w:t>150,000.00</w:t>
      </w:r>
      <w:r>
        <w:rPr/>
        <w:t>美元，韩国九州机械公司出资</w:t>
      </w:r>
      <w:r>
        <w:rPr>
          <w:rFonts w:ascii="Times New Roman" w:eastAsia="Times New Roman"/>
        </w:rPr>
        <w:t>50,000.00</w:t>
      </w:r>
      <w:r>
        <w:rPr/>
        <w:t>美元。</w:t>
      </w:r>
    </w:p>
    <w:p>
      <w:pPr>
        <w:pStyle w:val="Heading8"/>
        <w:spacing w:line="278" w:lineRule="auto" w:before="120"/>
        <w:ind w:right="570"/>
        <w:jc w:val="both"/>
      </w:pPr>
      <w:r>
        <w:rPr>
          <w:rFonts w:ascii="Times New Roman" w:hAnsi="Times New Roman" w:eastAsia="Times New Roman"/>
        </w:rPr>
        <w:t>2011</w:t>
      </w:r>
      <w:r>
        <w:rPr/>
        <w:t>年</w:t>
      </w:r>
      <w:r>
        <w:rPr>
          <w:rFonts w:ascii="Times New Roman" w:hAnsi="Times New Roman" w:eastAsia="Times New Roman"/>
        </w:rPr>
        <w:t>7</w:t>
      </w:r>
      <w:r>
        <w:rPr/>
        <w:t>月</w:t>
      </w:r>
      <w:r>
        <w:rPr>
          <w:rFonts w:ascii="Times New Roman" w:hAnsi="Times New Roman" w:eastAsia="Times New Roman"/>
        </w:rPr>
        <w:t>15</w:t>
      </w:r>
      <w:r>
        <w:rPr/>
        <w:t>日，公司取得无锡国家高新区技术产业开发区管理委员会</w:t>
      </w:r>
      <w:r>
        <w:rPr>
          <w:rFonts w:ascii="Times New Roman" w:hAnsi="Times New Roman" w:eastAsia="Times New Roman"/>
        </w:rPr>
        <w:t>“</w:t>
      </w:r>
      <w:r>
        <w:rPr/>
        <w:t>锡高管项发【</w:t>
      </w:r>
      <w:r>
        <w:rPr>
          <w:rFonts w:ascii="Times New Roman" w:hAnsi="Times New Roman" w:eastAsia="Times New Roman"/>
        </w:rPr>
        <w:t>2011</w:t>
      </w:r>
      <w:r>
        <w:rPr/>
        <w:t>】</w:t>
      </w:r>
      <w:r>
        <w:rPr>
          <w:rFonts w:ascii="Times New Roman" w:hAnsi="Times New Roman" w:eastAsia="Times New Roman"/>
        </w:rPr>
        <w:t>183</w:t>
      </w:r>
      <w:r>
        <w:rPr/>
        <w:t>号</w:t>
      </w:r>
      <w:r>
        <w:rPr>
          <w:rFonts w:ascii="Times New Roman" w:hAnsi="Times New Roman" w:eastAsia="Times New Roman"/>
        </w:rPr>
        <w:t>”</w:t>
      </w:r>
      <w:r>
        <w:rPr/>
        <w:t>关</w:t>
      </w:r>
      <w:r>
        <w:rPr>
          <w:spacing w:val="-3"/>
        </w:rPr>
        <w:t>于本公司股权变更及修改合同、章程的批复</w:t>
      </w:r>
      <w:r>
        <w:rPr>
          <w:rFonts w:ascii="Times New Roman" w:hAnsi="Times New Roman" w:eastAsia="Times New Roman"/>
        </w:rPr>
        <w:t>,</w:t>
      </w:r>
      <w:r>
        <w:rPr/>
        <w:t>同意公司投资方韩国九州机械公司所持公司</w:t>
      </w:r>
      <w:r>
        <w:rPr>
          <w:rFonts w:ascii="Times New Roman" w:hAnsi="Times New Roman" w:eastAsia="Times New Roman"/>
        </w:rPr>
        <w:t>25%</w:t>
      </w:r>
      <w:r>
        <w:rPr/>
        <w:t>的股权转让给</w:t>
      </w:r>
      <w:r>
        <w:rPr>
          <w:spacing w:val="-3"/>
        </w:rPr>
        <w:t>公司新增投资方韩国籍自然人：安钟狱。股权转让后，公司由无锡先导电容器设备厂与韩国籍自然人安钟</w:t>
      </w:r>
      <w:r>
        <w:rPr>
          <w:spacing w:val="-7"/>
        </w:rPr>
        <w:t>狱合资经营，其中</w:t>
      </w:r>
      <w:r>
        <w:rPr>
          <w:rFonts w:ascii="Times New Roman" w:hAnsi="Times New Roman" w:eastAsia="Times New Roman"/>
          <w:spacing w:val="12"/>
        </w:rPr>
        <w:t>: </w:t>
      </w:r>
      <w:r>
        <w:rPr/>
        <w:t>无锡先导电容器设备厂出资</w:t>
      </w:r>
      <w:r>
        <w:rPr>
          <w:rFonts w:ascii="Times New Roman" w:hAnsi="Times New Roman" w:eastAsia="Times New Roman"/>
        </w:rPr>
        <w:t>150,000.00</w:t>
      </w:r>
      <w:r>
        <w:rPr/>
        <w:t>美元</w:t>
      </w:r>
      <w:r>
        <w:rPr>
          <w:rFonts w:ascii="Times New Roman" w:hAnsi="Times New Roman" w:eastAsia="Times New Roman"/>
        </w:rPr>
        <w:t>,</w:t>
      </w:r>
      <w:r>
        <w:rPr/>
        <w:t>占注册资本的</w:t>
      </w:r>
      <w:r>
        <w:rPr>
          <w:rFonts w:ascii="Times New Roman" w:hAnsi="Times New Roman" w:eastAsia="Times New Roman"/>
          <w:spacing w:val="-10"/>
        </w:rPr>
        <w:t>75%</w:t>
      </w:r>
      <w:r>
        <w:rPr>
          <w:spacing w:val="-3"/>
        </w:rPr>
        <w:t>；韩国籍自然人安钟狱出资</w:t>
      </w:r>
      <w:r>
        <w:rPr>
          <w:rFonts w:ascii="Times New Roman" w:hAnsi="Times New Roman" w:eastAsia="Times New Roman"/>
          <w:spacing w:val="-3"/>
        </w:rPr>
        <w:t>50,000.00</w:t>
      </w:r>
      <w:r>
        <w:rPr>
          <w:spacing w:val="-3"/>
        </w:rPr>
        <w:t>美元，占注册资本的</w:t>
      </w:r>
      <w:r>
        <w:rPr>
          <w:rFonts w:ascii="Times New Roman" w:hAnsi="Times New Roman" w:eastAsia="Times New Roman"/>
          <w:spacing w:val="-3"/>
        </w:rPr>
        <w:t>25%</w:t>
      </w:r>
      <w:r>
        <w:rPr>
          <w:spacing w:val="-3"/>
        </w:rPr>
        <w:t>。</w:t>
      </w:r>
    </w:p>
    <w:p>
      <w:pPr>
        <w:pStyle w:val="Heading8"/>
        <w:spacing w:line="278" w:lineRule="auto" w:before="119"/>
        <w:ind w:right="464"/>
      </w:pPr>
      <w:r>
        <w:rPr>
          <w:rFonts w:ascii="Times New Roman" w:eastAsia="Times New Roman"/>
        </w:rPr>
        <w:t>2011</w:t>
      </w:r>
      <w:r>
        <w:rPr/>
        <w:t>年</w:t>
      </w:r>
      <w:r>
        <w:rPr>
          <w:rFonts w:ascii="Times New Roman" w:eastAsia="Times New Roman"/>
        </w:rPr>
        <w:t>7</w:t>
      </w:r>
      <w:r>
        <w:rPr/>
        <w:t>月</w:t>
      </w:r>
      <w:r>
        <w:rPr>
          <w:rFonts w:ascii="Times New Roman" w:eastAsia="Times New Roman"/>
        </w:rPr>
        <w:t>20</w:t>
      </w:r>
      <w:r>
        <w:rPr>
          <w:spacing w:val="-15"/>
        </w:rPr>
        <w:t>日，无锡工商局同意了本公司工商变更申请，向本公司核发了新的《企业法人营业执照》， 注册号为</w:t>
      </w:r>
      <w:r>
        <w:rPr>
          <w:rFonts w:ascii="Times New Roman" w:eastAsia="Times New Roman"/>
          <w:spacing w:val="-15"/>
        </w:rPr>
        <w:t>320200400012058</w:t>
      </w:r>
      <w:r>
        <w:rPr>
          <w:spacing w:val="-15"/>
        </w:rPr>
        <w:t>。</w:t>
      </w:r>
    </w:p>
    <w:p>
      <w:pPr>
        <w:pStyle w:val="Heading8"/>
        <w:spacing w:before="120"/>
        <w:ind w:left="533" w:firstLine="0"/>
      </w:pPr>
      <w:r>
        <w:rPr/>
        <w:t>截至</w:t>
      </w:r>
      <w:r>
        <w:rPr>
          <w:rFonts w:ascii="Times New Roman" w:eastAsia="Times New Roman"/>
        </w:rPr>
        <w:t>2011</w:t>
      </w:r>
      <w:r>
        <w:rPr/>
        <w:t>年</w:t>
      </w:r>
      <w:r>
        <w:rPr>
          <w:rFonts w:ascii="Times New Roman" w:eastAsia="Times New Roman"/>
        </w:rPr>
        <w:t>7</w:t>
      </w:r>
      <w:r>
        <w:rPr/>
        <w:t>月</w:t>
      </w:r>
      <w:r>
        <w:rPr>
          <w:rFonts w:ascii="Times New Roman" w:eastAsia="Times New Roman"/>
        </w:rPr>
        <w:t>20</w:t>
      </w:r>
      <w:r>
        <w:rPr/>
        <w:t>日，本公司本次股权结构变更前后如下：</w:t>
      </w:r>
    </w:p>
    <w:p>
      <w:pPr>
        <w:pStyle w:val="BodyText"/>
        <w:rPr>
          <w:sz w:val="8"/>
        </w:rPr>
      </w:pPr>
      <w:r>
        <w:rPr/>
        <w:pict>
          <v:line style="position:absolute;mso-position-horizontal-relative:page;mso-position-vertical-relative:paragraph;z-index:1768;mso-wrap-distance-left:0;mso-wrap-distance-right:0" from="56.700001pt,7.506601pt" to="486.420001pt,7.506601pt" stroked="true" strokeweight=".72pt" strokecolor="#000000">
            <v:stroke dashstyle="solid"/>
            <w10:wrap type="topAndBottom"/>
          </v:line>
        </w:pict>
      </w:r>
    </w:p>
    <w:p>
      <w:pPr>
        <w:pStyle w:val="Heading9"/>
        <w:tabs>
          <w:tab w:pos="2740" w:val="left" w:leader="none"/>
          <w:tab w:pos="4777" w:val="left" w:leader="none"/>
          <w:tab w:pos="6041" w:val="left" w:leader="none"/>
          <w:tab w:pos="7190" w:val="left" w:leader="none"/>
        </w:tabs>
        <w:spacing w:before="21" w:after="59"/>
        <w:ind w:left="819"/>
      </w:pPr>
      <w:r>
        <w:rPr/>
        <w:t>投资者名称</w:t>
        <w:tab/>
      </w:r>
      <w:r>
        <w:rPr>
          <w:rFonts w:ascii="Times New Roman" w:eastAsia="Times New Roman"/>
        </w:rPr>
        <w:t>2010</w:t>
      </w:r>
      <w:r>
        <w:rPr/>
        <w:t>年</w:t>
      </w:r>
      <w:r>
        <w:rPr>
          <w:rFonts w:ascii="Times New Roman" w:eastAsia="Times New Roman"/>
        </w:rPr>
        <w:t>12</w:t>
      </w:r>
      <w:r>
        <w:rPr/>
        <w:t>月</w:t>
      </w:r>
      <w:r>
        <w:rPr>
          <w:rFonts w:ascii="Times New Roman" w:eastAsia="Times New Roman"/>
        </w:rPr>
        <w:t>31</w:t>
      </w:r>
      <w:r>
        <w:rPr/>
        <w:t>日</w:t>
        <w:tab/>
        <w:t>本期</w:t>
        <w:tab/>
        <w:t>本期</w:t>
        <w:tab/>
      </w:r>
      <w:r>
        <w:rPr>
          <w:rFonts w:ascii="Times New Roman" w:eastAsia="Times New Roman"/>
        </w:rPr>
        <w:t>2011</w:t>
      </w:r>
      <w:r>
        <w:rPr/>
        <w:t>年</w:t>
      </w:r>
      <w:r>
        <w:rPr>
          <w:rFonts w:ascii="Times New Roman" w:eastAsia="Times New Roman"/>
        </w:rPr>
        <w:t>7</w:t>
      </w:r>
      <w:r>
        <w:rPr/>
        <w:t>月</w:t>
      </w:r>
      <w:r>
        <w:rPr>
          <w:rFonts w:ascii="Times New Roman" w:eastAsia="Times New Roman"/>
        </w:rPr>
        <w:t>20</w:t>
      </w:r>
      <w:r>
        <w:rPr/>
        <w:t>日</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7"/>
        <w:gridCol w:w="1246"/>
        <w:gridCol w:w="2131"/>
        <w:gridCol w:w="1036"/>
        <w:gridCol w:w="1256"/>
        <w:gridCol w:w="737"/>
      </w:tblGrid>
      <w:tr>
        <w:trPr>
          <w:trHeight w:val="311" w:hRule="atLeast"/>
        </w:trPr>
        <w:tc>
          <w:tcPr>
            <w:tcW w:w="2317" w:type="dxa"/>
            <w:vMerge w:val="restart"/>
            <w:tcBorders>
              <w:bottom w:val="single" w:sz="6" w:space="0" w:color="000000"/>
            </w:tcBorders>
          </w:tcPr>
          <w:p>
            <w:pPr>
              <w:pStyle w:val="TableParagraph"/>
              <w:rPr>
                <w:rFonts w:ascii="Times New Roman"/>
                <w:sz w:val="20"/>
              </w:rPr>
            </w:pPr>
          </w:p>
        </w:tc>
        <w:tc>
          <w:tcPr>
            <w:tcW w:w="1246" w:type="dxa"/>
            <w:tcBorders>
              <w:top w:val="single" w:sz="6" w:space="0" w:color="000000"/>
            </w:tcBorders>
          </w:tcPr>
          <w:p>
            <w:pPr>
              <w:pStyle w:val="TableParagraph"/>
              <w:spacing w:before="50"/>
              <w:ind w:left="261"/>
              <w:rPr>
                <w:b/>
                <w:sz w:val="18"/>
              </w:rPr>
            </w:pPr>
            <w:r>
              <w:rPr>
                <w:b/>
                <w:sz w:val="18"/>
              </w:rPr>
              <w:t>投资金额</w:t>
            </w:r>
          </w:p>
        </w:tc>
        <w:tc>
          <w:tcPr>
            <w:tcW w:w="2131" w:type="dxa"/>
            <w:tcBorders>
              <w:top w:val="single" w:sz="6" w:space="0" w:color="000000"/>
            </w:tcBorders>
          </w:tcPr>
          <w:p>
            <w:pPr>
              <w:pStyle w:val="TableParagraph"/>
              <w:tabs>
                <w:tab w:pos="1100" w:val="left" w:leader="none"/>
              </w:tabs>
              <w:spacing w:before="20"/>
              <w:ind w:left="46"/>
              <w:rPr>
                <w:b/>
                <w:sz w:val="18"/>
              </w:rPr>
            </w:pPr>
            <w:r>
              <w:rPr>
                <w:b/>
                <w:sz w:val="18"/>
              </w:rPr>
              <w:t>所占比</w:t>
              <w:tab/>
            </w:r>
            <w:r>
              <w:rPr>
                <w:b/>
                <w:position w:val="3"/>
                <w:sz w:val="18"/>
              </w:rPr>
              <w:t>增加</w:t>
            </w:r>
          </w:p>
        </w:tc>
        <w:tc>
          <w:tcPr>
            <w:tcW w:w="1036" w:type="dxa"/>
          </w:tcPr>
          <w:p>
            <w:pPr>
              <w:pStyle w:val="TableParagraph"/>
              <w:spacing w:before="15"/>
              <w:ind w:left="234"/>
              <w:rPr>
                <w:b/>
                <w:sz w:val="18"/>
              </w:rPr>
            </w:pPr>
            <w:r>
              <w:rPr>
                <w:b/>
                <w:sz w:val="18"/>
              </w:rPr>
              <w:t>减少</w:t>
            </w:r>
          </w:p>
        </w:tc>
        <w:tc>
          <w:tcPr>
            <w:tcW w:w="1256" w:type="dxa"/>
            <w:tcBorders>
              <w:top w:val="single" w:sz="6" w:space="0" w:color="000000"/>
            </w:tcBorders>
          </w:tcPr>
          <w:p>
            <w:pPr>
              <w:pStyle w:val="TableParagraph"/>
              <w:spacing w:before="50"/>
              <w:ind w:left="267"/>
              <w:rPr>
                <w:b/>
                <w:sz w:val="18"/>
              </w:rPr>
            </w:pPr>
            <w:r>
              <w:rPr>
                <w:b/>
                <w:sz w:val="18"/>
              </w:rPr>
              <w:t>投资金额</w:t>
            </w:r>
          </w:p>
        </w:tc>
        <w:tc>
          <w:tcPr>
            <w:tcW w:w="737" w:type="dxa"/>
            <w:tcBorders>
              <w:top w:val="single" w:sz="6" w:space="0" w:color="000000"/>
            </w:tcBorders>
          </w:tcPr>
          <w:p>
            <w:pPr>
              <w:pStyle w:val="TableParagraph"/>
              <w:spacing w:before="50"/>
              <w:ind w:left="32"/>
              <w:rPr>
                <w:b/>
                <w:sz w:val="18"/>
              </w:rPr>
            </w:pPr>
            <w:r>
              <w:rPr>
                <w:b/>
                <w:sz w:val="18"/>
              </w:rPr>
              <w:t>所占比</w:t>
            </w:r>
          </w:p>
        </w:tc>
      </w:tr>
      <w:tr>
        <w:trPr>
          <w:trHeight w:val="317" w:hRule="atLeast"/>
        </w:trPr>
        <w:tc>
          <w:tcPr>
            <w:tcW w:w="2317" w:type="dxa"/>
            <w:vMerge/>
            <w:tcBorders>
              <w:top w:val="nil"/>
              <w:bottom w:val="single" w:sz="6" w:space="0" w:color="000000"/>
            </w:tcBorders>
          </w:tcPr>
          <w:p>
            <w:pPr>
              <w:rPr>
                <w:sz w:val="2"/>
                <w:szCs w:val="2"/>
              </w:rPr>
            </w:pPr>
          </w:p>
        </w:tc>
        <w:tc>
          <w:tcPr>
            <w:tcW w:w="1246" w:type="dxa"/>
            <w:tcBorders>
              <w:bottom w:val="single" w:sz="6" w:space="0" w:color="000000"/>
            </w:tcBorders>
          </w:tcPr>
          <w:p>
            <w:pPr>
              <w:pStyle w:val="TableParagraph"/>
              <w:rPr>
                <w:rFonts w:ascii="Times New Roman"/>
                <w:sz w:val="20"/>
              </w:rPr>
            </w:pPr>
          </w:p>
        </w:tc>
        <w:tc>
          <w:tcPr>
            <w:tcW w:w="2131" w:type="dxa"/>
            <w:tcBorders>
              <w:bottom w:val="single" w:sz="6" w:space="0" w:color="000000"/>
            </w:tcBorders>
          </w:tcPr>
          <w:p>
            <w:pPr>
              <w:pStyle w:val="TableParagraph"/>
              <w:spacing w:before="36"/>
              <w:ind w:left="9"/>
              <w:rPr>
                <w:b/>
                <w:sz w:val="18"/>
              </w:rPr>
            </w:pPr>
            <w:r>
              <w:rPr>
                <w:b/>
                <w:sz w:val="18"/>
              </w:rPr>
              <w:t>例（</w:t>
            </w:r>
            <w:r>
              <w:rPr>
                <w:rFonts w:ascii="Times New Roman" w:eastAsia="Times New Roman"/>
                <w:b/>
                <w:sz w:val="18"/>
              </w:rPr>
              <w:t>%</w:t>
            </w:r>
            <w:r>
              <w:rPr>
                <w:b/>
                <w:sz w:val="18"/>
              </w:rPr>
              <w:t>）</w:t>
            </w:r>
          </w:p>
        </w:tc>
        <w:tc>
          <w:tcPr>
            <w:tcW w:w="1036" w:type="dxa"/>
            <w:tcBorders>
              <w:bottom w:val="single" w:sz="6" w:space="0" w:color="000000"/>
            </w:tcBorders>
          </w:tcPr>
          <w:p>
            <w:pPr>
              <w:pStyle w:val="TableParagraph"/>
              <w:rPr>
                <w:rFonts w:ascii="Times New Roman"/>
                <w:sz w:val="20"/>
              </w:rPr>
            </w:pPr>
          </w:p>
        </w:tc>
        <w:tc>
          <w:tcPr>
            <w:tcW w:w="1256" w:type="dxa"/>
            <w:tcBorders>
              <w:bottom w:val="single" w:sz="6" w:space="0" w:color="000000"/>
            </w:tcBorders>
          </w:tcPr>
          <w:p>
            <w:pPr>
              <w:pStyle w:val="TableParagraph"/>
              <w:rPr>
                <w:rFonts w:ascii="Times New Roman"/>
                <w:sz w:val="20"/>
              </w:rPr>
            </w:pPr>
          </w:p>
        </w:tc>
        <w:tc>
          <w:tcPr>
            <w:tcW w:w="737" w:type="dxa"/>
            <w:tcBorders>
              <w:bottom w:val="single" w:sz="6" w:space="0" w:color="000000"/>
            </w:tcBorders>
          </w:tcPr>
          <w:p>
            <w:pPr>
              <w:pStyle w:val="TableParagraph"/>
              <w:spacing w:before="36"/>
              <w:ind w:left="9"/>
              <w:rPr>
                <w:b/>
                <w:sz w:val="18"/>
              </w:rPr>
            </w:pPr>
            <w:r>
              <w:rPr>
                <w:b/>
                <w:sz w:val="18"/>
              </w:rPr>
              <w:t>例（</w:t>
            </w:r>
            <w:r>
              <w:rPr>
                <w:rFonts w:ascii="Times New Roman" w:eastAsia="Times New Roman"/>
                <w:b/>
                <w:sz w:val="18"/>
              </w:rPr>
              <w:t>%</w:t>
            </w:r>
            <w:r>
              <w:rPr>
                <w:b/>
                <w:sz w:val="18"/>
              </w:rPr>
              <w:t>）</w:t>
            </w:r>
          </w:p>
        </w:tc>
      </w:tr>
      <w:tr>
        <w:trPr>
          <w:trHeight w:val="331" w:hRule="atLeast"/>
        </w:trPr>
        <w:tc>
          <w:tcPr>
            <w:tcW w:w="2317" w:type="dxa"/>
            <w:tcBorders>
              <w:top w:val="single" w:sz="6" w:space="0" w:color="000000"/>
              <w:bottom w:val="single" w:sz="6" w:space="0" w:color="000000"/>
            </w:tcBorders>
          </w:tcPr>
          <w:p>
            <w:pPr>
              <w:pStyle w:val="TableParagraph"/>
              <w:spacing w:before="51"/>
              <w:ind w:left="82"/>
              <w:rPr>
                <w:sz w:val="18"/>
              </w:rPr>
            </w:pPr>
            <w:r>
              <w:rPr>
                <w:sz w:val="18"/>
              </w:rPr>
              <w:t>无锡先导电容器设备厂</w:t>
            </w:r>
          </w:p>
        </w:tc>
        <w:tc>
          <w:tcPr>
            <w:tcW w:w="1246" w:type="dxa"/>
            <w:tcBorders>
              <w:top w:val="single" w:sz="6" w:space="0" w:color="000000"/>
              <w:bottom w:val="single" w:sz="6" w:space="0" w:color="000000"/>
            </w:tcBorders>
          </w:tcPr>
          <w:p>
            <w:pPr>
              <w:pStyle w:val="TableParagraph"/>
              <w:spacing w:before="61"/>
              <w:ind w:right="6"/>
              <w:jc w:val="right"/>
              <w:rPr>
                <w:rFonts w:ascii="Times New Roman"/>
                <w:sz w:val="18"/>
              </w:rPr>
            </w:pPr>
            <w:r>
              <w:rPr>
                <w:rFonts w:ascii="Times New Roman"/>
                <w:sz w:val="18"/>
              </w:rPr>
              <w:t>1,241,518.28</w:t>
            </w:r>
          </w:p>
        </w:tc>
        <w:tc>
          <w:tcPr>
            <w:tcW w:w="2131" w:type="dxa"/>
            <w:tcBorders>
              <w:top w:val="single" w:sz="6" w:space="0" w:color="000000"/>
              <w:bottom w:val="single" w:sz="6" w:space="0" w:color="000000"/>
            </w:tcBorders>
          </w:tcPr>
          <w:p>
            <w:pPr>
              <w:pStyle w:val="TableParagraph"/>
              <w:spacing w:before="61"/>
              <w:ind w:left="222"/>
              <w:rPr>
                <w:rFonts w:ascii="Times New Roman"/>
                <w:sz w:val="18"/>
              </w:rPr>
            </w:pPr>
            <w:r>
              <w:rPr>
                <w:rFonts w:ascii="Times New Roman"/>
                <w:sz w:val="18"/>
              </w:rPr>
              <w:t>75.00</w:t>
            </w:r>
          </w:p>
        </w:tc>
        <w:tc>
          <w:tcPr>
            <w:tcW w:w="1036" w:type="dxa"/>
            <w:tcBorders>
              <w:top w:val="single" w:sz="6" w:space="0" w:color="000000"/>
              <w:bottom w:val="single" w:sz="6" w:space="0" w:color="000000"/>
            </w:tcBorders>
          </w:tcPr>
          <w:p>
            <w:pPr>
              <w:pStyle w:val="TableParagraph"/>
              <w:rPr>
                <w:rFonts w:ascii="Times New Roman"/>
                <w:sz w:val="20"/>
              </w:rPr>
            </w:pPr>
          </w:p>
        </w:tc>
        <w:tc>
          <w:tcPr>
            <w:tcW w:w="1256" w:type="dxa"/>
            <w:tcBorders>
              <w:top w:val="single" w:sz="6" w:space="0" w:color="000000"/>
              <w:bottom w:val="single" w:sz="6" w:space="0" w:color="000000"/>
            </w:tcBorders>
          </w:tcPr>
          <w:p>
            <w:pPr>
              <w:pStyle w:val="TableParagraph"/>
              <w:spacing w:before="61"/>
              <w:ind w:right="7"/>
              <w:jc w:val="right"/>
              <w:rPr>
                <w:rFonts w:ascii="Times New Roman"/>
                <w:sz w:val="18"/>
              </w:rPr>
            </w:pPr>
            <w:r>
              <w:rPr>
                <w:rFonts w:ascii="Times New Roman"/>
                <w:sz w:val="18"/>
              </w:rPr>
              <w:t>1,241,518.28</w:t>
            </w:r>
          </w:p>
        </w:tc>
        <w:tc>
          <w:tcPr>
            <w:tcW w:w="737" w:type="dxa"/>
            <w:tcBorders>
              <w:top w:val="single" w:sz="6" w:space="0" w:color="000000"/>
              <w:bottom w:val="single" w:sz="6" w:space="0" w:color="000000"/>
            </w:tcBorders>
          </w:tcPr>
          <w:p>
            <w:pPr>
              <w:pStyle w:val="TableParagraph"/>
              <w:spacing w:before="61"/>
              <w:ind w:left="192"/>
              <w:rPr>
                <w:rFonts w:ascii="Times New Roman"/>
                <w:sz w:val="18"/>
              </w:rPr>
            </w:pPr>
            <w:r>
              <w:rPr>
                <w:rFonts w:ascii="Times New Roman"/>
                <w:sz w:val="18"/>
              </w:rPr>
              <w:t>75.00</w:t>
            </w:r>
          </w:p>
        </w:tc>
      </w:tr>
      <w:tr>
        <w:trPr>
          <w:trHeight w:val="331" w:hRule="atLeast"/>
        </w:trPr>
        <w:tc>
          <w:tcPr>
            <w:tcW w:w="2317" w:type="dxa"/>
            <w:tcBorders>
              <w:top w:val="single" w:sz="6" w:space="0" w:color="000000"/>
              <w:bottom w:val="single" w:sz="6" w:space="0" w:color="000000"/>
            </w:tcBorders>
          </w:tcPr>
          <w:p>
            <w:pPr>
              <w:pStyle w:val="TableParagraph"/>
              <w:spacing w:before="51"/>
              <w:ind w:left="82"/>
              <w:rPr>
                <w:sz w:val="18"/>
              </w:rPr>
            </w:pPr>
            <w:r>
              <w:rPr>
                <w:sz w:val="18"/>
              </w:rPr>
              <w:t>韩国九州机械公司</w:t>
            </w:r>
          </w:p>
        </w:tc>
        <w:tc>
          <w:tcPr>
            <w:tcW w:w="1246" w:type="dxa"/>
            <w:tcBorders>
              <w:top w:val="single" w:sz="6" w:space="0" w:color="000000"/>
              <w:bottom w:val="single" w:sz="6" w:space="0" w:color="000000"/>
            </w:tcBorders>
          </w:tcPr>
          <w:p>
            <w:pPr>
              <w:pStyle w:val="TableParagraph"/>
              <w:spacing w:before="61"/>
              <w:ind w:right="6"/>
              <w:jc w:val="right"/>
              <w:rPr>
                <w:rFonts w:ascii="Times New Roman"/>
                <w:sz w:val="18"/>
              </w:rPr>
            </w:pPr>
            <w:r>
              <w:rPr>
                <w:rFonts w:ascii="Times New Roman"/>
                <w:sz w:val="18"/>
              </w:rPr>
              <w:t>413,850.10</w:t>
            </w:r>
          </w:p>
        </w:tc>
        <w:tc>
          <w:tcPr>
            <w:tcW w:w="2131" w:type="dxa"/>
            <w:tcBorders>
              <w:top w:val="single" w:sz="6" w:space="0" w:color="000000"/>
              <w:bottom w:val="single" w:sz="6" w:space="0" w:color="000000"/>
            </w:tcBorders>
          </w:tcPr>
          <w:p>
            <w:pPr>
              <w:pStyle w:val="TableParagraph"/>
              <w:spacing w:before="61"/>
              <w:ind w:left="222"/>
              <w:rPr>
                <w:rFonts w:ascii="Times New Roman"/>
                <w:sz w:val="18"/>
              </w:rPr>
            </w:pPr>
            <w:r>
              <w:rPr>
                <w:rFonts w:ascii="Times New Roman"/>
                <w:sz w:val="18"/>
              </w:rPr>
              <w:t>25.00</w:t>
            </w:r>
          </w:p>
        </w:tc>
        <w:tc>
          <w:tcPr>
            <w:tcW w:w="1036" w:type="dxa"/>
            <w:tcBorders>
              <w:top w:val="single" w:sz="6" w:space="0" w:color="000000"/>
              <w:bottom w:val="single" w:sz="6" w:space="0" w:color="000000"/>
            </w:tcBorders>
          </w:tcPr>
          <w:p>
            <w:pPr>
              <w:pStyle w:val="TableParagraph"/>
              <w:spacing w:before="61"/>
              <w:ind w:left="217"/>
              <w:rPr>
                <w:rFonts w:ascii="Times New Roman"/>
                <w:sz w:val="18"/>
              </w:rPr>
            </w:pPr>
            <w:r>
              <w:rPr>
                <w:rFonts w:ascii="Times New Roman"/>
                <w:sz w:val="18"/>
              </w:rPr>
              <w:t>413,850.10</w:t>
            </w:r>
          </w:p>
        </w:tc>
        <w:tc>
          <w:tcPr>
            <w:tcW w:w="1256" w:type="dxa"/>
            <w:tcBorders>
              <w:top w:val="single" w:sz="6" w:space="0" w:color="000000"/>
              <w:bottom w:val="single" w:sz="6" w:space="0" w:color="000000"/>
            </w:tcBorders>
          </w:tcPr>
          <w:p>
            <w:pPr>
              <w:pStyle w:val="TableParagraph"/>
              <w:rPr>
                <w:rFonts w:ascii="Times New Roman"/>
                <w:sz w:val="20"/>
              </w:rPr>
            </w:pPr>
          </w:p>
        </w:tc>
        <w:tc>
          <w:tcPr>
            <w:tcW w:w="737" w:type="dxa"/>
            <w:tcBorders>
              <w:top w:val="single" w:sz="6" w:space="0" w:color="000000"/>
              <w:bottom w:val="single" w:sz="6" w:space="0" w:color="000000"/>
            </w:tcBorders>
          </w:tcPr>
          <w:p>
            <w:pPr>
              <w:pStyle w:val="TableParagraph"/>
              <w:rPr>
                <w:rFonts w:ascii="Times New Roman"/>
                <w:sz w:val="20"/>
              </w:rPr>
            </w:pPr>
          </w:p>
        </w:tc>
      </w:tr>
      <w:tr>
        <w:trPr>
          <w:trHeight w:val="331" w:hRule="atLeast"/>
        </w:trPr>
        <w:tc>
          <w:tcPr>
            <w:tcW w:w="2317" w:type="dxa"/>
            <w:tcBorders>
              <w:top w:val="single" w:sz="6" w:space="0" w:color="000000"/>
              <w:bottom w:val="single" w:sz="6" w:space="0" w:color="000000"/>
            </w:tcBorders>
          </w:tcPr>
          <w:p>
            <w:pPr>
              <w:pStyle w:val="TableParagraph"/>
              <w:spacing w:before="51"/>
              <w:ind w:left="82"/>
              <w:rPr>
                <w:sz w:val="18"/>
              </w:rPr>
            </w:pPr>
            <w:r>
              <w:rPr>
                <w:sz w:val="18"/>
              </w:rPr>
              <w:t>安钟狱</w:t>
            </w:r>
          </w:p>
        </w:tc>
        <w:tc>
          <w:tcPr>
            <w:tcW w:w="1246" w:type="dxa"/>
            <w:tcBorders>
              <w:top w:val="single" w:sz="6" w:space="0" w:color="000000"/>
              <w:bottom w:val="single" w:sz="6" w:space="0" w:color="000000"/>
            </w:tcBorders>
          </w:tcPr>
          <w:p>
            <w:pPr>
              <w:pStyle w:val="TableParagraph"/>
              <w:rPr>
                <w:rFonts w:ascii="Times New Roman"/>
                <w:sz w:val="20"/>
              </w:rPr>
            </w:pPr>
          </w:p>
        </w:tc>
        <w:tc>
          <w:tcPr>
            <w:tcW w:w="2131" w:type="dxa"/>
            <w:tcBorders>
              <w:top w:val="single" w:sz="6" w:space="0" w:color="000000"/>
              <w:bottom w:val="single" w:sz="6" w:space="0" w:color="000000"/>
            </w:tcBorders>
          </w:tcPr>
          <w:p>
            <w:pPr>
              <w:pStyle w:val="TableParagraph"/>
              <w:spacing w:before="61"/>
              <w:ind w:right="213"/>
              <w:jc w:val="right"/>
              <w:rPr>
                <w:rFonts w:ascii="Times New Roman"/>
                <w:sz w:val="18"/>
              </w:rPr>
            </w:pPr>
            <w:r>
              <w:rPr>
                <w:rFonts w:ascii="Times New Roman"/>
                <w:sz w:val="18"/>
              </w:rPr>
              <w:t>413,850.10</w:t>
            </w:r>
          </w:p>
        </w:tc>
        <w:tc>
          <w:tcPr>
            <w:tcW w:w="1036" w:type="dxa"/>
            <w:tcBorders>
              <w:top w:val="single" w:sz="6" w:space="0" w:color="000000"/>
              <w:bottom w:val="single" w:sz="6" w:space="0" w:color="000000"/>
            </w:tcBorders>
          </w:tcPr>
          <w:p>
            <w:pPr>
              <w:pStyle w:val="TableParagraph"/>
              <w:rPr>
                <w:rFonts w:ascii="Times New Roman"/>
                <w:sz w:val="20"/>
              </w:rPr>
            </w:pPr>
          </w:p>
        </w:tc>
        <w:tc>
          <w:tcPr>
            <w:tcW w:w="1256" w:type="dxa"/>
            <w:tcBorders>
              <w:top w:val="single" w:sz="6" w:space="0" w:color="000000"/>
              <w:bottom w:val="single" w:sz="6" w:space="0" w:color="000000"/>
            </w:tcBorders>
          </w:tcPr>
          <w:p>
            <w:pPr>
              <w:pStyle w:val="TableParagraph"/>
              <w:spacing w:before="61"/>
              <w:ind w:right="6"/>
              <w:jc w:val="right"/>
              <w:rPr>
                <w:rFonts w:ascii="Times New Roman"/>
                <w:sz w:val="18"/>
              </w:rPr>
            </w:pPr>
            <w:r>
              <w:rPr>
                <w:rFonts w:ascii="Times New Roman"/>
                <w:sz w:val="18"/>
              </w:rPr>
              <w:t>413,850.10</w:t>
            </w:r>
          </w:p>
        </w:tc>
        <w:tc>
          <w:tcPr>
            <w:tcW w:w="737" w:type="dxa"/>
            <w:tcBorders>
              <w:top w:val="single" w:sz="6" w:space="0" w:color="000000"/>
              <w:bottom w:val="single" w:sz="6" w:space="0" w:color="000000"/>
            </w:tcBorders>
          </w:tcPr>
          <w:p>
            <w:pPr>
              <w:pStyle w:val="TableParagraph"/>
              <w:spacing w:before="61"/>
              <w:ind w:left="193"/>
              <w:rPr>
                <w:rFonts w:ascii="Times New Roman"/>
                <w:sz w:val="18"/>
              </w:rPr>
            </w:pPr>
            <w:r>
              <w:rPr>
                <w:rFonts w:ascii="Times New Roman"/>
                <w:sz w:val="18"/>
              </w:rPr>
              <w:t>25.00</w:t>
            </w:r>
          </w:p>
        </w:tc>
      </w:tr>
      <w:tr>
        <w:trPr>
          <w:trHeight w:val="267" w:hRule="atLeast"/>
        </w:trPr>
        <w:tc>
          <w:tcPr>
            <w:tcW w:w="2317" w:type="dxa"/>
            <w:tcBorders>
              <w:top w:val="single" w:sz="6" w:space="0" w:color="000000"/>
            </w:tcBorders>
          </w:tcPr>
          <w:p>
            <w:pPr>
              <w:pStyle w:val="TableParagraph"/>
              <w:spacing w:line="197" w:lineRule="exact" w:before="51"/>
              <w:ind w:left="958" w:right="958"/>
              <w:jc w:val="center"/>
              <w:rPr>
                <w:sz w:val="18"/>
              </w:rPr>
            </w:pPr>
            <w:r>
              <w:rPr>
                <w:sz w:val="18"/>
              </w:rPr>
              <w:t>合计</w:t>
            </w:r>
          </w:p>
        </w:tc>
        <w:tc>
          <w:tcPr>
            <w:tcW w:w="1246" w:type="dxa"/>
            <w:tcBorders>
              <w:top w:val="single" w:sz="6" w:space="0" w:color="000000"/>
            </w:tcBorders>
          </w:tcPr>
          <w:p>
            <w:pPr>
              <w:pStyle w:val="TableParagraph"/>
              <w:spacing w:line="187" w:lineRule="exact" w:before="61"/>
              <w:ind w:right="6"/>
              <w:jc w:val="right"/>
              <w:rPr>
                <w:rFonts w:ascii="Times New Roman"/>
                <w:sz w:val="18"/>
              </w:rPr>
            </w:pPr>
            <w:r>
              <w:rPr>
                <w:rFonts w:ascii="Times New Roman"/>
                <w:sz w:val="18"/>
                <w:u w:val="single"/>
              </w:rPr>
              <w:t>1,655,368.38</w:t>
            </w:r>
          </w:p>
        </w:tc>
        <w:tc>
          <w:tcPr>
            <w:tcW w:w="2131" w:type="dxa"/>
            <w:tcBorders>
              <w:top w:val="single" w:sz="6" w:space="0" w:color="000000"/>
            </w:tcBorders>
          </w:tcPr>
          <w:p>
            <w:pPr>
              <w:pStyle w:val="TableParagraph"/>
              <w:tabs>
                <w:tab w:pos="746" w:val="left" w:leader="none"/>
              </w:tabs>
              <w:spacing w:line="187" w:lineRule="exact" w:before="61"/>
              <w:ind w:right="213"/>
              <w:jc w:val="right"/>
              <w:rPr>
                <w:rFonts w:ascii="Times New Roman"/>
                <w:sz w:val="18"/>
              </w:rPr>
            </w:pPr>
            <w:r>
              <w:rPr>
                <w:rFonts w:ascii="Times New Roman"/>
                <w:sz w:val="18"/>
                <w:u w:val="single"/>
              </w:rPr>
              <w:t>100</w:t>
            </w:r>
            <w:r>
              <w:rPr>
                <w:rFonts w:ascii="Times New Roman"/>
                <w:sz w:val="18"/>
              </w:rPr>
              <w:tab/>
            </w:r>
            <w:r>
              <w:rPr>
                <w:rFonts w:ascii="Times New Roman"/>
                <w:sz w:val="18"/>
                <w:u w:val="single"/>
              </w:rPr>
              <w:t>413,850.10</w:t>
            </w:r>
          </w:p>
        </w:tc>
        <w:tc>
          <w:tcPr>
            <w:tcW w:w="1036" w:type="dxa"/>
            <w:tcBorders>
              <w:top w:val="single" w:sz="6" w:space="0" w:color="000000"/>
            </w:tcBorders>
          </w:tcPr>
          <w:p>
            <w:pPr>
              <w:pStyle w:val="TableParagraph"/>
              <w:spacing w:line="187" w:lineRule="exact" w:before="61"/>
              <w:ind w:left="217"/>
              <w:rPr>
                <w:rFonts w:ascii="Times New Roman"/>
                <w:sz w:val="18"/>
              </w:rPr>
            </w:pPr>
            <w:r>
              <w:rPr>
                <w:rFonts w:ascii="Times New Roman"/>
                <w:sz w:val="18"/>
                <w:u w:val="single"/>
              </w:rPr>
              <w:t>413,850.10</w:t>
            </w:r>
          </w:p>
        </w:tc>
        <w:tc>
          <w:tcPr>
            <w:tcW w:w="1256" w:type="dxa"/>
            <w:tcBorders>
              <w:top w:val="single" w:sz="6" w:space="0" w:color="000000"/>
            </w:tcBorders>
          </w:tcPr>
          <w:p>
            <w:pPr>
              <w:pStyle w:val="TableParagraph"/>
              <w:spacing w:line="187" w:lineRule="exact" w:before="61"/>
              <w:ind w:right="6"/>
              <w:jc w:val="right"/>
              <w:rPr>
                <w:rFonts w:ascii="Times New Roman"/>
                <w:sz w:val="18"/>
              </w:rPr>
            </w:pPr>
            <w:r>
              <w:rPr>
                <w:rFonts w:ascii="Times New Roman"/>
                <w:sz w:val="18"/>
                <w:u w:val="single"/>
              </w:rPr>
              <w:t>1,655,368.38</w:t>
            </w:r>
          </w:p>
        </w:tc>
        <w:tc>
          <w:tcPr>
            <w:tcW w:w="737" w:type="dxa"/>
            <w:tcBorders>
              <w:top w:val="single" w:sz="6" w:space="0" w:color="000000"/>
            </w:tcBorders>
          </w:tcPr>
          <w:p>
            <w:pPr>
              <w:pStyle w:val="TableParagraph"/>
              <w:spacing w:line="187" w:lineRule="exact" w:before="61"/>
              <w:ind w:left="327"/>
              <w:rPr>
                <w:rFonts w:ascii="Times New Roman"/>
                <w:sz w:val="18"/>
              </w:rPr>
            </w:pPr>
            <w:r>
              <w:rPr>
                <w:rFonts w:ascii="Times New Roman"/>
                <w:sz w:val="18"/>
                <w:u w:val="single"/>
              </w:rPr>
              <w:t>100</w:t>
            </w:r>
          </w:p>
        </w:tc>
      </w:tr>
    </w:tbl>
    <w:p>
      <w:pPr>
        <w:pStyle w:val="BodyText"/>
        <w:spacing w:before="12"/>
        <w:rPr>
          <w:b/>
          <w:sz w:val="9"/>
        </w:rPr>
      </w:pPr>
    </w:p>
    <w:p>
      <w:pPr>
        <w:pStyle w:val="Heading8"/>
        <w:spacing w:line="278" w:lineRule="auto" w:before="77"/>
        <w:ind w:right="568"/>
        <w:jc w:val="both"/>
      </w:pPr>
      <w:r>
        <w:rPr>
          <w:rFonts w:ascii="Times New Roman" w:hAnsi="Times New Roman" w:eastAsia="Times New Roman"/>
        </w:rPr>
        <w:t>2011</w:t>
      </w:r>
      <w:r>
        <w:rPr/>
        <w:t>年</w:t>
      </w:r>
      <w:r>
        <w:rPr>
          <w:rFonts w:ascii="Times New Roman" w:hAnsi="Times New Roman" w:eastAsia="Times New Roman"/>
        </w:rPr>
        <w:t>7</w:t>
      </w:r>
      <w:r>
        <w:rPr/>
        <w:t>月</w:t>
      </w:r>
      <w:r>
        <w:rPr>
          <w:rFonts w:ascii="Times New Roman" w:hAnsi="Times New Roman" w:eastAsia="Times New Roman"/>
        </w:rPr>
        <w:t>20</w:t>
      </w:r>
      <w:r>
        <w:rPr/>
        <w:t>日，无锡先导电容器设备厂、韩国籍自然人安钟狱以及新增投资方无锡先导投资发展有限公司签订增资协议。并于同日取得无锡国家高新技术产业开发区管理委员</w:t>
      </w:r>
      <w:r>
        <w:rPr>
          <w:rFonts w:ascii="Times New Roman" w:hAnsi="Times New Roman" w:eastAsia="Times New Roman"/>
        </w:rPr>
        <w:t>“</w:t>
      </w:r>
      <w:r>
        <w:rPr/>
        <w:t>锡高管项发【</w:t>
      </w:r>
      <w:r>
        <w:rPr>
          <w:rFonts w:ascii="Times New Roman" w:hAnsi="Times New Roman" w:eastAsia="Times New Roman"/>
        </w:rPr>
        <w:t>2011</w:t>
      </w:r>
      <w:r>
        <w:rPr/>
        <w:t>】</w:t>
      </w:r>
      <w:r>
        <w:rPr>
          <w:rFonts w:ascii="Times New Roman" w:hAnsi="Times New Roman" w:eastAsia="Times New Roman"/>
        </w:rPr>
        <w:t>185</w:t>
      </w:r>
      <w:r>
        <w:rPr/>
        <w:t>号</w:t>
      </w:r>
      <w:r>
        <w:rPr>
          <w:rFonts w:ascii="Times New Roman" w:hAnsi="Times New Roman" w:eastAsia="Times New Roman"/>
        </w:rPr>
        <w:t>” </w:t>
      </w:r>
      <w:r>
        <w:rPr/>
        <w:t>关于本公司增资及修改合同、章程的批复，同意公司注册资本由</w:t>
      </w:r>
      <w:r>
        <w:rPr>
          <w:rFonts w:ascii="Times New Roman" w:hAnsi="Times New Roman" w:eastAsia="Times New Roman"/>
        </w:rPr>
        <w:t>200,000.00</w:t>
      </w:r>
      <w:r>
        <w:rPr/>
        <w:t>美元增加至</w:t>
      </w:r>
      <w:r>
        <w:rPr>
          <w:rFonts w:ascii="Times New Roman" w:hAnsi="Times New Roman" w:eastAsia="Times New Roman"/>
        </w:rPr>
        <w:t>1,000,000.00</w:t>
      </w:r>
      <w:r>
        <w:rPr/>
        <w:t>美元， 新增注册资本</w:t>
      </w:r>
      <w:r>
        <w:rPr>
          <w:rFonts w:ascii="Times New Roman" w:hAnsi="Times New Roman" w:eastAsia="Times New Roman"/>
        </w:rPr>
        <w:t>800,000.00</w:t>
      </w:r>
      <w:r>
        <w:rPr/>
        <w:t>美元，由无锡先导投资发展有限公司以人民币现金折合美元出资。增资后，公司注册资本变更为</w:t>
      </w:r>
      <w:r>
        <w:rPr>
          <w:rFonts w:ascii="Times New Roman" w:hAnsi="Times New Roman" w:eastAsia="Times New Roman"/>
        </w:rPr>
        <w:t>1,000,000.00</w:t>
      </w:r>
      <w:r>
        <w:rPr/>
        <w:t>美元，其中</w:t>
      </w:r>
      <w:r>
        <w:rPr>
          <w:rFonts w:ascii="Times New Roman" w:hAnsi="Times New Roman" w:eastAsia="Times New Roman"/>
          <w:spacing w:val="10"/>
        </w:rPr>
        <w:t>: </w:t>
      </w:r>
      <w:r>
        <w:rPr/>
        <w:t>无锡先导电容器设备厂出资</w:t>
      </w:r>
      <w:r>
        <w:rPr>
          <w:rFonts w:ascii="Times New Roman" w:hAnsi="Times New Roman" w:eastAsia="Times New Roman"/>
        </w:rPr>
        <w:t>150,000.00</w:t>
      </w:r>
      <w:r>
        <w:rPr/>
        <w:t>美元</w:t>
      </w:r>
      <w:r>
        <w:rPr>
          <w:rFonts w:ascii="Times New Roman" w:hAnsi="Times New Roman" w:eastAsia="Times New Roman"/>
        </w:rPr>
        <w:t>,</w:t>
      </w:r>
      <w:r>
        <w:rPr/>
        <w:t>占注册资本的</w:t>
      </w:r>
      <w:r>
        <w:rPr>
          <w:rFonts w:ascii="Times New Roman" w:hAnsi="Times New Roman" w:eastAsia="Times New Roman"/>
        </w:rPr>
        <w:t>15%</w:t>
      </w:r>
      <w:r>
        <w:rPr/>
        <w:t>； 韩国籍自然人安钟狱出资</w:t>
      </w:r>
      <w:r>
        <w:rPr>
          <w:rFonts w:ascii="Times New Roman" w:hAnsi="Times New Roman" w:eastAsia="Times New Roman"/>
        </w:rPr>
        <w:t>50</w:t>
      </w:r>
      <w:r>
        <w:rPr>
          <w:rFonts w:ascii="Times New Roman" w:hAnsi="Times New Roman" w:eastAsia="Times New Roman"/>
          <w:spacing w:val="-1"/>
        </w:rPr>
        <w:t>,</w:t>
      </w:r>
      <w:r>
        <w:rPr>
          <w:rFonts w:ascii="Times New Roman" w:hAnsi="Times New Roman" w:eastAsia="Times New Roman"/>
        </w:rPr>
        <w:t>0</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1"/>
        </w:rPr>
        <w:t>.</w:t>
      </w:r>
      <w:r>
        <w:rPr>
          <w:rFonts w:ascii="Times New Roman" w:hAnsi="Times New Roman" w:eastAsia="Times New Roman"/>
        </w:rPr>
        <w:t>0</w:t>
      </w:r>
      <w:r>
        <w:rPr>
          <w:rFonts w:ascii="Times New Roman" w:hAnsi="Times New Roman" w:eastAsia="Times New Roman"/>
          <w:spacing w:val="-1"/>
        </w:rPr>
        <w:t>0</w:t>
      </w:r>
      <w:r>
        <w:rPr/>
        <w:t>美元</w:t>
      </w:r>
      <w:r>
        <w:rPr>
          <w:rFonts w:ascii="Times New Roman" w:hAnsi="Times New Roman" w:eastAsia="Times New Roman"/>
        </w:rPr>
        <w:t>,</w:t>
      </w:r>
      <w:r>
        <w:rPr/>
        <w:t>占注册资本的</w:t>
      </w:r>
      <w:r>
        <w:rPr>
          <w:rFonts w:ascii="Times New Roman" w:hAnsi="Times New Roman" w:eastAsia="Times New Roman"/>
        </w:rPr>
        <w:t>5%</w:t>
      </w:r>
      <w:r>
        <w:rPr>
          <w:spacing w:val="-11"/>
        </w:rPr>
        <w:t>；无锡先导投资发展有限公司出资</w:t>
      </w:r>
      <w:r>
        <w:rPr>
          <w:rFonts w:ascii="Times New Roman" w:hAnsi="Times New Roman" w:eastAsia="Times New Roman"/>
        </w:rPr>
        <w:t>8</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1"/>
        </w:rPr>
        <w:t>,</w:t>
      </w:r>
      <w:r>
        <w:rPr>
          <w:rFonts w:ascii="Times New Roman" w:hAnsi="Times New Roman" w:eastAsia="Times New Roman"/>
        </w:rPr>
        <w:t>0</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1"/>
        </w:rPr>
        <w:t>0</w:t>
      </w:r>
      <w:r>
        <w:rPr>
          <w:rFonts w:ascii="Times New Roman" w:hAnsi="Times New Roman" w:eastAsia="Times New Roman"/>
        </w:rPr>
        <w:t>0</w:t>
      </w:r>
      <w:r>
        <w:rPr/>
        <w:t>美元</w:t>
      </w:r>
      <w:r>
        <w:rPr>
          <w:rFonts w:ascii="Times New Roman" w:hAnsi="Times New Roman" w:eastAsia="Times New Roman"/>
        </w:rPr>
        <w:t>,</w:t>
      </w:r>
      <w:r>
        <w:rPr/>
        <w:t>占注册资本的</w:t>
      </w:r>
      <w:r>
        <w:rPr>
          <w:rFonts w:ascii="Times New Roman" w:hAnsi="Times New Roman" w:eastAsia="Times New Roman"/>
        </w:rPr>
        <w:t>80%</w:t>
      </w:r>
      <w:r>
        <w:rPr/>
        <w:t>。</w:t>
      </w:r>
    </w:p>
    <w:p>
      <w:pPr>
        <w:pStyle w:val="Heading8"/>
        <w:spacing w:line="278" w:lineRule="auto" w:before="119"/>
        <w:ind w:right="464"/>
      </w:pPr>
      <w:r>
        <w:rPr>
          <w:rFonts w:ascii="Times New Roman" w:eastAsia="Times New Roman"/>
        </w:rPr>
        <w:t>2011</w:t>
      </w:r>
      <w:r>
        <w:rPr/>
        <w:t>年</w:t>
      </w:r>
      <w:r>
        <w:rPr>
          <w:rFonts w:ascii="Times New Roman" w:eastAsia="Times New Roman"/>
        </w:rPr>
        <w:t>8</w:t>
      </w:r>
      <w:r>
        <w:rPr/>
        <w:t>月</w:t>
      </w:r>
      <w:r>
        <w:rPr>
          <w:rFonts w:ascii="Times New Roman" w:eastAsia="Times New Roman"/>
        </w:rPr>
        <w:t>2</w:t>
      </w:r>
      <w:r>
        <w:rPr>
          <w:spacing w:val="-19"/>
        </w:rPr>
        <w:t>日，无锡工商局同意了本公司的工商变更申请，向本公司核发了新的《企业法人营业执照》， 注册号为</w:t>
      </w:r>
      <w:r>
        <w:rPr>
          <w:rFonts w:ascii="Times New Roman" w:eastAsia="Times New Roman"/>
          <w:spacing w:val="-19"/>
        </w:rPr>
        <w:t>320200400012058</w:t>
      </w:r>
      <w:r>
        <w:rPr>
          <w:spacing w:val="-19"/>
        </w:rPr>
        <w:t>。</w:t>
      </w:r>
    </w:p>
    <w:p>
      <w:pPr>
        <w:spacing w:after="0" w:line="278" w:lineRule="auto"/>
        <w:sectPr>
          <w:pgSz w:w="11910" w:h="16840"/>
          <w:pgMar w:header="872" w:footer="998" w:top="1100" w:bottom="1180" w:left="1020" w:right="560"/>
        </w:sectPr>
      </w:pPr>
    </w:p>
    <w:p>
      <w:pPr>
        <w:pStyle w:val="BodyText"/>
        <w:spacing w:before="7"/>
        <w:rPr>
          <w:sz w:val="20"/>
        </w:rPr>
      </w:pPr>
    </w:p>
    <w:p>
      <w:pPr>
        <w:pStyle w:val="Heading8"/>
        <w:spacing w:before="77"/>
        <w:ind w:left="534" w:firstLine="0"/>
      </w:pPr>
      <w:r>
        <w:rPr/>
        <w:t>截至</w:t>
      </w:r>
      <w:r>
        <w:rPr>
          <w:rFonts w:ascii="Times New Roman" w:eastAsia="Times New Roman"/>
        </w:rPr>
        <w:t>2011</w:t>
      </w:r>
      <w:r>
        <w:rPr/>
        <w:t>年</w:t>
      </w:r>
      <w:r>
        <w:rPr>
          <w:rFonts w:ascii="Times New Roman" w:eastAsia="Times New Roman"/>
        </w:rPr>
        <w:t>8</w:t>
      </w:r>
      <w:r>
        <w:rPr/>
        <w:t>月</w:t>
      </w:r>
      <w:r>
        <w:rPr>
          <w:rFonts w:ascii="Times New Roman" w:eastAsia="Times New Roman"/>
        </w:rPr>
        <w:t>2</w:t>
      </w:r>
      <w:r>
        <w:rPr/>
        <w:t>日，本公司本次股权结构变更前后如下：</w:t>
      </w:r>
    </w:p>
    <w:p>
      <w:pPr>
        <w:pStyle w:val="BodyText"/>
        <w:spacing w:before="9"/>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7"/>
        <w:gridCol w:w="2089"/>
        <w:gridCol w:w="1296"/>
        <w:gridCol w:w="1027"/>
        <w:gridCol w:w="1992"/>
      </w:tblGrid>
      <w:tr>
        <w:trPr>
          <w:trHeight w:val="331" w:hRule="atLeast"/>
        </w:trPr>
        <w:tc>
          <w:tcPr>
            <w:tcW w:w="2317" w:type="dxa"/>
            <w:tcBorders>
              <w:top w:val="single" w:sz="6" w:space="0" w:color="000000"/>
            </w:tcBorders>
          </w:tcPr>
          <w:p>
            <w:pPr>
              <w:pStyle w:val="TableParagraph"/>
              <w:spacing w:before="51"/>
              <w:ind w:left="705"/>
              <w:rPr>
                <w:b/>
                <w:sz w:val="18"/>
              </w:rPr>
            </w:pPr>
            <w:r>
              <w:rPr>
                <w:b/>
                <w:sz w:val="18"/>
              </w:rPr>
              <w:t>投资者名称</w:t>
            </w:r>
          </w:p>
        </w:tc>
        <w:tc>
          <w:tcPr>
            <w:tcW w:w="2089" w:type="dxa"/>
            <w:tcBorders>
              <w:top w:val="single" w:sz="6" w:space="0" w:color="000000"/>
              <w:bottom w:val="single" w:sz="6" w:space="0" w:color="000000"/>
            </w:tcBorders>
          </w:tcPr>
          <w:p>
            <w:pPr>
              <w:pStyle w:val="TableParagraph"/>
              <w:spacing w:before="51"/>
              <w:ind w:left="355"/>
              <w:rPr>
                <w:b/>
                <w:sz w:val="18"/>
              </w:rPr>
            </w:pPr>
            <w:r>
              <w:rPr>
                <w:rFonts w:ascii="Times New Roman" w:eastAsia="Times New Roman"/>
                <w:b/>
                <w:sz w:val="18"/>
              </w:rPr>
              <w:t>2011</w:t>
            </w:r>
            <w:r>
              <w:rPr>
                <w:b/>
                <w:sz w:val="18"/>
              </w:rPr>
              <w:t>年</w:t>
            </w:r>
            <w:r>
              <w:rPr>
                <w:rFonts w:ascii="Times New Roman" w:eastAsia="Times New Roman"/>
                <w:b/>
                <w:sz w:val="18"/>
              </w:rPr>
              <w:t>7</w:t>
            </w:r>
            <w:r>
              <w:rPr>
                <w:b/>
                <w:sz w:val="18"/>
              </w:rPr>
              <w:t>月</w:t>
            </w:r>
            <w:r>
              <w:rPr>
                <w:rFonts w:ascii="Times New Roman" w:eastAsia="Times New Roman"/>
                <w:b/>
                <w:sz w:val="18"/>
              </w:rPr>
              <w:t>20</w:t>
            </w:r>
            <w:r>
              <w:rPr>
                <w:b/>
                <w:sz w:val="18"/>
              </w:rPr>
              <w:t>日</w:t>
            </w:r>
          </w:p>
        </w:tc>
        <w:tc>
          <w:tcPr>
            <w:tcW w:w="1296" w:type="dxa"/>
            <w:tcBorders>
              <w:top w:val="single" w:sz="6" w:space="0" w:color="000000"/>
            </w:tcBorders>
          </w:tcPr>
          <w:p>
            <w:pPr>
              <w:pStyle w:val="TableParagraph"/>
              <w:spacing w:before="51"/>
              <w:ind w:left="257"/>
              <w:rPr>
                <w:b/>
                <w:sz w:val="18"/>
              </w:rPr>
            </w:pPr>
            <w:r>
              <w:rPr>
                <w:b/>
                <w:sz w:val="18"/>
              </w:rPr>
              <w:t>本期</w:t>
            </w:r>
          </w:p>
        </w:tc>
        <w:tc>
          <w:tcPr>
            <w:tcW w:w="1027" w:type="dxa"/>
            <w:tcBorders>
              <w:top w:val="single" w:sz="6" w:space="0" w:color="000000"/>
            </w:tcBorders>
          </w:tcPr>
          <w:p>
            <w:pPr>
              <w:pStyle w:val="TableParagraph"/>
              <w:spacing w:before="51"/>
              <w:ind w:left="226"/>
              <w:rPr>
                <w:b/>
                <w:sz w:val="18"/>
              </w:rPr>
            </w:pPr>
            <w:r>
              <w:rPr>
                <w:b/>
                <w:sz w:val="18"/>
              </w:rPr>
              <w:t>本期</w:t>
            </w:r>
          </w:p>
        </w:tc>
        <w:tc>
          <w:tcPr>
            <w:tcW w:w="1992" w:type="dxa"/>
            <w:tcBorders>
              <w:top w:val="single" w:sz="6" w:space="0" w:color="000000"/>
              <w:bottom w:val="single" w:sz="6" w:space="0" w:color="000000"/>
            </w:tcBorders>
          </w:tcPr>
          <w:p>
            <w:pPr>
              <w:pStyle w:val="TableParagraph"/>
              <w:spacing w:before="51"/>
              <w:ind w:left="393"/>
              <w:rPr>
                <w:b/>
                <w:sz w:val="18"/>
              </w:rPr>
            </w:pPr>
            <w:r>
              <w:rPr>
                <w:rFonts w:ascii="Times New Roman" w:eastAsia="Times New Roman"/>
                <w:b/>
                <w:sz w:val="18"/>
              </w:rPr>
              <w:t>2011</w:t>
            </w:r>
            <w:r>
              <w:rPr>
                <w:b/>
                <w:sz w:val="18"/>
              </w:rPr>
              <w:t>年</w:t>
            </w:r>
            <w:r>
              <w:rPr>
                <w:rFonts w:ascii="Times New Roman" w:eastAsia="Times New Roman"/>
                <w:b/>
                <w:sz w:val="18"/>
              </w:rPr>
              <w:t>8</w:t>
            </w:r>
            <w:r>
              <w:rPr>
                <w:b/>
                <w:sz w:val="18"/>
              </w:rPr>
              <w:t>月</w:t>
            </w:r>
            <w:r>
              <w:rPr>
                <w:rFonts w:ascii="Times New Roman" w:eastAsia="Times New Roman"/>
                <w:b/>
                <w:sz w:val="18"/>
              </w:rPr>
              <w:t>2</w:t>
            </w:r>
            <w:r>
              <w:rPr>
                <w:b/>
                <w:sz w:val="18"/>
              </w:rPr>
              <w:t>日</w:t>
            </w:r>
          </w:p>
        </w:tc>
      </w:tr>
      <w:tr>
        <w:trPr>
          <w:trHeight w:val="643" w:hRule="atLeast"/>
        </w:trPr>
        <w:tc>
          <w:tcPr>
            <w:tcW w:w="2317" w:type="dxa"/>
            <w:tcBorders>
              <w:bottom w:val="single" w:sz="6" w:space="0" w:color="000000"/>
            </w:tcBorders>
          </w:tcPr>
          <w:p>
            <w:pPr>
              <w:pStyle w:val="TableParagraph"/>
              <w:rPr>
                <w:rFonts w:ascii="Times New Roman"/>
                <w:sz w:val="20"/>
              </w:rPr>
            </w:pPr>
          </w:p>
        </w:tc>
        <w:tc>
          <w:tcPr>
            <w:tcW w:w="2089" w:type="dxa"/>
            <w:tcBorders>
              <w:top w:val="single" w:sz="6" w:space="0" w:color="000000"/>
              <w:bottom w:val="single" w:sz="6" w:space="0" w:color="000000"/>
            </w:tcBorders>
          </w:tcPr>
          <w:p>
            <w:pPr>
              <w:pStyle w:val="TableParagraph"/>
              <w:tabs>
                <w:tab w:pos="1292" w:val="left" w:leader="none"/>
              </w:tabs>
              <w:spacing w:before="51"/>
              <w:ind w:left="261"/>
              <w:rPr>
                <w:b/>
                <w:sz w:val="18"/>
              </w:rPr>
            </w:pPr>
            <w:r>
              <w:rPr>
                <w:b/>
                <w:sz w:val="18"/>
              </w:rPr>
              <w:t>投资金额</w:t>
              <w:tab/>
              <w:t>所占比</w:t>
            </w:r>
          </w:p>
          <w:p>
            <w:pPr>
              <w:pStyle w:val="TableParagraph"/>
              <w:spacing w:before="81"/>
              <w:ind w:left="1255"/>
              <w:rPr>
                <w:b/>
                <w:sz w:val="18"/>
              </w:rPr>
            </w:pPr>
            <w:r>
              <w:rPr>
                <w:b/>
                <w:sz w:val="18"/>
              </w:rPr>
              <w:t>例（</w:t>
            </w:r>
            <w:r>
              <w:rPr>
                <w:rFonts w:ascii="Times New Roman" w:eastAsia="Times New Roman"/>
                <w:b/>
                <w:sz w:val="18"/>
              </w:rPr>
              <w:t>%</w:t>
            </w:r>
            <w:r>
              <w:rPr>
                <w:b/>
                <w:sz w:val="18"/>
              </w:rPr>
              <w:t>）</w:t>
            </w:r>
          </w:p>
        </w:tc>
        <w:tc>
          <w:tcPr>
            <w:tcW w:w="1296" w:type="dxa"/>
            <w:tcBorders>
              <w:bottom w:val="single" w:sz="6" w:space="0" w:color="000000"/>
            </w:tcBorders>
          </w:tcPr>
          <w:p>
            <w:pPr>
              <w:pStyle w:val="TableParagraph"/>
              <w:spacing w:before="16"/>
              <w:ind w:left="257"/>
              <w:rPr>
                <w:b/>
                <w:sz w:val="18"/>
              </w:rPr>
            </w:pPr>
            <w:r>
              <w:rPr>
                <w:b/>
                <w:sz w:val="18"/>
              </w:rPr>
              <w:t>增加</w:t>
            </w:r>
          </w:p>
        </w:tc>
        <w:tc>
          <w:tcPr>
            <w:tcW w:w="1027" w:type="dxa"/>
            <w:tcBorders>
              <w:bottom w:val="single" w:sz="6" w:space="0" w:color="000000"/>
            </w:tcBorders>
          </w:tcPr>
          <w:p>
            <w:pPr>
              <w:pStyle w:val="TableParagraph"/>
              <w:spacing w:before="16"/>
              <w:ind w:left="226"/>
              <w:rPr>
                <w:b/>
                <w:sz w:val="18"/>
              </w:rPr>
            </w:pPr>
            <w:r>
              <w:rPr>
                <w:b/>
                <w:sz w:val="18"/>
              </w:rPr>
              <w:t>减少</w:t>
            </w:r>
          </w:p>
        </w:tc>
        <w:tc>
          <w:tcPr>
            <w:tcW w:w="1992" w:type="dxa"/>
            <w:tcBorders>
              <w:top w:val="single" w:sz="6" w:space="0" w:color="000000"/>
              <w:bottom w:val="single" w:sz="6" w:space="0" w:color="000000"/>
            </w:tcBorders>
          </w:tcPr>
          <w:p>
            <w:pPr>
              <w:pStyle w:val="TableParagraph"/>
              <w:tabs>
                <w:tab w:pos="1289" w:val="left" w:leader="none"/>
              </w:tabs>
              <w:spacing w:before="51"/>
              <w:ind w:left="268"/>
              <w:rPr>
                <w:b/>
                <w:sz w:val="18"/>
              </w:rPr>
            </w:pPr>
            <w:r>
              <w:rPr>
                <w:b/>
                <w:sz w:val="18"/>
              </w:rPr>
              <w:t>投资金额</w:t>
              <w:tab/>
              <w:t>所占比</w:t>
            </w:r>
          </w:p>
          <w:p>
            <w:pPr>
              <w:pStyle w:val="TableParagraph"/>
              <w:spacing w:before="81"/>
              <w:ind w:left="1266"/>
              <w:rPr>
                <w:b/>
                <w:sz w:val="18"/>
              </w:rPr>
            </w:pPr>
            <w:r>
              <w:rPr>
                <w:b/>
                <w:sz w:val="18"/>
              </w:rPr>
              <w:t>例（</w:t>
            </w:r>
            <w:r>
              <w:rPr>
                <w:rFonts w:ascii="Times New Roman" w:eastAsia="Times New Roman"/>
                <w:b/>
                <w:sz w:val="18"/>
              </w:rPr>
              <w:t>%</w:t>
            </w:r>
            <w:r>
              <w:rPr>
                <w:b/>
                <w:sz w:val="18"/>
              </w:rPr>
              <w:t>）</w:t>
            </w:r>
          </w:p>
        </w:tc>
      </w:tr>
      <w:tr>
        <w:trPr>
          <w:trHeight w:val="331" w:hRule="atLeast"/>
        </w:trPr>
        <w:tc>
          <w:tcPr>
            <w:tcW w:w="2317" w:type="dxa"/>
            <w:tcBorders>
              <w:top w:val="single" w:sz="6" w:space="0" w:color="000000"/>
              <w:bottom w:val="single" w:sz="6" w:space="0" w:color="000000"/>
            </w:tcBorders>
          </w:tcPr>
          <w:p>
            <w:pPr>
              <w:pStyle w:val="TableParagraph"/>
              <w:spacing w:before="51"/>
              <w:ind w:left="82"/>
              <w:rPr>
                <w:sz w:val="18"/>
              </w:rPr>
            </w:pPr>
            <w:r>
              <w:rPr>
                <w:sz w:val="18"/>
              </w:rPr>
              <w:t>无锡先导电容器设备厂</w:t>
            </w:r>
          </w:p>
        </w:tc>
        <w:tc>
          <w:tcPr>
            <w:tcW w:w="2089" w:type="dxa"/>
            <w:tcBorders>
              <w:top w:val="single" w:sz="6" w:space="0" w:color="000000"/>
              <w:bottom w:val="single" w:sz="6" w:space="0" w:color="000000"/>
            </w:tcBorders>
          </w:tcPr>
          <w:p>
            <w:pPr>
              <w:pStyle w:val="TableParagraph"/>
              <w:tabs>
                <w:tab w:pos="1176" w:val="left" w:leader="none"/>
              </w:tabs>
              <w:spacing w:before="61"/>
              <w:ind w:right="212"/>
              <w:jc w:val="right"/>
              <w:rPr>
                <w:rFonts w:ascii="Times New Roman"/>
                <w:sz w:val="18"/>
              </w:rPr>
            </w:pPr>
            <w:r>
              <w:rPr>
                <w:rFonts w:ascii="Times New Roman"/>
                <w:sz w:val="18"/>
              </w:rPr>
              <w:t>1,241,518.28</w:t>
              <w:tab/>
              <w:t>75.00</w:t>
            </w:r>
          </w:p>
        </w:tc>
        <w:tc>
          <w:tcPr>
            <w:tcW w:w="1296" w:type="dxa"/>
            <w:tcBorders>
              <w:top w:val="single" w:sz="6" w:space="0" w:color="000000"/>
              <w:bottom w:val="single" w:sz="6" w:space="0" w:color="000000"/>
            </w:tcBorders>
          </w:tcPr>
          <w:p>
            <w:pPr>
              <w:pStyle w:val="TableParagraph"/>
              <w:rPr>
                <w:rFonts w:ascii="Times New Roman"/>
                <w:sz w:val="20"/>
              </w:rPr>
            </w:pPr>
          </w:p>
        </w:tc>
        <w:tc>
          <w:tcPr>
            <w:tcW w:w="1027" w:type="dxa"/>
            <w:tcBorders>
              <w:top w:val="single" w:sz="6" w:space="0" w:color="000000"/>
              <w:bottom w:val="single" w:sz="6" w:space="0" w:color="000000"/>
            </w:tcBorders>
          </w:tcPr>
          <w:p>
            <w:pPr>
              <w:pStyle w:val="TableParagraph"/>
              <w:rPr>
                <w:rFonts w:ascii="Times New Roman"/>
                <w:sz w:val="20"/>
              </w:rPr>
            </w:pPr>
          </w:p>
        </w:tc>
        <w:tc>
          <w:tcPr>
            <w:tcW w:w="1992" w:type="dxa"/>
            <w:tcBorders>
              <w:top w:val="single" w:sz="6" w:space="0" w:color="000000"/>
              <w:bottom w:val="single" w:sz="6" w:space="0" w:color="000000"/>
            </w:tcBorders>
          </w:tcPr>
          <w:p>
            <w:pPr>
              <w:pStyle w:val="TableParagraph"/>
              <w:tabs>
                <w:tab w:pos="1146" w:val="left" w:leader="none"/>
              </w:tabs>
              <w:spacing w:before="61"/>
              <w:ind w:right="134"/>
              <w:jc w:val="right"/>
              <w:rPr>
                <w:rFonts w:ascii="Times New Roman"/>
                <w:sz w:val="18"/>
              </w:rPr>
            </w:pPr>
            <w:r>
              <w:rPr>
                <w:rFonts w:ascii="Times New Roman"/>
                <w:sz w:val="18"/>
              </w:rPr>
              <w:t>1,241,518.28</w:t>
              <w:tab/>
              <w:t>15.00</w:t>
            </w:r>
          </w:p>
        </w:tc>
      </w:tr>
      <w:tr>
        <w:trPr>
          <w:trHeight w:val="333" w:hRule="atLeast"/>
        </w:trPr>
        <w:tc>
          <w:tcPr>
            <w:tcW w:w="2317" w:type="dxa"/>
            <w:tcBorders>
              <w:top w:val="single" w:sz="6" w:space="0" w:color="000000"/>
              <w:bottom w:val="single" w:sz="6" w:space="0" w:color="000000"/>
            </w:tcBorders>
          </w:tcPr>
          <w:p>
            <w:pPr>
              <w:pStyle w:val="TableParagraph"/>
              <w:spacing w:before="51"/>
              <w:ind w:left="82"/>
              <w:rPr>
                <w:sz w:val="18"/>
              </w:rPr>
            </w:pPr>
            <w:r>
              <w:rPr>
                <w:sz w:val="18"/>
              </w:rPr>
              <w:t>安钟狱</w:t>
            </w:r>
          </w:p>
        </w:tc>
        <w:tc>
          <w:tcPr>
            <w:tcW w:w="2089" w:type="dxa"/>
            <w:tcBorders>
              <w:top w:val="single" w:sz="6" w:space="0" w:color="000000"/>
              <w:bottom w:val="single" w:sz="6" w:space="0" w:color="000000"/>
            </w:tcBorders>
          </w:tcPr>
          <w:p>
            <w:pPr>
              <w:pStyle w:val="TableParagraph"/>
              <w:tabs>
                <w:tab w:pos="1042" w:val="left" w:leader="none"/>
              </w:tabs>
              <w:spacing w:before="61"/>
              <w:ind w:right="212"/>
              <w:jc w:val="right"/>
              <w:rPr>
                <w:rFonts w:ascii="Times New Roman"/>
                <w:sz w:val="18"/>
              </w:rPr>
            </w:pPr>
            <w:r>
              <w:rPr>
                <w:rFonts w:ascii="Times New Roman"/>
                <w:sz w:val="18"/>
              </w:rPr>
              <w:t>413,850.10</w:t>
              <w:tab/>
              <w:t>25.00</w:t>
            </w:r>
          </w:p>
        </w:tc>
        <w:tc>
          <w:tcPr>
            <w:tcW w:w="1296" w:type="dxa"/>
            <w:tcBorders>
              <w:top w:val="single" w:sz="6" w:space="0" w:color="000000"/>
              <w:bottom w:val="single" w:sz="6" w:space="0" w:color="000000"/>
            </w:tcBorders>
          </w:tcPr>
          <w:p>
            <w:pPr>
              <w:pStyle w:val="TableParagraph"/>
              <w:rPr>
                <w:rFonts w:ascii="Times New Roman"/>
                <w:sz w:val="20"/>
              </w:rPr>
            </w:pPr>
          </w:p>
        </w:tc>
        <w:tc>
          <w:tcPr>
            <w:tcW w:w="1027" w:type="dxa"/>
            <w:tcBorders>
              <w:top w:val="single" w:sz="6" w:space="0" w:color="000000"/>
              <w:bottom w:val="single" w:sz="6" w:space="0" w:color="000000"/>
            </w:tcBorders>
          </w:tcPr>
          <w:p>
            <w:pPr>
              <w:pStyle w:val="TableParagraph"/>
              <w:rPr>
                <w:rFonts w:ascii="Times New Roman"/>
                <w:sz w:val="20"/>
              </w:rPr>
            </w:pPr>
          </w:p>
        </w:tc>
        <w:tc>
          <w:tcPr>
            <w:tcW w:w="1992" w:type="dxa"/>
            <w:tcBorders>
              <w:top w:val="single" w:sz="6" w:space="0" w:color="000000"/>
              <w:bottom w:val="single" w:sz="6" w:space="0" w:color="000000"/>
            </w:tcBorders>
          </w:tcPr>
          <w:p>
            <w:pPr>
              <w:pStyle w:val="TableParagraph"/>
              <w:tabs>
                <w:tab w:pos="1102" w:val="left" w:leader="none"/>
              </w:tabs>
              <w:spacing w:before="61"/>
              <w:ind w:right="134"/>
              <w:jc w:val="right"/>
              <w:rPr>
                <w:rFonts w:ascii="Times New Roman"/>
                <w:sz w:val="18"/>
              </w:rPr>
            </w:pPr>
            <w:r>
              <w:rPr>
                <w:rFonts w:ascii="Times New Roman"/>
                <w:sz w:val="18"/>
              </w:rPr>
              <w:t>413,850.10</w:t>
              <w:tab/>
              <w:t>5.00</w:t>
            </w:r>
          </w:p>
        </w:tc>
      </w:tr>
      <w:tr>
        <w:trPr>
          <w:trHeight w:val="331" w:hRule="atLeast"/>
        </w:trPr>
        <w:tc>
          <w:tcPr>
            <w:tcW w:w="2317" w:type="dxa"/>
            <w:tcBorders>
              <w:top w:val="single" w:sz="6" w:space="0" w:color="000000"/>
              <w:bottom w:val="single" w:sz="6" w:space="0" w:color="000000"/>
            </w:tcBorders>
          </w:tcPr>
          <w:p>
            <w:pPr>
              <w:pStyle w:val="TableParagraph"/>
              <w:spacing w:before="50"/>
              <w:ind w:left="82"/>
              <w:rPr>
                <w:sz w:val="18"/>
              </w:rPr>
            </w:pPr>
            <w:r>
              <w:rPr>
                <w:sz w:val="18"/>
              </w:rPr>
              <w:t>无锡先导投资发展有限公司</w:t>
            </w:r>
          </w:p>
        </w:tc>
        <w:tc>
          <w:tcPr>
            <w:tcW w:w="2089" w:type="dxa"/>
            <w:tcBorders>
              <w:top w:val="single" w:sz="6" w:space="0" w:color="000000"/>
              <w:bottom w:val="single" w:sz="6" w:space="0" w:color="000000"/>
            </w:tcBorders>
          </w:tcPr>
          <w:p>
            <w:pPr>
              <w:pStyle w:val="TableParagraph"/>
              <w:rPr>
                <w:rFonts w:ascii="Times New Roman"/>
                <w:sz w:val="20"/>
              </w:rPr>
            </w:pPr>
          </w:p>
        </w:tc>
        <w:tc>
          <w:tcPr>
            <w:tcW w:w="1296" w:type="dxa"/>
            <w:tcBorders>
              <w:top w:val="single" w:sz="6" w:space="0" w:color="000000"/>
              <w:bottom w:val="single" w:sz="6" w:space="0" w:color="000000"/>
            </w:tcBorders>
          </w:tcPr>
          <w:p>
            <w:pPr>
              <w:pStyle w:val="TableParagraph"/>
              <w:spacing w:before="59"/>
              <w:ind w:left="126"/>
              <w:rPr>
                <w:rFonts w:ascii="Times New Roman"/>
                <w:sz w:val="18"/>
              </w:rPr>
            </w:pPr>
            <w:r>
              <w:rPr>
                <w:rFonts w:ascii="Times New Roman"/>
                <w:sz w:val="18"/>
              </w:rPr>
              <w:t>5,167,360.00</w:t>
            </w:r>
          </w:p>
        </w:tc>
        <w:tc>
          <w:tcPr>
            <w:tcW w:w="1027" w:type="dxa"/>
            <w:tcBorders>
              <w:top w:val="single" w:sz="6" w:space="0" w:color="000000"/>
              <w:bottom w:val="single" w:sz="6" w:space="0" w:color="000000"/>
            </w:tcBorders>
          </w:tcPr>
          <w:p>
            <w:pPr>
              <w:pStyle w:val="TableParagraph"/>
              <w:rPr>
                <w:rFonts w:ascii="Times New Roman"/>
                <w:sz w:val="20"/>
              </w:rPr>
            </w:pPr>
          </w:p>
        </w:tc>
        <w:tc>
          <w:tcPr>
            <w:tcW w:w="1992" w:type="dxa"/>
            <w:tcBorders>
              <w:top w:val="single" w:sz="6" w:space="0" w:color="000000"/>
              <w:bottom w:val="single" w:sz="6" w:space="0" w:color="000000"/>
            </w:tcBorders>
          </w:tcPr>
          <w:p>
            <w:pPr>
              <w:pStyle w:val="TableParagraph"/>
              <w:tabs>
                <w:tab w:pos="1146" w:val="left" w:leader="none"/>
              </w:tabs>
              <w:spacing w:before="59"/>
              <w:ind w:right="134"/>
              <w:jc w:val="right"/>
              <w:rPr>
                <w:rFonts w:ascii="Times New Roman"/>
                <w:sz w:val="18"/>
              </w:rPr>
            </w:pPr>
            <w:r>
              <w:rPr>
                <w:rFonts w:ascii="Times New Roman"/>
                <w:sz w:val="18"/>
              </w:rPr>
              <w:t>5,167,360.00</w:t>
              <w:tab/>
              <w:t>80.00</w:t>
            </w:r>
          </w:p>
        </w:tc>
      </w:tr>
      <w:tr>
        <w:trPr>
          <w:trHeight w:val="267" w:hRule="atLeast"/>
        </w:trPr>
        <w:tc>
          <w:tcPr>
            <w:tcW w:w="2317" w:type="dxa"/>
            <w:tcBorders>
              <w:top w:val="single" w:sz="6" w:space="0" w:color="000000"/>
            </w:tcBorders>
          </w:tcPr>
          <w:p>
            <w:pPr>
              <w:pStyle w:val="TableParagraph"/>
              <w:spacing w:line="197" w:lineRule="exact" w:before="51"/>
              <w:ind w:left="958" w:right="958"/>
              <w:jc w:val="center"/>
              <w:rPr>
                <w:sz w:val="18"/>
              </w:rPr>
            </w:pPr>
            <w:r>
              <w:rPr>
                <w:sz w:val="18"/>
              </w:rPr>
              <w:t>合计</w:t>
            </w:r>
          </w:p>
        </w:tc>
        <w:tc>
          <w:tcPr>
            <w:tcW w:w="2089" w:type="dxa"/>
            <w:tcBorders>
              <w:top w:val="single" w:sz="6" w:space="0" w:color="000000"/>
            </w:tcBorders>
          </w:tcPr>
          <w:p>
            <w:pPr>
              <w:pStyle w:val="TableParagraph"/>
              <w:tabs>
                <w:tab w:pos="1311" w:val="left" w:leader="none"/>
              </w:tabs>
              <w:spacing w:line="187" w:lineRule="exact" w:before="61"/>
              <w:ind w:right="213"/>
              <w:jc w:val="right"/>
              <w:rPr>
                <w:rFonts w:ascii="Times New Roman"/>
                <w:sz w:val="18"/>
              </w:rPr>
            </w:pPr>
            <w:r>
              <w:rPr>
                <w:rFonts w:ascii="Times New Roman"/>
                <w:sz w:val="18"/>
                <w:u w:val="single"/>
              </w:rPr>
              <w:t>1,655,368.38</w:t>
            </w:r>
            <w:r>
              <w:rPr>
                <w:rFonts w:ascii="Times New Roman"/>
                <w:sz w:val="18"/>
              </w:rPr>
              <w:tab/>
            </w:r>
            <w:r>
              <w:rPr>
                <w:rFonts w:ascii="Times New Roman"/>
                <w:sz w:val="18"/>
                <w:u w:val="single"/>
              </w:rPr>
              <w:t>100</w:t>
            </w:r>
          </w:p>
        </w:tc>
        <w:tc>
          <w:tcPr>
            <w:tcW w:w="1296" w:type="dxa"/>
            <w:tcBorders>
              <w:top w:val="single" w:sz="6" w:space="0" w:color="000000"/>
            </w:tcBorders>
          </w:tcPr>
          <w:p>
            <w:pPr>
              <w:pStyle w:val="TableParagraph"/>
              <w:spacing w:line="187" w:lineRule="exact" w:before="61"/>
              <w:ind w:left="126"/>
              <w:rPr>
                <w:rFonts w:ascii="Times New Roman"/>
                <w:sz w:val="18"/>
              </w:rPr>
            </w:pPr>
            <w:r>
              <w:rPr>
                <w:rFonts w:ascii="Times New Roman"/>
                <w:sz w:val="18"/>
                <w:u w:val="single"/>
              </w:rPr>
              <w:t>5,167,360.00</w:t>
            </w:r>
          </w:p>
        </w:tc>
        <w:tc>
          <w:tcPr>
            <w:tcW w:w="1027" w:type="dxa"/>
            <w:tcBorders>
              <w:top w:val="single" w:sz="6" w:space="0" w:color="000000"/>
            </w:tcBorders>
          </w:tcPr>
          <w:p>
            <w:pPr>
              <w:pStyle w:val="TableParagraph"/>
              <w:rPr>
                <w:rFonts w:ascii="Times New Roman"/>
                <w:sz w:val="18"/>
              </w:rPr>
            </w:pPr>
          </w:p>
        </w:tc>
        <w:tc>
          <w:tcPr>
            <w:tcW w:w="1992" w:type="dxa"/>
            <w:tcBorders>
              <w:top w:val="single" w:sz="6" w:space="0" w:color="000000"/>
            </w:tcBorders>
          </w:tcPr>
          <w:p>
            <w:pPr>
              <w:pStyle w:val="TableParagraph"/>
              <w:tabs>
                <w:tab w:pos="1281" w:val="left" w:leader="none"/>
              </w:tabs>
              <w:spacing w:line="187" w:lineRule="exact" w:before="61"/>
              <w:ind w:right="135"/>
              <w:jc w:val="right"/>
              <w:rPr>
                <w:rFonts w:ascii="Times New Roman"/>
                <w:sz w:val="18"/>
              </w:rPr>
            </w:pPr>
            <w:r>
              <w:rPr>
                <w:rFonts w:ascii="Times New Roman"/>
                <w:sz w:val="18"/>
                <w:u w:val="single"/>
              </w:rPr>
              <w:t>6,822,728.38</w:t>
            </w:r>
            <w:r>
              <w:rPr>
                <w:rFonts w:ascii="Times New Roman"/>
                <w:sz w:val="18"/>
              </w:rPr>
              <w:tab/>
            </w:r>
            <w:r>
              <w:rPr>
                <w:rFonts w:ascii="Times New Roman"/>
                <w:sz w:val="18"/>
                <w:u w:val="single"/>
              </w:rPr>
              <w:t>100</w:t>
            </w:r>
          </w:p>
        </w:tc>
      </w:tr>
    </w:tbl>
    <w:p>
      <w:pPr>
        <w:pStyle w:val="BodyText"/>
        <w:spacing w:before="12"/>
        <w:rPr>
          <w:sz w:val="15"/>
        </w:rPr>
      </w:pPr>
    </w:p>
    <w:p>
      <w:pPr>
        <w:pStyle w:val="Heading8"/>
        <w:spacing w:line="278" w:lineRule="auto" w:before="0"/>
        <w:ind w:right="566"/>
        <w:jc w:val="both"/>
      </w:pPr>
      <w:r>
        <w:rPr>
          <w:rFonts w:ascii="Times New Roman" w:hAnsi="Times New Roman" w:eastAsia="Times New Roman"/>
        </w:rPr>
        <w:t>2011</w:t>
      </w:r>
      <w:r>
        <w:rPr/>
        <w:t>年</w:t>
      </w:r>
      <w:r>
        <w:rPr>
          <w:rFonts w:ascii="Times New Roman" w:hAnsi="Times New Roman" w:eastAsia="Times New Roman"/>
        </w:rPr>
        <w:t>8</w:t>
      </w:r>
      <w:r>
        <w:rPr/>
        <w:t>月</w:t>
      </w:r>
      <w:r>
        <w:rPr>
          <w:rFonts w:ascii="Times New Roman" w:hAnsi="Times New Roman" w:eastAsia="Times New Roman"/>
        </w:rPr>
        <w:t>3</w:t>
      </w:r>
      <w:r>
        <w:rPr>
          <w:spacing w:val="-5"/>
        </w:rPr>
        <w:t>日，无锡先导电容器设备厂、韩国籍自然人安钟狱、无锡先导投资发展有限公司以及新增投资方无锡嘉鼎投资有限公司签订增资协议。并于</w:t>
      </w:r>
      <w:r>
        <w:rPr>
          <w:rFonts w:ascii="Times New Roman" w:hAnsi="Times New Roman" w:eastAsia="Times New Roman"/>
          <w:spacing w:val="-5"/>
        </w:rPr>
        <w:t>2011</w:t>
      </w:r>
      <w:r>
        <w:rPr>
          <w:spacing w:val="-5"/>
        </w:rPr>
        <w:t>年</w:t>
      </w:r>
      <w:r>
        <w:rPr>
          <w:rFonts w:ascii="Times New Roman" w:hAnsi="Times New Roman" w:eastAsia="Times New Roman"/>
          <w:spacing w:val="-5"/>
        </w:rPr>
        <w:t>8</w:t>
      </w:r>
      <w:r>
        <w:rPr>
          <w:spacing w:val="-5"/>
        </w:rPr>
        <w:t>月</w:t>
      </w:r>
      <w:r>
        <w:rPr>
          <w:rFonts w:ascii="Times New Roman" w:hAnsi="Times New Roman" w:eastAsia="Times New Roman"/>
          <w:spacing w:val="-5"/>
        </w:rPr>
        <w:t>11</w:t>
      </w:r>
      <w:r>
        <w:rPr>
          <w:spacing w:val="-5"/>
        </w:rPr>
        <w:t>日取得无锡国家高新技术产业开发区管理</w:t>
      </w:r>
      <w:r>
        <w:rPr>
          <w:spacing w:val="10"/>
        </w:rPr>
        <w:t>委员会</w:t>
      </w:r>
      <w:r>
        <w:rPr>
          <w:rFonts w:ascii="Times New Roman" w:hAnsi="Times New Roman" w:eastAsia="Times New Roman"/>
          <w:spacing w:val="10"/>
        </w:rPr>
        <w:t>“</w:t>
      </w:r>
      <w:r>
        <w:rPr>
          <w:spacing w:val="10"/>
        </w:rPr>
        <w:t>锡高管项发【</w:t>
      </w:r>
      <w:r>
        <w:rPr>
          <w:rFonts w:ascii="Times New Roman" w:hAnsi="Times New Roman" w:eastAsia="Times New Roman"/>
          <w:spacing w:val="1"/>
        </w:rPr>
        <w:t>2011</w:t>
      </w:r>
      <w:r>
        <w:rPr>
          <w:spacing w:val="10"/>
        </w:rPr>
        <w:t>】</w:t>
      </w:r>
      <w:r>
        <w:rPr>
          <w:rFonts w:ascii="Times New Roman" w:hAnsi="Times New Roman" w:eastAsia="Times New Roman"/>
          <w:spacing w:val="2"/>
        </w:rPr>
        <w:t>203</w:t>
      </w:r>
      <w:r>
        <w:rPr>
          <w:spacing w:val="10"/>
        </w:rPr>
        <w:t>号</w:t>
      </w:r>
      <w:r>
        <w:rPr>
          <w:rFonts w:ascii="Times New Roman" w:hAnsi="Times New Roman" w:eastAsia="Times New Roman"/>
          <w:spacing w:val="10"/>
        </w:rPr>
        <w:t>”</w:t>
      </w:r>
      <w:r>
        <w:rPr>
          <w:spacing w:val="8"/>
        </w:rPr>
        <w:t>关于公司增资及修改合同、章程的批复，同意本公司注册资本由</w:t>
      </w:r>
    </w:p>
    <w:p>
      <w:pPr>
        <w:pStyle w:val="Heading8"/>
        <w:spacing w:line="278" w:lineRule="auto" w:before="0"/>
        <w:ind w:right="570" w:firstLine="0"/>
        <w:jc w:val="both"/>
      </w:pPr>
      <w:r>
        <w:rPr>
          <w:rFonts w:ascii="Times New Roman" w:eastAsia="Times New Roman"/>
        </w:rPr>
        <w:t>1,000,000.00</w:t>
      </w:r>
      <w:r>
        <w:rPr/>
        <w:t>美元增加至</w:t>
      </w:r>
      <w:r>
        <w:rPr>
          <w:rFonts w:ascii="Times New Roman" w:eastAsia="Times New Roman"/>
        </w:rPr>
        <w:t>1,250,000.00</w:t>
      </w:r>
      <w:r>
        <w:rPr>
          <w:spacing w:val="-3"/>
        </w:rPr>
        <w:t>美元，新增的注册资本</w:t>
      </w:r>
      <w:r>
        <w:rPr>
          <w:rFonts w:ascii="Times New Roman" w:eastAsia="Times New Roman"/>
        </w:rPr>
        <w:t>250,000.00</w:t>
      </w:r>
      <w:r>
        <w:rPr>
          <w:spacing w:val="-3"/>
        </w:rPr>
        <w:t>美元，由无锡嘉鼎投资有限公司以人民币现金折合美元出资。增资后，公司注册资本变更为</w:t>
      </w:r>
      <w:r>
        <w:rPr>
          <w:rFonts w:ascii="Times New Roman" w:eastAsia="Times New Roman"/>
        </w:rPr>
        <w:t>1,250,000.00</w:t>
      </w:r>
      <w:r>
        <w:rPr>
          <w:spacing w:val="-1"/>
        </w:rPr>
        <w:t>美元，其中</w:t>
      </w:r>
      <w:r>
        <w:rPr>
          <w:rFonts w:ascii="Times New Roman" w:eastAsia="Times New Roman"/>
          <w:spacing w:val="11"/>
        </w:rPr>
        <w:t>: </w:t>
      </w:r>
      <w:r>
        <w:rPr/>
        <w:t>无锡先导电容器设备厂出资</w:t>
      </w:r>
      <w:r>
        <w:rPr>
          <w:rFonts w:ascii="Times New Roman" w:eastAsia="Times New Roman"/>
        </w:rPr>
        <w:t>150,000.00</w:t>
      </w:r>
      <w:r>
        <w:rPr/>
        <w:t>美元</w:t>
      </w:r>
      <w:r>
        <w:rPr>
          <w:rFonts w:ascii="Times New Roman" w:eastAsia="Times New Roman"/>
        </w:rPr>
        <w:t>,</w:t>
      </w:r>
      <w:r>
        <w:rPr/>
        <w:t>占注册资本的</w:t>
      </w:r>
      <w:r>
        <w:rPr>
          <w:rFonts w:ascii="Times New Roman" w:eastAsia="Times New Roman"/>
          <w:spacing w:val="-8"/>
        </w:rPr>
        <w:t>12%</w:t>
      </w:r>
      <w:r>
        <w:rPr>
          <w:spacing w:val="-3"/>
        </w:rPr>
        <w:t>；韩国籍自然人安钟狱出资</w:t>
      </w:r>
      <w:r>
        <w:rPr>
          <w:rFonts w:ascii="Times New Roman" w:eastAsia="Times New Roman"/>
        </w:rPr>
        <w:t>50,000.00</w:t>
      </w:r>
      <w:r>
        <w:rPr/>
        <w:t>美元</w:t>
      </w:r>
      <w:r>
        <w:rPr>
          <w:rFonts w:ascii="Times New Roman" w:eastAsia="Times New Roman"/>
        </w:rPr>
        <w:t>,</w:t>
      </w:r>
      <w:r>
        <w:rPr/>
        <w:t>占注册资本的</w:t>
      </w:r>
      <w:r>
        <w:rPr>
          <w:rFonts w:ascii="Times New Roman" w:eastAsia="Times New Roman"/>
          <w:spacing w:val="-10"/>
        </w:rPr>
        <w:t>4%</w:t>
      </w:r>
      <w:r>
        <w:rPr>
          <w:spacing w:val="-3"/>
        </w:rPr>
        <w:t>；无锡先导投资发展有限公司出资</w:t>
      </w:r>
      <w:r>
        <w:rPr>
          <w:rFonts w:ascii="Times New Roman" w:eastAsia="Times New Roman"/>
          <w:spacing w:val="-1"/>
        </w:rPr>
        <w:t>8</w:t>
      </w:r>
      <w:r>
        <w:rPr>
          <w:rFonts w:ascii="Times New Roman" w:eastAsia="Times New Roman"/>
        </w:rPr>
        <w:t>00</w:t>
      </w:r>
      <w:r>
        <w:rPr>
          <w:rFonts w:ascii="Times New Roman" w:eastAsia="Times New Roman"/>
          <w:spacing w:val="-1"/>
        </w:rPr>
        <w:t>,</w:t>
      </w:r>
      <w:r>
        <w:rPr>
          <w:rFonts w:ascii="Times New Roman" w:eastAsia="Times New Roman"/>
        </w:rPr>
        <w:t>0</w:t>
      </w:r>
      <w:r>
        <w:rPr>
          <w:rFonts w:ascii="Times New Roman" w:eastAsia="Times New Roman"/>
          <w:spacing w:val="-1"/>
        </w:rPr>
        <w:t>0</w:t>
      </w:r>
      <w:r>
        <w:rPr>
          <w:rFonts w:ascii="Times New Roman" w:eastAsia="Times New Roman"/>
        </w:rPr>
        <w:t>0</w:t>
      </w:r>
      <w:r>
        <w:rPr>
          <w:rFonts w:ascii="Times New Roman" w:eastAsia="Times New Roman"/>
          <w:spacing w:val="-1"/>
        </w:rPr>
        <w:t>.</w:t>
      </w:r>
      <w:r>
        <w:rPr>
          <w:rFonts w:ascii="Times New Roman" w:eastAsia="Times New Roman"/>
        </w:rPr>
        <w:t>00</w:t>
      </w:r>
      <w:r>
        <w:rPr>
          <w:spacing w:val="-1"/>
        </w:rPr>
        <w:t>美元</w:t>
      </w:r>
      <w:r>
        <w:rPr>
          <w:rFonts w:ascii="Times New Roman" w:eastAsia="Times New Roman"/>
        </w:rPr>
        <w:t>,</w:t>
      </w:r>
      <w:r>
        <w:rPr/>
        <w:t>占注册资本的</w:t>
      </w:r>
      <w:r>
        <w:rPr>
          <w:rFonts w:ascii="Times New Roman" w:eastAsia="Times New Roman"/>
        </w:rPr>
        <w:t>64%</w:t>
      </w:r>
      <w:r>
        <w:rPr>
          <w:spacing w:val="-11"/>
        </w:rPr>
        <w:t>；无锡嘉鼎投资有限公司出资</w:t>
      </w:r>
      <w:r>
        <w:rPr>
          <w:rFonts w:ascii="Times New Roman" w:eastAsia="Times New Roman"/>
        </w:rPr>
        <w:t>2</w:t>
      </w:r>
      <w:r>
        <w:rPr>
          <w:rFonts w:ascii="Times New Roman" w:eastAsia="Times New Roman"/>
          <w:spacing w:val="-1"/>
        </w:rPr>
        <w:t>5</w:t>
      </w:r>
      <w:r>
        <w:rPr>
          <w:rFonts w:ascii="Times New Roman" w:eastAsia="Times New Roman"/>
        </w:rPr>
        <w:t>0,</w:t>
      </w:r>
      <w:r>
        <w:rPr>
          <w:rFonts w:ascii="Times New Roman" w:eastAsia="Times New Roman"/>
          <w:spacing w:val="-1"/>
        </w:rPr>
        <w:t>0</w:t>
      </w:r>
      <w:r>
        <w:rPr>
          <w:rFonts w:ascii="Times New Roman" w:eastAsia="Times New Roman"/>
        </w:rPr>
        <w:t>0</w:t>
      </w:r>
      <w:r>
        <w:rPr>
          <w:rFonts w:ascii="Times New Roman" w:eastAsia="Times New Roman"/>
          <w:spacing w:val="-1"/>
        </w:rPr>
        <w:t>0.00</w:t>
      </w:r>
      <w:r>
        <w:rPr/>
        <w:t>美元</w:t>
      </w:r>
      <w:r>
        <w:rPr>
          <w:rFonts w:ascii="Times New Roman" w:eastAsia="Times New Roman"/>
        </w:rPr>
        <w:t>,</w:t>
      </w:r>
      <w:r>
        <w:rPr/>
        <w:t>占注册资本的</w:t>
      </w:r>
      <w:r>
        <w:rPr>
          <w:rFonts w:ascii="Times New Roman" w:eastAsia="Times New Roman"/>
        </w:rPr>
        <w:t>20%</w:t>
      </w:r>
      <w:r>
        <w:rPr/>
        <w:t>。</w:t>
      </w:r>
    </w:p>
    <w:p>
      <w:pPr>
        <w:pStyle w:val="Heading8"/>
        <w:spacing w:line="278" w:lineRule="auto" w:before="119"/>
        <w:ind w:right="570"/>
        <w:jc w:val="both"/>
      </w:pPr>
      <w:r>
        <w:rPr>
          <w:rFonts w:ascii="Times New Roman" w:eastAsia="Times New Roman"/>
        </w:rPr>
        <w:t>2011</w:t>
      </w:r>
      <w:r>
        <w:rPr/>
        <w:t>年</w:t>
      </w:r>
      <w:r>
        <w:rPr>
          <w:rFonts w:ascii="Times New Roman" w:eastAsia="Times New Roman"/>
        </w:rPr>
        <w:t>9</w:t>
      </w:r>
      <w:r>
        <w:rPr/>
        <w:t>月</w:t>
      </w:r>
      <w:r>
        <w:rPr>
          <w:rFonts w:ascii="Times New Roman" w:eastAsia="Times New Roman"/>
        </w:rPr>
        <w:t>30</w:t>
      </w:r>
      <w:r>
        <w:rPr/>
        <w:t>日，无锡工商局同意了本公司的工商变更申请，向本公司核发了新的《企业法人营业执照》，注册号为</w:t>
      </w:r>
      <w:r>
        <w:rPr>
          <w:rFonts w:ascii="Times New Roman" w:eastAsia="Times New Roman"/>
        </w:rPr>
        <w:t>320200400012058</w:t>
      </w:r>
      <w:r>
        <w:rPr/>
        <w:t>。</w:t>
      </w:r>
    </w:p>
    <w:p>
      <w:pPr>
        <w:pStyle w:val="Heading8"/>
        <w:spacing w:before="120"/>
        <w:ind w:left="533" w:firstLine="0"/>
        <w:rPr>
          <w:rFonts w:ascii="Times New Roman" w:eastAsia="Times New Roman"/>
        </w:rPr>
      </w:pPr>
      <w:r>
        <w:rPr/>
        <w:t>截至</w:t>
      </w:r>
      <w:r>
        <w:rPr>
          <w:rFonts w:ascii="Times New Roman" w:eastAsia="Times New Roman"/>
        </w:rPr>
        <w:t>2011</w:t>
      </w:r>
      <w:r>
        <w:rPr/>
        <w:t>年</w:t>
      </w:r>
      <w:r>
        <w:rPr>
          <w:rFonts w:ascii="Times New Roman" w:eastAsia="Times New Roman"/>
        </w:rPr>
        <w:t>9</w:t>
      </w:r>
      <w:r>
        <w:rPr/>
        <w:t>月</w:t>
      </w:r>
      <w:r>
        <w:rPr>
          <w:rFonts w:ascii="Times New Roman" w:eastAsia="Times New Roman"/>
        </w:rPr>
        <w:t>30</w:t>
      </w:r>
      <w:r>
        <w:rPr/>
        <w:t>日，本公司本次股权结构变更前后如下</w:t>
      </w:r>
      <w:r>
        <w:rPr>
          <w:rFonts w:ascii="Times New Roman" w:eastAsia="Times New Roman"/>
        </w:rPr>
        <w:t>:</w:t>
      </w:r>
    </w:p>
    <w:p>
      <w:pPr>
        <w:pStyle w:val="BodyText"/>
        <w:spacing w:before="11"/>
        <w:rPr>
          <w:rFonts w:ascii="Times New Roman"/>
          <w:sz w:val="8"/>
        </w:rPr>
      </w:pPr>
      <w:r>
        <w:rPr/>
        <w:pict>
          <v:line style="position:absolute;mso-position-horizontal-relative:page;mso-position-vertical-relative:paragraph;z-index:1792;mso-wrap-distance-left:0;mso-wrap-distance-right:0" from="56.700001pt,7.504473pt" to="486.420001pt,7.504473pt" stroked="true" strokeweight=".72pt" strokecolor="#000000">
            <v:stroke dashstyle="solid"/>
            <w10:wrap type="topAndBottom"/>
          </v:line>
        </w:pict>
      </w:r>
    </w:p>
    <w:p>
      <w:pPr>
        <w:pStyle w:val="Heading9"/>
        <w:tabs>
          <w:tab w:pos="2830" w:val="left" w:leader="none"/>
          <w:tab w:pos="4777" w:val="left" w:leader="none"/>
          <w:tab w:pos="6041" w:val="left" w:leader="none"/>
          <w:tab w:pos="7190" w:val="left" w:leader="none"/>
        </w:tabs>
        <w:spacing w:before="21"/>
        <w:ind w:left="819"/>
      </w:pPr>
      <w:r>
        <w:rPr/>
        <w:t>投资者名称</w:t>
        <w:tab/>
      </w:r>
      <w:r>
        <w:rPr>
          <w:rFonts w:ascii="Times New Roman" w:eastAsia="Times New Roman"/>
        </w:rPr>
        <w:t>2011</w:t>
      </w:r>
      <w:r>
        <w:rPr/>
        <w:t>年</w:t>
      </w:r>
      <w:r>
        <w:rPr>
          <w:rFonts w:ascii="Times New Roman" w:eastAsia="Times New Roman"/>
        </w:rPr>
        <w:t>8</w:t>
      </w:r>
      <w:r>
        <w:rPr/>
        <w:t>月</w:t>
      </w:r>
      <w:r>
        <w:rPr>
          <w:rFonts w:ascii="Times New Roman" w:eastAsia="Times New Roman"/>
        </w:rPr>
        <w:t>2</w:t>
      </w:r>
      <w:r>
        <w:rPr/>
        <w:t>日</w:t>
        <w:tab/>
        <w:t>本期</w:t>
        <w:tab/>
        <w:t>本期</w:t>
        <w:tab/>
      </w:r>
      <w:r>
        <w:rPr>
          <w:rFonts w:ascii="Times New Roman" w:eastAsia="Times New Roman"/>
        </w:rPr>
        <w:t>2011</w:t>
      </w:r>
      <w:r>
        <w:rPr/>
        <w:t>年</w:t>
      </w:r>
      <w:r>
        <w:rPr>
          <w:rFonts w:ascii="Times New Roman" w:eastAsia="Times New Roman"/>
        </w:rPr>
        <w:t>9</w:t>
      </w:r>
      <w:r>
        <w:rPr/>
        <w:t>月</w:t>
      </w:r>
      <w:r>
        <w:rPr>
          <w:rFonts w:ascii="Times New Roman" w:eastAsia="Times New Roman"/>
        </w:rPr>
        <w:t>30</w:t>
      </w:r>
      <w:r>
        <w:rPr/>
        <w:t>日</w:t>
      </w:r>
    </w:p>
    <w:p>
      <w:pPr>
        <w:spacing w:after="0"/>
        <w:sectPr>
          <w:pgSz w:w="11910" w:h="16840"/>
          <w:pgMar w:header="872" w:footer="998" w:top="1100" w:bottom="1180" w:left="1020" w:right="560"/>
        </w:sectPr>
      </w:pPr>
    </w:p>
    <w:p>
      <w:pPr>
        <w:pStyle w:val="BodyText"/>
        <w:spacing w:before="11"/>
        <w:rPr>
          <w:b/>
          <w:sz w:val="3"/>
        </w:rPr>
      </w:pPr>
    </w:p>
    <w:p>
      <w:pPr>
        <w:pStyle w:val="BodyText"/>
        <w:spacing w:line="20" w:lineRule="exact"/>
        <w:ind w:left="2423"/>
        <w:rPr>
          <w:sz w:val="2"/>
        </w:rPr>
      </w:pPr>
      <w:r>
        <w:rPr>
          <w:sz w:val="2"/>
        </w:rPr>
        <w:pict>
          <v:group style="width:94.2pt;height:.75pt;mso-position-horizontal-relative:char;mso-position-vertical-relative:line" coordorigin="0,0" coordsize="1884,15">
            <v:line style="position:absolute" from="0,7" to="1884,7" stroked="true" strokeweight=".72pt" strokecolor="#000000">
              <v:stroke dashstyle="solid"/>
            </v:line>
          </v:group>
        </w:pict>
      </w:r>
      <w:r>
        <w:rPr>
          <w:sz w:val="2"/>
        </w:rPr>
      </w:r>
    </w:p>
    <w:p>
      <w:pPr>
        <w:pStyle w:val="Heading9"/>
        <w:tabs>
          <w:tab w:pos="3723" w:val="left" w:leader="none"/>
          <w:tab w:pos="4777" w:val="left" w:leader="none"/>
        </w:tabs>
        <w:spacing w:before="17"/>
        <w:ind w:left="2692"/>
      </w:pPr>
      <w:r>
        <w:rPr/>
        <w:t>投资金额</w:t>
        <w:tab/>
        <w:t>所占比</w:t>
        <w:tab/>
      </w:r>
      <w:r>
        <w:rPr>
          <w:position w:val="3"/>
        </w:rPr>
        <w:t>增加</w:t>
      </w:r>
    </w:p>
    <w:p>
      <w:pPr>
        <w:pStyle w:val="Heading9"/>
        <w:spacing w:before="82"/>
        <w:ind w:left="0" w:right="743"/>
        <w:jc w:val="right"/>
      </w:pPr>
      <w:r>
        <w:rPr>
          <w:w w:val="95"/>
        </w:rPr>
        <w:t>例（</w:t>
      </w:r>
      <w:r>
        <w:rPr>
          <w:rFonts w:ascii="Times New Roman" w:eastAsia="Times New Roman"/>
          <w:w w:val="95"/>
        </w:rPr>
        <w:t>%</w:t>
      </w:r>
      <w:r>
        <w:rPr>
          <w:w w:val="95"/>
        </w:rPr>
        <w:t>）</w:t>
      </w:r>
    </w:p>
    <w:p>
      <w:pPr>
        <w:pStyle w:val="BodyText"/>
        <w:spacing w:before="11"/>
        <w:rPr>
          <w:b/>
          <w:sz w:val="3"/>
        </w:rPr>
      </w:pPr>
      <w:r>
        <w:rPr/>
        <w:br w:type="column"/>
      </w:r>
      <w:r>
        <w:rPr>
          <w:b/>
          <w:sz w:val="3"/>
        </w:rPr>
      </w:r>
    </w:p>
    <w:p>
      <w:pPr>
        <w:pStyle w:val="BodyText"/>
        <w:spacing w:line="20" w:lineRule="exact"/>
        <w:ind w:left="1657"/>
        <w:rPr>
          <w:sz w:val="2"/>
        </w:rPr>
      </w:pPr>
      <w:r>
        <w:rPr>
          <w:sz w:val="2"/>
        </w:rPr>
        <w:pict>
          <v:group style="width:93.2pt;height:.75pt;mso-position-horizontal-relative:char;mso-position-vertical-relative:line" coordorigin="0,0" coordsize="1864,15">
            <v:line style="position:absolute" from="0,7" to="1864,7" stroked="true" strokeweight=".72pt" strokecolor="#000000">
              <v:stroke dashstyle="solid"/>
            </v:line>
          </v:group>
        </w:pict>
      </w:r>
      <w:r>
        <w:rPr>
          <w:sz w:val="2"/>
        </w:rPr>
      </w:r>
    </w:p>
    <w:p>
      <w:pPr>
        <w:pStyle w:val="Heading9"/>
        <w:tabs>
          <w:tab w:pos="1931" w:val="left" w:leader="none"/>
          <w:tab w:pos="2952" w:val="left" w:leader="none"/>
        </w:tabs>
        <w:spacing w:line="324" w:lineRule="auto" w:before="17"/>
        <w:ind w:left="2929" w:right="1534" w:hanging="2068"/>
      </w:pPr>
      <w:r>
        <w:rPr>
          <w:position w:val="3"/>
        </w:rPr>
        <w:t>减少</w:t>
        <w:tab/>
      </w:r>
      <w:r>
        <w:rPr/>
        <w:t>投资金额</w:t>
        <w:tab/>
        <w:tab/>
        <w:t>所占比</w:t>
      </w:r>
      <w:r>
        <w:rPr>
          <w:spacing w:val="-42"/>
        </w:rPr>
        <w:t>例</w:t>
      </w:r>
      <w:r>
        <w:rPr/>
        <w:t>（</w:t>
      </w:r>
      <w:r>
        <w:rPr>
          <w:rFonts w:ascii="Times New Roman" w:eastAsia="Times New Roman"/>
        </w:rPr>
        <w:t>%</w:t>
      </w:r>
      <w:r>
        <w:rPr/>
        <w:t>）</w:t>
      </w:r>
    </w:p>
    <w:p>
      <w:pPr>
        <w:spacing w:after="0" w:line="324" w:lineRule="auto"/>
        <w:sectPr>
          <w:type w:val="continuous"/>
          <w:pgSz w:w="11910" w:h="16840"/>
          <w:pgMar w:top="940" w:bottom="920" w:left="1020" w:right="560"/>
          <w:cols w:num="2" w:equalWidth="0">
            <w:col w:w="5140" w:space="40"/>
            <w:col w:w="5150"/>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5"/>
        <w:gridCol w:w="1245"/>
        <w:gridCol w:w="692"/>
        <w:gridCol w:w="1893"/>
        <w:gridCol w:w="1823"/>
        <w:gridCol w:w="516"/>
      </w:tblGrid>
      <w:tr>
        <w:trPr>
          <w:trHeight w:val="331" w:hRule="atLeast"/>
        </w:trPr>
        <w:tc>
          <w:tcPr>
            <w:tcW w:w="2425" w:type="dxa"/>
            <w:tcBorders>
              <w:top w:val="single" w:sz="6" w:space="0" w:color="000000"/>
              <w:bottom w:val="single" w:sz="6" w:space="0" w:color="000000"/>
            </w:tcBorders>
          </w:tcPr>
          <w:p>
            <w:pPr>
              <w:pStyle w:val="TableParagraph"/>
              <w:spacing w:before="29"/>
              <w:ind w:left="82"/>
              <w:rPr>
                <w:sz w:val="18"/>
              </w:rPr>
            </w:pPr>
            <w:r>
              <w:rPr>
                <w:sz w:val="18"/>
              </w:rPr>
              <w:t>无锡先导电容器设备厂</w:t>
            </w:r>
          </w:p>
        </w:tc>
        <w:tc>
          <w:tcPr>
            <w:tcW w:w="1245" w:type="dxa"/>
            <w:tcBorders>
              <w:top w:val="single" w:sz="6" w:space="0" w:color="000000"/>
              <w:bottom w:val="single" w:sz="6" w:space="0" w:color="000000"/>
            </w:tcBorders>
          </w:tcPr>
          <w:p>
            <w:pPr>
              <w:pStyle w:val="TableParagraph"/>
              <w:spacing w:before="38"/>
              <w:ind w:right="113"/>
              <w:jc w:val="right"/>
              <w:rPr>
                <w:rFonts w:ascii="Times New Roman"/>
                <w:sz w:val="18"/>
              </w:rPr>
            </w:pPr>
            <w:r>
              <w:rPr>
                <w:rFonts w:ascii="Times New Roman"/>
                <w:sz w:val="18"/>
              </w:rPr>
              <w:t>1,241,518.28</w:t>
            </w:r>
          </w:p>
        </w:tc>
        <w:tc>
          <w:tcPr>
            <w:tcW w:w="692" w:type="dxa"/>
            <w:tcBorders>
              <w:top w:val="single" w:sz="6" w:space="0" w:color="000000"/>
              <w:bottom w:val="single" w:sz="6" w:space="0" w:color="000000"/>
            </w:tcBorders>
          </w:tcPr>
          <w:p>
            <w:pPr>
              <w:pStyle w:val="TableParagraph"/>
              <w:spacing w:before="38"/>
              <w:ind w:right="168"/>
              <w:jc w:val="right"/>
              <w:rPr>
                <w:rFonts w:ascii="Times New Roman"/>
                <w:sz w:val="18"/>
              </w:rPr>
            </w:pPr>
            <w:r>
              <w:rPr>
                <w:rFonts w:ascii="Times New Roman"/>
                <w:sz w:val="18"/>
              </w:rPr>
              <w:t>15.00</w:t>
            </w:r>
          </w:p>
        </w:tc>
        <w:tc>
          <w:tcPr>
            <w:tcW w:w="1893" w:type="dxa"/>
            <w:tcBorders>
              <w:top w:val="single" w:sz="6" w:space="0" w:color="000000"/>
              <w:bottom w:val="single" w:sz="6" w:space="0" w:color="000000"/>
            </w:tcBorders>
          </w:tcPr>
          <w:p>
            <w:pPr>
              <w:pStyle w:val="TableParagraph"/>
              <w:rPr>
                <w:rFonts w:ascii="Times New Roman"/>
                <w:sz w:val="20"/>
              </w:rPr>
            </w:pPr>
          </w:p>
        </w:tc>
        <w:tc>
          <w:tcPr>
            <w:tcW w:w="1823" w:type="dxa"/>
            <w:tcBorders>
              <w:top w:val="single" w:sz="6" w:space="0" w:color="000000"/>
              <w:bottom w:val="single" w:sz="6" w:space="0" w:color="000000"/>
            </w:tcBorders>
          </w:tcPr>
          <w:p>
            <w:pPr>
              <w:pStyle w:val="TableParagraph"/>
              <w:spacing w:before="38"/>
              <w:ind w:right="99"/>
              <w:jc w:val="right"/>
              <w:rPr>
                <w:rFonts w:ascii="Times New Roman"/>
                <w:sz w:val="18"/>
              </w:rPr>
            </w:pPr>
            <w:r>
              <w:rPr>
                <w:rFonts w:ascii="Times New Roman"/>
                <w:sz w:val="18"/>
              </w:rPr>
              <w:t>1,241,518.28</w:t>
            </w:r>
          </w:p>
        </w:tc>
        <w:tc>
          <w:tcPr>
            <w:tcW w:w="516" w:type="dxa"/>
            <w:tcBorders>
              <w:top w:val="single" w:sz="6" w:space="0" w:color="000000"/>
              <w:bottom w:val="single" w:sz="6" w:space="0" w:color="000000"/>
            </w:tcBorders>
          </w:tcPr>
          <w:p>
            <w:pPr>
              <w:pStyle w:val="TableParagraph"/>
              <w:spacing w:before="38"/>
              <w:ind w:right="7"/>
              <w:jc w:val="right"/>
              <w:rPr>
                <w:rFonts w:ascii="Times New Roman"/>
                <w:sz w:val="18"/>
              </w:rPr>
            </w:pPr>
            <w:r>
              <w:rPr>
                <w:rFonts w:ascii="Times New Roman"/>
                <w:sz w:val="18"/>
              </w:rPr>
              <w:t>12.00</w:t>
            </w:r>
          </w:p>
        </w:tc>
      </w:tr>
      <w:tr>
        <w:trPr>
          <w:trHeight w:val="332" w:hRule="atLeast"/>
        </w:trPr>
        <w:tc>
          <w:tcPr>
            <w:tcW w:w="2425" w:type="dxa"/>
            <w:tcBorders>
              <w:top w:val="single" w:sz="6" w:space="0" w:color="000000"/>
              <w:bottom w:val="single" w:sz="6" w:space="0" w:color="000000"/>
            </w:tcBorders>
          </w:tcPr>
          <w:p>
            <w:pPr>
              <w:pStyle w:val="TableParagraph"/>
              <w:spacing w:before="29"/>
              <w:ind w:left="82"/>
              <w:rPr>
                <w:sz w:val="18"/>
              </w:rPr>
            </w:pPr>
            <w:r>
              <w:rPr>
                <w:sz w:val="18"/>
              </w:rPr>
              <w:t>安钟狱</w:t>
            </w:r>
          </w:p>
        </w:tc>
        <w:tc>
          <w:tcPr>
            <w:tcW w:w="1245" w:type="dxa"/>
            <w:tcBorders>
              <w:top w:val="single" w:sz="6" w:space="0" w:color="000000"/>
              <w:bottom w:val="single" w:sz="6" w:space="0" w:color="000000"/>
            </w:tcBorders>
          </w:tcPr>
          <w:p>
            <w:pPr>
              <w:pStyle w:val="TableParagraph"/>
              <w:spacing w:before="38"/>
              <w:ind w:right="113"/>
              <w:jc w:val="right"/>
              <w:rPr>
                <w:rFonts w:ascii="Times New Roman"/>
                <w:sz w:val="18"/>
              </w:rPr>
            </w:pPr>
            <w:r>
              <w:rPr>
                <w:rFonts w:ascii="Times New Roman"/>
                <w:sz w:val="18"/>
              </w:rPr>
              <w:t>413,850.10</w:t>
            </w:r>
          </w:p>
        </w:tc>
        <w:tc>
          <w:tcPr>
            <w:tcW w:w="692" w:type="dxa"/>
            <w:tcBorders>
              <w:top w:val="single" w:sz="6" w:space="0" w:color="000000"/>
              <w:bottom w:val="single" w:sz="6" w:space="0" w:color="000000"/>
            </w:tcBorders>
          </w:tcPr>
          <w:p>
            <w:pPr>
              <w:pStyle w:val="TableParagraph"/>
              <w:spacing w:before="38"/>
              <w:ind w:right="168"/>
              <w:jc w:val="right"/>
              <w:rPr>
                <w:rFonts w:ascii="Times New Roman"/>
                <w:sz w:val="18"/>
              </w:rPr>
            </w:pPr>
            <w:r>
              <w:rPr>
                <w:rFonts w:ascii="Times New Roman"/>
                <w:sz w:val="18"/>
              </w:rPr>
              <w:t>5.00</w:t>
            </w:r>
          </w:p>
        </w:tc>
        <w:tc>
          <w:tcPr>
            <w:tcW w:w="1893" w:type="dxa"/>
            <w:tcBorders>
              <w:top w:val="single" w:sz="6" w:space="0" w:color="000000"/>
              <w:bottom w:val="single" w:sz="6" w:space="0" w:color="000000"/>
            </w:tcBorders>
          </w:tcPr>
          <w:p>
            <w:pPr>
              <w:pStyle w:val="TableParagraph"/>
              <w:rPr>
                <w:rFonts w:ascii="Times New Roman"/>
                <w:sz w:val="20"/>
              </w:rPr>
            </w:pPr>
          </w:p>
        </w:tc>
        <w:tc>
          <w:tcPr>
            <w:tcW w:w="1823" w:type="dxa"/>
            <w:tcBorders>
              <w:top w:val="single" w:sz="6" w:space="0" w:color="000000"/>
              <w:bottom w:val="single" w:sz="6" w:space="0" w:color="000000"/>
            </w:tcBorders>
          </w:tcPr>
          <w:p>
            <w:pPr>
              <w:pStyle w:val="TableParagraph"/>
              <w:spacing w:before="38"/>
              <w:ind w:right="98"/>
              <w:jc w:val="right"/>
              <w:rPr>
                <w:rFonts w:ascii="Times New Roman"/>
                <w:sz w:val="18"/>
              </w:rPr>
            </w:pPr>
            <w:r>
              <w:rPr>
                <w:rFonts w:ascii="Times New Roman"/>
                <w:sz w:val="18"/>
              </w:rPr>
              <w:t>413,850.10</w:t>
            </w:r>
          </w:p>
        </w:tc>
        <w:tc>
          <w:tcPr>
            <w:tcW w:w="516" w:type="dxa"/>
            <w:tcBorders>
              <w:top w:val="single" w:sz="6" w:space="0" w:color="000000"/>
              <w:bottom w:val="single" w:sz="6" w:space="0" w:color="000000"/>
            </w:tcBorders>
          </w:tcPr>
          <w:p>
            <w:pPr>
              <w:pStyle w:val="TableParagraph"/>
              <w:spacing w:before="38"/>
              <w:ind w:right="7"/>
              <w:jc w:val="right"/>
              <w:rPr>
                <w:rFonts w:ascii="Times New Roman"/>
                <w:sz w:val="18"/>
              </w:rPr>
            </w:pPr>
            <w:r>
              <w:rPr>
                <w:rFonts w:ascii="Times New Roman"/>
                <w:sz w:val="18"/>
              </w:rPr>
              <w:t>4.00</w:t>
            </w:r>
          </w:p>
        </w:tc>
      </w:tr>
      <w:tr>
        <w:trPr>
          <w:trHeight w:val="331" w:hRule="atLeast"/>
        </w:trPr>
        <w:tc>
          <w:tcPr>
            <w:tcW w:w="2425" w:type="dxa"/>
            <w:tcBorders>
              <w:top w:val="single" w:sz="6" w:space="0" w:color="000000"/>
              <w:bottom w:val="single" w:sz="6" w:space="0" w:color="000000"/>
            </w:tcBorders>
          </w:tcPr>
          <w:p>
            <w:pPr>
              <w:pStyle w:val="TableParagraph"/>
              <w:spacing w:before="28"/>
              <w:ind w:left="82"/>
              <w:rPr>
                <w:sz w:val="18"/>
              </w:rPr>
            </w:pPr>
            <w:r>
              <w:rPr>
                <w:sz w:val="18"/>
              </w:rPr>
              <w:t>无锡先导投资发展有限公司</w:t>
            </w:r>
          </w:p>
        </w:tc>
        <w:tc>
          <w:tcPr>
            <w:tcW w:w="1245" w:type="dxa"/>
            <w:tcBorders>
              <w:top w:val="single" w:sz="6" w:space="0" w:color="000000"/>
              <w:bottom w:val="single" w:sz="6" w:space="0" w:color="000000"/>
            </w:tcBorders>
          </w:tcPr>
          <w:p>
            <w:pPr>
              <w:pStyle w:val="TableParagraph"/>
              <w:spacing w:before="37"/>
              <w:ind w:right="113"/>
              <w:jc w:val="right"/>
              <w:rPr>
                <w:rFonts w:ascii="Times New Roman"/>
                <w:sz w:val="18"/>
              </w:rPr>
            </w:pPr>
            <w:r>
              <w:rPr>
                <w:rFonts w:ascii="Times New Roman"/>
                <w:sz w:val="18"/>
              </w:rPr>
              <w:t>5,167,360.00</w:t>
            </w:r>
          </w:p>
        </w:tc>
        <w:tc>
          <w:tcPr>
            <w:tcW w:w="692" w:type="dxa"/>
            <w:tcBorders>
              <w:top w:val="single" w:sz="6" w:space="0" w:color="000000"/>
              <w:bottom w:val="single" w:sz="6" w:space="0" w:color="000000"/>
            </w:tcBorders>
          </w:tcPr>
          <w:p>
            <w:pPr>
              <w:pStyle w:val="TableParagraph"/>
              <w:spacing w:before="37"/>
              <w:ind w:right="168"/>
              <w:jc w:val="right"/>
              <w:rPr>
                <w:rFonts w:ascii="Times New Roman"/>
                <w:sz w:val="18"/>
              </w:rPr>
            </w:pPr>
            <w:r>
              <w:rPr>
                <w:rFonts w:ascii="Times New Roman"/>
                <w:sz w:val="18"/>
              </w:rPr>
              <w:t>80.00</w:t>
            </w:r>
          </w:p>
        </w:tc>
        <w:tc>
          <w:tcPr>
            <w:tcW w:w="1893" w:type="dxa"/>
            <w:tcBorders>
              <w:top w:val="single" w:sz="6" w:space="0" w:color="000000"/>
              <w:bottom w:val="single" w:sz="6" w:space="0" w:color="000000"/>
            </w:tcBorders>
          </w:tcPr>
          <w:p>
            <w:pPr>
              <w:pStyle w:val="TableParagraph"/>
              <w:rPr>
                <w:rFonts w:ascii="Times New Roman"/>
                <w:sz w:val="20"/>
              </w:rPr>
            </w:pPr>
          </w:p>
        </w:tc>
        <w:tc>
          <w:tcPr>
            <w:tcW w:w="1823" w:type="dxa"/>
            <w:tcBorders>
              <w:top w:val="single" w:sz="6" w:space="0" w:color="000000"/>
              <w:bottom w:val="single" w:sz="6" w:space="0" w:color="000000"/>
            </w:tcBorders>
          </w:tcPr>
          <w:p>
            <w:pPr>
              <w:pStyle w:val="TableParagraph"/>
              <w:spacing w:before="37"/>
              <w:ind w:right="99"/>
              <w:jc w:val="right"/>
              <w:rPr>
                <w:rFonts w:ascii="Times New Roman"/>
                <w:sz w:val="18"/>
              </w:rPr>
            </w:pPr>
            <w:r>
              <w:rPr>
                <w:rFonts w:ascii="Times New Roman"/>
                <w:sz w:val="18"/>
              </w:rPr>
              <w:t>5,167,360.00</w:t>
            </w:r>
          </w:p>
        </w:tc>
        <w:tc>
          <w:tcPr>
            <w:tcW w:w="516" w:type="dxa"/>
            <w:tcBorders>
              <w:top w:val="single" w:sz="6" w:space="0" w:color="000000"/>
              <w:bottom w:val="single" w:sz="6" w:space="0" w:color="000000"/>
            </w:tcBorders>
          </w:tcPr>
          <w:p>
            <w:pPr>
              <w:pStyle w:val="TableParagraph"/>
              <w:spacing w:before="37"/>
              <w:ind w:right="7"/>
              <w:jc w:val="right"/>
              <w:rPr>
                <w:rFonts w:ascii="Times New Roman"/>
                <w:sz w:val="18"/>
              </w:rPr>
            </w:pPr>
            <w:r>
              <w:rPr>
                <w:rFonts w:ascii="Times New Roman"/>
                <w:sz w:val="18"/>
              </w:rPr>
              <w:t>64.00</w:t>
            </w:r>
          </w:p>
        </w:tc>
      </w:tr>
      <w:tr>
        <w:trPr>
          <w:trHeight w:val="331" w:hRule="atLeast"/>
        </w:trPr>
        <w:tc>
          <w:tcPr>
            <w:tcW w:w="2425" w:type="dxa"/>
            <w:tcBorders>
              <w:top w:val="single" w:sz="6" w:space="0" w:color="000000"/>
              <w:bottom w:val="single" w:sz="6" w:space="0" w:color="000000"/>
            </w:tcBorders>
          </w:tcPr>
          <w:p>
            <w:pPr>
              <w:pStyle w:val="TableParagraph"/>
              <w:spacing w:before="29"/>
              <w:ind w:left="99"/>
              <w:rPr>
                <w:sz w:val="18"/>
              </w:rPr>
            </w:pPr>
            <w:r>
              <w:rPr>
                <w:sz w:val="18"/>
              </w:rPr>
              <w:t>无锡嘉鼎投资有限公司</w:t>
            </w:r>
          </w:p>
        </w:tc>
        <w:tc>
          <w:tcPr>
            <w:tcW w:w="1245" w:type="dxa"/>
            <w:tcBorders>
              <w:top w:val="single" w:sz="6" w:space="0" w:color="000000"/>
              <w:bottom w:val="single" w:sz="6" w:space="0" w:color="000000"/>
            </w:tcBorders>
          </w:tcPr>
          <w:p>
            <w:pPr>
              <w:pStyle w:val="TableParagraph"/>
              <w:rPr>
                <w:rFonts w:ascii="Times New Roman"/>
                <w:sz w:val="20"/>
              </w:rPr>
            </w:pPr>
          </w:p>
        </w:tc>
        <w:tc>
          <w:tcPr>
            <w:tcW w:w="692" w:type="dxa"/>
            <w:tcBorders>
              <w:top w:val="single" w:sz="6" w:space="0" w:color="000000"/>
              <w:bottom w:val="single" w:sz="6" w:space="0" w:color="000000"/>
            </w:tcBorders>
          </w:tcPr>
          <w:p>
            <w:pPr>
              <w:pStyle w:val="TableParagraph"/>
              <w:rPr>
                <w:rFonts w:ascii="Times New Roman"/>
                <w:sz w:val="20"/>
              </w:rPr>
            </w:pPr>
          </w:p>
        </w:tc>
        <w:tc>
          <w:tcPr>
            <w:tcW w:w="1893" w:type="dxa"/>
            <w:tcBorders>
              <w:top w:val="single" w:sz="6" w:space="0" w:color="000000"/>
              <w:bottom w:val="single" w:sz="6" w:space="0" w:color="000000"/>
            </w:tcBorders>
          </w:tcPr>
          <w:p>
            <w:pPr>
              <w:pStyle w:val="TableParagraph"/>
              <w:spacing w:before="38"/>
              <w:ind w:left="170"/>
              <w:rPr>
                <w:rFonts w:ascii="Times New Roman"/>
                <w:sz w:val="18"/>
              </w:rPr>
            </w:pPr>
            <w:r>
              <w:rPr>
                <w:rFonts w:ascii="Times New Roman"/>
                <w:sz w:val="18"/>
              </w:rPr>
              <w:t>1,598,550.00</w:t>
            </w:r>
          </w:p>
        </w:tc>
        <w:tc>
          <w:tcPr>
            <w:tcW w:w="1823" w:type="dxa"/>
            <w:tcBorders>
              <w:top w:val="single" w:sz="6" w:space="0" w:color="000000"/>
              <w:bottom w:val="single" w:sz="6" w:space="0" w:color="000000"/>
            </w:tcBorders>
          </w:tcPr>
          <w:p>
            <w:pPr>
              <w:pStyle w:val="TableParagraph"/>
              <w:spacing w:before="38"/>
              <w:ind w:right="98"/>
              <w:jc w:val="right"/>
              <w:rPr>
                <w:rFonts w:ascii="Times New Roman"/>
                <w:sz w:val="18"/>
              </w:rPr>
            </w:pPr>
            <w:r>
              <w:rPr>
                <w:rFonts w:ascii="Times New Roman"/>
                <w:sz w:val="18"/>
              </w:rPr>
              <w:t>1,598,550.00</w:t>
            </w:r>
          </w:p>
        </w:tc>
        <w:tc>
          <w:tcPr>
            <w:tcW w:w="516" w:type="dxa"/>
            <w:tcBorders>
              <w:top w:val="single" w:sz="6" w:space="0" w:color="000000"/>
              <w:bottom w:val="single" w:sz="6" w:space="0" w:color="000000"/>
            </w:tcBorders>
          </w:tcPr>
          <w:p>
            <w:pPr>
              <w:pStyle w:val="TableParagraph"/>
              <w:spacing w:before="38"/>
              <w:ind w:right="7"/>
              <w:jc w:val="right"/>
              <w:rPr>
                <w:rFonts w:ascii="Times New Roman"/>
                <w:sz w:val="18"/>
              </w:rPr>
            </w:pPr>
            <w:r>
              <w:rPr>
                <w:rFonts w:ascii="Times New Roman"/>
                <w:sz w:val="18"/>
              </w:rPr>
              <w:t>20.00</w:t>
            </w:r>
          </w:p>
        </w:tc>
      </w:tr>
      <w:tr>
        <w:trPr>
          <w:trHeight w:val="267" w:hRule="atLeast"/>
        </w:trPr>
        <w:tc>
          <w:tcPr>
            <w:tcW w:w="2425" w:type="dxa"/>
            <w:tcBorders>
              <w:top w:val="single" w:sz="6" w:space="0" w:color="000000"/>
            </w:tcBorders>
          </w:tcPr>
          <w:p>
            <w:pPr>
              <w:pStyle w:val="TableParagraph"/>
              <w:spacing w:line="217" w:lineRule="exact" w:before="29"/>
              <w:ind w:left="958" w:right="1066"/>
              <w:jc w:val="center"/>
              <w:rPr>
                <w:sz w:val="18"/>
              </w:rPr>
            </w:pPr>
            <w:r>
              <w:rPr>
                <w:sz w:val="18"/>
              </w:rPr>
              <w:t>合计</w:t>
            </w:r>
          </w:p>
        </w:tc>
        <w:tc>
          <w:tcPr>
            <w:tcW w:w="1245" w:type="dxa"/>
            <w:tcBorders>
              <w:top w:val="single" w:sz="6" w:space="0" w:color="000000"/>
            </w:tcBorders>
          </w:tcPr>
          <w:p>
            <w:pPr>
              <w:pStyle w:val="TableParagraph"/>
              <w:spacing w:before="38"/>
              <w:ind w:right="113"/>
              <w:jc w:val="right"/>
              <w:rPr>
                <w:rFonts w:ascii="Times New Roman"/>
                <w:sz w:val="18"/>
              </w:rPr>
            </w:pPr>
            <w:r>
              <w:rPr>
                <w:rFonts w:ascii="Times New Roman"/>
                <w:sz w:val="18"/>
                <w:u w:val="single"/>
              </w:rPr>
              <w:t>6,822,728.38</w:t>
            </w:r>
          </w:p>
        </w:tc>
        <w:tc>
          <w:tcPr>
            <w:tcW w:w="692" w:type="dxa"/>
            <w:tcBorders>
              <w:top w:val="single" w:sz="6" w:space="0" w:color="000000"/>
            </w:tcBorders>
          </w:tcPr>
          <w:p>
            <w:pPr>
              <w:pStyle w:val="TableParagraph"/>
              <w:spacing w:before="38"/>
              <w:ind w:right="169"/>
              <w:jc w:val="right"/>
              <w:rPr>
                <w:rFonts w:ascii="Times New Roman"/>
                <w:sz w:val="18"/>
              </w:rPr>
            </w:pPr>
            <w:r>
              <w:rPr>
                <w:rFonts w:ascii="Times New Roman"/>
                <w:sz w:val="18"/>
                <w:u w:val="single"/>
              </w:rPr>
              <w:t>100</w:t>
            </w:r>
          </w:p>
        </w:tc>
        <w:tc>
          <w:tcPr>
            <w:tcW w:w="1893" w:type="dxa"/>
            <w:tcBorders>
              <w:top w:val="single" w:sz="6" w:space="0" w:color="000000"/>
            </w:tcBorders>
          </w:tcPr>
          <w:p>
            <w:pPr>
              <w:pStyle w:val="TableParagraph"/>
              <w:spacing w:before="38"/>
              <w:ind w:left="170"/>
              <w:rPr>
                <w:rFonts w:ascii="Times New Roman"/>
                <w:sz w:val="18"/>
              </w:rPr>
            </w:pPr>
            <w:r>
              <w:rPr>
                <w:rFonts w:ascii="Times New Roman"/>
                <w:sz w:val="18"/>
                <w:u w:val="single"/>
              </w:rPr>
              <w:t>1,598,550.00</w:t>
            </w:r>
          </w:p>
        </w:tc>
        <w:tc>
          <w:tcPr>
            <w:tcW w:w="1823" w:type="dxa"/>
            <w:tcBorders>
              <w:top w:val="single" w:sz="6" w:space="0" w:color="000000"/>
            </w:tcBorders>
          </w:tcPr>
          <w:p>
            <w:pPr>
              <w:pStyle w:val="TableParagraph"/>
              <w:spacing w:before="38"/>
              <w:ind w:right="98"/>
              <w:jc w:val="right"/>
              <w:rPr>
                <w:rFonts w:ascii="Times New Roman"/>
                <w:sz w:val="18"/>
              </w:rPr>
            </w:pPr>
            <w:r>
              <w:rPr>
                <w:rFonts w:ascii="Times New Roman"/>
                <w:sz w:val="18"/>
                <w:u w:val="single"/>
              </w:rPr>
              <w:t>8,421,278.38</w:t>
            </w:r>
          </w:p>
        </w:tc>
        <w:tc>
          <w:tcPr>
            <w:tcW w:w="516" w:type="dxa"/>
            <w:tcBorders>
              <w:top w:val="single" w:sz="6" w:space="0" w:color="000000"/>
            </w:tcBorders>
          </w:tcPr>
          <w:p>
            <w:pPr>
              <w:pStyle w:val="TableParagraph"/>
              <w:spacing w:before="38"/>
              <w:ind w:right="8"/>
              <w:jc w:val="right"/>
              <w:rPr>
                <w:rFonts w:ascii="Times New Roman"/>
                <w:sz w:val="18"/>
              </w:rPr>
            </w:pPr>
            <w:r>
              <w:rPr>
                <w:rFonts w:ascii="Times New Roman"/>
                <w:sz w:val="18"/>
                <w:u w:val="single"/>
              </w:rPr>
              <w:t>100</w:t>
            </w:r>
          </w:p>
        </w:tc>
      </w:tr>
    </w:tbl>
    <w:p>
      <w:pPr>
        <w:pStyle w:val="BodyText"/>
        <w:spacing w:before="2"/>
        <w:rPr>
          <w:b/>
          <w:sz w:val="8"/>
        </w:rPr>
      </w:pPr>
    </w:p>
    <w:p>
      <w:pPr>
        <w:pStyle w:val="Heading8"/>
        <w:spacing w:line="278" w:lineRule="auto" w:before="78"/>
        <w:ind w:right="477"/>
      </w:pPr>
      <w:r>
        <w:rPr>
          <w:rFonts w:ascii="Times New Roman" w:hAnsi="Times New Roman" w:eastAsia="Times New Roman"/>
        </w:rPr>
        <w:t>2011</w:t>
      </w:r>
      <w:r>
        <w:rPr/>
        <w:t>年</w:t>
      </w:r>
      <w:r>
        <w:rPr>
          <w:rFonts w:ascii="Times New Roman" w:hAnsi="Times New Roman" w:eastAsia="Times New Roman"/>
        </w:rPr>
        <w:t>10</w:t>
      </w:r>
      <w:r>
        <w:rPr/>
        <w:t>月</w:t>
      </w:r>
      <w:r>
        <w:rPr>
          <w:rFonts w:ascii="Times New Roman" w:hAnsi="Times New Roman" w:eastAsia="Times New Roman"/>
        </w:rPr>
        <w:t>20</w:t>
      </w:r>
      <w:r>
        <w:rPr/>
        <w:t>日，公司取得无锡国家高新区技术产业开发区管理委员会</w:t>
      </w:r>
      <w:r>
        <w:rPr>
          <w:rFonts w:ascii="Times New Roman" w:hAnsi="Times New Roman" w:eastAsia="Times New Roman"/>
        </w:rPr>
        <w:t>“</w:t>
      </w:r>
      <w:r>
        <w:rPr/>
        <w:t>锡高管项发【</w:t>
      </w:r>
      <w:r>
        <w:rPr>
          <w:rFonts w:ascii="Times New Roman" w:hAnsi="Times New Roman" w:eastAsia="Times New Roman"/>
        </w:rPr>
        <w:t>2011</w:t>
      </w:r>
      <w:r>
        <w:rPr/>
        <w:t>】</w:t>
      </w:r>
      <w:r>
        <w:rPr>
          <w:rFonts w:ascii="Times New Roman" w:hAnsi="Times New Roman" w:eastAsia="Times New Roman"/>
        </w:rPr>
        <w:t>266</w:t>
      </w:r>
      <w:r>
        <w:rPr/>
        <w:t>号</w:t>
      </w:r>
      <w:r>
        <w:rPr>
          <w:rFonts w:ascii="Times New Roman" w:hAnsi="Times New Roman" w:eastAsia="Times New Roman"/>
        </w:rPr>
        <w:t>” </w:t>
      </w:r>
      <w:r>
        <w:rPr/>
        <w:t>关于本公司股权变更及修改合同、章程的批复</w:t>
      </w:r>
      <w:r>
        <w:rPr>
          <w:rFonts w:ascii="Times New Roman" w:hAnsi="Times New Roman" w:eastAsia="Times New Roman"/>
        </w:rPr>
        <w:t>,</w:t>
      </w:r>
      <w:r>
        <w:rPr/>
        <w:t>同意公司投资方安钟狱将所持本公司</w:t>
      </w:r>
      <w:r>
        <w:rPr>
          <w:rFonts w:ascii="Times New Roman" w:hAnsi="Times New Roman" w:eastAsia="Times New Roman"/>
        </w:rPr>
        <w:t>4%</w:t>
      </w:r>
      <w:r>
        <w:rPr/>
        <w:t>的股权转让给公司</w:t>
      </w:r>
      <w:r>
        <w:rPr>
          <w:spacing w:val="-2"/>
        </w:rPr>
        <w:t>新增投资方注册在香港的紫盈国际有限公司；同意公司投资方无锡先导电容器设备厂将所持公司</w:t>
      </w:r>
      <w:r>
        <w:rPr>
          <w:rFonts w:ascii="Times New Roman" w:hAnsi="Times New Roman" w:eastAsia="Times New Roman"/>
        </w:rPr>
        <w:t>3.6%</w:t>
      </w:r>
      <w:r>
        <w:rPr/>
        <w:t>的股</w:t>
      </w:r>
      <w:r>
        <w:rPr>
          <w:spacing w:val="-3"/>
        </w:rPr>
        <w:t>权转让给公司新增投资方上海兴烨创业投资有限公司。股权转让后，公司由无锡先导电容器设备厂、无锡</w:t>
      </w:r>
      <w:r>
        <w:rPr>
          <w:spacing w:val="-6"/>
        </w:rPr>
        <w:t>先导投资发展有限公司、无锡嘉鼎投资有限公司、紫盈国际有限公司、上海兴烨创业投资有限公司合资经营，其中</w:t>
      </w:r>
      <w:r>
        <w:rPr>
          <w:rFonts w:ascii="Times New Roman" w:hAnsi="Times New Roman" w:eastAsia="Times New Roman"/>
        </w:rPr>
        <w:t>: </w:t>
      </w:r>
      <w:r>
        <w:rPr/>
        <w:t>无锡先导电容器设备厂出资</w:t>
      </w:r>
      <w:r>
        <w:rPr>
          <w:rFonts w:ascii="Times New Roman" w:hAnsi="Times New Roman" w:eastAsia="Times New Roman"/>
        </w:rPr>
        <w:t>105,000.00</w:t>
      </w:r>
      <w:r>
        <w:rPr/>
        <w:t>美元</w:t>
      </w:r>
      <w:r>
        <w:rPr>
          <w:rFonts w:ascii="Times New Roman" w:hAnsi="Times New Roman" w:eastAsia="Times New Roman"/>
        </w:rPr>
        <w:t>,</w:t>
      </w:r>
      <w:r>
        <w:rPr/>
        <w:t>占注册资本的</w:t>
      </w:r>
      <w:r>
        <w:rPr>
          <w:rFonts w:ascii="Times New Roman" w:hAnsi="Times New Roman" w:eastAsia="Times New Roman"/>
        </w:rPr>
        <w:t>8.4%</w:t>
      </w:r>
      <w:r>
        <w:rPr/>
        <w:t>；无锡先导投资发展有限公司出资</w:t>
      </w:r>
      <w:r>
        <w:rPr>
          <w:rFonts w:ascii="Times New Roman" w:hAnsi="Times New Roman" w:eastAsia="Times New Roman"/>
        </w:rPr>
        <w:t>800,000.00</w:t>
      </w:r>
      <w:r>
        <w:rPr/>
        <w:t>美元，占注册资本的</w:t>
      </w:r>
      <w:r>
        <w:rPr>
          <w:rFonts w:ascii="Times New Roman" w:hAnsi="Times New Roman" w:eastAsia="Times New Roman"/>
        </w:rPr>
        <w:t>64%</w:t>
      </w:r>
      <w:r>
        <w:rPr/>
        <w:t>；无锡嘉鼎投资有限公司出资</w:t>
      </w:r>
      <w:r>
        <w:rPr>
          <w:rFonts w:ascii="Times New Roman" w:hAnsi="Times New Roman" w:eastAsia="Times New Roman"/>
        </w:rPr>
        <w:t>250,000.00</w:t>
      </w:r>
      <w:r>
        <w:rPr/>
        <w:t>美元，占注册资本的</w:t>
      </w:r>
      <w:r>
        <w:rPr>
          <w:rFonts w:ascii="Times New Roman" w:hAnsi="Times New Roman" w:eastAsia="Times New Roman"/>
        </w:rPr>
        <w:t>20%</w:t>
      </w:r>
      <w:r>
        <w:rPr/>
        <w:t>； 紫盈国际有限公司出资</w:t>
      </w:r>
      <w:r>
        <w:rPr>
          <w:rFonts w:ascii="Times New Roman" w:hAnsi="Times New Roman" w:eastAsia="Times New Roman"/>
        </w:rPr>
        <w:t>50,000.00</w:t>
      </w:r>
      <w:r>
        <w:rPr/>
        <w:t>美元，占注册资本的</w:t>
      </w:r>
      <w:r>
        <w:rPr>
          <w:rFonts w:ascii="Times New Roman" w:hAnsi="Times New Roman" w:eastAsia="Times New Roman"/>
        </w:rPr>
        <w:t>4%</w:t>
      </w:r>
      <w:r>
        <w:rPr/>
        <w:t>；上海兴烨创业投资有限公司出资</w:t>
      </w:r>
      <w:r>
        <w:rPr>
          <w:rFonts w:ascii="Times New Roman" w:hAnsi="Times New Roman" w:eastAsia="Times New Roman"/>
        </w:rPr>
        <w:t>45,000.00</w:t>
      </w:r>
      <w:r>
        <w:rPr/>
        <w:t>美元， 占注册资本的</w:t>
      </w:r>
      <w:r>
        <w:rPr>
          <w:rFonts w:ascii="Times New Roman" w:hAnsi="Times New Roman" w:eastAsia="Times New Roman"/>
        </w:rPr>
        <w:t>3.6%</w:t>
      </w:r>
      <w:r>
        <w:rPr/>
        <w:t>。</w:t>
      </w:r>
    </w:p>
    <w:p>
      <w:pPr>
        <w:pStyle w:val="Heading8"/>
        <w:spacing w:line="278" w:lineRule="auto" w:before="119"/>
        <w:ind w:right="549"/>
      </w:pPr>
      <w:r>
        <w:rPr>
          <w:rFonts w:ascii="Times New Roman" w:eastAsia="Times New Roman"/>
        </w:rPr>
        <w:t>2011</w:t>
      </w:r>
      <w:r>
        <w:rPr/>
        <w:t>年</w:t>
      </w:r>
      <w:r>
        <w:rPr>
          <w:rFonts w:ascii="Times New Roman" w:eastAsia="Times New Roman"/>
        </w:rPr>
        <w:t>10</w:t>
      </w:r>
      <w:r>
        <w:rPr/>
        <w:t>月</w:t>
      </w:r>
      <w:r>
        <w:rPr>
          <w:rFonts w:ascii="Times New Roman" w:eastAsia="Times New Roman"/>
        </w:rPr>
        <w:t>26</w:t>
      </w:r>
      <w:r>
        <w:rPr/>
        <w:t>日，无锡工商局同意了本公司的工商变更申请，向本公司核发了新的《企业法人营业执照》，注册号为</w:t>
      </w:r>
      <w:r>
        <w:rPr>
          <w:rFonts w:ascii="Times New Roman" w:eastAsia="Times New Roman"/>
        </w:rPr>
        <w:t>320200400012058</w:t>
      </w:r>
      <w:r>
        <w:rPr/>
        <w:t>。</w:t>
      </w:r>
    </w:p>
    <w:p>
      <w:pPr>
        <w:pStyle w:val="Heading8"/>
        <w:spacing w:before="119"/>
        <w:ind w:left="533" w:firstLine="0"/>
      </w:pPr>
      <w:r>
        <w:rPr/>
        <w:t>截至</w:t>
      </w:r>
      <w:r>
        <w:rPr>
          <w:rFonts w:ascii="Times New Roman" w:eastAsia="Times New Roman"/>
        </w:rPr>
        <w:t>2011</w:t>
      </w:r>
      <w:r>
        <w:rPr/>
        <w:t>年</w:t>
      </w:r>
      <w:r>
        <w:rPr>
          <w:rFonts w:ascii="Times New Roman" w:eastAsia="Times New Roman"/>
        </w:rPr>
        <w:t>10</w:t>
      </w:r>
      <w:r>
        <w:rPr/>
        <w:t>月</w:t>
      </w:r>
      <w:r>
        <w:rPr>
          <w:rFonts w:ascii="Times New Roman" w:eastAsia="Times New Roman"/>
        </w:rPr>
        <w:t>26</w:t>
      </w:r>
      <w:r>
        <w:rPr/>
        <w:t>日，本公司本次股权结构变更前后如下：</w:t>
      </w:r>
    </w:p>
    <w:p>
      <w:pPr>
        <w:spacing w:after="0"/>
        <w:sectPr>
          <w:type w:val="continuous"/>
          <w:pgSz w:w="11910" w:h="16840"/>
          <w:pgMar w:top="940" w:bottom="920" w:left="1020" w:right="560"/>
        </w:sectPr>
      </w:pPr>
    </w:p>
    <w:p>
      <w:pPr>
        <w:pStyle w:val="BodyText"/>
        <w:spacing w:before="12"/>
        <w:rPr>
          <w:sz w:val="24"/>
        </w:rPr>
      </w:pPr>
    </w:p>
    <w:p>
      <w:pPr>
        <w:pStyle w:val="BodyText"/>
        <w:spacing w:line="20" w:lineRule="exact"/>
        <w:ind w:left="106"/>
        <w:rPr>
          <w:sz w:val="2"/>
        </w:rPr>
      </w:pPr>
      <w:r>
        <w:rPr>
          <w:sz w:val="2"/>
        </w:rPr>
        <w:pict>
          <v:group style="width:429.75pt;height:.75pt;mso-position-horizontal-relative:char;mso-position-vertical-relative:line" coordorigin="0,0" coordsize="8595,15">
            <v:line style="position:absolute" from="0,7" to="8594,7" stroked="true" strokeweight=".72003pt" strokecolor="#000000">
              <v:stroke dashstyle="solid"/>
            </v:line>
          </v:group>
        </w:pict>
      </w:r>
      <w:r>
        <w:rPr>
          <w:sz w:val="2"/>
        </w:rPr>
      </w:r>
    </w:p>
    <w:p>
      <w:pPr>
        <w:pStyle w:val="Heading9"/>
        <w:tabs>
          <w:tab w:pos="2786" w:val="left" w:leader="none"/>
          <w:tab w:pos="4777" w:val="left" w:leader="none"/>
          <w:tab w:pos="6041" w:val="left" w:leader="none"/>
          <w:tab w:pos="7145" w:val="left" w:leader="none"/>
        </w:tabs>
        <w:spacing w:before="46"/>
        <w:ind w:left="819"/>
      </w:pPr>
      <w:r>
        <w:rPr/>
        <w:t>投资者名称</w:t>
        <w:tab/>
      </w:r>
      <w:r>
        <w:rPr>
          <w:rFonts w:ascii="Times New Roman" w:eastAsia="Times New Roman"/>
        </w:rPr>
        <w:t>2011</w:t>
      </w:r>
      <w:r>
        <w:rPr/>
        <w:t>年</w:t>
      </w:r>
      <w:r>
        <w:rPr>
          <w:rFonts w:ascii="Times New Roman" w:eastAsia="Times New Roman"/>
        </w:rPr>
        <w:t>9</w:t>
      </w:r>
      <w:r>
        <w:rPr/>
        <w:t>月</w:t>
      </w:r>
      <w:r>
        <w:rPr>
          <w:rFonts w:ascii="Times New Roman" w:eastAsia="Times New Roman"/>
        </w:rPr>
        <w:t>30</w:t>
      </w:r>
      <w:r>
        <w:rPr/>
        <w:t>日</w:t>
        <w:tab/>
        <w:t>本期</w:t>
        <w:tab/>
        <w:t>本期</w:t>
        <w:tab/>
      </w:r>
      <w:r>
        <w:rPr>
          <w:rFonts w:ascii="Times New Roman" w:eastAsia="Times New Roman"/>
        </w:rPr>
        <w:t>2011</w:t>
      </w:r>
      <w:r>
        <w:rPr/>
        <w:t>年</w:t>
      </w:r>
      <w:r>
        <w:rPr>
          <w:rFonts w:ascii="Times New Roman" w:eastAsia="Times New Roman"/>
        </w:rPr>
        <w:t>10</w:t>
      </w:r>
      <w:r>
        <w:rPr/>
        <w:t>月</w:t>
      </w:r>
      <w:r>
        <w:rPr>
          <w:rFonts w:ascii="Times New Roman" w:eastAsia="Times New Roman"/>
        </w:rPr>
        <w:t>26</w:t>
      </w:r>
      <w:r>
        <w:rPr/>
        <w:t>日</w:t>
      </w:r>
    </w:p>
    <w:p>
      <w:pPr>
        <w:spacing w:after="0"/>
        <w:sectPr>
          <w:pgSz w:w="11910" w:h="16840"/>
          <w:pgMar w:header="872" w:footer="998" w:top="1100" w:bottom="1180" w:left="1020" w:right="560"/>
        </w:sectPr>
      </w:pPr>
    </w:p>
    <w:p>
      <w:pPr>
        <w:pStyle w:val="BodyText"/>
        <w:spacing w:before="11"/>
        <w:rPr>
          <w:b/>
          <w:sz w:val="3"/>
        </w:rPr>
      </w:pPr>
    </w:p>
    <w:p>
      <w:pPr>
        <w:pStyle w:val="BodyText"/>
        <w:spacing w:line="20" w:lineRule="exact"/>
        <w:ind w:left="2423"/>
        <w:rPr>
          <w:sz w:val="2"/>
        </w:rPr>
      </w:pPr>
      <w:r>
        <w:rPr>
          <w:sz w:val="2"/>
        </w:rPr>
        <w:pict>
          <v:group style="width:94.2pt;height:.75pt;mso-position-horizontal-relative:char;mso-position-vertical-relative:line" coordorigin="0,0" coordsize="1884,15">
            <v:line style="position:absolute" from="0,7" to="1884,7" stroked="true" strokeweight=".71997pt" strokecolor="#000000">
              <v:stroke dashstyle="solid"/>
            </v:line>
          </v:group>
        </w:pict>
      </w:r>
      <w:r>
        <w:rPr>
          <w:sz w:val="2"/>
        </w:rPr>
      </w:r>
    </w:p>
    <w:p>
      <w:pPr>
        <w:pStyle w:val="Heading9"/>
        <w:tabs>
          <w:tab w:pos="3723" w:val="left" w:leader="none"/>
          <w:tab w:pos="4777" w:val="left" w:leader="none"/>
        </w:tabs>
        <w:spacing w:before="17"/>
        <w:ind w:left="2692"/>
      </w:pPr>
      <w:r>
        <w:rPr/>
        <w:t>投资金额</w:t>
        <w:tab/>
        <w:t>所占比</w:t>
        <w:tab/>
      </w:r>
      <w:r>
        <w:rPr>
          <w:position w:val="3"/>
        </w:rPr>
        <w:t>增加</w:t>
      </w:r>
    </w:p>
    <w:p>
      <w:pPr>
        <w:pStyle w:val="Heading9"/>
        <w:spacing w:before="82"/>
        <w:ind w:left="0" w:right="743"/>
        <w:jc w:val="right"/>
      </w:pPr>
      <w:r>
        <w:rPr>
          <w:w w:val="95"/>
        </w:rPr>
        <w:t>例（</w:t>
      </w:r>
      <w:r>
        <w:rPr>
          <w:rFonts w:ascii="Times New Roman" w:eastAsia="Times New Roman"/>
          <w:w w:val="95"/>
        </w:rPr>
        <w:t>%</w:t>
      </w:r>
      <w:r>
        <w:rPr>
          <w:w w:val="95"/>
        </w:rPr>
        <w:t>）</w:t>
      </w:r>
    </w:p>
    <w:p>
      <w:pPr>
        <w:pStyle w:val="BodyText"/>
        <w:spacing w:before="11"/>
        <w:rPr>
          <w:b/>
          <w:sz w:val="3"/>
        </w:rPr>
      </w:pPr>
      <w:r>
        <w:rPr/>
        <w:br w:type="column"/>
      </w:r>
      <w:r>
        <w:rPr>
          <w:b/>
          <w:sz w:val="3"/>
        </w:rPr>
      </w:r>
    </w:p>
    <w:p>
      <w:pPr>
        <w:pStyle w:val="BodyText"/>
        <w:spacing w:line="20" w:lineRule="exact"/>
        <w:ind w:left="1657"/>
        <w:rPr>
          <w:sz w:val="2"/>
        </w:rPr>
      </w:pPr>
      <w:r>
        <w:rPr>
          <w:sz w:val="2"/>
        </w:rPr>
        <w:pict>
          <v:group style="width:93.2pt;height:.75pt;mso-position-horizontal-relative:char;mso-position-vertical-relative:line" coordorigin="0,0" coordsize="1864,15">
            <v:line style="position:absolute" from="0,7" to="1864,7" stroked="true" strokeweight=".71997pt" strokecolor="#000000">
              <v:stroke dashstyle="solid"/>
            </v:line>
          </v:group>
        </w:pict>
      </w:r>
      <w:r>
        <w:rPr>
          <w:sz w:val="2"/>
        </w:rPr>
      </w:r>
    </w:p>
    <w:p>
      <w:pPr>
        <w:pStyle w:val="Heading9"/>
        <w:tabs>
          <w:tab w:pos="1931" w:val="left" w:leader="none"/>
          <w:tab w:pos="2952" w:val="left" w:leader="none"/>
        </w:tabs>
        <w:spacing w:line="324" w:lineRule="auto" w:before="17"/>
        <w:ind w:left="2929" w:right="1534" w:hanging="2068"/>
      </w:pPr>
      <w:r>
        <w:rPr>
          <w:position w:val="3"/>
        </w:rPr>
        <w:t>减少</w:t>
        <w:tab/>
      </w:r>
      <w:r>
        <w:rPr/>
        <w:t>投资金额</w:t>
        <w:tab/>
        <w:tab/>
        <w:t>所占比</w:t>
      </w:r>
      <w:r>
        <w:rPr>
          <w:spacing w:val="-42"/>
        </w:rPr>
        <w:t>例</w:t>
      </w:r>
      <w:r>
        <w:rPr/>
        <w:t>（</w:t>
      </w:r>
      <w:r>
        <w:rPr>
          <w:rFonts w:ascii="Times New Roman" w:eastAsia="Times New Roman"/>
        </w:rPr>
        <w:t>%</w:t>
      </w:r>
      <w:r>
        <w:rPr/>
        <w:t>）</w:t>
      </w:r>
    </w:p>
    <w:p>
      <w:pPr>
        <w:spacing w:after="0" w:line="324" w:lineRule="auto"/>
        <w:sectPr>
          <w:type w:val="continuous"/>
          <w:pgSz w:w="11910" w:h="16840"/>
          <w:pgMar w:top="940" w:bottom="920" w:left="1020" w:right="560"/>
          <w:cols w:num="2" w:equalWidth="0">
            <w:col w:w="5140" w:space="40"/>
            <w:col w:w="5150"/>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6"/>
        <w:gridCol w:w="759"/>
        <w:gridCol w:w="1265"/>
        <w:gridCol w:w="1183"/>
        <w:gridCol w:w="1201"/>
        <w:gridCol w:w="516"/>
      </w:tblGrid>
      <w:tr>
        <w:trPr>
          <w:trHeight w:val="331" w:hRule="atLeast"/>
        </w:trPr>
        <w:tc>
          <w:tcPr>
            <w:tcW w:w="2434" w:type="dxa"/>
            <w:tcBorders>
              <w:top w:val="single" w:sz="6" w:space="0" w:color="000000"/>
              <w:bottom w:val="single" w:sz="6" w:space="0" w:color="000000"/>
            </w:tcBorders>
          </w:tcPr>
          <w:p>
            <w:pPr>
              <w:pStyle w:val="TableParagraph"/>
              <w:spacing w:before="29"/>
              <w:ind w:left="82"/>
              <w:rPr>
                <w:sz w:val="18"/>
              </w:rPr>
            </w:pPr>
            <w:r>
              <w:rPr>
                <w:sz w:val="18"/>
              </w:rPr>
              <w:t>无锡先导电容器设备厂</w:t>
            </w:r>
          </w:p>
        </w:tc>
        <w:tc>
          <w:tcPr>
            <w:tcW w:w="1236" w:type="dxa"/>
            <w:tcBorders>
              <w:top w:val="single" w:sz="6" w:space="0" w:color="000000"/>
              <w:bottom w:val="single" w:sz="6" w:space="0" w:color="000000"/>
            </w:tcBorders>
          </w:tcPr>
          <w:p>
            <w:pPr>
              <w:pStyle w:val="TableParagraph"/>
              <w:spacing w:before="38"/>
              <w:ind w:right="114"/>
              <w:jc w:val="right"/>
              <w:rPr>
                <w:rFonts w:ascii="Times New Roman"/>
                <w:sz w:val="18"/>
              </w:rPr>
            </w:pPr>
            <w:r>
              <w:rPr>
                <w:rFonts w:ascii="Times New Roman"/>
                <w:sz w:val="18"/>
              </w:rPr>
              <w:t>1,241,518.28</w:t>
            </w:r>
          </w:p>
        </w:tc>
        <w:tc>
          <w:tcPr>
            <w:tcW w:w="759" w:type="dxa"/>
            <w:tcBorders>
              <w:top w:val="single" w:sz="6" w:space="0" w:color="000000"/>
              <w:bottom w:val="single" w:sz="6" w:space="0" w:color="000000"/>
            </w:tcBorders>
          </w:tcPr>
          <w:p>
            <w:pPr>
              <w:pStyle w:val="TableParagraph"/>
              <w:spacing w:before="38"/>
              <w:ind w:right="235"/>
              <w:jc w:val="right"/>
              <w:rPr>
                <w:rFonts w:ascii="Times New Roman"/>
                <w:sz w:val="18"/>
              </w:rPr>
            </w:pPr>
            <w:r>
              <w:rPr>
                <w:rFonts w:ascii="Times New Roman"/>
                <w:sz w:val="18"/>
              </w:rPr>
              <w:t>12.00</w:t>
            </w:r>
          </w:p>
        </w:tc>
        <w:tc>
          <w:tcPr>
            <w:tcW w:w="1265" w:type="dxa"/>
            <w:tcBorders>
              <w:top w:val="single" w:sz="6" w:space="0" w:color="000000"/>
              <w:bottom w:val="single" w:sz="6" w:space="0" w:color="000000"/>
            </w:tcBorders>
          </w:tcPr>
          <w:p>
            <w:pPr>
              <w:pStyle w:val="TableParagraph"/>
              <w:rPr>
                <w:rFonts w:ascii="Times New Roman"/>
                <w:sz w:val="18"/>
              </w:rPr>
            </w:pPr>
          </w:p>
        </w:tc>
        <w:tc>
          <w:tcPr>
            <w:tcW w:w="1183" w:type="dxa"/>
            <w:tcBorders>
              <w:top w:val="single" w:sz="6" w:space="0" w:color="000000"/>
              <w:bottom w:val="single" w:sz="6" w:space="0" w:color="000000"/>
            </w:tcBorders>
          </w:tcPr>
          <w:p>
            <w:pPr>
              <w:pStyle w:val="TableParagraph"/>
              <w:spacing w:before="38"/>
              <w:ind w:right="152"/>
              <w:jc w:val="right"/>
              <w:rPr>
                <w:rFonts w:ascii="Times New Roman"/>
                <w:sz w:val="18"/>
              </w:rPr>
            </w:pPr>
            <w:r>
              <w:rPr>
                <w:rFonts w:ascii="Times New Roman"/>
                <w:sz w:val="18"/>
              </w:rPr>
              <w:t>372,455.48</w:t>
            </w:r>
          </w:p>
        </w:tc>
        <w:tc>
          <w:tcPr>
            <w:tcW w:w="1201" w:type="dxa"/>
            <w:tcBorders>
              <w:top w:val="single" w:sz="6" w:space="0" w:color="000000"/>
              <w:bottom w:val="single" w:sz="6" w:space="0" w:color="000000"/>
            </w:tcBorders>
          </w:tcPr>
          <w:p>
            <w:pPr>
              <w:pStyle w:val="TableParagraph"/>
              <w:spacing w:before="38"/>
              <w:ind w:right="98"/>
              <w:jc w:val="right"/>
              <w:rPr>
                <w:rFonts w:ascii="Times New Roman"/>
                <w:sz w:val="18"/>
              </w:rPr>
            </w:pPr>
            <w:r>
              <w:rPr>
                <w:rFonts w:ascii="Times New Roman"/>
                <w:sz w:val="18"/>
              </w:rPr>
              <w:t>869,062.80</w:t>
            </w:r>
          </w:p>
        </w:tc>
        <w:tc>
          <w:tcPr>
            <w:tcW w:w="516" w:type="dxa"/>
            <w:tcBorders>
              <w:top w:val="single" w:sz="6" w:space="0" w:color="000000"/>
              <w:bottom w:val="single" w:sz="6" w:space="0" w:color="000000"/>
            </w:tcBorders>
          </w:tcPr>
          <w:p>
            <w:pPr>
              <w:pStyle w:val="TableParagraph"/>
              <w:spacing w:before="38"/>
              <w:ind w:right="7"/>
              <w:jc w:val="right"/>
              <w:rPr>
                <w:rFonts w:ascii="Times New Roman"/>
                <w:sz w:val="18"/>
              </w:rPr>
            </w:pPr>
            <w:r>
              <w:rPr>
                <w:rFonts w:ascii="Times New Roman"/>
                <w:sz w:val="18"/>
              </w:rPr>
              <w:t>8.40</w:t>
            </w:r>
          </w:p>
        </w:tc>
      </w:tr>
      <w:tr>
        <w:trPr>
          <w:trHeight w:val="332" w:hRule="atLeast"/>
        </w:trPr>
        <w:tc>
          <w:tcPr>
            <w:tcW w:w="2434" w:type="dxa"/>
            <w:tcBorders>
              <w:top w:val="single" w:sz="6" w:space="0" w:color="000000"/>
              <w:bottom w:val="single" w:sz="6" w:space="0" w:color="000000"/>
            </w:tcBorders>
          </w:tcPr>
          <w:p>
            <w:pPr>
              <w:pStyle w:val="TableParagraph"/>
              <w:spacing w:before="29"/>
              <w:ind w:left="82"/>
              <w:rPr>
                <w:sz w:val="18"/>
              </w:rPr>
            </w:pPr>
            <w:r>
              <w:rPr>
                <w:sz w:val="18"/>
              </w:rPr>
              <w:t>安钟狱</w:t>
            </w:r>
          </w:p>
        </w:tc>
        <w:tc>
          <w:tcPr>
            <w:tcW w:w="1236" w:type="dxa"/>
            <w:tcBorders>
              <w:top w:val="single" w:sz="6" w:space="0" w:color="000000"/>
              <w:bottom w:val="single" w:sz="6" w:space="0" w:color="000000"/>
            </w:tcBorders>
          </w:tcPr>
          <w:p>
            <w:pPr>
              <w:pStyle w:val="TableParagraph"/>
              <w:spacing w:before="38"/>
              <w:ind w:right="113"/>
              <w:jc w:val="right"/>
              <w:rPr>
                <w:rFonts w:ascii="Times New Roman"/>
                <w:sz w:val="18"/>
              </w:rPr>
            </w:pPr>
            <w:r>
              <w:rPr>
                <w:rFonts w:ascii="Times New Roman"/>
                <w:sz w:val="18"/>
              </w:rPr>
              <w:t>413,850.10</w:t>
            </w:r>
          </w:p>
        </w:tc>
        <w:tc>
          <w:tcPr>
            <w:tcW w:w="759" w:type="dxa"/>
            <w:tcBorders>
              <w:top w:val="single" w:sz="6" w:space="0" w:color="000000"/>
              <w:bottom w:val="single" w:sz="6" w:space="0" w:color="000000"/>
            </w:tcBorders>
          </w:tcPr>
          <w:p>
            <w:pPr>
              <w:pStyle w:val="TableParagraph"/>
              <w:spacing w:before="38"/>
              <w:ind w:right="235"/>
              <w:jc w:val="right"/>
              <w:rPr>
                <w:rFonts w:ascii="Times New Roman"/>
                <w:sz w:val="18"/>
              </w:rPr>
            </w:pPr>
            <w:r>
              <w:rPr>
                <w:rFonts w:ascii="Times New Roman"/>
                <w:sz w:val="18"/>
              </w:rPr>
              <w:t>4.00</w:t>
            </w:r>
          </w:p>
        </w:tc>
        <w:tc>
          <w:tcPr>
            <w:tcW w:w="1265" w:type="dxa"/>
            <w:tcBorders>
              <w:top w:val="single" w:sz="6" w:space="0" w:color="000000"/>
              <w:bottom w:val="single" w:sz="6" w:space="0" w:color="000000"/>
            </w:tcBorders>
          </w:tcPr>
          <w:p>
            <w:pPr>
              <w:pStyle w:val="TableParagraph"/>
              <w:rPr>
                <w:rFonts w:ascii="Times New Roman"/>
                <w:sz w:val="18"/>
              </w:rPr>
            </w:pPr>
          </w:p>
        </w:tc>
        <w:tc>
          <w:tcPr>
            <w:tcW w:w="1183" w:type="dxa"/>
            <w:tcBorders>
              <w:top w:val="single" w:sz="6" w:space="0" w:color="000000"/>
              <w:bottom w:val="single" w:sz="6" w:space="0" w:color="000000"/>
            </w:tcBorders>
          </w:tcPr>
          <w:p>
            <w:pPr>
              <w:pStyle w:val="TableParagraph"/>
              <w:spacing w:before="38"/>
              <w:ind w:right="152"/>
              <w:jc w:val="right"/>
              <w:rPr>
                <w:rFonts w:ascii="Times New Roman"/>
                <w:sz w:val="18"/>
              </w:rPr>
            </w:pPr>
            <w:r>
              <w:rPr>
                <w:rFonts w:ascii="Times New Roman"/>
                <w:sz w:val="18"/>
              </w:rPr>
              <w:t>413,850.10</w:t>
            </w:r>
          </w:p>
        </w:tc>
        <w:tc>
          <w:tcPr>
            <w:tcW w:w="1201" w:type="dxa"/>
            <w:tcBorders>
              <w:top w:val="single" w:sz="6" w:space="0" w:color="000000"/>
              <w:bottom w:val="single" w:sz="6" w:space="0" w:color="000000"/>
            </w:tcBorders>
          </w:tcPr>
          <w:p>
            <w:pPr>
              <w:pStyle w:val="TableParagraph"/>
              <w:rPr>
                <w:rFonts w:ascii="Times New Roman"/>
                <w:sz w:val="18"/>
              </w:rPr>
            </w:pPr>
          </w:p>
        </w:tc>
        <w:tc>
          <w:tcPr>
            <w:tcW w:w="516" w:type="dxa"/>
            <w:tcBorders>
              <w:top w:val="single" w:sz="6" w:space="0" w:color="000000"/>
              <w:bottom w:val="single" w:sz="6" w:space="0" w:color="000000"/>
            </w:tcBorders>
          </w:tcPr>
          <w:p>
            <w:pPr>
              <w:pStyle w:val="TableParagraph"/>
              <w:rPr>
                <w:rFonts w:ascii="Times New Roman"/>
                <w:sz w:val="18"/>
              </w:rPr>
            </w:pPr>
          </w:p>
        </w:tc>
      </w:tr>
      <w:tr>
        <w:trPr>
          <w:trHeight w:val="331" w:hRule="atLeast"/>
        </w:trPr>
        <w:tc>
          <w:tcPr>
            <w:tcW w:w="2434" w:type="dxa"/>
            <w:tcBorders>
              <w:top w:val="single" w:sz="6" w:space="0" w:color="000000"/>
              <w:bottom w:val="single" w:sz="6" w:space="0" w:color="000000"/>
            </w:tcBorders>
          </w:tcPr>
          <w:p>
            <w:pPr>
              <w:pStyle w:val="TableParagraph"/>
              <w:spacing w:before="29"/>
              <w:ind w:left="82"/>
              <w:rPr>
                <w:sz w:val="18"/>
              </w:rPr>
            </w:pPr>
            <w:r>
              <w:rPr>
                <w:sz w:val="18"/>
              </w:rPr>
              <w:t>无锡先导投资发展有限公司</w:t>
            </w:r>
          </w:p>
        </w:tc>
        <w:tc>
          <w:tcPr>
            <w:tcW w:w="1236" w:type="dxa"/>
            <w:tcBorders>
              <w:top w:val="single" w:sz="6" w:space="0" w:color="000000"/>
              <w:bottom w:val="single" w:sz="6" w:space="0" w:color="000000"/>
            </w:tcBorders>
          </w:tcPr>
          <w:p>
            <w:pPr>
              <w:pStyle w:val="TableParagraph"/>
              <w:spacing w:before="38"/>
              <w:ind w:right="113"/>
              <w:jc w:val="right"/>
              <w:rPr>
                <w:rFonts w:ascii="Times New Roman"/>
                <w:sz w:val="18"/>
              </w:rPr>
            </w:pPr>
            <w:r>
              <w:rPr>
                <w:rFonts w:ascii="Times New Roman"/>
                <w:sz w:val="18"/>
              </w:rPr>
              <w:t>5,167,360.00</w:t>
            </w:r>
          </w:p>
        </w:tc>
        <w:tc>
          <w:tcPr>
            <w:tcW w:w="759" w:type="dxa"/>
            <w:tcBorders>
              <w:top w:val="single" w:sz="6" w:space="0" w:color="000000"/>
              <w:bottom w:val="single" w:sz="6" w:space="0" w:color="000000"/>
            </w:tcBorders>
          </w:tcPr>
          <w:p>
            <w:pPr>
              <w:pStyle w:val="TableParagraph"/>
              <w:spacing w:before="38"/>
              <w:ind w:right="235"/>
              <w:jc w:val="right"/>
              <w:rPr>
                <w:rFonts w:ascii="Times New Roman"/>
                <w:sz w:val="18"/>
              </w:rPr>
            </w:pPr>
            <w:r>
              <w:rPr>
                <w:rFonts w:ascii="Times New Roman"/>
                <w:sz w:val="18"/>
              </w:rPr>
              <w:t>64.00</w:t>
            </w:r>
          </w:p>
        </w:tc>
        <w:tc>
          <w:tcPr>
            <w:tcW w:w="1265" w:type="dxa"/>
            <w:tcBorders>
              <w:top w:val="single" w:sz="6" w:space="0" w:color="000000"/>
              <w:bottom w:val="single" w:sz="6" w:space="0" w:color="000000"/>
            </w:tcBorders>
          </w:tcPr>
          <w:p>
            <w:pPr>
              <w:pStyle w:val="TableParagraph"/>
              <w:rPr>
                <w:rFonts w:ascii="Times New Roman"/>
                <w:sz w:val="18"/>
              </w:rPr>
            </w:pPr>
          </w:p>
        </w:tc>
        <w:tc>
          <w:tcPr>
            <w:tcW w:w="1183" w:type="dxa"/>
            <w:tcBorders>
              <w:top w:val="single" w:sz="6" w:space="0" w:color="000000"/>
              <w:bottom w:val="single" w:sz="6" w:space="0" w:color="000000"/>
            </w:tcBorders>
          </w:tcPr>
          <w:p>
            <w:pPr>
              <w:pStyle w:val="TableParagraph"/>
              <w:rPr>
                <w:rFonts w:ascii="Times New Roman"/>
                <w:sz w:val="18"/>
              </w:rPr>
            </w:pPr>
          </w:p>
        </w:tc>
        <w:tc>
          <w:tcPr>
            <w:tcW w:w="1201" w:type="dxa"/>
            <w:tcBorders>
              <w:top w:val="single" w:sz="6" w:space="0" w:color="000000"/>
              <w:bottom w:val="single" w:sz="6" w:space="0" w:color="000000"/>
            </w:tcBorders>
          </w:tcPr>
          <w:p>
            <w:pPr>
              <w:pStyle w:val="TableParagraph"/>
              <w:spacing w:before="38"/>
              <w:ind w:right="99"/>
              <w:jc w:val="right"/>
              <w:rPr>
                <w:rFonts w:ascii="Times New Roman"/>
                <w:sz w:val="18"/>
              </w:rPr>
            </w:pPr>
            <w:r>
              <w:rPr>
                <w:rFonts w:ascii="Times New Roman"/>
                <w:sz w:val="18"/>
              </w:rPr>
              <w:t>5,167,360.00</w:t>
            </w:r>
          </w:p>
        </w:tc>
        <w:tc>
          <w:tcPr>
            <w:tcW w:w="516" w:type="dxa"/>
            <w:tcBorders>
              <w:top w:val="single" w:sz="6" w:space="0" w:color="000000"/>
              <w:bottom w:val="single" w:sz="6" w:space="0" w:color="000000"/>
            </w:tcBorders>
          </w:tcPr>
          <w:p>
            <w:pPr>
              <w:pStyle w:val="TableParagraph"/>
              <w:spacing w:before="38"/>
              <w:ind w:right="7"/>
              <w:jc w:val="right"/>
              <w:rPr>
                <w:rFonts w:ascii="Times New Roman"/>
                <w:sz w:val="18"/>
              </w:rPr>
            </w:pPr>
            <w:r>
              <w:rPr>
                <w:rFonts w:ascii="Times New Roman"/>
                <w:sz w:val="18"/>
              </w:rPr>
              <w:t>64.00</w:t>
            </w:r>
          </w:p>
        </w:tc>
      </w:tr>
      <w:tr>
        <w:trPr>
          <w:trHeight w:val="331" w:hRule="atLeast"/>
        </w:trPr>
        <w:tc>
          <w:tcPr>
            <w:tcW w:w="2434" w:type="dxa"/>
            <w:tcBorders>
              <w:top w:val="single" w:sz="6" w:space="0" w:color="000000"/>
              <w:bottom w:val="single" w:sz="6" w:space="0" w:color="000000"/>
            </w:tcBorders>
          </w:tcPr>
          <w:p>
            <w:pPr>
              <w:pStyle w:val="TableParagraph"/>
              <w:spacing w:before="29"/>
              <w:ind w:left="99"/>
              <w:rPr>
                <w:sz w:val="18"/>
              </w:rPr>
            </w:pPr>
            <w:r>
              <w:rPr>
                <w:sz w:val="18"/>
              </w:rPr>
              <w:t>无锡嘉鼎投资有限公司</w:t>
            </w:r>
          </w:p>
        </w:tc>
        <w:tc>
          <w:tcPr>
            <w:tcW w:w="1236" w:type="dxa"/>
            <w:tcBorders>
              <w:top w:val="single" w:sz="6" w:space="0" w:color="000000"/>
              <w:bottom w:val="single" w:sz="6" w:space="0" w:color="000000"/>
            </w:tcBorders>
          </w:tcPr>
          <w:p>
            <w:pPr>
              <w:pStyle w:val="TableParagraph"/>
              <w:spacing w:before="38"/>
              <w:ind w:right="113"/>
              <w:jc w:val="right"/>
              <w:rPr>
                <w:rFonts w:ascii="Times New Roman"/>
                <w:sz w:val="18"/>
              </w:rPr>
            </w:pPr>
            <w:r>
              <w:rPr>
                <w:rFonts w:ascii="Times New Roman"/>
                <w:sz w:val="18"/>
              </w:rPr>
              <w:t>1,598,550.00</w:t>
            </w:r>
          </w:p>
        </w:tc>
        <w:tc>
          <w:tcPr>
            <w:tcW w:w="759" w:type="dxa"/>
            <w:tcBorders>
              <w:top w:val="single" w:sz="6" w:space="0" w:color="000000"/>
              <w:bottom w:val="single" w:sz="6" w:space="0" w:color="000000"/>
            </w:tcBorders>
          </w:tcPr>
          <w:p>
            <w:pPr>
              <w:pStyle w:val="TableParagraph"/>
              <w:spacing w:before="38"/>
              <w:ind w:right="235"/>
              <w:jc w:val="right"/>
              <w:rPr>
                <w:rFonts w:ascii="Times New Roman"/>
                <w:sz w:val="18"/>
              </w:rPr>
            </w:pPr>
            <w:r>
              <w:rPr>
                <w:rFonts w:ascii="Times New Roman"/>
                <w:sz w:val="18"/>
              </w:rPr>
              <w:t>20.00</w:t>
            </w:r>
          </w:p>
        </w:tc>
        <w:tc>
          <w:tcPr>
            <w:tcW w:w="1265" w:type="dxa"/>
            <w:tcBorders>
              <w:top w:val="single" w:sz="6" w:space="0" w:color="000000"/>
              <w:bottom w:val="single" w:sz="6" w:space="0" w:color="000000"/>
            </w:tcBorders>
          </w:tcPr>
          <w:p>
            <w:pPr>
              <w:pStyle w:val="TableParagraph"/>
              <w:rPr>
                <w:rFonts w:ascii="Times New Roman"/>
                <w:sz w:val="18"/>
              </w:rPr>
            </w:pPr>
          </w:p>
        </w:tc>
        <w:tc>
          <w:tcPr>
            <w:tcW w:w="1183" w:type="dxa"/>
            <w:tcBorders>
              <w:top w:val="single" w:sz="6" w:space="0" w:color="000000"/>
              <w:bottom w:val="single" w:sz="6" w:space="0" w:color="000000"/>
            </w:tcBorders>
          </w:tcPr>
          <w:p>
            <w:pPr>
              <w:pStyle w:val="TableParagraph"/>
              <w:rPr>
                <w:rFonts w:ascii="Times New Roman"/>
                <w:sz w:val="18"/>
              </w:rPr>
            </w:pPr>
          </w:p>
        </w:tc>
        <w:tc>
          <w:tcPr>
            <w:tcW w:w="1201" w:type="dxa"/>
            <w:tcBorders>
              <w:top w:val="single" w:sz="6" w:space="0" w:color="000000"/>
              <w:bottom w:val="single" w:sz="6" w:space="0" w:color="000000"/>
            </w:tcBorders>
          </w:tcPr>
          <w:p>
            <w:pPr>
              <w:pStyle w:val="TableParagraph"/>
              <w:spacing w:before="38"/>
              <w:ind w:right="99"/>
              <w:jc w:val="right"/>
              <w:rPr>
                <w:rFonts w:ascii="Times New Roman"/>
                <w:sz w:val="18"/>
              </w:rPr>
            </w:pPr>
            <w:r>
              <w:rPr>
                <w:rFonts w:ascii="Times New Roman"/>
                <w:sz w:val="18"/>
              </w:rPr>
              <w:t>1,598,550.00</w:t>
            </w:r>
          </w:p>
        </w:tc>
        <w:tc>
          <w:tcPr>
            <w:tcW w:w="516" w:type="dxa"/>
            <w:tcBorders>
              <w:top w:val="single" w:sz="6" w:space="0" w:color="000000"/>
              <w:bottom w:val="single" w:sz="6" w:space="0" w:color="000000"/>
            </w:tcBorders>
          </w:tcPr>
          <w:p>
            <w:pPr>
              <w:pStyle w:val="TableParagraph"/>
              <w:spacing w:before="38"/>
              <w:ind w:right="7"/>
              <w:jc w:val="right"/>
              <w:rPr>
                <w:rFonts w:ascii="Times New Roman"/>
                <w:sz w:val="18"/>
              </w:rPr>
            </w:pPr>
            <w:r>
              <w:rPr>
                <w:rFonts w:ascii="Times New Roman"/>
                <w:sz w:val="18"/>
              </w:rPr>
              <w:t>20.00</w:t>
            </w:r>
          </w:p>
        </w:tc>
      </w:tr>
      <w:tr>
        <w:trPr>
          <w:trHeight w:val="331" w:hRule="atLeast"/>
        </w:trPr>
        <w:tc>
          <w:tcPr>
            <w:tcW w:w="2434" w:type="dxa"/>
            <w:tcBorders>
              <w:top w:val="single" w:sz="6" w:space="0" w:color="000000"/>
              <w:bottom w:val="single" w:sz="6" w:space="0" w:color="000000"/>
            </w:tcBorders>
          </w:tcPr>
          <w:p>
            <w:pPr>
              <w:pStyle w:val="TableParagraph"/>
              <w:spacing w:before="29"/>
              <w:ind w:left="99"/>
              <w:rPr>
                <w:sz w:val="18"/>
              </w:rPr>
            </w:pPr>
            <w:r>
              <w:rPr>
                <w:sz w:val="18"/>
              </w:rPr>
              <w:t>紫盈国际有限公司</w:t>
            </w:r>
          </w:p>
        </w:tc>
        <w:tc>
          <w:tcPr>
            <w:tcW w:w="1236" w:type="dxa"/>
            <w:tcBorders>
              <w:top w:val="single" w:sz="6" w:space="0" w:color="000000"/>
              <w:bottom w:val="single" w:sz="6" w:space="0" w:color="000000"/>
            </w:tcBorders>
          </w:tcPr>
          <w:p>
            <w:pPr>
              <w:pStyle w:val="TableParagraph"/>
              <w:rPr>
                <w:rFonts w:ascii="Times New Roman"/>
                <w:sz w:val="18"/>
              </w:rPr>
            </w:pPr>
          </w:p>
        </w:tc>
        <w:tc>
          <w:tcPr>
            <w:tcW w:w="759" w:type="dxa"/>
            <w:tcBorders>
              <w:top w:val="single" w:sz="6" w:space="0" w:color="000000"/>
              <w:bottom w:val="single" w:sz="6" w:space="0" w:color="000000"/>
            </w:tcBorders>
          </w:tcPr>
          <w:p>
            <w:pPr>
              <w:pStyle w:val="TableParagraph"/>
              <w:rPr>
                <w:rFonts w:ascii="Times New Roman"/>
                <w:sz w:val="18"/>
              </w:rPr>
            </w:pPr>
          </w:p>
        </w:tc>
        <w:tc>
          <w:tcPr>
            <w:tcW w:w="1265" w:type="dxa"/>
            <w:tcBorders>
              <w:top w:val="single" w:sz="6" w:space="0" w:color="000000"/>
              <w:bottom w:val="single" w:sz="6" w:space="0" w:color="000000"/>
            </w:tcBorders>
          </w:tcPr>
          <w:p>
            <w:pPr>
              <w:pStyle w:val="TableParagraph"/>
              <w:spacing w:before="38"/>
              <w:ind w:right="213"/>
              <w:jc w:val="right"/>
              <w:rPr>
                <w:rFonts w:ascii="Times New Roman"/>
                <w:sz w:val="18"/>
              </w:rPr>
            </w:pPr>
            <w:r>
              <w:rPr>
                <w:rFonts w:ascii="Times New Roman"/>
                <w:sz w:val="18"/>
              </w:rPr>
              <w:t>413,850.10</w:t>
            </w:r>
          </w:p>
        </w:tc>
        <w:tc>
          <w:tcPr>
            <w:tcW w:w="1183" w:type="dxa"/>
            <w:tcBorders>
              <w:top w:val="single" w:sz="6" w:space="0" w:color="000000"/>
              <w:bottom w:val="single" w:sz="6" w:space="0" w:color="000000"/>
            </w:tcBorders>
          </w:tcPr>
          <w:p>
            <w:pPr>
              <w:pStyle w:val="TableParagraph"/>
              <w:rPr>
                <w:rFonts w:ascii="Times New Roman"/>
                <w:sz w:val="18"/>
              </w:rPr>
            </w:pPr>
          </w:p>
        </w:tc>
        <w:tc>
          <w:tcPr>
            <w:tcW w:w="1201" w:type="dxa"/>
            <w:tcBorders>
              <w:top w:val="single" w:sz="6" w:space="0" w:color="000000"/>
              <w:bottom w:val="single" w:sz="6" w:space="0" w:color="000000"/>
            </w:tcBorders>
          </w:tcPr>
          <w:p>
            <w:pPr>
              <w:pStyle w:val="TableParagraph"/>
              <w:spacing w:before="38"/>
              <w:ind w:right="98"/>
              <w:jc w:val="right"/>
              <w:rPr>
                <w:rFonts w:ascii="Times New Roman"/>
                <w:sz w:val="18"/>
              </w:rPr>
            </w:pPr>
            <w:r>
              <w:rPr>
                <w:rFonts w:ascii="Times New Roman"/>
                <w:sz w:val="18"/>
              </w:rPr>
              <w:t>413,850.10</w:t>
            </w:r>
          </w:p>
        </w:tc>
        <w:tc>
          <w:tcPr>
            <w:tcW w:w="516" w:type="dxa"/>
            <w:tcBorders>
              <w:top w:val="single" w:sz="6" w:space="0" w:color="000000"/>
              <w:bottom w:val="single" w:sz="6" w:space="0" w:color="000000"/>
            </w:tcBorders>
          </w:tcPr>
          <w:p>
            <w:pPr>
              <w:pStyle w:val="TableParagraph"/>
              <w:spacing w:before="38"/>
              <w:ind w:right="7"/>
              <w:jc w:val="right"/>
              <w:rPr>
                <w:rFonts w:ascii="Times New Roman"/>
                <w:sz w:val="18"/>
              </w:rPr>
            </w:pPr>
            <w:r>
              <w:rPr>
                <w:rFonts w:ascii="Times New Roman"/>
                <w:sz w:val="18"/>
              </w:rPr>
              <w:t>4.00</w:t>
            </w:r>
          </w:p>
        </w:tc>
      </w:tr>
      <w:tr>
        <w:trPr>
          <w:trHeight w:val="331" w:hRule="atLeast"/>
        </w:trPr>
        <w:tc>
          <w:tcPr>
            <w:tcW w:w="2434" w:type="dxa"/>
            <w:tcBorders>
              <w:top w:val="single" w:sz="6" w:space="0" w:color="000000"/>
              <w:bottom w:val="single" w:sz="6" w:space="0" w:color="000000"/>
            </w:tcBorders>
          </w:tcPr>
          <w:p>
            <w:pPr>
              <w:pStyle w:val="TableParagraph"/>
              <w:spacing w:before="29"/>
              <w:ind w:left="99"/>
              <w:rPr>
                <w:sz w:val="18"/>
              </w:rPr>
            </w:pPr>
            <w:r>
              <w:rPr>
                <w:sz w:val="18"/>
              </w:rPr>
              <w:t>上海兴烨创业投资有限公司</w:t>
            </w:r>
          </w:p>
        </w:tc>
        <w:tc>
          <w:tcPr>
            <w:tcW w:w="1236" w:type="dxa"/>
            <w:tcBorders>
              <w:top w:val="single" w:sz="6" w:space="0" w:color="000000"/>
              <w:bottom w:val="single" w:sz="6" w:space="0" w:color="000000"/>
            </w:tcBorders>
          </w:tcPr>
          <w:p>
            <w:pPr>
              <w:pStyle w:val="TableParagraph"/>
              <w:rPr>
                <w:rFonts w:ascii="Times New Roman"/>
                <w:sz w:val="18"/>
              </w:rPr>
            </w:pPr>
          </w:p>
        </w:tc>
        <w:tc>
          <w:tcPr>
            <w:tcW w:w="759" w:type="dxa"/>
            <w:tcBorders>
              <w:top w:val="single" w:sz="6" w:space="0" w:color="000000"/>
              <w:bottom w:val="single" w:sz="6" w:space="0" w:color="000000"/>
            </w:tcBorders>
          </w:tcPr>
          <w:p>
            <w:pPr>
              <w:pStyle w:val="TableParagraph"/>
              <w:rPr>
                <w:rFonts w:ascii="Times New Roman"/>
                <w:sz w:val="18"/>
              </w:rPr>
            </w:pPr>
          </w:p>
        </w:tc>
        <w:tc>
          <w:tcPr>
            <w:tcW w:w="1265" w:type="dxa"/>
            <w:tcBorders>
              <w:top w:val="single" w:sz="6" w:space="0" w:color="000000"/>
              <w:bottom w:val="single" w:sz="6" w:space="0" w:color="000000"/>
            </w:tcBorders>
          </w:tcPr>
          <w:p>
            <w:pPr>
              <w:pStyle w:val="TableParagraph"/>
              <w:spacing w:before="38"/>
              <w:ind w:right="213"/>
              <w:jc w:val="right"/>
              <w:rPr>
                <w:rFonts w:ascii="Times New Roman"/>
                <w:sz w:val="18"/>
              </w:rPr>
            </w:pPr>
            <w:r>
              <w:rPr>
                <w:rFonts w:ascii="Times New Roman"/>
                <w:sz w:val="18"/>
              </w:rPr>
              <w:t>372,455.48</w:t>
            </w:r>
          </w:p>
        </w:tc>
        <w:tc>
          <w:tcPr>
            <w:tcW w:w="1183" w:type="dxa"/>
            <w:tcBorders>
              <w:top w:val="single" w:sz="6" w:space="0" w:color="000000"/>
              <w:bottom w:val="single" w:sz="6" w:space="0" w:color="000000"/>
            </w:tcBorders>
          </w:tcPr>
          <w:p>
            <w:pPr>
              <w:pStyle w:val="TableParagraph"/>
              <w:rPr>
                <w:rFonts w:ascii="Times New Roman"/>
                <w:sz w:val="18"/>
              </w:rPr>
            </w:pPr>
          </w:p>
        </w:tc>
        <w:tc>
          <w:tcPr>
            <w:tcW w:w="1201" w:type="dxa"/>
            <w:tcBorders>
              <w:top w:val="single" w:sz="6" w:space="0" w:color="000000"/>
              <w:bottom w:val="single" w:sz="6" w:space="0" w:color="000000"/>
            </w:tcBorders>
          </w:tcPr>
          <w:p>
            <w:pPr>
              <w:pStyle w:val="TableParagraph"/>
              <w:spacing w:before="38"/>
              <w:ind w:right="98"/>
              <w:jc w:val="right"/>
              <w:rPr>
                <w:rFonts w:ascii="Times New Roman"/>
                <w:sz w:val="18"/>
              </w:rPr>
            </w:pPr>
            <w:r>
              <w:rPr>
                <w:rFonts w:ascii="Times New Roman"/>
                <w:sz w:val="18"/>
              </w:rPr>
              <w:t>372,455.48</w:t>
            </w:r>
          </w:p>
        </w:tc>
        <w:tc>
          <w:tcPr>
            <w:tcW w:w="516" w:type="dxa"/>
            <w:tcBorders>
              <w:top w:val="single" w:sz="6" w:space="0" w:color="000000"/>
              <w:bottom w:val="single" w:sz="6" w:space="0" w:color="000000"/>
            </w:tcBorders>
          </w:tcPr>
          <w:p>
            <w:pPr>
              <w:pStyle w:val="TableParagraph"/>
              <w:spacing w:before="38"/>
              <w:ind w:right="7"/>
              <w:jc w:val="right"/>
              <w:rPr>
                <w:rFonts w:ascii="Times New Roman"/>
                <w:sz w:val="18"/>
              </w:rPr>
            </w:pPr>
            <w:r>
              <w:rPr>
                <w:rFonts w:ascii="Times New Roman"/>
                <w:sz w:val="18"/>
              </w:rPr>
              <w:t>3.60</w:t>
            </w:r>
          </w:p>
        </w:tc>
      </w:tr>
      <w:tr>
        <w:trPr>
          <w:trHeight w:val="267" w:hRule="atLeast"/>
        </w:trPr>
        <w:tc>
          <w:tcPr>
            <w:tcW w:w="2434" w:type="dxa"/>
            <w:tcBorders>
              <w:top w:val="single" w:sz="6" w:space="0" w:color="000000"/>
            </w:tcBorders>
          </w:tcPr>
          <w:p>
            <w:pPr>
              <w:pStyle w:val="TableParagraph"/>
              <w:spacing w:line="217" w:lineRule="exact" w:before="29"/>
              <w:ind w:left="958" w:right="1075"/>
              <w:jc w:val="center"/>
              <w:rPr>
                <w:sz w:val="18"/>
              </w:rPr>
            </w:pPr>
            <w:r>
              <w:rPr>
                <w:sz w:val="18"/>
              </w:rPr>
              <w:t>合计</w:t>
            </w:r>
          </w:p>
        </w:tc>
        <w:tc>
          <w:tcPr>
            <w:tcW w:w="1236" w:type="dxa"/>
            <w:tcBorders>
              <w:top w:val="single" w:sz="6" w:space="0" w:color="000000"/>
            </w:tcBorders>
          </w:tcPr>
          <w:p>
            <w:pPr>
              <w:pStyle w:val="TableParagraph"/>
              <w:spacing w:before="38"/>
              <w:ind w:right="113"/>
              <w:jc w:val="right"/>
              <w:rPr>
                <w:rFonts w:ascii="Times New Roman"/>
                <w:sz w:val="18"/>
              </w:rPr>
            </w:pPr>
            <w:r>
              <w:rPr>
                <w:rFonts w:ascii="Times New Roman"/>
                <w:sz w:val="18"/>
                <w:u w:val="single"/>
              </w:rPr>
              <w:t>8,421,278.38</w:t>
            </w:r>
          </w:p>
        </w:tc>
        <w:tc>
          <w:tcPr>
            <w:tcW w:w="759" w:type="dxa"/>
            <w:tcBorders>
              <w:top w:val="single" w:sz="6" w:space="0" w:color="000000"/>
            </w:tcBorders>
          </w:tcPr>
          <w:p>
            <w:pPr>
              <w:pStyle w:val="TableParagraph"/>
              <w:spacing w:before="38"/>
              <w:ind w:right="236"/>
              <w:jc w:val="right"/>
              <w:rPr>
                <w:rFonts w:ascii="Times New Roman"/>
                <w:sz w:val="18"/>
              </w:rPr>
            </w:pPr>
            <w:r>
              <w:rPr>
                <w:rFonts w:ascii="Times New Roman"/>
                <w:sz w:val="18"/>
                <w:u w:val="single"/>
              </w:rPr>
              <w:t>100</w:t>
            </w:r>
          </w:p>
        </w:tc>
        <w:tc>
          <w:tcPr>
            <w:tcW w:w="1265" w:type="dxa"/>
            <w:tcBorders>
              <w:top w:val="single" w:sz="6" w:space="0" w:color="000000"/>
            </w:tcBorders>
          </w:tcPr>
          <w:p>
            <w:pPr>
              <w:pStyle w:val="TableParagraph"/>
              <w:spacing w:before="38"/>
              <w:ind w:right="213"/>
              <w:jc w:val="right"/>
              <w:rPr>
                <w:rFonts w:ascii="Times New Roman"/>
                <w:sz w:val="18"/>
              </w:rPr>
            </w:pPr>
            <w:r>
              <w:rPr>
                <w:rFonts w:ascii="Times New Roman"/>
                <w:sz w:val="18"/>
                <w:u w:val="single"/>
              </w:rPr>
              <w:t>786,305.58</w:t>
            </w:r>
          </w:p>
        </w:tc>
        <w:tc>
          <w:tcPr>
            <w:tcW w:w="1183" w:type="dxa"/>
            <w:tcBorders>
              <w:top w:val="single" w:sz="6" w:space="0" w:color="000000"/>
            </w:tcBorders>
          </w:tcPr>
          <w:p>
            <w:pPr>
              <w:pStyle w:val="TableParagraph"/>
              <w:spacing w:before="38"/>
              <w:ind w:right="152"/>
              <w:jc w:val="right"/>
              <w:rPr>
                <w:rFonts w:ascii="Times New Roman"/>
                <w:sz w:val="18"/>
              </w:rPr>
            </w:pPr>
            <w:r>
              <w:rPr>
                <w:rFonts w:ascii="Times New Roman"/>
                <w:sz w:val="18"/>
                <w:u w:val="single"/>
              </w:rPr>
              <w:t>786,305.58</w:t>
            </w:r>
          </w:p>
        </w:tc>
        <w:tc>
          <w:tcPr>
            <w:tcW w:w="1201" w:type="dxa"/>
            <w:tcBorders>
              <w:top w:val="single" w:sz="6" w:space="0" w:color="000000"/>
            </w:tcBorders>
          </w:tcPr>
          <w:p>
            <w:pPr>
              <w:pStyle w:val="TableParagraph"/>
              <w:spacing w:before="38"/>
              <w:ind w:right="98"/>
              <w:jc w:val="right"/>
              <w:rPr>
                <w:rFonts w:ascii="Times New Roman"/>
                <w:sz w:val="18"/>
              </w:rPr>
            </w:pPr>
            <w:r>
              <w:rPr>
                <w:rFonts w:ascii="Times New Roman"/>
                <w:sz w:val="18"/>
                <w:u w:val="single"/>
              </w:rPr>
              <w:t>8,421,278.38</w:t>
            </w:r>
          </w:p>
        </w:tc>
        <w:tc>
          <w:tcPr>
            <w:tcW w:w="516" w:type="dxa"/>
            <w:tcBorders>
              <w:top w:val="single" w:sz="6" w:space="0" w:color="000000"/>
            </w:tcBorders>
          </w:tcPr>
          <w:p>
            <w:pPr>
              <w:pStyle w:val="TableParagraph"/>
              <w:spacing w:before="38"/>
              <w:ind w:right="8"/>
              <w:jc w:val="right"/>
              <w:rPr>
                <w:rFonts w:ascii="Times New Roman"/>
                <w:sz w:val="18"/>
              </w:rPr>
            </w:pPr>
            <w:r>
              <w:rPr>
                <w:rFonts w:ascii="Times New Roman"/>
                <w:sz w:val="18"/>
                <w:u w:val="single"/>
              </w:rPr>
              <w:t>100</w:t>
            </w:r>
          </w:p>
        </w:tc>
      </w:tr>
    </w:tbl>
    <w:p>
      <w:pPr>
        <w:pStyle w:val="BodyText"/>
        <w:spacing w:before="4"/>
        <w:rPr>
          <w:b/>
          <w:sz w:val="8"/>
        </w:rPr>
      </w:pPr>
    </w:p>
    <w:p>
      <w:pPr>
        <w:pStyle w:val="Heading8"/>
        <w:spacing w:line="278" w:lineRule="auto" w:before="77"/>
        <w:ind w:right="548"/>
        <w:jc w:val="both"/>
      </w:pPr>
      <w:r>
        <w:rPr>
          <w:rFonts w:ascii="Times New Roman" w:hAnsi="Times New Roman" w:eastAsia="Times New Roman"/>
        </w:rPr>
        <w:t>2011</w:t>
      </w:r>
      <w:r>
        <w:rPr/>
        <w:t>年</w:t>
      </w:r>
      <w:r>
        <w:rPr>
          <w:rFonts w:ascii="Times New Roman" w:hAnsi="Times New Roman" w:eastAsia="Times New Roman"/>
        </w:rPr>
        <w:t>10</w:t>
      </w:r>
      <w:r>
        <w:rPr/>
        <w:t>月</w:t>
      </w:r>
      <w:r>
        <w:rPr>
          <w:rFonts w:ascii="Times New Roman" w:hAnsi="Times New Roman" w:eastAsia="Times New Roman"/>
        </w:rPr>
        <w:t>26</w:t>
      </w:r>
      <w:r>
        <w:rPr>
          <w:spacing w:val="-5"/>
        </w:rPr>
        <w:t>日，无锡先导电容器设备厂、无锡先导投资发展有限公司、无锡嘉鼎投资有限公司、紫盈国际有限公司、上海兴烨创业投资有限公司以及新增投资方上海祺嘉股权投资合伙企业（有限合伙）、天津鹏萱股权投资基金合伙企业</w:t>
      </w:r>
      <w:r>
        <w:rPr/>
        <w:t>（有限合伙</w:t>
      </w:r>
      <w:r>
        <w:rPr>
          <w:spacing w:val="-5"/>
        </w:rPr>
        <w:t>）</w:t>
      </w:r>
      <w:r>
        <w:rPr>
          <w:spacing w:val="-3"/>
        </w:rPr>
        <w:t>、上海熠美股权投资管理合伙企业</w:t>
      </w:r>
      <w:r>
        <w:rPr/>
        <w:t>（有限合伙</w:t>
      </w:r>
      <w:r>
        <w:rPr>
          <w:spacing w:val="-5"/>
        </w:rPr>
        <w:t>）</w:t>
      </w:r>
      <w:r>
        <w:rPr/>
        <w:t>签订增资协</w:t>
      </w:r>
      <w:r>
        <w:rPr>
          <w:spacing w:val="-9"/>
        </w:rPr>
        <w:t>议。并于</w:t>
      </w:r>
      <w:r>
        <w:rPr>
          <w:rFonts w:ascii="Times New Roman" w:hAnsi="Times New Roman" w:eastAsia="Times New Roman"/>
        </w:rPr>
        <w:t>2011</w:t>
      </w:r>
      <w:r>
        <w:rPr/>
        <w:t>年</w:t>
      </w:r>
      <w:r>
        <w:rPr>
          <w:rFonts w:ascii="Times New Roman" w:hAnsi="Times New Roman" w:eastAsia="Times New Roman"/>
        </w:rPr>
        <w:t>10</w:t>
      </w:r>
      <w:r>
        <w:rPr/>
        <w:t>月</w:t>
      </w:r>
      <w:r>
        <w:rPr>
          <w:rFonts w:ascii="Times New Roman" w:hAnsi="Times New Roman" w:eastAsia="Times New Roman"/>
        </w:rPr>
        <w:t>26</w:t>
      </w:r>
      <w:r>
        <w:rPr/>
        <w:t>日取得无锡国家高新技术产业开发区管理委员会</w:t>
      </w:r>
      <w:r>
        <w:rPr>
          <w:rFonts w:ascii="Times New Roman" w:hAnsi="Times New Roman" w:eastAsia="Times New Roman"/>
        </w:rPr>
        <w:t>“</w:t>
      </w:r>
      <w:r>
        <w:rPr>
          <w:spacing w:val="-6"/>
        </w:rPr>
        <w:t>锡高管项发【</w:t>
      </w:r>
      <w:r>
        <w:rPr>
          <w:rFonts w:ascii="Times New Roman" w:hAnsi="Times New Roman" w:eastAsia="Times New Roman"/>
        </w:rPr>
        <w:t>2011</w:t>
      </w:r>
      <w:r>
        <w:rPr>
          <w:spacing w:val="-35"/>
        </w:rPr>
        <w:t>】</w:t>
      </w:r>
      <w:r>
        <w:rPr>
          <w:rFonts w:ascii="Times New Roman" w:hAnsi="Times New Roman" w:eastAsia="Times New Roman"/>
        </w:rPr>
        <w:t>268</w:t>
      </w:r>
      <w:r>
        <w:rPr/>
        <w:t>号</w:t>
      </w:r>
      <w:r>
        <w:rPr>
          <w:rFonts w:ascii="Times New Roman" w:hAnsi="Times New Roman" w:eastAsia="Times New Roman"/>
        </w:rPr>
        <w:t>”</w:t>
      </w:r>
      <w:r>
        <w:rPr/>
        <w:t>关于公司增资及修改合同、章程的批复，同意公司注册资本由</w:t>
      </w:r>
      <w:r>
        <w:rPr>
          <w:rFonts w:ascii="Times New Roman" w:hAnsi="Times New Roman" w:eastAsia="Times New Roman"/>
        </w:rPr>
        <w:t>1,250,000.00</w:t>
      </w:r>
      <w:r>
        <w:rPr/>
        <w:t>美元增加至</w:t>
      </w:r>
      <w:r>
        <w:rPr>
          <w:rFonts w:ascii="Times New Roman" w:hAnsi="Times New Roman" w:eastAsia="Times New Roman"/>
        </w:rPr>
        <w:t>1,478,700.00</w:t>
      </w:r>
      <w:r>
        <w:rPr/>
        <w:t>美元，新增的注册资本</w:t>
      </w:r>
      <w:r>
        <w:rPr>
          <w:rFonts w:ascii="Times New Roman" w:hAnsi="Times New Roman" w:eastAsia="Times New Roman"/>
        </w:rPr>
        <w:t>228,700.00</w:t>
      </w:r>
      <w:r>
        <w:rPr/>
        <w:t>美元，由上海祺嘉股权投资合伙企业（有限合伙）、天津鹏萱股权投资基金合伙企业</w:t>
      </w:r>
    </w:p>
    <w:p>
      <w:pPr>
        <w:pStyle w:val="Heading8"/>
        <w:spacing w:line="278" w:lineRule="auto" w:before="0"/>
        <w:ind w:left="114" w:right="568" w:firstLine="0"/>
        <w:jc w:val="both"/>
      </w:pPr>
      <w:r>
        <w:rPr/>
        <w:t>（有限合伙</w:t>
      </w:r>
      <w:r>
        <w:rPr>
          <w:spacing w:val="-4"/>
        </w:rPr>
        <w:t>）</w:t>
      </w:r>
      <w:r>
        <w:rPr>
          <w:spacing w:val="-3"/>
        </w:rPr>
        <w:t>、上海熠美股权投资管理合伙企业</w:t>
      </w:r>
      <w:r>
        <w:rPr/>
        <w:t>（有限合伙</w:t>
      </w:r>
      <w:r>
        <w:rPr>
          <w:spacing w:val="-4"/>
        </w:rPr>
        <w:t>）</w:t>
      </w:r>
      <w:r>
        <w:rPr>
          <w:spacing w:val="-2"/>
        </w:rPr>
        <w:t>以人民币现金折合美元出资。增资后，注册资本变更为</w:t>
      </w:r>
      <w:r>
        <w:rPr>
          <w:rFonts w:ascii="Times New Roman" w:eastAsia="Times New Roman"/>
          <w:spacing w:val="-2"/>
        </w:rPr>
        <w:t>1,478,700.00</w:t>
      </w:r>
      <w:r>
        <w:rPr>
          <w:spacing w:val="-2"/>
        </w:rPr>
        <w:t>美元，其中</w:t>
      </w:r>
      <w:r>
        <w:rPr>
          <w:rFonts w:ascii="Times New Roman" w:eastAsia="Times New Roman"/>
          <w:spacing w:val="18"/>
        </w:rPr>
        <w:t>: </w:t>
      </w:r>
      <w:r>
        <w:rPr/>
        <w:t>无锡先导电容器设备厂出资</w:t>
      </w:r>
      <w:r>
        <w:rPr>
          <w:rFonts w:ascii="Times New Roman" w:eastAsia="Times New Roman"/>
        </w:rPr>
        <w:t>105,000.00</w:t>
      </w:r>
      <w:r>
        <w:rPr/>
        <w:t>美元</w:t>
      </w:r>
      <w:r>
        <w:rPr>
          <w:rFonts w:ascii="Times New Roman" w:eastAsia="Times New Roman"/>
        </w:rPr>
        <w:t>,</w:t>
      </w:r>
      <w:r>
        <w:rPr/>
        <w:t>占注册资本的</w:t>
      </w:r>
      <w:r>
        <w:rPr>
          <w:rFonts w:ascii="Times New Roman" w:eastAsia="Times New Roman"/>
        </w:rPr>
        <w:t>7.1%</w:t>
      </w:r>
      <w:r>
        <w:rPr/>
        <w:t>；无锡先导投资发展有限公司出资</w:t>
      </w:r>
      <w:r>
        <w:rPr>
          <w:rFonts w:ascii="Times New Roman" w:eastAsia="Times New Roman"/>
        </w:rPr>
        <w:t>800,000.00</w:t>
      </w:r>
      <w:r>
        <w:rPr>
          <w:spacing w:val="-5"/>
        </w:rPr>
        <w:t>美元，占注册资本的</w:t>
      </w:r>
      <w:r>
        <w:rPr>
          <w:rFonts w:ascii="Times New Roman" w:eastAsia="Times New Roman"/>
          <w:spacing w:val="-4"/>
        </w:rPr>
        <w:t>54.10%</w:t>
      </w:r>
      <w:r>
        <w:rPr>
          <w:spacing w:val="-2"/>
        </w:rPr>
        <w:t>；无锡嘉鼎投资有限公司出资</w:t>
      </w:r>
      <w:r>
        <w:rPr>
          <w:rFonts w:ascii="Times New Roman" w:eastAsia="Times New Roman"/>
        </w:rPr>
        <w:t>250,000.00 </w:t>
      </w:r>
      <w:r>
        <w:rPr/>
        <w:t>美元，占注册资本的</w:t>
      </w:r>
      <w:r>
        <w:rPr>
          <w:rFonts w:ascii="Times New Roman" w:eastAsia="Times New Roman"/>
        </w:rPr>
        <w:t>16.91%</w:t>
      </w:r>
      <w:r>
        <w:rPr/>
        <w:t>；紫盈国际有限公司出资</w:t>
      </w:r>
      <w:r>
        <w:rPr>
          <w:rFonts w:ascii="Times New Roman" w:eastAsia="Times New Roman"/>
        </w:rPr>
        <w:t>50,000.00</w:t>
      </w:r>
      <w:r>
        <w:rPr/>
        <w:t>美元，占注册资本的</w:t>
      </w:r>
      <w:r>
        <w:rPr>
          <w:rFonts w:ascii="Times New Roman" w:eastAsia="Times New Roman"/>
        </w:rPr>
        <w:t>3.39%</w:t>
      </w:r>
      <w:r>
        <w:rPr/>
        <w:t>；上海兴烨创业</w:t>
      </w:r>
      <w:r>
        <w:rPr>
          <w:spacing w:val="5"/>
        </w:rPr>
        <w:t>投资有限公司出资</w:t>
      </w:r>
      <w:r>
        <w:rPr>
          <w:rFonts w:ascii="Times New Roman" w:eastAsia="Times New Roman"/>
        </w:rPr>
        <w:t>45,000.00</w:t>
      </w:r>
      <w:r>
        <w:rPr>
          <w:spacing w:val="5"/>
        </w:rPr>
        <w:t>美元，占注册资本的</w:t>
      </w:r>
      <w:r>
        <w:rPr>
          <w:rFonts w:ascii="Times New Roman" w:eastAsia="Times New Roman"/>
        </w:rPr>
        <w:t>3.04%</w:t>
      </w:r>
      <w:r>
        <w:rPr>
          <w:spacing w:val="2"/>
        </w:rPr>
        <w:t>；上海祺嘉股权投资合伙企业</w:t>
      </w:r>
      <w:r>
        <w:rPr>
          <w:spacing w:val="5"/>
        </w:rPr>
        <w:t>（</w:t>
      </w:r>
      <w:r>
        <w:rPr>
          <w:spacing w:val="5"/>
        </w:rPr>
        <w:t>有限合伙</w:t>
      </w:r>
      <w:r>
        <w:rPr>
          <w:spacing w:val="5"/>
        </w:rPr>
        <w:t>）</w:t>
      </w:r>
      <w:r>
        <w:rPr>
          <w:spacing w:val="2"/>
        </w:rPr>
        <w:t>出资</w:t>
      </w:r>
    </w:p>
    <w:p>
      <w:pPr>
        <w:pStyle w:val="Heading8"/>
        <w:spacing w:line="278" w:lineRule="auto" w:before="0"/>
        <w:ind w:left="114" w:right="465" w:hanging="1"/>
      </w:pPr>
      <w:r>
        <w:rPr>
          <w:rFonts w:ascii="Times New Roman" w:eastAsia="Times New Roman"/>
        </w:rPr>
        <w:t>135,500.00</w:t>
      </w:r>
      <w:r>
        <w:rPr/>
        <w:t>美元，占注册资本的</w:t>
      </w:r>
      <w:r>
        <w:rPr>
          <w:rFonts w:ascii="Times New Roman" w:eastAsia="Times New Roman"/>
        </w:rPr>
        <w:t>9.16%</w:t>
      </w:r>
      <w:r>
        <w:rPr/>
        <w:t>；天津鹏萱股权投资基金合伙企业（有限合伙）出资</w:t>
      </w:r>
      <w:r>
        <w:rPr>
          <w:rFonts w:ascii="Times New Roman" w:eastAsia="Times New Roman"/>
        </w:rPr>
        <w:t>76,200.00</w:t>
      </w:r>
      <w:r>
        <w:rPr/>
        <w:t>美元， 占注册资本的</w:t>
      </w:r>
      <w:r>
        <w:rPr>
          <w:rFonts w:ascii="Times New Roman" w:eastAsia="Times New Roman"/>
        </w:rPr>
        <w:t>5.</w:t>
      </w:r>
      <w:r>
        <w:rPr>
          <w:rFonts w:ascii="Times New Roman" w:eastAsia="Times New Roman"/>
          <w:spacing w:val="-1"/>
        </w:rPr>
        <w:t>1</w:t>
      </w:r>
      <w:r>
        <w:rPr>
          <w:rFonts w:ascii="Times New Roman" w:eastAsia="Times New Roman"/>
        </w:rPr>
        <w:t>5%</w:t>
      </w:r>
      <w:r>
        <w:rPr>
          <w:spacing w:val="-17"/>
        </w:rPr>
        <w:t>；上海熠美股权投资管理合伙企业</w:t>
      </w:r>
      <w:r>
        <w:rPr/>
        <w:t>（</w:t>
      </w:r>
      <w:r>
        <w:rPr>
          <w:spacing w:val="-1"/>
        </w:rPr>
        <w:t>有限合伙</w:t>
      </w:r>
      <w:r>
        <w:rPr>
          <w:spacing w:val="-93"/>
        </w:rPr>
        <w:t>）</w:t>
      </w:r>
      <w:r>
        <w:rPr/>
        <w:t>出资</w:t>
      </w:r>
      <w:r>
        <w:rPr>
          <w:rFonts w:ascii="Times New Roman" w:eastAsia="Times New Roman"/>
          <w:spacing w:val="-1"/>
        </w:rPr>
        <w:t>1</w:t>
      </w:r>
      <w:r>
        <w:rPr>
          <w:rFonts w:ascii="Times New Roman" w:eastAsia="Times New Roman"/>
        </w:rPr>
        <w:t>7</w:t>
      </w:r>
      <w:r>
        <w:rPr>
          <w:rFonts w:ascii="Times New Roman" w:eastAsia="Times New Roman"/>
          <w:spacing w:val="-1"/>
        </w:rPr>
        <w:t>,</w:t>
      </w:r>
      <w:r>
        <w:rPr>
          <w:rFonts w:ascii="Times New Roman" w:eastAsia="Times New Roman"/>
        </w:rPr>
        <w:t>0</w:t>
      </w:r>
      <w:r>
        <w:rPr>
          <w:rFonts w:ascii="Times New Roman" w:eastAsia="Times New Roman"/>
          <w:spacing w:val="-1"/>
        </w:rPr>
        <w:t>0</w:t>
      </w:r>
      <w:r>
        <w:rPr>
          <w:rFonts w:ascii="Times New Roman" w:eastAsia="Times New Roman"/>
        </w:rPr>
        <w:t>0</w:t>
      </w:r>
      <w:r>
        <w:rPr>
          <w:rFonts w:ascii="Times New Roman" w:eastAsia="Times New Roman"/>
          <w:spacing w:val="-1"/>
        </w:rPr>
        <w:t>.0</w:t>
      </w:r>
      <w:r>
        <w:rPr>
          <w:rFonts w:ascii="Times New Roman" w:eastAsia="Times New Roman"/>
          <w:spacing w:val="0"/>
        </w:rPr>
        <w:t>0</w:t>
      </w:r>
      <w:r>
        <w:rPr>
          <w:spacing w:val="-13"/>
        </w:rPr>
        <w:t>美元，占注册资本的</w:t>
      </w:r>
      <w:r>
        <w:rPr>
          <w:rFonts w:ascii="Times New Roman" w:eastAsia="Times New Roman"/>
        </w:rPr>
        <w:t>1.</w:t>
      </w:r>
      <w:r>
        <w:rPr>
          <w:rFonts w:ascii="Times New Roman" w:eastAsia="Times New Roman"/>
          <w:spacing w:val="-1"/>
        </w:rPr>
        <w:t>1</w:t>
      </w:r>
      <w:r>
        <w:rPr>
          <w:rFonts w:ascii="Times New Roman" w:eastAsia="Times New Roman"/>
        </w:rPr>
        <w:t>5</w:t>
      </w:r>
      <w:r>
        <w:rPr>
          <w:rFonts w:ascii="Times New Roman" w:eastAsia="Times New Roman"/>
          <w:spacing w:val="-1"/>
        </w:rPr>
        <w:t>%</w:t>
      </w:r>
      <w:r>
        <w:rPr/>
        <w:t>。</w:t>
      </w:r>
    </w:p>
    <w:p>
      <w:pPr>
        <w:pStyle w:val="Heading8"/>
        <w:spacing w:line="278" w:lineRule="auto" w:before="117"/>
        <w:ind w:left="114" w:right="571"/>
        <w:jc w:val="both"/>
      </w:pPr>
      <w:r>
        <w:rPr>
          <w:rFonts w:ascii="Times New Roman" w:eastAsia="Times New Roman"/>
        </w:rPr>
        <w:t>2011</w:t>
      </w:r>
      <w:r>
        <w:rPr/>
        <w:t>年</w:t>
      </w:r>
      <w:r>
        <w:rPr>
          <w:rFonts w:ascii="Times New Roman" w:eastAsia="Times New Roman"/>
        </w:rPr>
        <w:t>10</w:t>
      </w:r>
      <w:r>
        <w:rPr/>
        <w:t>月</w:t>
      </w:r>
      <w:r>
        <w:rPr>
          <w:rFonts w:ascii="Times New Roman" w:eastAsia="Times New Roman"/>
        </w:rPr>
        <w:t>28</w:t>
      </w:r>
      <w:r>
        <w:rPr>
          <w:spacing w:val="-5"/>
        </w:rPr>
        <w:t>日，无锡工商局同意了本公司的工商变更申请，向本公司核发了新的《企业法人营业执照》，注册号为</w:t>
      </w:r>
      <w:r>
        <w:rPr>
          <w:rFonts w:ascii="Times New Roman" w:eastAsia="Times New Roman"/>
          <w:spacing w:val="-5"/>
        </w:rPr>
        <w:t>320200400012058</w:t>
      </w:r>
      <w:r>
        <w:rPr>
          <w:spacing w:val="-5"/>
        </w:rPr>
        <w:t>。</w:t>
      </w:r>
    </w:p>
    <w:p>
      <w:pPr>
        <w:pStyle w:val="Heading8"/>
        <w:spacing w:before="120"/>
        <w:ind w:left="534" w:firstLine="0"/>
      </w:pPr>
      <w:r>
        <w:rPr/>
        <w:t>截至</w:t>
      </w:r>
      <w:r>
        <w:rPr>
          <w:rFonts w:ascii="Times New Roman" w:eastAsia="Times New Roman"/>
        </w:rPr>
        <w:t>2011</w:t>
      </w:r>
      <w:r>
        <w:rPr/>
        <w:t>年</w:t>
      </w:r>
      <w:r>
        <w:rPr>
          <w:rFonts w:ascii="Times New Roman" w:eastAsia="Times New Roman"/>
        </w:rPr>
        <w:t>10</w:t>
      </w:r>
      <w:r>
        <w:rPr/>
        <w:t>月</w:t>
      </w:r>
      <w:r>
        <w:rPr>
          <w:rFonts w:ascii="Times New Roman" w:eastAsia="Times New Roman"/>
        </w:rPr>
        <w:t>28</w:t>
      </w:r>
      <w:r>
        <w:rPr/>
        <w:t>日，本公司本次股权结构变更前后如下：</w:t>
      </w:r>
    </w:p>
    <w:p>
      <w:pPr>
        <w:pStyle w:val="BodyText"/>
        <w:rPr>
          <w:sz w:val="8"/>
        </w:rPr>
      </w:pPr>
      <w:r>
        <w:rPr/>
        <w:pict>
          <v:line style="position:absolute;mso-position-horizontal-relative:page;mso-position-vertical-relative:paragraph;z-index:1936;mso-wrap-distance-left:0;mso-wrap-distance-right:0" from="56.700001pt,7.503222pt" to="486.420001pt,7.503222pt" stroked="true" strokeweight=".72pt" strokecolor="#000000">
            <v:stroke dashstyle="solid"/>
            <w10:wrap type="topAndBottom"/>
          </v:line>
        </w:pict>
      </w:r>
    </w:p>
    <w:p>
      <w:pPr>
        <w:pStyle w:val="Heading9"/>
        <w:tabs>
          <w:tab w:pos="2740" w:val="left" w:leader="none"/>
          <w:tab w:pos="4777" w:val="left" w:leader="none"/>
          <w:tab w:pos="6041" w:val="left" w:leader="none"/>
          <w:tab w:pos="7145" w:val="left" w:leader="none"/>
        </w:tabs>
        <w:spacing w:before="21"/>
        <w:ind w:left="819"/>
      </w:pPr>
      <w:r>
        <w:rPr/>
        <w:t>投资者名称</w:t>
        <w:tab/>
      </w:r>
      <w:r>
        <w:rPr>
          <w:rFonts w:ascii="Times New Roman" w:eastAsia="Times New Roman"/>
        </w:rPr>
        <w:t>2011</w:t>
      </w:r>
      <w:r>
        <w:rPr/>
        <w:t>年</w:t>
      </w:r>
      <w:r>
        <w:rPr>
          <w:rFonts w:ascii="Times New Roman" w:eastAsia="Times New Roman"/>
        </w:rPr>
        <w:t>10</w:t>
      </w:r>
      <w:r>
        <w:rPr/>
        <w:t>月</w:t>
      </w:r>
      <w:r>
        <w:rPr>
          <w:rFonts w:ascii="Times New Roman" w:eastAsia="Times New Roman"/>
        </w:rPr>
        <w:t>26</w:t>
      </w:r>
      <w:r>
        <w:rPr/>
        <w:t>日</w:t>
        <w:tab/>
        <w:t>本期</w:t>
        <w:tab/>
        <w:t>本期</w:t>
        <w:tab/>
      </w:r>
      <w:r>
        <w:rPr>
          <w:rFonts w:ascii="Times New Roman" w:eastAsia="Times New Roman"/>
        </w:rPr>
        <w:t>2011</w:t>
      </w:r>
      <w:r>
        <w:rPr/>
        <w:t>年</w:t>
      </w:r>
      <w:r>
        <w:rPr>
          <w:rFonts w:ascii="Times New Roman" w:eastAsia="Times New Roman"/>
        </w:rPr>
        <w:t>10</w:t>
      </w:r>
      <w:r>
        <w:rPr/>
        <w:t>月</w:t>
      </w:r>
      <w:r>
        <w:rPr>
          <w:rFonts w:ascii="Times New Roman" w:eastAsia="Times New Roman"/>
        </w:rPr>
        <w:t>28</w:t>
      </w:r>
      <w:r>
        <w:rPr/>
        <w:t>日</w:t>
      </w:r>
    </w:p>
    <w:p>
      <w:pPr>
        <w:spacing w:after="0"/>
        <w:sectPr>
          <w:type w:val="continuous"/>
          <w:pgSz w:w="11910" w:h="16840"/>
          <w:pgMar w:top="940" w:bottom="920" w:left="1020" w:right="560"/>
        </w:sectPr>
      </w:pPr>
    </w:p>
    <w:p>
      <w:pPr>
        <w:pStyle w:val="BodyText"/>
        <w:rPr>
          <w:b/>
          <w:sz w:val="4"/>
        </w:rPr>
      </w:pPr>
    </w:p>
    <w:p>
      <w:pPr>
        <w:pStyle w:val="BodyText"/>
        <w:spacing w:line="20" w:lineRule="exact"/>
        <w:ind w:left="2423"/>
        <w:rPr>
          <w:sz w:val="2"/>
        </w:rPr>
      </w:pPr>
      <w:r>
        <w:rPr>
          <w:sz w:val="2"/>
        </w:rPr>
        <w:pict>
          <v:group style="width:94.2pt;height:.75pt;mso-position-horizontal-relative:char;mso-position-vertical-relative:line" coordorigin="0,0" coordsize="1884,15">
            <v:line style="position:absolute" from="0,7" to="1884,7" stroked="true" strokeweight=".71997pt" strokecolor="#000000">
              <v:stroke dashstyle="solid"/>
            </v:line>
          </v:group>
        </w:pict>
      </w:r>
      <w:r>
        <w:rPr>
          <w:sz w:val="2"/>
        </w:rPr>
      </w:r>
    </w:p>
    <w:p>
      <w:pPr>
        <w:pStyle w:val="Heading9"/>
        <w:tabs>
          <w:tab w:pos="3723" w:val="left" w:leader="none"/>
          <w:tab w:pos="4777" w:val="left" w:leader="none"/>
        </w:tabs>
        <w:spacing w:before="15"/>
        <w:ind w:left="2692"/>
      </w:pPr>
      <w:r>
        <w:rPr/>
        <w:t>投资金额</w:t>
        <w:tab/>
        <w:t>所占比</w:t>
        <w:tab/>
      </w:r>
      <w:r>
        <w:rPr>
          <w:position w:val="3"/>
        </w:rPr>
        <w:t>增加</w:t>
      </w:r>
    </w:p>
    <w:p>
      <w:pPr>
        <w:pStyle w:val="Heading9"/>
        <w:spacing w:before="82"/>
        <w:ind w:left="0" w:right="743"/>
        <w:jc w:val="right"/>
      </w:pPr>
      <w:r>
        <w:rPr/>
        <w:pict>
          <v:shape style="position:absolute;margin-left:56.700001pt;margin-top:18.560627pt;width:429.75pt;height:181.45pt;mso-position-horizontal-relative:page;mso-position-vertical-relative:paragraph;z-index:20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207"/>
                    <w:gridCol w:w="759"/>
                    <w:gridCol w:w="1826"/>
                    <w:gridCol w:w="1823"/>
                    <w:gridCol w:w="516"/>
                  </w:tblGrid>
                  <w:tr>
                    <w:trPr>
                      <w:trHeight w:val="331" w:hRule="atLeast"/>
                    </w:trPr>
                    <w:tc>
                      <w:tcPr>
                        <w:tcW w:w="2463" w:type="dxa"/>
                        <w:tcBorders>
                          <w:top w:val="single" w:sz="6" w:space="0" w:color="000000"/>
                          <w:bottom w:val="single" w:sz="6" w:space="0" w:color="000000"/>
                        </w:tcBorders>
                      </w:tcPr>
                      <w:p>
                        <w:pPr>
                          <w:pStyle w:val="TableParagraph"/>
                          <w:spacing w:before="51"/>
                          <w:ind w:left="9"/>
                          <w:rPr>
                            <w:sz w:val="18"/>
                          </w:rPr>
                        </w:pPr>
                        <w:r>
                          <w:rPr>
                            <w:sz w:val="18"/>
                          </w:rPr>
                          <w:t>无锡先导电容器设备厂</w:t>
                        </w:r>
                      </w:p>
                    </w:tc>
                    <w:tc>
                      <w:tcPr>
                        <w:tcW w:w="1207" w:type="dxa"/>
                        <w:tcBorders>
                          <w:top w:val="single" w:sz="6" w:space="0" w:color="000000"/>
                          <w:bottom w:val="single" w:sz="6" w:space="0" w:color="000000"/>
                        </w:tcBorders>
                      </w:tcPr>
                      <w:p>
                        <w:pPr>
                          <w:pStyle w:val="TableParagraph"/>
                          <w:spacing w:before="61"/>
                          <w:ind w:right="113"/>
                          <w:jc w:val="right"/>
                          <w:rPr>
                            <w:rFonts w:ascii="Times New Roman"/>
                            <w:sz w:val="18"/>
                          </w:rPr>
                        </w:pPr>
                        <w:r>
                          <w:rPr>
                            <w:rFonts w:ascii="Times New Roman"/>
                            <w:sz w:val="18"/>
                          </w:rPr>
                          <w:t>869,062.80</w:t>
                        </w:r>
                      </w:p>
                    </w:tc>
                    <w:tc>
                      <w:tcPr>
                        <w:tcW w:w="759" w:type="dxa"/>
                        <w:tcBorders>
                          <w:top w:val="single" w:sz="6" w:space="0" w:color="000000"/>
                          <w:bottom w:val="single" w:sz="6" w:space="0" w:color="000000"/>
                        </w:tcBorders>
                      </w:tcPr>
                      <w:p>
                        <w:pPr>
                          <w:pStyle w:val="TableParagraph"/>
                          <w:spacing w:before="61"/>
                          <w:ind w:right="235"/>
                          <w:jc w:val="right"/>
                          <w:rPr>
                            <w:rFonts w:ascii="Times New Roman"/>
                            <w:sz w:val="18"/>
                          </w:rPr>
                        </w:pPr>
                        <w:r>
                          <w:rPr>
                            <w:rFonts w:ascii="Times New Roman"/>
                            <w:sz w:val="18"/>
                          </w:rPr>
                          <w:t>8.40</w:t>
                        </w:r>
                      </w:p>
                    </w:tc>
                    <w:tc>
                      <w:tcPr>
                        <w:tcW w:w="1826" w:type="dxa"/>
                        <w:tcBorders>
                          <w:top w:val="single" w:sz="6" w:space="0" w:color="000000"/>
                          <w:bottom w:val="single" w:sz="6" w:space="0" w:color="000000"/>
                        </w:tcBorders>
                      </w:tcPr>
                      <w:p>
                        <w:pPr>
                          <w:pStyle w:val="TableParagraph"/>
                          <w:rPr>
                            <w:rFonts w:ascii="Times New Roman"/>
                            <w:sz w:val="18"/>
                          </w:rPr>
                        </w:pPr>
                      </w:p>
                    </w:tc>
                    <w:tc>
                      <w:tcPr>
                        <w:tcW w:w="1823" w:type="dxa"/>
                        <w:tcBorders>
                          <w:top w:val="single" w:sz="6" w:space="0" w:color="000000"/>
                          <w:bottom w:val="single" w:sz="6" w:space="0" w:color="000000"/>
                        </w:tcBorders>
                      </w:tcPr>
                      <w:p>
                        <w:pPr>
                          <w:pStyle w:val="TableParagraph"/>
                          <w:spacing w:before="61"/>
                          <w:ind w:right="98"/>
                          <w:jc w:val="right"/>
                          <w:rPr>
                            <w:rFonts w:ascii="Times New Roman"/>
                            <w:sz w:val="18"/>
                          </w:rPr>
                        </w:pPr>
                        <w:r>
                          <w:rPr>
                            <w:rFonts w:ascii="Times New Roman"/>
                            <w:sz w:val="18"/>
                          </w:rPr>
                          <w:t>869,062.80</w:t>
                        </w:r>
                      </w:p>
                    </w:tc>
                    <w:tc>
                      <w:tcPr>
                        <w:tcW w:w="516" w:type="dxa"/>
                        <w:tcBorders>
                          <w:top w:val="single" w:sz="6" w:space="0" w:color="000000"/>
                          <w:bottom w:val="single" w:sz="6" w:space="0" w:color="000000"/>
                        </w:tcBorders>
                      </w:tcPr>
                      <w:p>
                        <w:pPr>
                          <w:pStyle w:val="TableParagraph"/>
                          <w:spacing w:before="61"/>
                          <w:ind w:right="7"/>
                          <w:jc w:val="right"/>
                          <w:rPr>
                            <w:rFonts w:ascii="Times New Roman"/>
                            <w:sz w:val="18"/>
                          </w:rPr>
                        </w:pPr>
                        <w:r>
                          <w:rPr>
                            <w:rFonts w:ascii="Times New Roman"/>
                            <w:sz w:val="18"/>
                          </w:rPr>
                          <w:t>7.10</w:t>
                        </w:r>
                      </w:p>
                    </w:tc>
                  </w:tr>
                  <w:tr>
                    <w:trPr>
                      <w:trHeight w:val="331" w:hRule="atLeast"/>
                    </w:trPr>
                    <w:tc>
                      <w:tcPr>
                        <w:tcW w:w="2463" w:type="dxa"/>
                        <w:tcBorders>
                          <w:top w:val="single" w:sz="6" w:space="0" w:color="000000"/>
                          <w:bottom w:val="single" w:sz="6" w:space="0" w:color="000000"/>
                        </w:tcBorders>
                      </w:tcPr>
                      <w:p>
                        <w:pPr>
                          <w:pStyle w:val="TableParagraph"/>
                          <w:spacing w:before="51"/>
                          <w:ind w:left="9"/>
                          <w:rPr>
                            <w:sz w:val="18"/>
                          </w:rPr>
                        </w:pPr>
                        <w:r>
                          <w:rPr>
                            <w:sz w:val="18"/>
                          </w:rPr>
                          <w:t>无锡先导投资发展有限公司</w:t>
                        </w:r>
                      </w:p>
                    </w:tc>
                    <w:tc>
                      <w:tcPr>
                        <w:tcW w:w="1207" w:type="dxa"/>
                        <w:tcBorders>
                          <w:top w:val="single" w:sz="6" w:space="0" w:color="000000"/>
                          <w:bottom w:val="single" w:sz="6" w:space="0" w:color="000000"/>
                        </w:tcBorders>
                      </w:tcPr>
                      <w:p>
                        <w:pPr>
                          <w:pStyle w:val="TableParagraph"/>
                          <w:spacing w:before="61"/>
                          <w:ind w:right="113"/>
                          <w:jc w:val="right"/>
                          <w:rPr>
                            <w:rFonts w:ascii="Times New Roman"/>
                            <w:sz w:val="18"/>
                          </w:rPr>
                        </w:pPr>
                        <w:r>
                          <w:rPr>
                            <w:rFonts w:ascii="Times New Roman"/>
                            <w:sz w:val="18"/>
                          </w:rPr>
                          <w:t>5,167,360.00</w:t>
                        </w:r>
                      </w:p>
                    </w:tc>
                    <w:tc>
                      <w:tcPr>
                        <w:tcW w:w="759" w:type="dxa"/>
                        <w:tcBorders>
                          <w:top w:val="single" w:sz="6" w:space="0" w:color="000000"/>
                          <w:bottom w:val="single" w:sz="6" w:space="0" w:color="000000"/>
                        </w:tcBorders>
                      </w:tcPr>
                      <w:p>
                        <w:pPr>
                          <w:pStyle w:val="TableParagraph"/>
                          <w:spacing w:before="61"/>
                          <w:ind w:right="235"/>
                          <w:jc w:val="right"/>
                          <w:rPr>
                            <w:rFonts w:ascii="Times New Roman"/>
                            <w:sz w:val="18"/>
                          </w:rPr>
                        </w:pPr>
                        <w:r>
                          <w:rPr>
                            <w:rFonts w:ascii="Times New Roman"/>
                            <w:sz w:val="18"/>
                          </w:rPr>
                          <w:t>64.00</w:t>
                        </w:r>
                      </w:p>
                    </w:tc>
                    <w:tc>
                      <w:tcPr>
                        <w:tcW w:w="1826" w:type="dxa"/>
                        <w:tcBorders>
                          <w:top w:val="single" w:sz="6" w:space="0" w:color="000000"/>
                          <w:bottom w:val="single" w:sz="6" w:space="0" w:color="000000"/>
                        </w:tcBorders>
                      </w:tcPr>
                      <w:p>
                        <w:pPr>
                          <w:pStyle w:val="TableParagraph"/>
                          <w:rPr>
                            <w:rFonts w:ascii="Times New Roman"/>
                            <w:sz w:val="18"/>
                          </w:rPr>
                        </w:pPr>
                      </w:p>
                    </w:tc>
                    <w:tc>
                      <w:tcPr>
                        <w:tcW w:w="1823" w:type="dxa"/>
                        <w:tcBorders>
                          <w:top w:val="single" w:sz="6" w:space="0" w:color="000000"/>
                          <w:bottom w:val="single" w:sz="6" w:space="0" w:color="000000"/>
                        </w:tcBorders>
                      </w:tcPr>
                      <w:p>
                        <w:pPr>
                          <w:pStyle w:val="TableParagraph"/>
                          <w:spacing w:before="61"/>
                          <w:ind w:right="99"/>
                          <w:jc w:val="right"/>
                          <w:rPr>
                            <w:rFonts w:ascii="Times New Roman"/>
                            <w:sz w:val="18"/>
                          </w:rPr>
                        </w:pPr>
                        <w:r>
                          <w:rPr>
                            <w:rFonts w:ascii="Times New Roman"/>
                            <w:sz w:val="18"/>
                          </w:rPr>
                          <w:t>5,167,360.00</w:t>
                        </w:r>
                      </w:p>
                    </w:tc>
                    <w:tc>
                      <w:tcPr>
                        <w:tcW w:w="516" w:type="dxa"/>
                        <w:tcBorders>
                          <w:top w:val="single" w:sz="6" w:space="0" w:color="000000"/>
                          <w:bottom w:val="single" w:sz="6" w:space="0" w:color="000000"/>
                        </w:tcBorders>
                      </w:tcPr>
                      <w:p>
                        <w:pPr>
                          <w:pStyle w:val="TableParagraph"/>
                          <w:spacing w:before="61"/>
                          <w:ind w:right="7"/>
                          <w:jc w:val="right"/>
                          <w:rPr>
                            <w:rFonts w:ascii="Times New Roman"/>
                            <w:sz w:val="18"/>
                          </w:rPr>
                        </w:pPr>
                        <w:r>
                          <w:rPr>
                            <w:rFonts w:ascii="Times New Roman"/>
                            <w:sz w:val="18"/>
                          </w:rPr>
                          <w:t>54.10</w:t>
                        </w:r>
                      </w:p>
                    </w:tc>
                  </w:tr>
                  <w:tr>
                    <w:trPr>
                      <w:trHeight w:val="331" w:hRule="atLeast"/>
                    </w:trPr>
                    <w:tc>
                      <w:tcPr>
                        <w:tcW w:w="2463" w:type="dxa"/>
                        <w:tcBorders>
                          <w:top w:val="single" w:sz="6" w:space="0" w:color="000000"/>
                          <w:bottom w:val="single" w:sz="6" w:space="0" w:color="000000"/>
                        </w:tcBorders>
                      </w:tcPr>
                      <w:p>
                        <w:pPr>
                          <w:pStyle w:val="TableParagraph"/>
                          <w:spacing w:before="51"/>
                          <w:ind w:left="9"/>
                          <w:rPr>
                            <w:sz w:val="18"/>
                          </w:rPr>
                        </w:pPr>
                        <w:r>
                          <w:rPr>
                            <w:sz w:val="18"/>
                          </w:rPr>
                          <w:t>无锡嘉鼎投资有限公司</w:t>
                        </w:r>
                      </w:p>
                    </w:tc>
                    <w:tc>
                      <w:tcPr>
                        <w:tcW w:w="1207" w:type="dxa"/>
                        <w:tcBorders>
                          <w:top w:val="single" w:sz="6" w:space="0" w:color="000000"/>
                          <w:bottom w:val="single" w:sz="6" w:space="0" w:color="000000"/>
                        </w:tcBorders>
                      </w:tcPr>
                      <w:p>
                        <w:pPr>
                          <w:pStyle w:val="TableParagraph"/>
                          <w:spacing w:before="61"/>
                          <w:ind w:right="113"/>
                          <w:jc w:val="right"/>
                          <w:rPr>
                            <w:rFonts w:ascii="Times New Roman"/>
                            <w:sz w:val="18"/>
                          </w:rPr>
                        </w:pPr>
                        <w:r>
                          <w:rPr>
                            <w:rFonts w:ascii="Times New Roman"/>
                            <w:sz w:val="18"/>
                          </w:rPr>
                          <w:t>1,598,550.00</w:t>
                        </w:r>
                      </w:p>
                    </w:tc>
                    <w:tc>
                      <w:tcPr>
                        <w:tcW w:w="759" w:type="dxa"/>
                        <w:tcBorders>
                          <w:top w:val="single" w:sz="6" w:space="0" w:color="000000"/>
                          <w:bottom w:val="single" w:sz="6" w:space="0" w:color="000000"/>
                        </w:tcBorders>
                      </w:tcPr>
                      <w:p>
                        <w:pPr>
                          <w:pStyle w:val="TableParagraph"/>
                          <w:spacing w:before="61"/>
                          <w:ind w:right="235"/>
                          <w:jc w:val="right"/>
                          <w:rPr>
                            <w:rFonts w:ascii="Times New Roman"/>
                            <w:sz w:val="18"/>
                          </w:rPr>
                        </w:pPr>
                        <w:r>
                          <w:rPr>
                            <w:rFonts w:ascii="Times New Roman"/>
                            <w:sz w:val="18"/>
                          </w:rPr>
                          <w:t>20.00</w:t>
                        </w:r>
                      </w:p>
                    </w:tc>
                    <w:tc>
                      <w:tcPr>
                        <w:tcW w:w="1826" w:type="dxa"/>
                        <w:tcBorders>
                          <w:top w:val="single" w:sz="6" w:space="0" w:color="000000"/>
                          <w:bottom w:val="single" w:sz="6" w:space="0" w:color="000000"/>
                        </w:tcBorders>
                      </w:tcPr>
                      <w:p>
                        <w:pPr>
                          <w:pStyle w:val="TableParagraph"/>
                          <w:rPr>
                            <w:rFonts w:ascii="Times New Roman"/>
                            <w:sz w:val="18"/>
                          </w:rPr>
                        </w:pPr>
                      </w:p>
                    </w:tc>
                    <w:tc>
                      <w:tcPr>
                        <w:tcW w:w="1823" w:type="dxa"/>
                        <w:tcBorders>
                          <w:top w:val="single" w:sz="6" w:space="0" w:color="000000"/>
                          <w:bottom w:val="single" w:sz="6" w:space="0" w:color="000000"/>
                        </w:tcBorders>
                      </w:tcPr>
                      <w:p>
                        <w:pPr>
                          <w:pStyle w:val="TableParagraph"/>
                          <w:spacing w:before="61"/>
                          <w:ind w:right="99"/>
                          <w:jc w:val="right"/>
                          <w:rPr>
                            <w:rFonts w:ascii="Times New Roman"/>
                            <w:sz w:val="18"/>
                          </w:rPr>
                        </w:pPr>
                        <w:r>
                          <w:rPr>
                            <w:rFonts w:ascii="Times New Roman"/>
                            <w:sz w:val="18"/>
                          </w:rPr>
                          <w:t>1,598,550.00</w:t>
                        </w:r>
                      </w:p>
                    </w:tc>
                    <w:tc>
                      <w:tcPr>
                        <w:tcW w:w="516" w:type="dxa"/>
                        <w:tcBorders>
                          <w:top w:val="single" w:sz="6" w:space="0" w:color="000000"/>
                          <w:bottom w:val="single" w:sz="6" w:space="0" w:color="000000"/>
                        </w:tcBorders>
                      </w:tcPr>
                      <w:p>
                        <w:pPr>
                          <w:pStyle w:val="TableParagraph"/>
                          <w:spacing w:before="61"/>
                          <w:ind w:right="7"/>
                          <w:jc w:val="right"/>
                          <w:rPr>
                            <w:rFonts w:ascii="Times New Roman"/>
                            <w:sz w:val="18"/>
                          </w:rPr>
                        </w:pPr>
                        <w:r>
                          <w:rPr>
                            <w:rFonts w:ascii="Times New Roman"/>
                            <w:sz w:val="18"/>
                          </w:rPr>
                          <w:t>16.91</w:t>
                        </w:r>
                      </w:p>
                    </w:tc>
                  </w:tr>
                  <w:tr>
                    <w:trPr>
                      <w:trHeight w:val="331" w:hRule="atLeast"/>
                    </w:trPr>
                    <w:tc>
                      <w:tcPr>
                        <w:tcW w:w="2463" w:type="dxa"/>
                        <w:tcBorders>
                          <w:top w:val="single" w:sz="6" w:space="0" w:color="000000"/>
                          <w:bottom w:val="single" w:sz="6" w:space="0" w:color="000000"/>
                        </w:tcBorders>
                      </w:tcPr>
                      <w:p>
                        <w:pPr>
                          <w:pStyle w:val="TableParagraph"/>
                          <w:spacing w:before="51"/>
                          <w:ind w:left="9"/>
                          <w:rPr>
                            <w:sz w:val="18"/>
                          </w:rPr>
                        </w:pPr>
                        <w:r>
                          <w:rPr>
                            <w:sz w:val="18"/>
                          </w:rPr>
                          <w:t>紫盈国际有限公司</w:t>
                        </w:r>
                      </w:p>
                    </w:tc>
                    <w:tc>
                      <w:tcPr>
                        <w:tcW w:w="1207" w:type="dxa"/>
                        <w:tcBorders>
                          <w:top w:val="single" w:sz="6" w:space="0" w:color="000000"/>
                          <w:bottom w:val="single" w:sz="6" w:space="0" w:color="000000"/>
                        </w:tcBorders>
                      </w:tcPr>
                      <w:p>
                        <w:pPr>
                          <w:pStyle w:val="TableParagraph"/>
                          <w:spacing w:before="61"/>
                          <w:ind w:right="113"/>
                          <w:jc w:val="right"/>
                          <w:rPr>
                            <w:rFonts w:ascii="Times New Roman"/>
                            <w:sz w:val="18"/>
                          </w:rPr>
                        </w:pPr>
                        <w:r>
                          <w:rPr>
                            <w:rFonts w:ascii="Times New Roman"/>
                            <w:sz w:val="18"/>
                          </w:rPr>
                          <w:t>413,850.10</w:t>
                        </w:r>
                      </w:p>
                    </w:tc>
                    <w:tc>
                      <w:tcPr>
                        <w:tcW w:w="759" w:type="dxa"/>
                        <w:tcBorders>
                          <w:top w:val="single" w:sz="6" w:space="0" w:color="000000"/>
                          <w:bottom w:val="single" w:sz="6" w:space="0" w:color="000000"/>
                        </w:tcBorders>
                      </w:tcPr>
                      <w:p>
                        <w:pPr>
                          <w:pStyle w:val="TableParagraph"/>
                          <w:spacing w:before="61"/>
                          <w:ind w:right="235"/>
                          <w:jc w:val="right"/>
                          <w:rPr>
                            <w:rFonts w:ascii="Times New Roman"/>
                            <w:sz w:val="18"/>
                          </w:rPr>
                        </w:pPr>
                        <w:r>
                          <w:rPr>
                            <w:rFonts w:ascii="Times New Roman"/>
                            <w:sz w:val="18"/>
                          </w:rPr>
                          <w:t>4.00</w:t>
                        </w:r>
                      </w:p>
                    </w:tc>
                    <w:tc>
                      <w:tcPr>
                        <w:tcW w:w="1826" w:type="dxa"/>
                        <w:tcBorders>
                          <w:top w:val="single" w:sz="6" w:space="0" w:color="000000"/>
                          <w:bottom w:val="single" w:sz="6" w:space="0" w:color="000000"/>
                        </w:tcBorders>
                      </w:tcPr>
                      <w:p>
                        <w:pPr>
                          <w:pStyle w:val="TableParagraph"/>
                          <w:rPr>
                            <w:rFonts w:ascii="Times New Roman"/>
                            <w:sz w:val="18"/>
                          </w:rPr>
                        </w:pPr>
                      </w:p>
                    </w:tc>
                    <w:tc>
                      <w:tcPr>
                        <w:tcW w:w="1823" w:type="dxa"/>
                        <w:tcBorders>
                          <w:top w:val="single" w:sz="6" w:space="0" w:color="000000"/>
                          <w:bottom w:val="single" w:sz="6" w:space="0" w:color="000000"/>
                        </w:tcBorders>
                      </w:tcPr>
                      <w:p>
                        <w:pPr>
                          <w:pStyle w:val="TableParagraph"/>
                          <w:spacing w:before="61"/>
                          <w:ind w:right="98"/>
                          <w:jc w:val="right"/>
                          <w:rPr>
                            <w:rFonts w:ascii="Times New Roman"/>
                            <w:sz w:val="18"/>
                          </w:rPr>
                        </w:pPr>
                        <w:r>
                          <w:rPr>
                            <w:rFonts w:ascii="Times New Roman"/>
                            <w:sz w:val="18"/>
                          </w:rPr>
                          <w:t>413,850.10</w:t>
                        </w:r>
                      </w:p>
                    </w:tc>
                    <w:tc>
                      <w:tcPr>
                        <w:tcW w:w="516" w:type="dxa"/>
                        <w:tcBorders>
                          <w:top w:val="single" w:sz="6" w:space="0" w:color="000000"/>
                          <w:bottom w:val="single" w:sz="6" w:space="0" w:color="000000"/>
                        </w:tcBorders>
                      </w:tcPr>
                      <w:p>
                        <w:pPr>
                          <w:pStyle w:val="TableParagraph"/>
                          <w:spacing w:before="61"/>
                          <w:ind w:right="7"/>
                          <w:jc w:val="right"/>
                          <w:rPr>
                            <w:rFonts w:ascii="Times New Roman"/>
                            <w:sz w:val="18"/>
                          </w:rPr>
                        </w:pPr>
                        <w:r>
                          <w:rPr>
                            <w:rFonts w:ascii="Times New Roman"/>
                            <w:sz w:val="18"/>
                          </w:rPr>
                          <w:t>3.39</w:t>
                        </w:r>
                      </w:p>
                    </w:tc>
                  </w:tr>
                  <w:tr>
                    <w:trPr>
                      <w:trHeight w:val="332" w:hRule="atLeast"/>
                    </w:trPr>
                    <w:tc>
                      <w:tcPr>
                        <w:tcW w:w="2463" w:type="dxa"/>
                        <w:tcBorders>
                          <w:top w:val="single" w:sz="6" w:space="0" w:color="000000"/>
                          <w:bottom w:val="single" w:sz="6" w:space="0" w:color="000000"/>
                        </w:tcBorders>
                      </w:tcPr>
                      <w:p>
                        <w:pPr>
                          <w:pStyle w:val="TableParagraph"/>
                          <w:spacing w:before="51"/>
                          <w:ind w:left="9"/>
                          <w:rPr>
                            <w:sz w:val="18"/>
                          </w:rPr>
                        </w:pPr>
                        <w:r>
                          <w:rPr>
                            <w:sz w:val="18"/>
                          </w:rPr>
                          <w:t>上海兴烨创业投资有限公司</w:t>
                        </w:r>
                      </w:p>
                    </w:tc>
                    <w:tc>
                      <w:tcPr>
                        <w:tcW w:w="1207" w:type="dxa"/>
                        <w:tcBorders>
                          <w:top w:val="single" w:sz="6" w:space="0" w:color="000000"/>
                          <w:bottom w:val="single" w:sz="6" w:space="0" w:color="000000"/>
                        </w:tcBorders>
                      </w:tcPr>
                      <w:p>
                        <w:pPr>
                          <w:pStyle w:val="TableParagraph"/>
                          <w:spacing w:before="61"/>
                          <w:ind w:right="113"/>
                          <w:jc w:val="right"/>
                          <w:rPr>
                            <w:rFonts w:ascii="Times New Roman"/>
                            <w:sz w:val="18"/>
                          </w:rPr>
                        </w:pPr>
                        <w:r>
                          <w:rPr>
                            <w:rFonts w:ascii="Times New Roman"/>
                            <w:sz w:val="18"/>
                          </w:rPr>
                          <w:t>372,455.48</w:t>
                        </w:r>
                      </w:p>
                    </w:tc>
                    <w:tc>
                      <w:tcPr>
                        <w:tcW w:w="759" w:type="dxa"/>
                        <w:tcBorders>
                          <w:top w:val="single" w:sz="6" w:space="0" w:color="000000"/>
                          <w:bottom w:val="single" w:sz="6" w:space="0" w:color="000000"/>
                        </w:tcBorders>
                      </w:tcPr>
                      <w:p>
                        <w:pPr>
                          <w:pStyle w:val="TableParagraph"/>
                          <w:spacing w:before="61"/>
                          <w:ind w:right="235"/>
                          <w:jc w:val="right"/>
                          <w:rPr>
                            <w:rFonts w:ascii="Times New Roman"/>
                            <w:sz w:val="18"/>
                          </w:rPr>
                        </w:pPr>
                        <w:r>
                          <w:rPr>
                            <w:rFonts w:ascii="Times New Roman"/>
                            <w:sz w:val="18"/>
                          </w:rPr>
                          <w:t>3.60</w:t>
                        </w:r>
                      </w:p>
                    </w:tc>
                    <w:tc>
                      <w:tcPr>
                        <w:tcW w:w="1826" w:type="dxa"/>
                        <w:tcBorders>
                          <w:top w:val="single" w:sz="6" w:space="0" w:color="000000"/>
                          <w:bottom w:val="single" w:sz="6" w:space="0" w:color="000000"/>
                        </w:tcBorders>
                      </w:tcPr>
                      <w:p>
                        <w:pPr>
                          <w:pStyle w:val="TableParagraph"/>
                          <w:rPr>
                            <w:rFonts w:ascii="Times New Roman"/>
                            <w:sz w:val="18"/>
                          </w:rPr>
                        </w:pPr>
                      </w:p>
                    </w:tc>
                    <w:tc>
                      <w:tcPr>
                        <w:tcW w:w="1823" w:type="dxa"/>
                        <w:tcBorders>
                          <w:top w:val="single" w:sz="6" w:space="0" w:color="000000"/>
                          <w:bottom w:val="single" w:sz="6" w:space="0" w:color="000000"/>
                        </w:tcBorders>
                      </w:tcPr>
                      <w:p>
                        <w:pPr>
                          <w:pStyle w:val="TableParagraph"/>
                          <w:spacing w:before="61"/>
                          <w:ind w:right="98"/>
                          <w:jc w:val="right"/>
                          <w:rPr>
                            <w:rFonts w:ascii="Times New Roman"/>
                            <w:sz w:val="18"/>
                          </w:rPr>
                        </w:pPr>
                        <w:r>
                          <w:rPr>
                            <w:rFonts w:ascii="Times New Roman"/>
                            <w:sz w:val="18"/>
                          </w:rPr>
                          <w:t>372,455.48</w:t>
                        </w:r>
                      </w:p>
                    </w:tc>
                    <w:tc>
                      <w:tcPr>
                        <w:tcW w:w="516" w:type="dxa"/>
                        <w:tcBorders>
                          <w:top w:val="single" w:sz="6" w:space="0" w:color="000000"/>
                          <w:bottom w:val="single" w:sz="6" w:space="0" w:color="000000"/>
                        </w:tcBorders>
                      </w:tcPr>
                      <w:p>
                        <w:pPr>
                          <w:pStyle w:val="TableParagraph"/>
                          <w:spacing w:before="61"/>
                          <w:ind w:right="7"/>
                          <w:jc w:val="right"/>
                          <w:rPr>
                            <w:rFonts w:ascii="Times New Roman"/>
                            <w:sz w:val="18"/>
                          </w:rPr>
                        </w:pPr>
                        <w:r>
                          <w:rPr>
                            <w:rFonts w:ascii="Times New Roman"/>
                            <w:sz w:val="18"/>
                          </w:rPr>
                          <w:t>3.04</w:t>
                        </w:r>
                      </w:p>
                    </w:tc>
                  </w:tr>
                  <w:tr>
                    <w:trPr>
                      <w:trHeight w:val="643" w:hRule="atLeast"/>
                    </w:trPr>
                    <w:tc>
                      <w:tcPr>
                        <w:tcW w:w="2463" w:type="dxa"/>
                        <w:tcBorders>
                          <w:top w:val="single" w:sz="6" w:space="0" w:color="000000"/>
                          <w:bottom w:val="single" w:sz="6" w:space="0" w:color="000000"/>
                        </w:tcBorders>
                      </w:tcPr>
                      <w:p>
                        <w:pPr>
                          <w:pStyle w:val="TableParagraph"/>
                          <w:spacing w:before="50"/>
                          <w:ind w:left="9"/>
                          <w:rPr>
                            <w:sz w:val="18"/>
                          </w:rPr>
                        </w:pPr>
                        <w:r>
                          <w:rPr>
                            <w:sz w:val="18"/>
                          </w:rPr>
                          <w:t>上海祺嘉股权投资合伙企业</w:t>
                        </w:r>
                      </w:p>
                      <w:p>
                        <w:pPr>
                          <w:pStyle w:val="TableParagraph"/>
                          <w:spacing w:before="81"/>
                          <w:ind w:left="9"/>
                          <w:rPr>
                            <w:sz w:val="18"/>
                          </w:rPr>
                        </w:pPr>
                        <w:r>
                          <w:rPr>
                            <w:sz w:val="18"/>
                          </w:rPr>
                          <w:t>（有限合伙）</w:t>
                        </w:r>
                      </w:p>
                    </w:tc>
                    <w:tc>
                      <w:tcPr>
                        <w:tcW w:w="1207" w:type="dxa"/>
                        <w:tcBorders>
                          <w:top w:val="single" w:sz="6" w:space="0" w:color="000000"/>
                          <w:bottom w:val="single" w:sz="6" w:space="0" w:color="000000"/>
                        </w:tcBorders>
                      </w:tcPr>
                      <w:p>
                        <w:pPr>
                          <w:pStyle w:val="TableParagraph"/>
                          <w:rPr>
                            <w:rFonts w:ascii="Times New Roman"/>
                            <w:sz w:val="18"/>
                          </w:rPr>
                        </w:pPr>
                      </w:p>
                    </w:tc>
                    <w:tc>
                      <w:tcPr>
                        <w:tcW w:w="759" w:type="dxa"/>
                        <w:tcBorders>
                          <w:top w:val="single" w:sz="6" w:space="0" w:color="000000"/>
                          <w:bottom w:val="single" w:sz="6" w:space="0" w:color="000000"/>
                        </w:tcBorders>
                      </w:tcPr>
                      <w:p>
                        <w:pPr>
                          <w:pStyle w:val="TableParagraph"/>
                          <w:rPr>
                            <w:rFonts w:ascii="Times New Roman"/>
                            <w:sz w:val="18"/>
                          </w:rPr>
                        </w:pPr>
                      </w:p>
                    </w:tc>
                    <w:tc>
                      <w:tcPr>
                        <w:tcW w:w="1826" w:type="dxa"/>
                        <w:tcBorders>
                          <w:top w:val="single" w:sz="6" w:space="0" w:color="000000"/>
                          <w:bottom w:val="single" w:sz="6" w:space="0" w:color="000000"/>
                        </w:tcBorders>
                      </w:tcPr>
                      <w:p>
                        <w:pPr>
                          <w:pStyle w:val="TableParagraph"/>
                          <w:spacing w:before="59"/>
                          <w:ind w:left="237"/>
                          <w:rPr>
                            <w:rFonts w:ascii="Times New Roman"/>
                            <w:sz w:val="18"/>
                          </w:rPr>
                        </w:pPr>
                        <w:r>
                          <w:rPr>
                            <w:rFonts w:ascii="Times New Roman"/>
                            <w:sz w:val="18"/>
                          </w:rPr>
                          <w:t>860,113.35</w:t>
                        </w:r>
                      </w:p>
                    </w:tc>
                    <w:tc>
                      <w:tcPr>
                        <w:tcW w:w="1823" w:type="dxa"/>
                        <w:tcBorders>
                          <w:top w:val="single" w:sz="6" w:space="0" w:color="000000"/>
                          <w:bottom w:val="single" w:sz="6" w:space="0" w:color="000000"/>
                        </w:tcBorders>
                      </w:tcPr>
                      <w:p>
                        <w:pPr>
                          <w:pStyle w:val="TableParagraph"/>
                          <w:spacing w:before="59"/>
                          <w:ind w:right="98"/>
                          <w:jc w:val="right"/>
                          <w:rPr>
                            <w:rFonts w:ascii="Times New Roman"/>
                            <w:sz w:val="18"/>
                          </w:rPr>
                        </w:pPr>
                        <w:r>
                          <w:rPr>
                            <w:rFonts w:ascii="Times New Roman"/>
                            <w:sz w:val="18"/>
                          </w:rPr>
                          <w:t>860,113.35</w:t>
                        </w:r>
                      </w:p>
                    </w:tc>
                    <w:tc>
                      <w:tcPr>
                        <w:tcW w:w="516" w:type="dxa"/>
                        <w:tcBorders>
                          <w:top w:val="single" w:sz="6" w:space="0" w:color="000000"/>
                          <w:bottom w:val="single" w:sz="6" w:space="0" w:color="000000"/>
                        </w:tcBorders>
                      </w:tcPr>
                      <w:p>
                        <w:pPr>
                          <w:pStyle w:val="TableParagraph"/>
                          <w:spacing w:before="59"/>
                          <w:ind w:right="7"/>
                          <w:jc w:val="right"/>
                          <w:rPr>
                            <w:rFonts w:ascii="Times New Roman"/>
                            <w:sz w:val="18"/>
                          </w:rPr>
                        </w:pPr>
                        <w:r>
                          <w:rPr>
                            <w:rFonts w:ascii="Times New Roman"/>
                            <w:sz w:val="18"/>
                          </w:rPr>
                          <w:t>9.16</w:t>
                        </w:r>
                      </w:p>
                    </w:tc>
                  </w:tr>
                  <w:tr>
                    <w:trPr>
                      <w:trHeight w:val="643" w:hRule="atLeast"/>
                    </w:trPr>
                    <w:tc>
                      <w:tcPr>
                        <w:tcW w:w="2463" w:type="dxa"/>
                        <w:tcBorders>
                          <w:top w:val="single" w:sz="6" w:space="0" w:color="000000"/>
                          <w:bottom w:val="single" w:sz="6" w:space="0" w:color="000000"/>
                        </w:tcBorders>
                      </w:tcPr>
                      <w:p>
                        <w:pPr>
                          <w:pStyle w:val="TableParagraph"/>
                          <w:spacing w:before="51"/>
                          <w:ind w:left="9"/>
                          <w:rPr>
                            <w:sz w:val="18"/>
                          </w:rPr>
                        </w:pPr>
                        <w:r>
                          <w:rPr>
                            <w:sz w:val="18"/>
                          </w:rPr>
                          <w:t>天津鹏萱股权投资基金合伙</w:t>
                        </w:r>
                      </w:p>
                      <w:p>
                        <w:pPr>
                          <w:pStyle w:val="TableParagraph"/>
                          <w:spacing w:before="81"/>
                          <w:ind w:left="9"/>
                          <w:rPr>
                            <w:sz w:val="18"/>
                          </w:rPr>
                        </w:pPr>
                        <w:r>
                          <w:rPr>
                            <w:sz w:val="18"/>
                          </w:rPr>
                          <w:t>企业（有限合伙）</w:t>
                        </w:r>
                      </w:p>
                    </w:tc>
                    <w:tc>
                      <w:tcPr>
                        <w:tcW w:w="1207" w:type="dxa"/>
                        <w:tcBorders>
                          <w:top w:val="single" w:sz="6" w:space="0" w:color="000000"/>
                          <w:bottom w:val="single" w:sz="6" w:space="0" w:color="000000"/>
                        </w:tcBorders>
                      </w:tcPr>
                      <w:p>
                        <w:pPr>
                          <w:pStyle w:val="TableParagraph"/>
                          <w:rPr>
                            <w:rFonts w:ascii="Times New Roman"/>
                            <w:sz w:val="18"/>
                          </w:rPr>
                        </w:pPr>
                      </w:p>
                    </w:tc>
                    <w:tc>
                      <w:tcPr>
                        <w:tcW w:w="759" w:type="dxa"/>
                        <w:tcBorders>
                          <w:top w:val="single" w:sz="6" w:space="0" w:color="000000"/>
                          <w:bottom w:val="single" w:sz="6" w:space="0" w:color="000000"/>
                        </w:tcBorders>
                      </w:tcPr>
                      <w:p>
                        <w:pPr>
                          <w:pStyle w:val="TableParagraph"/>
                          <w:rPr>
                            <w:rFonts w:ascii="Times New Roman"/>
                            <w:sz w:val="18"/>
                          </w:rPr>
                        </w:pPr>
                      </w:p>
                    </w:tc>
                    <w:tc>
                      <w:tcPr>
                        <w:tcW w:w="1826" w:type="dxa"/>
                        <w:tcBorders>
                          <w:top w:val="single" w:sz="6" w:space="0" w:color="000000"/>
                          <w:bottom w:val="single" w:sz="6" w:space="0" w:color="000000"/>
                        </w:tcBorders>
                      </w:tcPr>
                      <w:p>
                        <w:pPr>
                          <w:pStyle w:val="TableParagraph"/>
                          <w:spacing w:before="61"/>
                          <w:ind w:left="237"/>
                          <w:rPr>
                            <w:rFonts w:ascii="Times New Roman"/>
                            <w:sz w:val="18"/>
                          </w:rPr>
                        </w:pPr>
                        <w:r>
                          <w:rPr>
                            <w:rFonts w:ascii="Times New Roman"/>
                            <w:sz w:val="18"/>
                          </w:rPr>
                          <w:t>483,694.74</w:t>
                        </w:r>
                      </w:p>
                    </w:tc>
                    <w:tc>
                      <w:tcPr>
                        <w:tcW w:w="1823" w:type="dxa"/>
                        <w:tcBorders>
                          <w:top w:val="single" w:sz="6" w:space="0" w:color="000000"/>
                          <w:bottom w:val="single" w:sz="6" w:space="0" w:color="000000"/>
                        </w:tcBorders>
                      </w:tcPr>
                      <w:p>
                        <w:pPr>
                          <w:pStyle w:val="TableParagraph"/>
                          <w:spacing w:before="61"/>
                          <w:ind w:right="98"/>
                          <w:jc w:val="right"/>
                          <w:rPr>
                            <w:rFonts w:ascii="Times New Roman"/>
                            <w:sz w:val="18"/>
                          </w:rPr>
                        </w:pPr>
                        <w:r>
                          <w:rPr>
                            <w:rFonts w:ascii="Times New Roman"/>
                            <w:sz w:val="18"/>
                          </w:rPr>
                          <w:t>483,694.74</w:t>
                        </w:r>
                      </w:p>
                    </w:tc>
                    <w:tc>
                      <w:tcPr>
                        <w:tcW w:w="516" w:type="dxa"/>
                        <w:tcBorders>
                          <w:top w:val="single" w:sz="6" w:space="0" w:color="000000"/>
                          <w:bottom w:val="single" w:sz="6" w:space="0" w:color="000000"/>
                        </w:tcBorders>
                      </w:tcPr>
                      <w:p>
                        <w:pPr>
                          <w:pStyle w:val="TableParagraph"/>
                          <w:spacing w:before="61"/>
                          <w:ind w:right="7"/>
                          <w:jc w:val="right"/>
                          <w:rPr>
                            <w:rFonts w:ascii="Times New Roman"/>
                            <w:sz w:val="18"/>
                          </w:rPr>
                        </w:pPr>
                        <w:r>
                          <w:rPr>
                            <w:rFonts w:ascii="Times New Roman"/>
                            <w:sz w:val="18"/>
                          </w:rPr>
                          <w:t>5.15</w:t>
                        </w:r>
                      </w:p>
                    </w:tc>
                  </w:tr>
                  <w:tr>
                    <w:trPr>
                      <w:trHeight w:val="568" w:hRule="atLeast"/>
                    </w:trPr>
                    <w:tc>
                      <w:tcPr>
                        <w:tcW w:w="2463" w:type="dxa"/>
                        <w:tcBorders>
                          <w:top w:val="single" w:sz="6" w:space="0" w:color="000000"/>
                        </w:tcBorders>
                      </w:tcPr>
                      <w:p>
                        <w:pPr>
                          <w:pStyle w:val="TableParagraph"/>
                          <w:spacing w:before="51"/>
                          <w:ind w:left="9"/>
                          <w:rPr>
                            <w:sz w:val="18"/>
                          </w:rPr>
                        </w:pPr>
                        <w:r>
                          <w:rPr>
                            <w:sz w:val="18"/>
                          </w:rPr>
                          <w:t>上海熠美股权投资管理合伙</w:t>
                        </w:r>
                      </w:p>
                      <w:p>
                        <w:pPr>
                          <w:pStyle w:val="TableParagraph"/>
                          <w:spacing w:line="185" w:lineRule="exact" w:before="81"/>
                          <w:ind w:left="9"/>
                          <w:rPr>
                            <w:sz w:val="18"/>
                          </w:rPr>
                        </w:pPr>
                        <w:r>
                          <w:rPr>
                            <w:sz w:val="18"/>
                          </w:rPr>
                          <w:t>企业（有限合伙）</w:t>
                        </w:r>
                      </w:p>
                    </w:tc>
                    <w:tc>
                      <w:tcPr>
                        <w:tcW w:w="1207" w:type="dxa"/>
                        <w:tcBorders>
                          <w:top w:val="single" w:sz="6" w:space="0" w:color="000000"/>
                        </w:tcBorders>
                      </w:tcPr>
                      <w:p>
                        <w:pPr>
                          <w:pStyle w:val="TableParagraph"/>
                          <w:rPr>
                            <w:rFonts w:ascii="Times New Roman"/>
                            <w:sz w:val="18"/>
                          </w:rPr>
                        </w:pPr>
                      </w:p>
                    </w:tc>
                    <w:tc>
                      <w:tcPr>
                        <w:tcW w:w="759" w:type="dxa"/>
                        <w:tcBorders>
                          <w:top w:val="single" w:sz="6" w:space="0" w:color="000000"/>
                        </w:tcBorders>
                      </w:tcPr>
                      <w:p>
                        <w:pPr>
                          <w:pStyle w:val="TableParagraph"/>
                          <w:rPr>
                            <w:rFonts w:ascii="Times New Roman"/>
                            <w:sz w:val="18"/>
                          </w:rPr>
                        </w:pPr>
                      </w:p>
                    </w:tc>
                    <w:tc>
                      <w:tcPr>
                        <w:tcW w:w="1826" w:type="dxa"/>
                        <w:tcBorders>
                          <w:top w:val="single" w:sz="6" w:space="0" w:color="000000"/>
                        </w:tcBorders>
                      </w:tcPr>
                      <w:p>
                        <w:pPr>
                          <w:pStyle w:val="TableParagraph"/>
                          <w:spacing w:before="61"/>
                          <w:ind w:left="237"/>
                          <w:rPr>
                            <w:rFonts w:ascii="Times New Roman"/>
                            <w:sz w:val="18"/>
                          </w:rPr>
                        </w:pPr>
                        <w:r>
                          <w:rPr>
                            <w:rFonts w:ascii="Times New Roman"/>
                            <w:sz w:val="18"/>
                          </w:rPr>
                          <w:t>107,910.90</w:t>
                        </w:r>
                      </w:p>
                    </w:tc>
                    <w:tc>
                      <w:tcPr>
                        <w:tcW w:w="1823" w:type="dxa"/>
                        <w:tcBorders>
                          <w:top w:val="single" w:sz="6" w:space="0" w:color="000000"/>
                        </w:tcBorders>
                      </w:tcPr>
                      <w:p>
                        <w:pPr>
                          <w:pStyle w:val="TableParagraph"/>
                          <w:spacing w:before="61"/>
                          <w:ind w:right="98"/>
                          <w:jc w:val="right"/>
                          <w:rPr>
                            <w:rFonts w:ascii="Times New Roman"/>
                            <w:sz w:val="18"/>
                          </w:rPr>
                        </w:pPr>
                        <w:r>
                          <w:rPr>
                            <w:rFonts w:ascii="Times New Roman"/>
                            <w:sz w:val="18"/>
                          </w:rPr>
                          <w:t>107,910.90</w:t>
                        </w:r>
                      </w:p>
                    </w:tc>
                    <w:tc>
                      <w:tcPr>
                        <w:tcW w:w="516" w:type="dxa"/>
                        <w:tcBorders>
                          <w:top w:val="single" w:sz="6" w:space="0" w:color="000000"/>
                        </w:tcBorders>
                      </w:tcPr>
                      <w:p>
                        <w:pPr>
                          <w:pStyle w:val="TableParagraph"/>
                          <w:spacing w:before="61"/>
                          <w:ind w:right="7"/>
                          <w:jc w:val="right"/>
                          <w:rPr>
                            <w:rFonts w:ascii="Times New Roman"/>
                            <w:sz w:val="18"/>
                          </w:rPr>
                        </w:pPr>
                        <w:r>
                          <w:rPr>
                            <w:rFonts w:ascii="Times New Roman"/>
                            <w:sz w:val="18"/>
                          </w:rPr>
                          <w:t>1.15</w:t>
                        </w:r>
                      </w:p>
                    </w:tc>
                  </w:tr>
                </w:tbl>
                <w:p>
                  <w:pPr>
                    <w:pStyle w:val="BodyText"/>
                  </w:pPr>
                </w:p>
              </w:txbxContent>
            </v:textbox>
            <w10:wrap type="none"/>
          </v:shape>
        </w:pict>
      </w:r>
      <w:r>
        <w:rPr>
          <w:w w:val="95"/>
        </w:rPr>
        <w:t>例（</w:t>
      </w:r>
      <w:r>
        <w:rPr>
          <w:rFonts w:ascii="Times New Roman" w:eastAsia="Times New Roman"/>
          <w:w w:val="95"/>
        </w:rPr>
        <w:t>%</w:t>
      </w:r>
      <w:r>
        <w:rPr>
          <w:w w:val="95"/>
        </w:rPr>
        <w:t>）</w:t>
      </w:r>
    </w:p>
    <w:p>
      <w:pPr>
        <w:pStyle w:val="BodyText"/>
        <w:rPr>
          <w:b/>
          <w:sz w:val="4"/>
        </w:rPr>
      </w:pPr>
      <w:r>
        <w:rPr/>
        <w:br w:type="column"/>
      </w:r>
      <w:r>
        <w:rPr>
          <w:b/>
          <w:sz w:val="4"/>
        </w:rPr>
      </w:r>
    </w:p>
    <w:p>
      <w:pPr>
        <w:pStyle w:val="BodyText"/>
        <w:spacing w:line="20" w:lineRule="exact"/>
        <w:ind w:left="1657"/>
        <w:rPr>
          <w:sz w:val="2"/>
        </w:rPr>
      </w:pPr>
      <w:r>
        <w:rPr>
          <w:sz w:val="2"/>
        </w:rPr>
        <w:pict>
          <v:group style="width:93.2pt;height:.75pt;mso-position-horizontal-relative:char;mso-position-vertical-relative:line" coordorigin="0,0" coordsize="1864,15">
            <v:line style="position:absolute" from="0,7" to="1864,7" stroked="true" strokeweight=".71997pt" strokecolor="#000000">
              <v:stroke dashstyle="solid"/>
            </v:line>
          </v:group>
        </w:pict>
      </w:r>
      <w:r>
        <w:rPr>
          <w:sz w:val="2"/>
        </w:rPr>
      </w:r>
    </w:p>
    <w:p>
      <w:pPr>
        <w:pStyle w:val="Heading9"/>
        <w:tabs>
          <w:tab w:pos="1931" w:val="left" w:leader="none"/>
          <w:tab w:pos="2952" w:val="left" w:leader="none"/>
        </w:tabs>
        <w:spacing w:line="324" w:lineRule="auto" w:before="15"/>
        <w:ind w:left="2929" w:right="1534" w:hanging="2068"/>
      </w:pPr>
      <w:r>
        <w:rPr>
          <w:position w:val="3"/>
        </w:rPr>
        <w:t>减少</w:t>
        <w:tab/>
      </w:r>
      <w:r>
        <w:rPr/>
        <w:t>投资金额</w:t>
        <w:tab/>
        <w:tab/>
        <w:t>所占比</w:t>
      </w:r>
      <w:r>
        <w:rPr>
          <w:spacing w:val="-42"/>
        </w:rPr>
        <w:t>例</w:t>
      </w:r>
      <w:r>
        <w:rPr/>
        <w:t>（</w:t>
      </w:r>
      <w:r>
        <w:rPr>
          <w:rFonts w:ascii="Times New Roman" w:eastAsia="Times New Roman"/>
        </w:rPr>
        <w:t>%</w:t>
      </w:r>
      <w:r>
        <w:rPr/>
        <w:t>）</w:t>
      </w:r>
    </w:p>
    <w:p>
      <w:pPr>
        <w:spacing w:after="0" w:line="324" w:lineRule="auto"/>
        <w:sectPr>
          <w:type w:val="continuous"/>
          <w:pgSz w:w="11910" w:h="16840"/>
          <w:pgMar w:top="940" w:bottom="920" w:left="1020" w:right="560"/>
          <w:cols w:num="2" w:equalWidth="0">
            <w:col w:w="5140" w:space="40"/>
            <w:col w:w="5150"/>
          </w:cols>
        </w:sectPr>
      </w:pPr>
    </w:p>
    <w:p>
      <w:pPr>
        <w:pStyle w:val="BodyText"/>
        <w:spacing w:before="12"/>
        <w:rPr>
          <w:b/>
          <w:sz w:val="24"/>
        </w:rPr>
      </w:pPr>
    </w:p>
    <w:p>
      <w:pPr>
        <w:pStyle w:val="BodyText"/>
        <w:spacing w:line="20" w:lineRule="exact"/>
        <w:ind w:left="106"/>
        <w:rPr>
          <w:sz w:val="2"/>
        </w:rPr>
      </w:pPr>
      <w:r>
        <w:rPr>
          <w:sz w:val="2"/>
        </w:rPr>
        <w:pict>
          <v:group style="width:429.75pt;height:.75pt;mso-position-horizontal-relative:char;mso-position-vertical-relative:line" coordorigin="0,0" coordsize="8595,15">
            <v:line style="position:absolute" from="0,7" to="8594,7" stroked="true" strokeweight=".72003pt" strokecolor="#000000">
              <v:stroke dashstyle="solid"/>
            </v:line>
          </v:group>
        </w:pict>
      </w:r>
      <w:r>
        <w:rPr>
          <w:sz w:val="2"/>
        </w:rPr>
      </w:r>
    </w:p>
    <w:p>
      <w:pPr>
        <w:pStyle w:val="BodyText"/>
        <w:tabs>
          <w:tab w:pos="2722" w:val="left" w:leader="none"/>
          <w:tab w:pos="4034" w:val="left" w:leader="none"/>
          <w:tab w:pos="4646" w:val="left" w:leader="none"/>
          <w:tab w:pos="7145" w:val="left" w:leader="none"/>
          <w:tab w:pos="8427" w:val="left" w:leader="none"/>
        </w:tabs>
        <w:spacing w:before="46"/>
        <w:ind w:left="1092"/>
        <w:rPr>
          <w:rFonts w:ascii="Times New Roman" w:eastAsia="Times New Roman"/>
        </w:rPr>
      </w:pPr>
      <w:r>
        <w:rPr/>
        <w:t>合计</w:t>
        <w:tab/>
      </w:r>
      <w:r>
        <w:rPr>
          <w:rFonts w:ascii="Times New Roman" w:eastAsia="Times New Roman"/>
          <w:u w:val="single"/>
        </w:rPr>
        <w:t>8,421,278.38</w:t>
      </w:r>
      <w:r>
        <w:rPr>
          <w:rFonts w:ascii="Times New Roman" w:eastAsia="Times New Roman"/>
        </w:rPr>
        <w:tab/>
      </w:r>
      <w:r>
        <w:rPr>
          <w:rFonts w:ascii="Times New Roman" w:eastAsia="Times New Roman"/>
          <w:u w:val="single"/>
        </w:rPr>
        <w:t>100</w:t>
      </w:r>
      <w:r>
        <w:rPr>
          <w:rFonts w:ascii="Times New Roman" w:eastAsia="Times New Roman"/>
        </w:rPr>
        <w:tab/>
      </w:r>
      <w:r>
        <w:rPr>
          <w:rFonts w:ascii="Times New Roman" w:eastAsia="Times New Roman"/>
          <w:u w:val="single"/>
        </w:rPr>
        <w:t>1,451,718.99</w:t>
      </w:r>
      <w:r>
        <w:rPr>
          <w:rFonts w:ascii="Times New Roman" w:eastAsia="Times New Roman"/>
        </w:rPr>
        <w:tab/>
      </w:r>
      <w:r>
        <w:rPr>
          <w:rFonts w:ascii="Times New Roman" w:eastAsia="Times New Roman"/>
          <w:u w:val="single"/>
        </w:rPr>
        <w:t>9,872,997.37</w:t>
      </w:r>
      <w:r>
        <w:rPr>
          <w:rFonts w:ascii="Times New Roman" w:eastAsia="Times New Roman"/>
        </w:rPr>
        <w:tab/>
      </w:r>
      <w:r>
        <w:rPr>
          <w:rFonts w:ascii="Times New Roman" w:eastAsia="Times New Roman"/>
          <w:u w:val="single"/>
        </w:rPr>
        <w:t>100</w:t>
      </w:r>
    </w:p>
    <w:p>
      <w:pPr>
        <w:pStyle w:val="BodyText"/>
        <w:spacing w:before="7"/>
        <w:rPr>
          <w:rFonts w:ascii="Times New Roman"/>
          <w:sz w:val="16"/>
        </w:rPr>
      </w:pPr>
    </w:p>
    <w:p>
      <w:pPr>
        <w:pStyle w:val="Heading8"/>
        <w:spacing w:line="278" w:lineRule="auto" w:before="0"/>
        <w:ind w:right="495"/>
      </w:pPr>
      <w:r>
        <w:rPr/>
        <w:t>根据公司于</w:t>
      </w:r>
      <w:r>
        <w:rPr>
          <w:rFonts w:ascii="Times New Roman" w:hAnsi="Times New Roman" w:eastAsia="Times New Roman"/>
        </w:rPr>
        <w:t>2011</w:t>
      </w:r>
      <w:r>
        <w:rPr/>
        <w:t>年</w:t>
      </w:r>
      <w:r>
        <w:rPr>
          <w:rFonts w:ascii="Times New Roman" w:hAnsi="Times New Roman" w:eastAsia="Times New Roman"/>
        </w:rPr>
        <w:t>11</w:t>
      </w:r>
      <w:r>
        <w:rPr/>
        <w:t>月</w:t>
      </w:r>
      <w:r>
        <w:rPr>
          <w:rFonts w:ascii="Times New Roman" w:hAnsi="Times New Roman" w:eastAsia="Times New Roman"/>
        </w:rPr>
        <w:t>7</w:t>
      </w:r>
      <w:r>
        <w:rPr>
          <w:spacing w:val="-1"/>
        </w:rPr>
        <w:t>日董事会决议及签署的章程规定，并于</w:t>
      </w:r>
      <w:r>
        <w:rPr>
          <w:rFonts w:ascii="Times New Roman" w:hAnsi="Times New Roman" w:eastAsia="Times New Roman"/>
        </w:rPr>
        <w:t>2011</w:t>
      </w:r>
      <w:r>
        <w:rPr/>
        <w:t>年</w:t>
      </w:r>
      <w:r>
        <w:rPr>
          <w:rFonts w:ascii="Times New Roman" w:hAnsi="Times New Roman" w:eastAsia="Times New Roman"/>
        </w:rPr>
        <w:t>12</w:t>
      </w:r>
      <w:r>
        <w:rPr/>
        <w:t>月</w:t>
      </w:r>
      <w:r>
        <w:rPr>
          <w:rFonts w:ascii="Times New Roman" w:hAnsi="Times New Roman" w:eastAsia="Times New Roman"/>
        </w:rPr>
        <w:t>15</w:t>
      </w:r>
      <w:r>
        <w:rPr/>
        <w:t>日经江苏省商务厅</w:t>
      </w:r>
      <w:r>
        <w:rPr>
          <w:rFonts w:ascii="Times New Roman" w:hAnsi="Times New Roman" w:eastAsia="Times New Roman"/>
        </w:rPr>
        <w:t>“</w:t>
      </w:r>
      <w:r>
        <w:rPr/>
        <w:t>苏商资【</w:t>
      </w:r>
      <w:r>
        <w:rPr>
          <w:rFonts w:ascii="Times New Roman" w:hAnsi="Times New Roman" w:eastAsia="Times New Roman"/>
        </w:rPr>
        <w:t>2011</w:t>
      </w:r>
      <w:r>
        <w:rPr/>
        <w:t>】</w:t>
      </w:r>
      <w:r>
        <w:rPr>
          <w:rFonts w:ascii="Times New Roman" w:hAnsi="Times New Roman" w:eastAsia="Times New Roman"/>
        </w:rPr>
        <w:t>1644</w:t>
      </w:r>
      <w:r>
        <w:rPr/>
        <w:t>号</w:t>
      </w:r>
      <w:r>
        <w:rPr>
          <w:rFonts w:ascii="Times New Roman" w:hAnsi="Times New Roman" w:eastAsia="Times New Roman"/>
        </w:rPr>
        <w:t>”</w:t>
      </w:r>
      <w:r>
        <w:rPr/>
        <w:t>文件批准，无锡先导自动化设备有限公司变更为外商投资股份有限公司，并更名为无锡先导自动化设备股份有限公司。公司以经审计的无锡先导截至</w:t>
      </w:r>
      <w:r>
        <w:rPr>
          <w:rFonts w:ascii="Times New Roman" w:hAnsi="Times New Roman" w:eastAsia="Times New Roman"/>
        </w:rPr>
        <w:t>2011</w:t>
      </w:r>
      <w:r>
        <w:rPr/>
        <w:t>年</w:t>
      </w:r>
      <w:r>
        <w:rPr>
          <w:rFonts w:ascii="Times New Roman" w:hAnsi="Times New Roman" w:eastAsia="Times New Roman"/>
        </w:rPr>
        <w:t>10</w:t>
      </w:r>
      <w:r>
        <w:rPr/>
        <w:t>月</w:t>
      </w:r>
      <w:r>
        <w:rPr>
          <w:rFonts w:ascii="Times New Roman" w:hAnsi="Times New Roman" w:eastAsia="Times New Roman"/>
        </w:rPr>
        <w:t>31</w:t>
      </w:r>
      <w:r>
        <w:rPr/>
        <w:t>日净资产</w:t>
      </w:r>
      <w:r>
        <w:rPr>
          <w:rFonts w:ascii="Times New Roman" w:hAnsi="Times New Roman" w:eastAsia="Times New Roman"/>
        </w:rPr>
        <w:t>161,714,329.90</w:t>
      </w:r>
      <w:r>
        <w:rPr/>
        <w:t>元， 折合为股本总额</w:t>
      </w:r>
      <w:r>
        <w:rPr>
          <w:rFonts w:ascii="Times New Roman" w:hAnsi="Times New Roman" w:eastAsia="Times New Roman"/>
        </w:rPr>
        <w:t>51,000,000.00</w:t>
      </w:r>
      <w:r>
        <w:rPr>
          <w:spacing w:val="-5"/>
        </w:rPr>
        <w:t>股，每股面值</w:t>
      </w:r>
      <w:r>
        <w:rPr>
          <w:rFonts w:ascii="Times New Roman" w:hAnsi="Times New Roman" w:eastAsia="Times New Roman"/>
        </w:rPr>
        <w:t>1</w:t>
      </w:r>
      <w:r>
        <w:rPr>
          <w:spacing w:val="-7"/>
        </w:rPr>
        <w:t>元，未折股的部分净资产计入资本公积，股东持股比例与无锡先导相同。</w:t>
      </w:r>
    </w:p>
    <w:p>
      <w:pPr>
        <w:pStyle w:val="Heading8"/>
        <w:spacing w:line="278" w:lineRule="auto" w:before="120"/>
        <w:ind w:right="569"/>
        <w:jc w:val="both"/>
      </w:pPr>
      <w:r>
        <w:rPr>
          <w:rFonts w:ascii="Times New Roman" w:hAnsi="Times New Roman" w:eastAsia="Times New Roman"/>
        </w:rPr>
        <w:t>2011</w:t>
      </w:r>
      <w:r>
        <w:rPr/>
        <w:t>年</w:t>
      </w:r>
      <w:r>
        <w:rPr>
          <w:rFonts w:ascii="Times New Roman" w:hAnsi="Times New Roman" w:eastAsia="Times New Roman"/>
        </w:rPr>
        <w:t>12</w:t>
      </w:r>
      <w:r>
        <w:rPr/>
        <w:t>月</w:t>
      </w:r>
      <w:r>
        <w:rPr>
          <w:rFonts w:ascii="Times New Roman" w:hAnsi="Times New Roman" w:eastAsia="Times New Roman"/>
        </w:rPr>
        <w:t>27</w:t>
      </w:r>
      <w:r>
        <w:rPr>
          <w:spacing w:val="-1"/>
        </w:rPr>
        <w:t>日公司完成整体变更设立股份公司的工商变更登记，取得江苏无锡工商局核发的注册号为</w:t>
      </w:r>
      <w:r>
        <w:rPr>
          <w:rFonts w:ascii="Times New Roman" w:hAnsi="Times New Roman" w:eastAsia="Times New Roman"/>
          <w:spacing w:val="-1"/>
        </w:rPr>
        <w:t>“320200400012058”</w:t>
      </w:r>
      <w:r>
        <w:rPr>
          <w:spacing w:val="-1"/>
        </w:rPr>
        <w:t>的《企业法人营业执照》，注册资本为</w:t>
      </w:r>
      <w:r>
        <w:rPr>
          <w:rFonts w:ascii="Times New Roman" w:hAnsi="Times New Roman" w:eastAsia="Times New Roman"/>
          <w:spacing w:val="-1"/>
        </w:rPr>
        <w:t>5,100</w:t>
      </w:r>
      <w:r>
        <w:rPr>
          <w:spacing w:val="-1"/>
        </w:rPr>
        <w:t>万元。股份公司的总股本中，无锡先导电容器设备厂持股</w:t>
      </w:r>
      <w:r>
        <w:rPr>
          <w:rFonts w:ascii="Times New Roman" w:hAnsi="Times New Roman" w:eastAsia="Times New Roman"/>
          <w:spacing w:val="-1"/>
        </w:rPr>
        <w:t>3,621,000</w:t>
      </w:r>
      <w:r>
        <w:rPr>
          <w:spacing w:val="-1"/>
        </w:rPr>
        <w:t>股</w:t>
      </w:r>
      <w:r>
        <w:rPr>
          <w:rFonts w:ascii="Times New Roman" w:hAnsi="Times New Roman" w:eastAsia="Times New Roman"/>
          <w:spacing w:val="-1"/>
        </w:rPr>
        <w:t>,</w:t>
      </w:r>
      <w:r>
        <w:rPr>
          <w:spacing w:val="-1"/>
        </w:rPr>
        <w:t>占股本总额的</w:t>
      </w:r>
      <w:r>
        <w:rPr>
          <w:rFonts w:ascii="Times New Roman" w:hAnsi="Times New Roman" w:eastAsia="Times New Roman"/>
          <w:spacing w:val="-8"/>
        </w:rPr>
        <w:t>7.10%</w:t>
      </w:r>
      <w:r>
        <w:rPr>
          <w:spacing w:val="-3"/>
        </w:rPr>
        <w:t>；无锡先导投资发展有限公司持股</w:t>
      </w:r>
      <w:r>
        <w:rPr>
          <w:rFonts w:ascii="Times New Roman" w:hAnsi="Times New Roman" w:eastAsia="Times New Roman"/>
        </w:rPr>
        <w:t>27,591,000</w:t>
      </w:r>
      <w:r>
        <w:rPr>
          <w:spacing w:val="-10"/>
        </w:rPr>
        <w:t>股，占股本</w:t>
      </w:r>
      <w:r>
        <w:rPr>
          <w:spacing w:val="2"/>
        </w:rPr>
        <w:t>的</w:t>
      </w:r>
      <w:r>
        <w:rPr>
          <w:rFonts w:ascii="Times New Roman" w:hAnsi="Times New Roman" w:eastAsia="Times New Roman"/>
        </w:rPr>
        <w:t>54.10%</w:t>
      </w:r>
      <w:r>
        <w:rPr/>
        <w:t>；无锡嘉鼎投资有限公司持股</w:t>
      </w:r>
      <w:r>
        <w:rPr>
          <w:rFonts w:ascii="Times New Roman" w:hAnsi="Times New Roman" w:eastAsia="Times New Roman"/>
        </w:rPr>
        <w:t>8,624,100</w:t>
      </w:r>
      <w:r>
        <w:rPr/>
        <w:t>股，占股本的</w:t>
      </w:r>
      <w:r>
        <w:rPr>
          <w:rFonts w:ascii="Times New Roman" w:hAnsi="Times New Roman" w:eastAsia="Times New Roman"/>
        </w:rPr>
        <w:t>16.91%</w:t>
      </w:r>
      <w:r>
        <w:rPr/>
        <w:t>；紫盈国际有限公司持股</w:t>
      </w:r>
      <w:r>
        <w:rPr>
          <w:rFonts w:ascii="Times New Roman" w:hAnsi="Times New Roman" w:eastAsia="Times New Roman"/>
        </w:rPr>
        <w:t>1,728,900 </w:t>
      </w:r>
      <w:r>
        <w:rPr>
          <w:spacing w:val="-4"/>
        </w:rPr>
        <w:t>股，占股本的</w:t>
      </w:r>
      <w:r>
        <w:rPr>
          <w:rFonts w:ascii="Times New Roman" w:hAnsi="Times New Roman" w:eastAsia="Times New Roman"/>
          <w:spacing w:val="-3"/>
        </w:rPr>
        <w:t>3.39%</w:t>
      </w:r>
      <w:r>
        <w:rPr>
          <w:spacing w:val="-2"/>
        </w:rPr>
        <w:t>；上海兴烨创业投资有限公司持股</w:t>
      </w:r>
      <w:r>
        <w:rPr>
          <w:rFonts w:ascii="Times New Roman" w:hAnsi="Times New Roman" w:eastAsia="Times New Roman"/>
        </w:rPr>
        <w:t>1,550,400</w:t>
      </w:r>
      <w:r>
        <w:rPr>
          <w:spacing w:val="-4"/>
        </w:rPr>
        <w:t>股，占股本的</w:t>
      </w:r>
      <w:r>
        <w:rPr>
          <w:rFonts w:ascii="Times New Roman" w:hAnsi="Times New Roman" w:eastAsia="Times New Roman"/>
          <w:spacing w:val="-3"/>
        </w:rPr>
        <w:t>3.04%</w:t>
      </w:r>
      <w:r>
        <w:rPr>
          <w:spacing w:val="-2"/>
        </w:rPr>
        <w:t>；上海祺嘉股权投资合伙企业（有限合伙）持股</w:t>
      </w:r>
      <w:r>
        <w:rPr>
          <w:rFonts w:ascii="Times New Roman" w:hAnsi="Times New Roman" w:eastAsia="Times New Roman"/>
          <w:spacing w:val="-2"/>
        </w:rPr>
        <w:t>4,671,600</w:t>
      </w:r>
      <w:r>
        <w:rPr>
          <w:spacing w:val="-2"/>
        </w:rPr>
        <w:t>股，占股本的</w:t>
      </w:r>
      <w:r>
        <w:rPr>
          <w:rFonts w:ascii="Times New Roman" w:hAnsi="Times New Roman" w:eastAsia="Times New Roman"/>
          <w:spacing w:val="-2"/>
        </w:rPr>
        <w:t>9.16%</w:t>
      </w:r>
      <w:r>
        <w:rPr>
          <w:spacing w:val="-2"/>
        </w:rPr>
        <w:t>；天津鹏萱股权投资基金合伙企业（有限合伙）持股</w:t>
      </w:r>
      <w:r>
        <w:rPr>
          <w:rFonts w:ascii="Times New Roman" w:hAnsi="Times New Roman" w:eastAsia="Times New Roman"/>
          <w:spacing w:val="-2"/>
        </w:rPr>
        <w:t>2,626,500</w:t>
      </w:r>
      <w:r>
        <w:rPr>
          <w:spacing w:val="-2"/>
        </w:rPr>
        <w:t>股，占股本的</w:t>
      </w:r>
      <w:r>
        <w:rPr>
          <w:rFonts w:ascii="Times New Roman" w:hAnsi="Times New Roman" w:eastAsia="Times New Roman"/>
          <w:spacing w:val="-2"/>
        </w:rPr>
        <w:t>5.15%</w:t>
      </w:r>
      <w:r>
        <w:rPr>
          <w:spacing w:val="-2"/>
        </w:rPr>
        <w:t>；上海熠美股权投资管理合伙企业（有限合伙）持股</w:t>
      </w:r>
      <w:r>
        <w:rPr>
          <w:rFonts w:ascii="Times New Roman" w:hAnsi="Times New Roman" w:eastAsia="Times New Roman"/>
          <w:spacing w:val="-2"/>
        </w:rPr>
        <w:t>586,500</w:t>
      </w:r>
      <w:r>
        <w:rPr>
          <w:spacing w:val="-2"/>
        </w:rPr>
        <w:t>股，占股本的</w:t>
      </w:r>
    </w:p>
    <w:p>
      <w:pPr>
        <w:pStyle w:val="Heading8"/>
        <w:numPr>
          <w:ilvl w:val="1"/>
          <w:numId w:val="6"/>
        </w:numPr>
        <w:tabs>
          <w:tab w:pos="483" w:val="left" w:leader="none"/>
        </w:tabs>
        <w:spacing w:line="268" w:lineRule="exact" w:before="0" w:after="0"/>
        <w:ind w:left="482" w:right="0" w:hanging="368"/>
        <w:jc w:val="left"/>
      </w:pPr>
      <w:r>
        <w:rPr>
          <w:rFonts w:ascii="Times New Roman" w:eastAsia="Times New Roman"/>
        </w:rPr>
        <w:t>%</w:t>
      </w:r>
      <w:r>
        <w:rPr/>
        <w:t>。</w:t>
      </w:r>
    </w:p>
    <w:p>
      <w:pPr>
        <w:pStyle w:val="Heading8"/>
        <w:spacing w:before="162"/>
        <w:ind w:left="533" w:firstLine="0"/>
      </w:pPr>
      <w:r>
        <w:rPr/>
        <w:t>根据公司于</w:t>
      </w:r>
      <w:r>
        <w:rPr>
          <w:rFonts w:ascii="Times New Roman" w:eastAsia="Times New Roman"/>
        </w:rPr>
        <w:t>2015</w:t>
      </w:r>
      <w:r>
        <w:rPr/>
        <w:t>年</w:t>
      </w:r>
      <w:r>
        <w:rPr>
          <w:rFonts w:ascii="Times New Roman" w:eastAsia="Times New Roman"/>
        </w:rPr>
        <w:t>1</w:t>
      </w:r>
      <w:r>
        <w:rPr/>
        <w:t>月</w:t>
      </w:r>
      <w:r>
        <w:rPr>
          <w:rFonts w:ascii="Times New Roman" w:eastAsia="Times New Roman"/>
        </w:rPr>
        <w:t>26</w:t>
      </w:r>
      <w:r>
        <w:rPr/>
        <w:t>日召开的股东大会通过的发行人民币普通股股票及上市决议，以及</w:t>
      </w:r>
      <w:r>
        <w:rPr>
          <w:rFonts w:ascii="Times New Roman" w:eastAsia="Times New Roman"/>
        </w:rPr>
        <w:t>2015</w:t>
      </w:r>
      <w:r>
        <w:rPr/>
        <w:t>年</w:t>
      </w:r>
      <w:r>
        <w:rPr>
          <w:rFonts w:ascii="Times New Roman" w:eastAsia="Times New Roman"/>
        </w:rPr>
        <w:t>4</w:t>
      </w:r>
      <w:r>
        <w:rPr/>
        <w:t>月</w:t>
      </w:r>
    </w:p>
    <w:p>
      <w:pPr>
        <w:pStyle w:val="Heading8"/>
        <w:spacing w:before="43"/>
        <w:ind w:left="114" w:firstLine="0"/>
      </w:pPr>
      <w:r>
        <w:rPr>
          <w:rFonts w:ascii="Times New Roman" w:eastAsia="Times New Roman"/>
        </w:rPr>
        <w:t>23</w:t>
      </w:r>
      <w:r>
        <w:rPr/>
        <w:t>日中国证券监督管理委员会证监许可</w:t>
      </w:r>
      <w:r>
        <w:rPr>
          <w:rFonts w:ascii="Times New Roman" w:eastAsia="Times New Roman"/>
        </w:rPr>
        <w:t>[2015]727</w:t>
      </w:r>
      <w:r>
        <w:rPr/>
        <w:t>号文的核准，公司在深圳证券交易所创业板公开发行</w:t>
      </w:r>
    </w:p>
    <w:p>
      <w:pPr>
        <w:pStyle w:val="Heading8"/>
        <w:spacing w:line="278" w:lineRule="auto" w:before="43"/>
        <w:ind w:right="567" w:firstLine="0"/>
        <w:jc w:val="both"/>
      </w:pPr>
      <w:r>
        <w:rPr>
          <w:rFonts w:ascii="Times New Roman" w:eastAsia="Times New Roman"/>
        </w:rPr>
        <w:t>17,000,000.00</w:t>
      </w:r>
      <w:r>
        <w:rPr/>
        <w:t>股人民币普通股股票。公司原注册资本为人民币</w:t>
      </w:r>
      <w:r>
        <w:rPr>
          <w:rFonts w:ascii="Times New Roman" w:eastAsia="Times New Roman"/>
        </w:rPr>
        <w:t>51,000,000.00</w:t>
      </w:r>
      <w:r>
        <w:rPr/>
        <w:t>元，根据修改后的章程，公司增加注册资本人民币</w:t>
      </w:r>
      <w:r>
        <w:rPr>
          <w:rFonts w:ascii="Times New Roman" w:eastAsia="Times New Roman"/>
        </w:rPr>
        <w:t>17,000,000.00</w:t>
      </w:r>
      <w:r>
        <w:rPr>
          <w:spacing w:val="-3"/>
        </w:rPr>
        <w:t>元，变更后的注册资本为人民币</w:t>
      </w:r>
      <w:r>
        <w:rPr>
          <w:rFonts w:ascii="Times New Roman" w:eastAsia="Times New Roman"/>
        </w:rPr>
        <w:t>68,000,000.00</w:t>
      </w:r>
      <w:r>
        <w:rPr>
          <w:spacing w:val="-4"/>
        </w:rPr>
        <w:t>元。经审验，截至</w:t>
      </w:r>
      <w:r>
        <w:rPr>
          <w:rFonts w:ascii="Times New Roman" w:eastAsia="Times New Roman"/>
        </w:rPr>
        <w:t>2015</w:t>
      </w:r>
      <w:r>
        <w:rPr/>
        <w:t>年</w:t>
      </w:r>
      <w:r>
        <w:rPr>
          <w:rFonts w:ascii="Times New Roman" w:eastAsia="Times New Roman"/>
        </w:rPr>
        <w:t>5 </w:t>
      </w:r>
      <w:r>
        <w:rPr/>
        <w:t>月</w:t>
      </w:r>
      <w:r>
        <w:rPr>
          <w:rFonts w:ascii="Times New Roman" w:eastAsia="Times New Roman"/>
        </w:rPr>
        <w:t>11</w:t>
      </w:r>
      <w:r>
        <w:rPr>
          <w:spacing w:val="-3"/>
        </w:rPr>
        <w:t>日，公司已收到募集资金净额人民币</w:t>
      </w:r>
      <w:r>
        <w:rPr>
          <w:rFonts w:ascii="Times New Roman" w:eastAsia="Times New Roman"/>
        </w:rPr>
        <w:t>329,042,730.40</w:t>
      </w:r>
      <w:r>
        <w:rPr>
          <w:spacing w:val="-3"/>
        </w:rPr>
        <w:t>元，其中增加股本人民币</w:t>
      </w:r>
      <w:r>
        <w:rPr>
          <w:rFonts w:ascii="Times New Roman" w:eastAsia="Times New Roman"/>
        </w:rPr>
        <w:t>17,000,000.00</w:t>
      </w:r>
      <w:r>
        <w:rPr>
          <w:spacing w:val="-3"/>
        </w:rPr>
        <w:t>元，增加资本公积人民币</w:t>
      </w:r>
      <w:r>
        <w:rPr>
          <w:rFonts w:ascii="Times New Roman" w:eastAsia="Times New Roman"/>
          <w:spacing w:val="-3"/>
        </w:rPr>
        <w:t>312,042,730.40</w:t>
      </w:r>
      <w:r>
        <w:rPr>
          <w:spacing w:val="-3"/>
        </w:rPr>
        <w:t>元。</w:t>
      </w:r>
      <w:r>
        <w:rPr>
          <w:rFonts w:ascii="Times New Roman" w:eastAsia="Times New Roman"/>
          <w:spacing w:val="-3"/>
        </w:rPr>
        <w:t>2015</w:t>
      </w:r>
      <w:r>
        <w:rPr>
          <w:spacing w:val="-3"/>
        </w:rPr>
        <w:t>年</w:t>
      </w:r>
      <w:r>
        <w:rPr>
          <w:rFonts w:ascii="Times New Roman" w:eastAsia="Times New Roman"/>
          <w:spacing w:val="-3"/>
        </w:rPr>
        <w:t>8</w:t>
      </w:r>
      <w:r>
        <w:rPr>
          <w:spacing w:val="-3"/>
        </w:rPr>
        <w:t>月</w:t>
      </w:r>
      <w:r>
        <w:rPr>
          <w:rFonts w:ascii="Times New Roman" w:eastAsia="Times New Roman"/>
          <w:spacing w:val="-3"/>
        </w:rPr>
        <w:t>15</w:t>
      </w:r>
      <w:r>
        <w:rPr>
          <w:spacing w:val="-3"/>
        </w:rPr>
        <w:t>日，根据股东大会决议和修改后章程的规定，公司申请增加注册资本人民币</w:t>
      </w:r>
      <w:r>
        <w:rPr>
          <w:rFonts w:ascii="Times New Roman" w:eastAsia="Times New Roman"/>
          <w:spacing w:val="-3"/>
        </w:rPr>
        <w:t>68,000,000.00</w:t>
      </w:r>
      <w:r>
        <w:rPr>
          <w:spacing w:val="-8"/>
        </w:rPr>
        <w:t>元，由资本公积转增注册资本，转增基准日期为</w:t>
      </w:r>
      <w:r>
        <w:rPr>
          <w:rFonts w:ascii="Times New Roman" w:eastAsia="Times New Roman"/>
        </w:rPr>
        <w:t>2015</w:t>
      </w:r>
      <w:r>
        <w:rPr/>
        <w:t>年</w:t>
      </w:r>
      <w:r>
        <w:rPr>
          <w:rFonts w:ascii="Times New Roman" w:eastAsia="Times New Roman"/>
        </w:rPr>
        <w:t>9</w:t>
      </w:r>
      <w:r>
        <w:rPr/>
        <w:t>月</w:t>
      </w:r>
      <w:r>
        <w:rPr>
          <w:rFonts w:ascii="Times New Roman" w:eastAsia="Times New Roman"/>
        </w:rPr>
        <w:t>10</w:t>
      </w:r>
      <w:r>
        <w:rPr>
          <w:spacing w:val="-5"/>
        </w:rPr>
        <w:t>日，变更后的注册资本为人民币</w:t>
      </w:r>
      <w:r>
        <w:rPr>
          <w:rFonts w:ascii="Times New Roman" w:eastAsia="Times New Roman"/>
          <w:spacing w:val="-5"/>
        </w:rPr>
        <w:t>136,000,000.00</w:t>
      </w:r>
      <w:r>
        <w:rPr>
          <w:spacing w:val="-5"/>
        </w:rPr>
        <w:t>元。</w:t>
      </w:r>
    </w:p>
    <w:p>
      <w:pPr>
        <w:pStyle w:val="Heading8"/>
        <w:spacing w:line="278" w:lineRule="auto" w:before="120"/>
        <w:ind w:left="114" w:right="567"/>
        <w:jc w:val="both"/>
      </w:pPr>
      <w:r>
        <w:rPr/>
        <w:t>公司根据第二届董事会第六次会议和</w:t>
      </w:r>
      <w:r>
        <w:rPr>
          <w:rFonts w:ascii="Times New Roman" w:eastAsia="Times New Roman"/>
        </w:rPr>
        <w:t>2015</w:t>
      </w:r>
      <w:r>
        <w:rPr>
          <w:spacing w:val="-2"/>
        </w:rPr>
        <w:t>年第二次临时股东大会审议通过了《关于修订公司章程并办</w:t>
      </w:r>
      <w:r>
        <w:rPr>
          <w:spacing w:val="-4"/>
        </w:rPr>
        <w:t>理工商变更登记的议案》、第二届董事会第七次会议和</w:t>
      </w:r>
      <w:r>
        <w:rPr>
          <w:rFonts w:ascii="Times New Roman" w:eastAsia="Times New Roman"/>
        </w:rPr>
        <w:t>2015</w:t>
      </w:r>
      <w:r>
        <w:rPr>
          <w:spacing w:val="-1"/>
        </w:rPr>
        <w:t>年第三次临时股东大会审议通过了《关于更换</w:t>
      </w:r>
      <w:r>
        <w:rPr>
          <w:spacing w:val="-2"/>
        </w:rPr>
        <w:t>公司名称及证券简称的议案》以及第二届董事会第八次会议和</w:t>
      </w:r>
      <w:r>
        <w:rPr>
          <w:rFonts w:ascii="Times New Roman" w:eastAsia="Times New Roman"/>
        </w:rPr>
        <w:t>2015</w:t>
      </w:r>
      <w:r>
        <w:rPr>
          <w:spacing w:val="-1"/>
        </w:rPr>
        <w:t>年第四次临时股东大会审议通过了《关</w:t>
      </w:r>
      <w:r>
        <w:rPr>
          <w:spacing w:val="-4"/>
        </w:rPr>
        <w:t>于修订公司章程的议案》，完成了公司全称及注册资本的工商变更登记手续及公司章程的备案。</w:t>
      </w:r>
      <w:r>
        <w:rPr>
          <w:rFonts w:ascii="Times New Roman" w:eastAsia="Times New Roman"/>
        </w:rPr>
        <w:t>2015</w:t>
      </w:r>
      <w:r>
        <w:rPr/>
        <w:t>年</w:t>
      </w:r>
      <w:r>
        <w:rPr>
          <w:rFonts w:ascii="Times New Roman" w:eastAsia="Times New Roman"/>
        </w:rPr>
        <w:t>12 </w:t>
      </w:r>
      <w:r>
        <w:rPr/>
        <w:t>月</w:t>
      </w:r>
      <w:r>
        <w:rPr>
          <w:rFonts w:ascii="Times New Roman" w:eastAsia="Times New Roman"/>
        </w:rPr>
        <w:t>2</w:t>
      </w:r>
      <w:r>
        <w:rPr/>
        <w:t>日取得无锡市工商行政管理局换发的新《营业执照》，统一社会信用代码：</w:t>
      </w:r>
      <w:r>
        <w:rPr>
          <w:rFonts w:ascii="Times New Roman" w:eastAsia="Times New Roman"/>
        </w:rPr>
        <w:t>91320200735716149R</w:t>
      </w:r>
      <w:r>
        <w:rPr/>
        <w:t>。公司名称正式变更为无锡先导智能装备股份有限公司。</w:t>
      </w:r>
    </w:p>
    <w:p>
      <w:pPr>
        <w:pStyle w:val="Heading8"/>
        <w:spacing w:line="278" w:lineRule="auto" w:before="119"/>
        <w:ind w:left="114" w:right="466"/>
        <w:jc w:val="both"/>
      </w:pPr>
      <w:r>
        <w:rPr>
          <w:rFonts w:ascii="Times New Roman" w:eastAsia="Times New Roman"/>
        </w:rPr>
        <w:t>2016</w:t>
      </w:r>
      <w:r>
        <w:rPr/>
        <w:t>年</w:t>
      </w:r>
      <w:r>
        <w:rPr>
          <w:rFonts w:ascii="Times New Roman" w:eastAsia="Times New Roman"/>
        </w:rPr>
        <w:t>2</w:t>
      </w:r>
      <w:r>
        <w:rPr/>
        <w:t>月</w:t>
      </w:r>
      <w:r>
        <w:rPr>
          <w:rFonts w:ascii="Times New Roman" w:eastAsia="Times New Roman"/>
        </w:rPr>
        <w:t>16</w:t>
      </w:r>
      <w:r>
        <w:rPr/>
        <w:t>日和</w:t>
      </w:r>
      <w:r>
        <w:rPr>
          <w:rFonts w:ascii="Times New Roman" w:eastAsia="Times New Roman"/>
        </w:rPr>
        <w:t>2016</w:t>
      </w:r>
      <w:r>
        <w:rPr/>
        <w:t>年</w:t>
      </w:r>
      <w:r>
        <w:rPr>
          <w:rFonts w:ascii="Times New Roman" w:eastAsia="Times New Roman"/>
        </w:rPr>
        <w:t>3</w:t>
      </w:r>
      <w:r>
        <w:rPr/>
        <w:t>月</w:t>
      </w:r>
      <w:r>
        <w:rPr>
          <w:rFonts w:ascii="Times New Roman" w:eastAsia="Times New Roman"/>
        </w:rPr>
        <w:t>8</w:t>
      </w:r>
      <w:r>
        <w:rPr/>
        <w:t>日，公司分别召开第二届董事会第</w:t>
      </w:r>
      <w:r>
        <w:rPr>
          <w:rFonts w:ascii="Times New Roman" w:eastAsia="Times New Roman"/>
        </w:rPr>
        <w:t>11</w:t>
      </w:r>
      <w:r>
        <w:rPr/>
        <w:t>次会议和</w:t>
      </w:r>
      <w:r>
        <w:rPr>
          <w:rFonts w:ascii="Times New Roman" w:eastAsia="Times New Roman"/>
        </w:rPr>
        <w:t>2015</w:t>
      </w:r>
      <w:r>
        <w:rPr/>
        <w:t>年度股东大会，审议通过了《公司</w:t>
      </w:r>
      <w:r>
        <w:rPr>
          <w:rFonts w:ascii="Times New Roman" w:eastAsia="Times New Roman"/>
        </w:rPr>
        <w:t>2015</w:t>
      </w:r>
      <w:r>
        <w:rPr/>
        <w:t>年度利润分配及资本公积金转增股本方案》，以</w:t>
      </w:r>
      <w:r>
        <w:rPr>
          <w:rFonts w:ascii="Times New Roman" w:eastAsia="Times New Roman"/>
        </w:rPr>
        <w:t>2015</w:t>
      </w:r>
      <w:r>
        <w:rPr/>
        <w:t>年</w:t>
      </w:r>
      <w:r>
        <w:rPr>
          <w:rFonts w:ascii="Times New Roman" w:eastAsia="Times New Roman"/>
        </w:rPr>
        <w:t>12</w:t>
      </w:r>
      <w:r>
        <w:rPr/>
        <w:t>月</w:t>
      </w:r>
      <w:r>
        <w:rPr>
          <w:rFonts w:ascii="Times New Roman" w:eastAsia="Times New Roman"/>
        </w:rPr>
        <w:t>31</w:t>
      </w:r>
      <w:r>
        <w:rPr/>
        <w:t>日总股本</w:t>
      </w:r>
      <w:r>
        <w:rPr>
          <w:rFonts w:ascii="Times New Roman" w:eastAsia="Times New Roman"/>
        </w:rPr>
        <w:t>13,600</w:t>
      </w:r>
      <w:r>
        <w:rPr/>
        <w:t>万股为基数，以未分配利润向全体股东每</w:t>
      </w:r>
      <w:r>
        <w:rPr>
          <w:rFonts w:ascii="Times New Roman" w:eastAsia="Times New Roman"/>
        </w:rPr>
        <w:t>10</w:t>
      </w:r>
      <w:r>
        <w:rPr/>
        <w:t>股派发现金红利</w:t>
      </w:r>
      <w:r>
        <w:rPr>
          <w:rFonts w:ascii="Times New Roman" w:eastAsia="Times New Roman"/>
        </w:rPr>
        <w:t>5.50</w:t>
      </w:r>
      <w:r>
        <w:rPr/>
        <w:t>元（含税）；同时以资本公积向全体股东每</w:t>
      </w:r>
      <w:r>
        <w:rPr>
          <w:rFonts w:ascii="Times New Roman" w:eastAsia="Times New Roman"/>
        </w:rPr>
        <w:t>10</w:t>
      </w:r>
      <w:r>
        <w:rPr/>
        <w:t>股转增</w:t>
      </w:r>
      <w:r>
        <w:rPr>
          <w:rFonts w:ascii="Times New Roman" w:eastAsia="Times New Roman"/>
        </w:rPr>
        <w:t>20</w:t>
      </w:r>
      <w:r>
        <w:rPr>
          <w:spacing w:val="-3"/>
        </w:rPr>
        <w:t>股，合计转增股本</w:t>
      </w:r>
      <w:r>
        <w:rPr>
          <w:rFonts w:ascii="Times New Roman" w:eastAsia="Times New Roman"/>
        </w:rPr>
        <w:t>27,200</w:t>
      </w:r>
      <w:r>
        <w:rPr>
          <w:spacing w:val="-3"/>
        </w:rPr>
        <w:t>万股，转增后公司总股本增加至</w:t>
      </w:r>
      <w:r>
        <w:rPr>
          <w:rFonts w:ascii="Times New Roman" w:eastAsia="Times New Roman"/>
        </w:rPr>
        <w:t>40,800</w:t>
      </w:r>
      <w:r>
        <w:rPr>
          <w:spacing w:val="-3"/>
        </w:rPr>
        <w:t>万股。</w:t>
      </w:r>
      <w:r>
        <w:rPr>
          <w:rFonts w:ascii="Times New Roman" w:eastAsia="Times New Roman"/>
        </w:rPr>
        <w:t>2016</w:t>
      </w:r>
      <w:r>
        <w:rPr/>
        <w:t>年</w:t>
      </w:r>
      <w:r>
        <w:rPr>
          <w:rFonts w:ascii="Times New Roman" w:eastAsia="Times New Roman"/>
        </w:rPr>
        <w:t>3</w:t>
      </w:r>
      <w:r>
        <w:rPr/>
        <w:t>月</w:t>
      </w:r>
      <w:r>
        <w:rPr>
          <w:rFonts w:ascii="Times New Roman" w:eastAsia="Times New Roman"/>
        </w:rPr>
        <w:t>30</w:t>
      </w:r>
      <w:r>
        <w:rPr>
          <w:spacing w:val="-3"/>
        </w:rPr>
        <w:t>日，天职国际会计</w:t>
      </w:r>
      <w:r>
        <w:rPr>
          <w:spacing w:val="-11"/>
        </w:rPr>
        <w:t>师事务所</w:t>
      </w:r>
      <w:r>
        <w:rPr/>
        <w:t>（特殊普通合伙</w:t>
      </w:r>
      <w:r>
        <w:rPr>
          <w:spacing w:val="-34"/>
        </w:rPr>
        <w:t>）</w:t>
      </w:r>
      <w:r>
        <w:rPr>
          <w:spacing w:val="-5"/>
        </w:rPr>
        <w:t>对本次增资情况进行了审验，并出具了天职业字〔</w:t>
      </w:r>
      <w:r>
        <w:rPr>
          <w:rFonts w:ascii="Times New Roman" w:eastAsia="Times New Roman"/>
        </w:rPr>
        <w:t>2016</w:t>
      </w:r>
      <w:r>
        <w:rPr>
          <w:spacing w:val="-34"/>
        </w:rPr>
        <w:t>〕</w:t>
      </w:r>
      <w:r>
        <w:rPr>
          <w:rFonts w:ascii="Times New Roman" w:eastAsia="Times New Roman"/>
        </w:rPr>
        <w:t>10585</w:t>
      </w:r>
      <w:r>
        <w:rPr>
          <w:spacing w:val="-10"/>
        </w:rPr>
        <w:t>号《验资报告》。</w:t>
      </w:r>
    </w:p>
    <w:p>
      <w:pPr>
        <w:pStyle w:val="Heading8"/>
        <w:spacing w:line="278" w:lineRule="auto" w:before="119"/>
        <w:ind w:left="114" w:right="569" w:firstLine="419"/>
        <w:jc w:val="both"/>
      </w:pPr>
      <w:r>
        <w:rPr>
          <w:rFonts w:ascii="Times New Roman" w:hAnsi="Times New Roman" w:eastAsia="Times New Roman"/>
        </w:rPr>
        <w:t>2016</w:t>
      </w:r>
      <w:r>
        <w:rPr/>
        <w:t>年</w:t>
      </w:r>
      <w:r>
        <w:rPr>
          <w:rFonts w:ascii="Times New Roman" w:hAnsi="Times New Roman" w:eastAsia="Times New Roman"/>
        </w:rPr>
        <w:t>4</w:t>
      </w:r>
      <w:r>
        <w:rPr/>
        <w:t>月</w:t>
      </w:r>
      <w:r>
        <w:rPr>
          <w:rFonts w:ascii="Times New Roman" w:hAnsi="Times New Roman" w:eastAsia="Times New Roman"/>
        </w:rPr>
        <w:t>15</w:t>
      </w:r>
      <w:r>
        <w:rPr>
          <w:spacing w:val="-2"/>
        </w:rPr>
        <w:t>日，无锡国家高新技术产业开发区管理委员会签发了</w:t>
      </w:r>
      <w:r>
        <w:rPr>
          <w:rFonts w:ascii="Times New Roman" w:hAnsi="Times New Roman" w:eastAsia="Times New Roman"/>
        </w:rPr>
        <w:t>“</w:t>
      </w:r>
      <w:r>
        <w:rPr>
          <w:spacing w:val="-1"/>
        </w:rPr>
        <w:t>锡高管项发〔</w:t>
      </w:r>
      <w:r>
        <w:rPr>
          <w:rFonts w:ascii="Times New Roman" w:hAnsi="Times New Roman" w:eastAsia="Times New Roman"/>
        </w:rPr>
        <w:t>2016</w:t>
      </w:r>
      <w:r>
        <w:rPr>
          <w:spacing w:val="-3"/>
        </w:rPr>
        <w:t>〕</w:t>
      </w:r>
      <w:r>
        <w:rPr>
          <w:rFonts w:ascii="Times New Roman" w:hAnsi="Times New Roman" w:eastAsia="Times New Roman"/>
        </w:rPr>
        <w:t>75</w:t>
      </w:r>
      <w:r>
        <w:rPr>
          <w:spacing w:val="-2"/>
        </w:rPr>
        <w:t>号《关于同</w:t>
      </w:r>
      <w:r>
        <w:rPr>
          <w:spacing w:val="-3"/>
        </w:rPr>
        <w:t>意无锡先导智能装备股份有限公司增资及修改公司章程》</w:t>
      </w:r>
      <w:r>
        <w:rPr>
          <w:rFonts w:ascii="Times New Roman" w:hAnsi="Times New Roman" w:eastAsia="Times New Roman"/>
        </w:rPr>
        <w:t>”</w:t>
      </w:r>
      <w:r>
        <w:rPr>
          <w:spacing w:val="-4"/>
        </w:rPr>
        <w:t>。</w:t>
      </w:r>
      <w:r>
        <w:rPr>
          <w:rFonts w:ascii="Times New Roman" w:hAnsi="Times New Roman" w:eastAsia="Times New Roman"/>
        </w:rPr>
        <w:t>2016</w:t>
      </w:r>
      <w:r>
        <w:rPr/>
        <w:t>年</w:t>
      </w:r>
      <w:r>
        <w:rPr>
          <w:rFonts w:ascii="Times New Roman" w:hAnsi="Times New Roman" w:eastAsia="Times New Roman"/>
        </w:rPr>
        <w:t>4</w:t>
      </w:r>
      <w:r>
        <w:rPr/>
        <w:t>月</w:t>
      </w:r>
      <w:r>
        <w:rPr>
          <w:rFonts w:ascii="Times New Roman" w:hAnsi="Times New Roman" w:eastAsia="Times New Roman"/>
        </w:rPr>
        <w:t>28</w:t>
      </w:r>
      <w:r>
        <w:rPr>
          <w:spacing w:val="-2"/>
        </w:rPr>
        <w:t>日，公司完成了上述相关事项的工商变更登记。</w:t>
      </w:r>
    </w:p>
    <w:p>
      <w:pPr>
        <w:pStyle w:val="Heading8"/>
        <w:spacing w:line="278" w:lineRule="auto" w:before="120"/>
        <w:ind w:left="114" w:right="464"/>
        <w:jc w:val="both"/>
      </w:pPr>
      <w:r>
        <w:rPr>
          <w:rFonts w:ascii="Times New Roman" w:eastAsia="Times New Roman"/>
        </w:rPr>
        <w:t>2016 </w:t>
      </w:r>
      <w:r>
        <w:rPr>
          <w:spacing w:val="-11"/>
        </w:rPr>
        <w:t>年 </w:t>
      </w:r>
      <w:r>
        <w:rPr>
          <w:rFonts w:ascii="Times New Roman" w:eastAsia="Times New Roman"/>
        </w:rPr>
        <w:t>8 </w:t>
      </w:r>
      <w:r>
        <w:rPr>
          <w:spacing w:val="-12"/>
        </w:rPr>
        <w:t>月 </w:t>
      </w:r>
      <w:r>
        <w:rPr>
          <w:rFonts w:ascii="Times New Roman" w:eastAsia="Times New Roman"/>
        </w:rPr>
        <w:t>15 </w:t>
      </w:r>
      <w:r>
        <w:rPr/>
        <w:t>日</w:t>
      </w:r>
      <w:r>
        <w:rPr>
          <w:rFonts w:ascii="Times New Roman" w:eastAsia="Times New Roman"/>
          <w:spacing w:val="15"/>
        </w:rPr>
        <w:t>, </w:t>
      </w:r>
      <w:r>
        <w:rPr>
          <w:spacing w:val="-3"/>
        </w:rPr>
        <w:t>公司首次发行前股东紫盈国际有限公司、上海兴烨创业投资有限公司、上海祺嘉</w:t>
      </w:r>
      <w:r>
        <w:rPr>
          <w:spacing w:val="-4"/>
        </w:rPr>
        <w:t>股权投资合伙企业</w:t>
      </w:r>
      <w:r>
        <w:rPr/>
        <w:t>（有限合伙</w:t>
      </w:r>
      <w:r>
        <w:rPr>
          <w:spacing w:val="-4"/>
        </w:rPr>
        <w:t>）</w:t>
      </w:r>
      <w:r>
        <w:rPr>
          <w:spacing w:val="-3"/>
        </w:rPr>
        <w:t>、天津鹏萱股权投资基金合伙企业</w:t>
      </w:r>
      <w:r>
        <w:rPr/>
        <w:t>（有限合伙</w:t>
      </w:r>
      <w:r>
        <w:rPr>
          <w:spacing w:val="-4"/>
        </w:rPr>
        <w:t>）</w:t>
      </w:r>
      <w:r>
        <w:rPr>
          <w:spacing w:val="-2"/>
        </w:rPr>
        <w:t>、上海熠美股权投资管理</w:t>
      </w:r>
      <w:r>
        <w:rPr>
          <w:spacing w:val="-7"/>
        </w:rPr>
        <w:t>合伙企业</w:t>
      </w:r>
      <w:r>
        <w:rPr/>
        <w:t>（有限合伙</w:t>
      </w:r>
      <w:r>
        <w:rPr>
          <w:spacing w:val="-21"/>
        </w:rPr>
        <w:t>）</w:t>
      </w:r>
      <w:r>
        <w:rPr>
          <w:spacing w:val="-4"/>
        </w:rPr>
        <w:t>达到上市流通解禁条件，限售股份总数为 </w:t>
      </w:r>
      <w:r>
        <w:rPr>
          <w:rFonts w:ascii="Times New Roman" w:eastAsia="Times New Roman"/>
        </w:rPr>
        <w:t>6,698.34 </w:t>
      </w:r>
      <w:r>
        <w:rPr>
          <w:spacing w:val="-7"/>
        </w:rPr>
        <w:t>万股，占公司总股本的 </w:t>
      </w:r>
      <w:r>
        <w:rPr>
          <w:rFonts w:ascii="Times New Roman" w:eastAsia="Times New Roman"/>
        </w:rPr>
        <w:t>16.42%</w:t>
      </w:r>
      <w:r>
        <w:rPr/>
        <w:t>。</w:t>
      </w:r>
    </w:p>
    <w:p>
      <w:pPr>
        <w:pStyle w:val="Heading8"/>
        <w:spacing w:line="278" w:lineRule="auto" w:before="120"/>
        <w:ind w:left="114" w:right="570"/>
        <w:jc w:val="both"/>
      </w:pPr>
      <w:r>
        <w:rPr/>
        <w:t>公司境外法人股东紫盈国际有限公司于</w:t>
      </w:r>
      <w:r>
        <w:rPr>
          <w:rFonts w:ascii="Times New Roman" w:eastAsia="Times New Roman"/>
        </w:rPr>
        <w:t>2016</w:t>
      </w:r>
      <w:r>
        <w:rPr/>
        <w:t>年</w:t>
      </w:r>
      <w:r>
        <w:rPr>
          <w:rFonts w:ascii="Times New Roman" w:eastAsia="Times New Roman"/>
        </w:rPr>
        <w:t>8</w:t>
      </w:r>
      <w:r>
        <w:rPr/>
        <w:t>月</w:t>
      </w:r>
      <w:r>
        <w:rPr>
          <w:rFonts w:ascii="Times New Roman" w:eastAsia="Times New Roman"/>
        </w:rPr>
        <w:t>15</w:t>
      </w:r>
      <w:r>
        <w:rPr/>
        <w:t>日至</w:t>
      </w:r>
      <w:r>
        <w:rPr>
          <w:rFonts w:ascii="Times New Roman" w:eastAsia="Times New Roman"/>
        </w:rPr>
        <w:t>2016</w:t>
      </w:r>
      <w:r>
        <w:rPr/>
        <w:t>年</w:t>
      </w:r>
      <w:r>
        <w:rPr>
          <w:rFonts w:ascii="Times New Roman" w:eastAsia="Times New Roman"/>
        </w:rPr>
        <w:t>8</w:t>
      </w:r>
      <w:r>
        <w:rPr/>
        <w:t>月</w:t>
      </w:r>
      <w:r>
        <w:rPr>
          <w:rFonts w:ascii="Times New Roman" w:eastAsia="Times New Roman"/>
        </w:rPr>
        <w:t>17</w:t>
      </w:r>
      <w:r>
        <w:rPr>
          <w:spacing w:val="-5"/>
        </w:rPr>
        <w:t>日期间，通过深圳证券交易所大宗交易系统减持公司股份</w:t>
      </w:r>
      <w:r>
        <w:rPr>
          <w:rFonts w:ascii="Times New Roman" w:eastAsia="Times New Roman"/>
          <w:spacing w:val="-5"/>
        </w:rPr>
        <w:t>1,037.34</w:t>
      </w:r>
      <w:r>
        <w:rPr>
          <w:spacing w:val="-5"/>
        </w:rPr>
        <w:t>万股，减持后其不再持有公司股份。根据《外国投资者对上市公司战略</w:t>
      </w:r>
    </w:p>
    <w:p>
      <w:pPr>
        <w:spacing w:after="0" w:line="278" w:lineRule="auto"/>
        <w:jc w:val="both"/>
        <w:sectPr>
          <w:pgSz w:w="11910" w:h="16840"/>
          <w:pgMar w:header="872" w:footer="998" w:top="1100" w:bottom="1180" w:left="1020" w:right="560"/>
        </w:sectPr>
      </w:pPr>
    </w:p>
    <w:p>
      <w:pPr>
        <w:pStyle w:val="BodyText"/>
        <w:spacing w:before="7"/>
        <w:rPr>
          <w:sz w:val="20"/>
        </w:rPr>
      </w:pPr>
    </w:p>
    <w:p>
      <w:pPr>
        <w:pStyle w:val="Heading8"/>
        <w:spacing w:line="278" w:lineRule="auto" w:before="77"/>
        <w:ind w:right="530" w:firstLine="0"/>
        <w:jc w:val="both"/>
      </w:pPr>
      <w:r>
        <w:rPr/>
        <w:t>投资管理办法》及《关于上市公司涉及外商投资有关问题的若干意见》（外经贸资发〔</w:t>
      </w:r>
      <w:r>
        <w:rPr>
          <w:rFonts w:ascii="Times New Roman" w:hAnsi="Times New Roman" w:eastAsia="Times New Roman"/>
        </w:rPr>
        <w:t>2001</w:t>
      </w:r>
      <w:r>
        <w:rPr/>
        <w:t>〕</w:t>
      </w:r>
      <w:r>
        <w:rPr>
          <w:rFonts w:ascii="Times New Roman" w:hAnsi="Times New Roman" w:eastAsia="Times New Roman"/>
        </w:rPr>
        <w:t>538</w:t>
      </w:r>
      <w:r>
        <w:rPr/>
        <w:t>号）等相关法律法规的规定，公司不再符合外商投资企业相关条件。</w:t>
      </w:r>
      <w:r>
        <w:rPr>
          <w:rFonts w:ascii="Times New Roman" w:hAnsi="Times New Roman" w:eastAsia="Times New Roman"/>
        </w:rPr>
        <w:t>2016</w:t>
      </w:r>
      <w:r>
        <w:rPr/>
        <w:t>年</w:t>
      </w:r>
      <w:r>
        <w:rPr>
          <w:rFonts w:ascii="Times New Roman" w:hAnsi="Times New Roman" w:eastAsia="Times New Roman"/>
        </w:rPr>
        <w:t>8</w:t>
      </w:r>
      <w:r>
        <w:rPr/>
        <w:t>月</w:t>
      </w:r>
      <w:r>
        <w:rPr>
          <w:rFonts w:ascii="Times New Roman" w:hAnsi="Times New Roman" w:eastAsia="Times New Roman"/>
        </w:rPr>
        <w:t>22</w:t>
      </w:r>
      <w:r>
        <w:rPr/>
        <w:t>日和</w:t>
      </w:r>
      <w:r>
        <w:rPr>
          <w:rFonts w:ascii="Times New Roman" w:hAnsi="Times New Roman" w:eastAsia="Times New Roman"/>
        </w:rPr>
        <w:t>2016</w:t>
      </w:r>
      <w:r>
        <w:rPr/>
        <w:t>年</w:t>
      </w:r>
      <w:r>
        <w:rPr>
          <w:rFonts w:ascii="Times New Roman" w:hAnsi="Times New Roman" w:eastAsia="Times New Roman"/>
        </w:rPr>
        <w:t>9</w:t>
      </w:r>
      <w:r>
        <w:rPr/>
        <w:t>月</w:t>
      </w:r>
      <w:r>
        <w:rPr>
          <w:rFonts w:ascii="Times New Roman" w:hAnsi="Times New Roman" w:eastAsia="Times New Roman"/>
        </w:rPr>
        <w:t>7</w:t>
      </w:r>
      <w:r>
        <w:rPr/>
        <w:t>日，公司分别召开第二届董事会第</w:t>
      </w:r>
      <w:r>
        <w:rPr>
          <w:rFonts w:ascii="Times New Roman" w:hAnsi="Times New Roman" w:eastAsia="Times New Roman"/>
        </w:rPr>
        <w:t>18</w:t>
      </w:r>
      <w:r>
        <w:rPr/>
        <w:t>次会议和</w:t>
      </w:r>
      <w:r>
        <w:rPr>
          <w:rFonts w:ascii="Times New Roman" w:hAnsi="Times New Roman" w:eastAsia="Times New Roman"/>
        </w:rPr>
        <w:t>2016</w:t>
      </w:r>
      <w:r>
        <w:rPr>
          <w:spacing w:val="-2"/>
        </w:rPr>
        <w:t>年第一次临时股东大会，审议通过了《关于撤销外商投资企业批准证</w:t>
      </w:r>
      <w:r>
        <w:rPr>
          <w:spacing w:val="-4"/>
        </w:rPr>
        <w:t>书并由外商投资股份制公司变更为内资股份制公司的议案》，同意公司撤销外商投资企业批准证书并由外商投资股份制公司变更为内资股份制公司。</w:t>
      </w:r>
      <w:r>
        <w:rPr>
          <w:rFonts w:ascii="Times New Roman" w:hAnsi="Times New Roman" w:eastAsia="Times New Roman"/>
          <w:spacing w:val="-4"/>
        </w:rPr>
        <w:t>2016</w:t>
      </w:r>
      <w:r>
        <w:rPr>
          <w:spacing w:val="-4"/>
        </w:rPr>
        <w:t>年</w:t>
      </w:r>
      <w:r>
        <w:rPr>
          <w:rFonts w:ascii="Times New Roman" w:hAnsi="Times New Roman" w:eastAsia="Times New Roman"/>
          <w:spacing w:val="-4"/>
        </w:rPr>
        <w:t>9</w:t>
      </w:r>
      <w:r>
        <w:rPr>
          <w:spacing w:val="-4"/>
        </w:rPr>
        <w:t>月</w:t>
      </w:r>
      <w:r>
        <w:rPr>
          <w:rFonts w:ascii="Times New Roman" w:hAnsi="Times New Roman" w:eastAsia="Times New Roman"/>
          <w:spacing w:val="-4"/>
        </w:rPr>
        <w:t>21</w:t>
      </w:r>
      <w:r>
        <w:rPr>
          <w:spacing w:val="-4"/>
        </w:rPr>
        <w:t>日，无锡国家高新技术产业开发区管理委员会签发了</w:t>
      </w:r>
      <w:r>
        <w:rPr>
          <w:rFonts w:ascii="Times New Roman" w:hAnsi="Times New Roman" w:eastAsia="Times New Roman"/>
          <w:spacing w:val="-4"/>
        </w:rPr>
        <w:t>“</w:t>
      </w:r>
      <w:r>
        <w:rPr>
          <w:spacing w:val="-7"/>
        </w:rPr>
        <w:t>锡高管项发〔</w:t>
      </w:r>
      <w:r>
        <w:rPr>
          <w:rFonts w:ascii="Times New Roman" w:hAnsi="Times New Roman" w:eastAsia="Times New Roman"/>
        </w:rPr>
        <w:t>2016</w:t>
      </w:r>
      <w:r>
        <w:rPr>
          <w:spacing w:val="-22"/>
        </w:rPr>
        <w:t>〕</w:t>
      </w:r>
      <w:r>
        <w:rPr>
          <w:rFonts w:ascii="Times New Roman" w:hAnsi="Times New Roman" w:eastAsia="Times New Roman"/>
        </w:rPr>
        <w:t>231</w:t>
      </w:r>
      <w:r>
        <w:rPr>
          <w:spacing w:val="-6"/>
        </w:rPr>
        <w:t>号《关于同意无锡先导智能装备股份有限公司股权变更的批复》</w:t>
      </w:r>
      <w:r>
        <w:rPr>
          <w:rFonts w:ascii="Times New Roman" w:hAnsi="Times New Roman" w:eastAsia="Times New Roman"/>
          <w:spacing w:val="-11"/>
        </w:rPr>
        <w:t>”</w:t>
      </w:r>
      <w:r>
        <w:rPr>
          <w:spacing w:val="-3"/>
        </w:rPr>
        <w:t>，同意紫盈国际将所持公司</w:t>
      </w:r>
      <w:r>
        <w:rPr>
          <w:rFonts w:ascii="Times New Roman" w:hAnsi="Times New Roman" w:eastAsia="Times New Roman"/>
          <w:spacing w:val="-3"/>
        </w:rPr>
        <w:t>2.54%</w:t>
      </w:r>
      <w:r>
        <w:rPr>
          <w:spacing w:val="-3"/>
        </w:rPr>
        <w:t>的股权转让为社会公众股，公司由中外合资企业变更为内资企业。</w:t>
      </w:r>
      <w:r>
        <w:rPr>
          <w:rFonts w:ascii="Times New Roman" w:hAnsi="Times New Roman" w:eastAsia="Times New Roman"/>
          <w:spacing w:val="-3"/>
        </w:rPr>
        <w:t>2016</w:t>
      </w:r>
      <w:r>
        <w:rPr>
          <w:spacing w:val="-3"/>
        </w:rPr>
        <w:t>年</w:t>
      </w:r>
      <w:r>
        <w:rPr>
          <w:rFonts w:ascii="Times New Roman" w:hAnsi="Times New Roman" w:eastAsia="Times New Roman"/>
          <w:spacing w:val="-3"/>
        </w:rPr>
        <w:t>9</w:t>
      </w:r>
      <w:r>
        <w:rPr>
          <w:spacing w:val="-3"/>
        </w:rPr>
        <w:t>月</w:t>
      </w:r>
      <w:r>
        <w:rPr>
          <w:rFonts w:ascii="Times New Roman" w:hAnsi="Times New Roman" w:eastAsia="Times New Roman"/>
          <w:spacing w:val="-3"/>
        </w:rPr>
        <w:t>30</w:t>
      </w:r>
      <w:r>
        <w:rPr>
          <w:spacing w:val="-3"/>
        </w:rPr>
        <w:t>日， 公司完成了上述相关事项的工商变更登记，公司类型将由</w:t>
      </w:r>
      <w:r>
        <w:rPr>
          <w:rFonts w:ascii="Times New Roman" w:hAnsi="Times New Roman" w:eastAsia="Times New Roman"/>
          <w:spacing w:val="-3"/>
        </w:rPr>
        <w:t>“</w:t>
      </w:r>
      <w:r>
        <w:rPr>
          <w:spacing w:val="-3"/>
        </w:rPr>
        <w:t>股份有限公司（台港澳与境内合资，上市）</w:t>
      </w:r>
      <w:r>
        <w:rPr>
          <w:rFonts w:ascii="Times New Roman" w:hAnsi="Times New Roman" w:eastAsia="Times New Roman"/>
          <w:spacing w:val="-3"/>
        </w:rPr>
        <w:t>”</w:t>
      </w:r>
      <w:r>
        <w:rPr>
          <w:spacing w:val="-3"/>
        </w:rPr>
        <w:t>变更为</w:t>
      </w:r>
      <w:r>
        <w:rPr>
          <w:rFonts w:ascii="Times New Roman" w:hAnsi="Times New Roman" w:eastAsia="Times New Roman"/>
          <w:spacing w:val="-3"/>
        </w:rPr>
        <w:t>“</w:t>
      </w:r>
      <w:r>
        <w:rPr>
          <w:spacing w:val="-3"/>
        </w:rPr>
        <w:t>股份有限公司（上市）</w:t>
      </w:r>
      <w:r>
        <w:rPr>
          <w:rFonts w:ascii="Times New Roman" w:hAnsi="Times New Roman" w:eastAsia="Times New Roman"/>
          <w:spacing w:val="-3"/>
        </w:rPr>
        <w:t>”</w:t>
      </w:r>
      <w:r>
        <w:rPr>
          <w:spacing w:val="-3"/>
        </w:rPr>
        <w:t>。</w:t>
      </w:r>
    </w:p>
    <w:p>
      <w:pPr>
        <w:pStyle w:val="Heading8"/>
        <w:spacing w:line="278" w:lineRule="auto" w:before="119"/>
        <w:ind w:right="568"/>
        <w:jc w:val="both"/>
      </w:pPr>
      <w:r>
        <w:rPr>
          <w:rFonts w:ascii="Times New Roman" w:eastAsia="Times New Roman"/>
        </w:rPr>
        <w:t>2017</w:t>
      </w:r>
      <w:r>
        <w:rPr/>
        <w:t>年</w:t>
      </w:r>
      <w:r>
        <w:rPr>
          <w:rFonts w:ascii="Times New Roman" w:eastAsia="Times New Roman"/>
        </w:rPr>
        <w:t>7</w:t>
      </w:r>
      <w:r>
        <w:rPr/>
        <w:t>月</w:t>
      </w:r>
      <w:r>
        <w:rPr>
          <w:rFonts w:ascii="Times New Roman" w:eastAsia="Times New Roman"/>
        </w:rPr>
        <w:t>26</w:t>
      </w:r>
      <w:r>
        <w:rPr/>
        <w:t>日，经中国证券监督管理委员会《关于核准无锡先导智能装备股份有限公司向王德女等发行股份购买资产并募集配套资金的批复》（证监许可</w:t>
      </w:r>
      <w:r>
        <w:rPr>
          <w:rFonts w:ascii="Times New Roman" w:eastAsia="Times New Roman"/>
        </w:rPr>
        <w:t>[2017]1354</w:t>
      </w:r>
      <w:r>
        <w:rPr/>
        <w:t>号）批准，先导智能向自然人王德女、李永富以及珠海泰坦电力电子集团有限公司发行股份，申请增加注册资本</w:t>
      </w:r>
      <w:r>
        <w:rPr>
          <w:rFonts w:ascii="Times New Roman" w:eastAsia="Times New Roman"/>
        </w:rPr>
        <w:t>21,935,006.00</w:t>
      </w:r>
      <w:r>
        <w:rPr/>
        <w:t>元，增加资本公积人民币</w:t>
      </w:r>
      <w:r>
        <w:rPr>
          <w:rFonts w:ascii="Times New Roman" w:eastAsia="Times New Roman"/>
        </w:rPr>
        <w:t>720,564,994.00</w:t>
      </w:r>
      <w:r>
        <w:rPr/>
        <w:t>元。业经天职国际会计师事务所（特殊普通合伙）出具天职业字</w:t>
      </w:r>
      <w:r>
        <w:rPr>
          <w:rFonts w:ascii="Times New Roman" w:eastAsia="Times New Roman"/>
        </w:rPr>
        <w:t>[2017]15869</w:t>
      </w:r>
      <w:r>
        <w:rPr/>
        <w:t>号验资报告，变更后的注册资本为人民币</w:t>
      </w:r>
      <w:r>
        <w:rPr>
          <w:rFonts w:ascii="Times New Roman" w:eastAsia="Times New Roman"/>
        </w:rPr>
        <w:t>429,935,006.00</w:t>
      </w:r>
      <w:r>
        <w:rPr/>
        <w:t>元。</w:t>
      </w:r>
    </w:p>
    <w:p>
      <w:pPr>
        <w:pStyle w:val="Heading8"/>
        <w:spacing w:line="278" w:lineRule="auto" w:before="120"/>
        <w:ind w:right="565"/>
        <w:jc w:val="both"/>
      </w:pPr>
      <w:r>
        <w:rPr>
          <w:rFonts w:ascii="Times New Roman" w:eastAsia="Times New Roman"/>
        </w:rPr>
        <w:t>2017</w:t>
      </w:r>
      <w:r>
        <w:rPr/>
        <w:t>年</w:t>
      </w:r>
      <w:r>
        <w:rPr>
          <w:rFonts w:ascii="Times New Roman" w:eastAsia="Times New Roman"/>
        </w:rPr>
        <w:t>9</w:t>
      </w:r>
      <w:r>
        <w:rPr/>
        <w:t>月</w:t>
      </w:r>
      <w:r>
        <w:rPr>
          <w:rFonts w:ascii="Times New Roman" w:eastAsia="Times New Roman"/>
        </w:rPr>
        <w:t>21</w:t>
      </w:r>
      <w:r>
        <w:rPr/>
        <w:t>日，先导智能向易方达基金管理有限公司、汇添富基金管理股份有限公司、汇安基金管理有限责任公司、无锡金投领航产业升级并购投资企业（有限合伙）非公开发行数量为</w:t>
      </w:r>
      <w:r>
        <w:rPr>
          <w:rFonts w:ascii="Times New Roman" w:eastAsia="Times New Roman"/>
        </w:rPr>
        <w:t>10,202,069</w:t>
      </w:r>
      <w:r>
        <w:rPr/>
        <w:t>股，每股面值为人民币</w:t>
      </w:r>
      <w:r>
        <w:rPr>
          <w:rFonts w:ascii="Times New Roman" w:eastAsia="Times New Roman"/>
        </w:rPr>
        <w:t>1</w:t>
      </w:r>
      <w:r>
        <w:rPr/>
        <w:t>元，发行价格为</w:t>
      </w:r>
      <w:r>
        <w:rPr>
          <w:rFonts w:ascii="Times New Roman" w:eastAsia="Times New Roman"/>
        </w:rPr>
        <w:t>60.87</w:t>
      </w:r>
      <w:r>
        <w:rPr/>
        <w:t>元</w:t>
      </w:r>
      <w:r>
        <w:rPr>
          <w:rFonts w:ascii="Times New Roman" w:eastAsia="Times New Roman"/>
        </w:rPr>
        <w:t>/</w:t>
      </w:r>
      <w:r>
        <w:rPr/>
        <w:t>股，募集配套资金总额为</w:t>
      </w:r>
      <w:r>
        <w:rPr>
          <w:rFonts w:ascii="Times New Roman" w:eastAsia="Times New Roman"/>
        </w:rPr>
        <w:t>620,999,940.03</w:t>
      </w:r>
      <w:r>
        <w:rPr/>
        <w:t>元，扣除本次发行费用</w:t>
      </w:r>
    </w:p>
    <w:p>
      <w:pPr>
        <w:pStyle w:val="Heading8"/>
        <w:spacing w:line="278" w:lineRule="auto" w:before="0"/>
        <w:ind w:right="559" w:hanging="1"/>
        <w:jc w:val="both"/>
      </w:pPr>
      <w:r>
        <w:rPr>
          <w:rFonts w:ascii="Times New Roman" w:eastAsia="Times New Roman"/>
        </w:rPr>
        <w:t>9,622,641.51</w:t>
      </w:r>
      <w:r>
        <w:rPr/>
        <w:t>元，本次募集配套资金净额为人民币</w:t>
      </w:r>
      <w:r>
        <w:rPr>
          <w:rFonts w:ascii="Times New Roman" w:eastAsia="Times New Roman"/>
        </w:rPr>
        <w:t>611,377,298.52</w:t>
      </w:r>
      <w:r>
        <w:rPr/>
        <w:t>元。本次发行后，先导智能申请增加注册资本人民币合计</w:t>
      </w:r>
      <w:r>
        <w:rPr>
          <w:rFonts w:ascii="Times New Roman" w:eastAsia="Times New Roman"/>
        </w:rPr>
        <w:t>10,202,069.00</w:t>
      </w:r>
      <w:r>
        <w:rPr/>
        <w:t>元，增加资本公积人民币</w:t>
      </w:r>
      <w:r>
        <w:rPr>
          <w:rFonts w:ascii="Times New Roman" w:eastAsia="Times New Roman"/>
        </w:rPr>
        <w:t>601,175,229.52</w:t>
      </w:r>
      <w:r>
        <w:rPr/>
        <w:t>元，变更后的注册资本为人民币</w:t>
      </w:r>
    </w:p>
    <w:p>
      <w:pPr>
        <w:pStyle w:val="Heading8"/>
        <w:spacing w:before="0"/>
        <w:ind w:firstLine="0"/>
        <w:jc w:val="both"/>
      </w:pPr>
      <w:r>
        <w:rPr>
          <w:rFonts w:ascii="Times New Roman" w:eastAsia="Times New Roman"/>
        </w:rPr>
        <w:t>440,137,075.00</w:t>
      </w:r>
      <w:r>
        <w:rPr/>
        <w:t>元，累计股本人民币</w:t>
      </w:r>
      <w:r>
        <w:rPr>
          <w:rFonts w:ascii="Times New Roman" w:eastAsia="Times New Roman"/>
        </w:rPr>
        <w:t>440,137,075.00</w:t>
      </w:r>
      <w:r>
        <w:rPr/>
        <w:t>元。</w:t>
      </w:r>
    </w:p>
    <w:p>
      <w:pPr>
        <w:pStyle w:val="Heading8"/>
        <w:spacing w:before="162"/>
        <w:ind w:left="513" w:firstLine="0"/>
      </w:pPr>
      <w:r>
        <w:rPr>
          <w:rFonts w:ascii="Times New Roman" w:eastAsia="Times New Roman"/>
        </w:rPr>
        <w:t>(</w:t>
      </w:r>
      <w:r>
        <w:rPr/>
        <w:t>二</w:t>
      </w:r>
      <w:r>
        <w:rPr>
          <w:rFonts w:ascii="Times New Roman" w:eastAsia="Times New Roman"/>
        </w:rPr>
        <w:t>)</w:t>
      </w:r>
      <w:r>
        <w:rPr/>
        <w:t>统一社会信用代码：</w:t>
      </w:r>
      <w:r>
        <w:rPr>
          <w:rFonts w:ascii="Times New Roman" w:eastAsia="Times New Roman"/>
        </w:rPr>
        <w:t>91320200735716149R</w:t>
      </w:r>
      <w:r>
        <w:rPr/>
        <w:t>。</w:t>
      </w:r>
    </w:p>
    <w:p>
      <w:pPr>
        <w:pStyle w:val="Heading8"/>
        <w:ind w:left="533" w:firstLine="0"/>
      </w:pPr>
      <w:r>
        <w:rPr>
          <w:rFonts w:ascii="Times New Roman" w:eastAsia="Times New Roman"/>
        </w:rPr>
        <w:t>(</w:t>
      </w:r>
      <w:r>
        <w:rPr/>
        <w:t>三</w:t>
      </w:r>
      <w:r>
        <w:rPr>
          <w:rFonts w:ascii="Times New Roman" w:eastAsia="Times New Roman"/>
        </w:rPr>
        <w:t>)</w:t>
      </w:r>
      <w:r>
        <w:rPr/>
        <w:t>本公司住所和总部地址：江苏省无锡国家高新技术产业开发区新锡路</w:t>
      </w:r>
      <w:r>
        <w:rPr>
          <w:rFonts w:ascii="Times New Roman" w:eastAsia="Times New Roman"/>
        </w:rPr>
        <w:t>20</w:t>
      </w:r>
      <w:r>
        <w:rPr/>
        <w:t>号。</w:t>
      </w:r>
    </w:p>
    <w:p>
      <w:pPr>
        <w:pStyle w:val="Heading8"/>
        <w:ind w:left="533" w:firstLine="0"/>
      </w:pPr>
      <w:r>
        <w:rPr>
          <w:rFonts w:ascii="Times New Roman" w:eastAsia="Times New Roman"/>
        </w:rPr>
        <w:t>(</w:t>
      </w:r>
      <w:r>
        <w:rPr/>
        <w:t>四</w:t>
      </w:r>
      <w:r>
        <w:rPr>
          <w:rFonts w:ascii="Times New Roman" w:eastAsia="Times New Roman"/>
        </w:rPr>
        <w:t>)</w:t>
      </w:r>
      <w:r>
        <w:rPr/>
        <w:t>法定代表人：王燕清。</w:t>
      </w:r>
    </w:p>
    <w:p>
      <w:pPr>
        <w:pStyle w:val="Heading8"/>
        <w:spacing w:line="278" w:lineRule="auto"/>
        <w:ind w:right="569"/>
      </w:pPr>
      <w:r>
        <w:rPr>
          <w:rFonts w:ascii="Times New Roman" w:eastAsia="Times New Roman"/>
        </w:rPr>
        <w:t>(</w:t>
      </w:r>
      <w:r>
        <w:rPr/>
        <w:t>五</w:t>
      </w:r>
      <w:r>
        <w:rPr>
          <w:rFonts w:ascii="Times New Roman" w:eastAsia="Times New Roman"/>
        </w:rPr>
        <w:t>)</w:t>
      </w:r>
      <w:r>
        <w:rPr/>
        <w:t>本公司是一家集设备研发、标准件采购、机械零部件加工、设备装配、编程调试、售后服务于一体的专业自动化设备制造商。</w:t>
      </w:r>
    </w:p>
    <w:p>
      <w:pPr>
        <w:pStyle w:val="Heading8"/>
        <w:spacing w:line="278" w:lineRule="auto" w:before="120"/>
        <w:ind w:right="525"/>
      </w:pPr>
      <w:r>
        <w:rPr/>
        <w:t>经营范围：电子工业专用设备研发、生产和技术服务；承接自动化专用设备的定制。（依法须经批准的项目，经相关部门批准后方可开展经营活动）</w:t>
      </w:r>
    </w:p>
    <w:p>
      <w:pPr>
        <w:pStyle w:val="Heading8"/>
        <w:spacing w:before="119"/>
        <w:ind w:left="513" w:firstLine="0"/>
      </w:pPr>
      <w:r>
        <w:rPr>
          <w:rFonts w:ascii="Times New Roman" w:eastAsia="Times New Roman"/>
        </w:rPr>
        <w:t>(</w:t>
      </w:r>
      <w:r>
        <w:rPr/>
        <w:t>六</w:t>
      </w:r>
      <w:r>
        <w:rPr>
          <w:rFonts w:ascii="Times New Roman" w:eastAsia="Times New Roman"/>
        </w:rPr>
        <w:t>)</w:t>
      </w:r>
      <w:r>
        <w:rPr/>
        <w:t>实际控制人</w:t>
      </w:r>
    </w:p>
    <w:p>
      <w:pPr>
        <w:pStyle w:val="BodyText"/>
        <w:spacing w:before="1"/>
        <w:rPr>
          <w:sz w:val="22"/>
        </w:rPr>
      </w:pPr>
    </w:p>
    <w:p>
      <w:pPr>
        <w:pStyle w:val="Heading8"/>
        <w:spacing w:before="0"/>
        <w:ind w:left="533" w:firstLine="0"/>
      </w:pPr>
      <w:r>
        <w:rPr/>
        <w:t>王燕清先生为本公司的实际控制人。</w:t>
      </w:r>
    </w:p>
    <w:p>
      <w:pPr>
        <w:pStyle w:val="BodyText"/>
        <w:spacing w:before="1"/>
        <w:rPr>
          <w:sz w:val="22"/>
        </w:rPr>
      </w:pPr>
    </w:p>
    <w:p>
      <w:pPr>
        <w:pStyle w:val="Heading8"/>
        <w:spacing w:before="0"/>
        <w:ind w:left="533" w:firstLine="0"/>
      </w:pPr>
      <w:r>
        <w:rPr>
          <w:rFonts w:ascii="Times New Roman" w:eastAsia="Times New Roman"/>
        </w:rPr>
        <w:t>(</w:t>
      </w:r>
      <w:r>
        <w:rPr/>
        <w:t>七</w:t>
      </w:r>
      <w:r>
        <w:rPr>
          <w:rFonts w:ascii="Times New Roman" w:eastAsia="Times New Roman"/>
        </w:rPr>
        <w:t>)</w:t>
      </w:r>
      <w:r>
        <w:rPr/>
        <w:t>财务报表报出日</w:t>
      </w:r>
    </w:p>
    <w:p>
      <w:pPr>
        <w:pStyle w:val="Heading8"/>
        <w:ind w:left="533" w:firstLine="0"/>
      </w:pPr>
      <w:r>
        <w:rPr/>
        <w:t>本财务报告于二</w:t>
      </w:r>
      <w:r>
        <w:rPr>
          <w:rFonts w:ascii="Times New Roman" w:hAnsi="Times New Roman" w:eastAsia="Times New Roman"/>
        </w:rPr>
        <w:t>○</w:t>
      </w:r>
      <w:r>
        <w:rPr/>
        <w:t>一八年三月八日经本公司董事会批准报出。</w:t>
      </w:r>
    </w:p>
    <w:p>
      <w:pPr>
        <w:pStyle w:val="Heading8"/>
        <w:ind w:left="533" w:firstLine="0"/>
      </w:pPr>
      <w:r>
        <w:rPr>
          <w:rFonts w:ascii="Times New Roman" w:eastAsia="Times New Roman"/>
        </w:rPr>
        <w:t>(</w:t>
      </w:r>
      <w:r>
        <w:rPr/>
        <w:t>八</w:t>
      </w:r>
      <w:r>
        <w:rPr>
          <w:rFonts w:ascii="Times New Roman" w:eastAsia="Times New Roman"/>
        </w:rPr>
        <w:t>)</w:t>
      </w:r>
      <w:r>
        <w:rPr/>
        <w:t>合并财务报表范围</w:t>
      </w:r>
    </w:p>
    <w:p>
      <w:pPr>
        <w:spacing w:line="268" w:lineRule="auto" w:before="157"/>
        <w:ind w:left="114" w:right="572" w:firstLine="419"/>
        <w:jc w:val="left"/>
        <w:rPr>
          <w:sz w:val="21"/>
        </w:rPr>
      </w:pPr>
      <w:r>
        <w:rPr>
          <w:spacing w:val="-4"/>
          <w:sz w:val="21"/>
        </w:rPr>
        <w:t>合并财务报表范围为无锡先导智能装备股份有限公司、无锡意领电子科技有限公司和</w:t>
      </w:r>
      <w:r>
        <w:rPr>
          <w:sz w:val="22"/>
        </w:rPr>
        <w:t>珠海泰坦新动力电子有限公司</w:t>
      </w:r>
      <w:r>
        <w:rPr>
          <w:sz w:val="21"/>
        </w:rPr>
        <w:t>。与以前年度相比，</w:t>
      </w:r>
      <w:r>
        <w:rPr>
          <w:sz w:val="22"/>
        </w:rPr>
        <w:t>珠海泰坦新动力电子有限公司</w:t>
      </w:r>
      <w:r>
        <w:rPr>
          <w:sz w:val="21"/>
        </w:rPr>
        <w:t>是</w:t>
      </w:r>
      <w:r>
        <w:rPr>
          <w:sz w:val="22"/>
        </w:rPr>
        <w:t>本期新纳入合并范围的子公司</w:t>
      </w:r>
      <w:r>
        <w:rPr>
          <w:sz w:val="21"/>
        </w:rPr>
        <w:t>，本</w:t>
      </w:r>
      <w:r>
        <w:rPr>
          <w:spacing w:val="-1"/>
          <w:sz w:val="21"/>
        </w:rPr>
        <w:t>报告期合并财务报表范围及其变化情况详见本附注</w:t>
      </w:r>
      <w:r>
        <w:rPr>
          <w:rFonts w:ascii="Times New Roman" w:hAnsi="Times New Roman" w:eastAsia="Times New Roman"/>
          <w:sz w:val="21"/>
        </w:rPr>
        <w:t>“</w:t>
      </w:r>
      <w:r>
        <w:rPr>
          <w:sz w:val="21"/>
        </w:rPr>
        <w:t>七、合并范围的变动</w:t>
      </w:r>
      <w:r>
        <w:rPr>
          <w:rFonts w:ascii="Times New Roman" w:hAnsi="Times New Roman" w:eastAsia="Times New Roman"/>
          <w:sz w:val="21"/>
        </w:rPr>
        <w:t>”</w:t>
      </w:r>
      <w:r>
        <w:rPr>
          <w:sz w:val="21"/>
        </w:rPr>
        <w:t>和</w:t>
      </w:r>
      <w:r>
        <w:rPr>
          <w:rFonts w:ascii="Times New Roman" w:hAnsi="Times New Roman" w:eastAsia="Times New Roman"/>
          <w:sz w:val="21"/>
        </w:rPr>
        <w:t>“</w:t>
      </w:r>
      <w:r>
        <w:rPr>
          <w:sz w:val="21"/>
        </w:rPr>
        <w:t>八、在其他主体中的权益</w:t>
      </w:r>
      <w:r>
        <w:rPr>
          <w:rFonts w:ascii="Times New Roman" w:hAnsi="Times New Roman" w:eastAsia="Times New Roman"/>
          <w:sz w:val="21"/>
        </w:rPr>
        <w:t>”</w:t>
      </w:r>
      <w:r>
        <w:rPr>
          <w:sz w:val="21"/>
        </w:rPr>
        <w:t>。</w:t>
      </w:r>
    </w:p>
    <w:p>
      <w:pPr>
        <w:spacing w:line="268" w:lineRule="auto" w:before="123"/>
        <w:ind w:left="114" w:right="572" w:firstLine="420"/>
        <w:jc w:val="left"/>
        <w:rPr>
          <w:sz w:val="21"/>
        </w:rPr>
      </w:pPr>
      <w:r>
        <w:rPr>
          <w:spacing w:val="-4"/>
          <w:sz w:val="21"/>
        </w:rPr>
        <w:t>合并财务报表范围为无锡先导智能装备股份有限公司、无锡意领电子科技有限公司和</w:t>
      </w:r>
      <w:r>
        <w:rPr>
          <w:sz w:val="22"/>
        </w:rPr>
        <w:t>珠海泰坦新动力电子有限公司</w:t>
      </w:r>
      <w:r>
        <w:rPr>
          <w:sz w:val="21"/>
        </w:rPr>
        <w:t>。与以前年度相比，</w:t>
      </w:r>
      <w:r>
        <w:rPr>
          <w:sz w:val="22"/>
        </w:rPr>
        <w:t>珠海泰坦新动力电子有限公司</w:t>
      </w:r>
      <w:r>
        <w:rPr>
          <w:sz w:val="21"/>
        </w:rPr>
        <w:t>是</w:t>
      </w:r>
      <w:r>
        <w:rPr>
          <w:sz w:val="22"/>
        </w:rPr>
        <w:t>本期新纳入合并范围的子公司</w:t>
      </w:r>
      <w:r>
        <w:rPr>
          <w:sz w:val="21"/>
        </w:rPr>
        <w:t>，本</w:t>
      </w:r>
      <w:r>
        <w:rPr>
          <w:spacing w:val="-1"/>
          <w:sz w:val="21"/>
        </w:rPr>
        <w:t>报告期合并财务报表范围及其变化情况详见本附注</w:t>
      </w:r>
      <w:r>
        <w:rPr>
          <w:rFonts w:ascii="Times New Roman" w:hAnsi="Times New Roman" w:eastAsia="Times New Roman"/>
          <w:sz w:val="21"/>
        </w:rPr>
        <w:t>“</w:t>
      </w:r>
      <w:r>
        <w:rPr>
          <w:sz w:val="21"/>
        </w:rPr>
        <w:t>八、合并范围的变动</w:t>
      </w:r>
      <w:r>
        <w:rPr>
          <w:rFonts w:ascii="Times New Roman" w:hAnsi="Times New Roman" w:eastAsia="Times New Roman"/>
          <w:sz w:val="21"/>
        </w:rPr>
        <w:t>”</w:t>
      </w:r>
      <w:r>
        <w:rPr>
          <w:sz w:val="21"/>
        </w:rPr>
        <w:t>和</w:t>
      </w:r>
      <w:r>
        <w:rPr>
          <w:rFonts w:ascii="Times New Roman" w:hAnsi="Times New Roman" w:eastAsia="Times New Roman"/>
          <w:sz w:val="21"/>
        </w:rPr>
        <w:t>“</w:t>
      </w:r>
      <w:r>
        <w:rPr>
          <w:sz w:val="21"/>
        </w:rPr>
        <w:t>九、在其他主体中的权益</w:t>
      </w:r>
      <w:r>
        <w:rPr>
          <w:rFonts w:ascii="Times New Roman" w:hAnsi="Times New Roman" w:eastAsia="Times New Roman"/>
          <w:sz w:val="21"/>
        </w:rPr>
        <w:t>”</w:t>
      </w:r>
      <w:r>
        <w:rPr>
          <w:sz w:val="21"/>
        </w:rPr>
        <w:t>。</w:t>
      </w:r>
    </w:p>
    <w:p>
      <w:pPr>
        <w:spacing w:after="0" w:line="268" w:lineRule="auto"/>
        <w:jc w:val="left"/>
        <w:rPr>
          <w:sz w:val="21"/>
        </w:rPr>
        <w:sectPr>
          <w:pgSz w:w="11910" w:h="16840"/>
          <w:pgMar w:header="872" w:footer="998" w:top="1100" w:bottom="1180" w:left="1020" w:right="560"/>
        </w:sectPr>
      </w:pPr>
    </w:p>
    <w:p>
      <w:pPr>
        <w:pStyle w:val="BodyText"/>
        <w:rPr>
          <w:sz w:val="20"/>
        </w:rPr>
      </w:pPr>
    </w:p>
    <w:p>
      <w:pPr>
        <w:pStyle w:val="BodyText"/>
        <w:rPr>
          <w:sz w:val="20"/>
        </w:rPr>
      </w:pPr>
    </w:p>
    <w:p>
      <w:pPr>
        <w:pStyle w:val="BodyText"/>
        <w:spacing w:before="11"/>
        <w:rPr>
          <w:sz w:val="27"/>
        </w:rPr>
      </w:pPr>
    </w:p>
    <w:p>
      <w:pPr>
        <w:pStyle w:val="Heading3"/>
        <w:spacing w:before="66"/>
      </w:pPr>
      <w:r>
        <w:rPr/>
        <w:t>四、财务报表的编制基础</w:t>
      </w:r>
    </w:p>
    <w:p>
      <w:pPr>
        <w:pStyle w:val="BodyText"/>
        <w:spacing w:before="3"/>
        <w:rPr>
          <w:b/>
          <w:sz w:val="25"/>
        </w:rPr>
      </w:pPr>
    </w:p>
    <w:p>
      <w:pPr>
        <w:pStyle w:val="Heading7"/>
        <w:spacing w:before="1"/>
      </w:pPr>
      <w:r>
        <w:rPr>
          <w:rFonts w:ascii="Times New Roman" w:eastAsia="Times New Roman"/>
        </w:rPr>
        <w:t>1</w:t>
      </w:r>
      <w:r>
        <w:rPr/>
        <w:t>、编制基础</w:t>
      </w:r>
    </w:p>
    <w:p>
      <w:pPr>
        <w:pStyle w:val="BodyText"/>
        <w:spacing w:before="9"/>
        <w:rPr>
          <w:b/>
          <w:sz w:val="26"/>
        </w:rPr>
      </w:pPr>
    </w:p>
    <w:p>
      <w:pPr>
        <w:pStyle w:val="Heading8"/>
        <w:spacing w:line="278" w:lineRule="auto" w:before="0"/>
        <w:ind w:right="548"/>
      </w:pPr>
      <w:r>
        <w:rPr/>
        <w:t>本财务报表以公司持续经营假设为基础，根据实际发生的交易事项，按照企业会计准则的有关规定， 并基于以下所述重要会计政策、会计估计进行编制。</w:t>
      </w:r>
    </w:p>
    <w:p>
      <w:pPr>
        <w:pStyle w:val="BodyText"/>
        <w:rPr>
          <w:sz w:val="20"/>
        </w:rPr>
      </w:pPr>
    </w:p>
    <w:p>
      <w:pPr>
        <w:pStyle w:val="BodyText"/>
        <w:rPr>
          <w:sz w:val="20"/>
        </w:rPr>
      </w:pPr>
    </w:p>
    <w:p>
      <w:pPr>
        <w:pStyle w:val="BodyText"/>
        <w:spacing w:before="3"/>
        <w:rPr>
          <w:sz w:val="17"/>
        </w:rPr>
      </w:pPr>
    </w:p>
    <w:p>
      <w:pPr>
        <w:pStyle w:val="Heading7"/>
      </w:pPr>
      <w:r>
        <w:rPr>
          <w:rFonts w:ascii="Times New Roman" w:eastAsia="Times New Roman"/>
        </w:rPr>
        <w:t>2</w:t>
      </w:r>
      <w:r>
        <w:rPr/>
        <w:t>、持续经营</w:t>
      </w:r>
    </w:p>
    <w:p>
      <w:pPr>
        <w:pStyle w:val="BodyText"/>
        <w:spacing w:before="10"/>
        <w:rPr>
          <w:b/>
          <w:sz w:val="26"/>
        </w:rPr>
      </w:pPr>
    </w:p>
    <w:p>
      <w:pPr>
        <w:pStyle w:val="Heading8"/>
        <w:spacing w:before="0"/>
        <w:ind w:left="114" w:firstLine="0"/>
      </w:pPr>
      <w:r>
        <w:rPr/>
        <w:t>公司自本报告期末起</w:t>
      </w:r>
      <w:r>
        <w:rPr>
          <w:rFonts w:ascii="Times New Roman" w:eastAsia="Times New Roman"/>
        </w:rPr>
        <w:t>12</w:t>
      </w:r>
      <w:r>
        <w:rPr/>
        <w:t>个月内具备持续经营能力，无影响持续经营能力的重大事项。</w:t>
      </w:r>
    </w:p>
    <w:p>
      <w:pPr>
        <w:pStyle w:val="BodyText"/>
        <w:spacing w:before="6"/>
        <w:rPr>
          <w:sz w:val="25"/>
        </w:rPr>
      </w:pPr>
    </w:p>
    <w:p>
      <w:pPr>
        <w:pStyle w:val="Heading3"/>
      </w:pPr>
      <w:r>
        <w:rPr/>
        <w:t>五、重要会计政策及会计估计</w:t>
      </w:r>
    </w:p>
    <w:p>
      <w:pPr>
        <w:pStyle w:val="BodyText"/>
        <w:spacing w:before="11"/>
        <w:rPr>
          <w:b/>
          <w:sz w:val="26"/>
        </w:rPr>
      </w:pPr>
    </w:p>
    <w:p>
      <w:pPr>
        <w:pStyle w:val="BodyText"/>
        <w:spacing w:line="367" w:lineRule="auto"/>
        <w:ind w:left="113" w:right="7148"/>
      </w:pPr>
      <w:r>
        <w:rPr/>
        <w:t>公司是否需要遵守特殊行业的披露要求否</w:t>
      </w:r>
    </w:p>
    <w:p>
      <w:pPr>
        <w:pStyle w:val="BodyText"/>
        <w:spacing w:line="229" w:lineRule="exact"/>
        <w:ind w:left="113"/>
      </w:pPr>
      <w:r>
        <w:rPr/>
        <w:t>具体会计政策和会计估计提示：</w:t>
      </w:r>
    </w:p>
    <w:p>
      <w:pPr>
        <w:pStyle w:val="BodyText"/>
        <w:rPr>
          <w:sz w:val="14"/>
        </w:rPr>
      </w:pPr>
    </w:p>
    <w:p>
      <w:pPr>
        <w:pStyle w:val="Heading8"/>
        <w:spacing w:line="278" w:lineRule="auto" w:before="0"/>
        <w:ind w:right="570"/>
      </w:pPr>
      <w:r>
        <w:rPr/>
        <w:pict>
          <v:line style="position:absolute;mso-position-horizontal-relative:page;mso-position-vertical-relative:paragraph;z-index:2056;mso-wrap-distance-left:0;mso-wrap-distance-right:0" from="56.700001pt,36.540295pt" to="489.780001pt,36.540295pt" stroked="true" strokeweight=".72pt" strokecolor="#000000">
            <v:stroke dashstyle="solid"/>
            <w10:wrap type="topAndBottom"/>
          </v:line>
        </w:pict>
      </w:r>
      <w:r>
        <w:rPr>
          <w:rFonts w:ascii="Times New Roman" w:hAnsi="Times New Roman" w:eastAsia="Times New Roman"/>
        </w:rPr>
        <w:t>1.</w:t>
      </w:r>
      <w:r>
        <w:rPr/>
        <w:t>本公司于</w:t>
      </w:r>
      <w:r>
        <w:rPr>
          <w:rFonts w:ascii="Times New Roman" w:hAnsi="Times New Roman" w:eastAsia="Times New Roman"/>
        </w:rPr>
        <w:t>2017</w:t>
      </w:r>
      <w:r>
        <w:rPr/>
        <w:t>年</w:t>
      </w:r>
      <w:r>
        <w:rPr>
          <w:rFonts w:ascii="Times New Roman" w:hAnsi="Times New Roman" w:eastAsia="Times New Roman"/>
        </w:rPr>
        <w:t>10</w:t>
      </w:r>
      <w:r>
        <w:rPr/>
        <w:t>月</w:t>
      </w:r>
      <w:r>
        <w:rPr>
          <w:rFonts w:ascii="Times New Roman" w:hAnsi="Times New Roman" w:eastAsia="Times New Roman"/>
        </w:rPr>
        <w:t>27</w:t>
      </w:r>
      <w:r>
        <w:rPr/>
        <w:t>日董事会会议批准，自</w:t>
      </w:r>
      <w:r>
        <w:rPr>
          <w:rFonts w:ascii="Times New Roman" w:hAnsi="Times New Roman" w:eastAsia="Times New Roman"/>
        </w:rPr>
        <w:t>2017</w:t>
      </w:r>
      <w:r>
        <w:rPr/>
        <w:t>年</w:t>
      </w:r>
      <w:r>
        <w:rPr>
          <w:rFonts w:ascii="Times New Roman" w:hAnsi="Times New Roman" w:eastAsia="Times New Roman"/>
        </w:rPr>
        <w:t>1</w:t>
      </w:r>
      <w:r>
        <w:rPr/>
        <w:t>月</w:t>
      </w:r>
      <w:r>
        <w:rPr>
          <w:rFonts w:ascii="Times New Roman" w:hAnsi="Times New Roman" w:eastAsia="Times New Roman"/>
        </w:rPr>
        <w:t>1</w:t>
      </w:r>
      <w:r>
        <w:rPr/>
        <w:t>日采用《企业会计准则第</w:t>
      </w:r>
      <w:r>
        <w:rPr>
          <w:rFonts w:ascii="Times New Roman" w:hAnsi="Times New Roman" w:eastAsia="Times New Roman"/>
        </w:rPr>
        <w:t>16</w:t>
      </w:r>
      <w:r>
        <w:rPr/>
        <w:t>号</w:t>
      </w:r>
      <w:r>
        <w:rPr>
          <w:rFonts w:ascii="Times New Roman" w:hAnsi="Times New Roman" w:eastAsia="Times New Roman"/>
        </w:rPr>
        <w:t>——</w:t>
      </w:r>
      <w:r>
        <w:rPr/>
        <w:t>政府补助》（财会〔</w:t>
      </w:r>
      <w:r>
        <w:rPr>
          <w:rFonts w:ascii="Times New Roman" w:hAnsi="Times New Roman" w:eastAsia="Times New Roman"/>
        </w:rPr>
        <w:t>2017</w:t>
      </w:r>
      <w:r>
        <w:rPr/>
        <w:t>〕</w:t>
      </w:r>
      <w:r>
        <w:rPr>
          <w:rFonts w:ascii="Times New Roman" w:hAnsi="Times New Roman" w:eastAsia="Times New Roman"/>
        </w:rPr>
        <w:t>15</w:t>
      </w:r>
      <w:r>
        <w:rPr/>
        <w:t>号）相关规定，采用未来适用法处理。会计政策变更导致影响如下：</w:t>
      </w:r>
    </w:p>
    <w:p>
      <w:pPr>
        <w:pStyle w:val="Heading9"/>
        <w:tabs>
          <w:tab w:pos="5404" w:val="left" w:leader="none"/>
        </w:tabs>
        <w:spacing w:before="21"/>
        <w:ind w:left="1164"/>
      </w:pPr>
      <w:r>
        <w:rPr/>
        <w:t>会计政策变更的内容和原因</w:t>
        <w:tab/>
        <w:t>受影响的报表项目名称和金额</w:t>
      </w:r>
    </w:p>
    <w:p>
      <w:pPr>
        <w:spacing w:after="0"/>
        <w:sectPr>
          <w:pgSz w:w="11910" w:h="16840"/>
          <w:pgMar w:header="872" w:footer="998" w:top="1100" w:bottom="1180" w:left="1020" w:right="560"/>
        </w:sectPr>
      </w:pPr>
    </w:p>
    <w:p>
      <w:pPr>
        <w:pStyle w:val="BodyText"/>
        <w:spacing w:line="324" w:lineRule="auto" w:before="117"/>
        <w:ind w:left="123"/>
      </w:pPr>
      <w:r>
        <w:rPr/>
        <w:pict>
          <v:line style="position:absolute;mso-position-horizontal-relative:page;mso-position-vertical-relative:paragraph;z-index:2128" from="56.700001pt,2.910287pt" to="489.780001pt,2.910287pt" stroked="true" strokeweight=".72pt" strokecolor="#000000">
            <v:stroke dashstyle="solid"/>
            <w10:wrap type="none"/>
          </v:line>
        </w:pict>
      </w:r>
      <w:r>
        <w:rPr/>
        <w:pict>
          <v:line style="position:absolute;mso-position-horizontal-relative:page;mso-position-vertical-relative:paragraph;z-index:2152" from="56.700001pt,51.450287pt" to="489.780001pt,51.450287pt" stroked="true" strokeweight=".72pt" strokecolor="#000000">
            <v:stroke dashstyle="solid"/>
            <w10:wrap type="none"/>
          </v:line>
        </w:pict>
      </w:r>
      <w:r>
        <w:rPr/>
        <w:t>在将合并及母公司利润表中的</w:t>
      </w:r>
      <w:r>
        <w:rPr>
          <w:rFonts w:ascii="Times New Roman" w:hAnsi="Times New Roman" w:eastAsia="Times New Roman"/>
        </w:rPr>
        <w:t>“</w:t>
      </w:r>
      <w:r>
        <w:rPr/>
        <w:t>营业利润</w:t>
      </w:r>
      <w:r>
        <w:rPr>
          <w:rFonts w:ascii="Times New Roman" w:hAnsi="Times New Roman" w:eastAsia="Times New Roman"/>
        </w:rPr>
        <w:t>”</w:t>
      </w:r>
      <w:r>
        <w:rPr/>
        <w:t>项目之上单独列报</w:t>
      </w:r>
      <w:r>
        <w:rPr>
          <w:rFonts w:ascii="Times New Roman" w:hAnsi="Times New Roman" w:eastAsia="Times New Roman"/>
        </w:rPr>
        <w:t>“</w:t>
      </w:r>
      <w:r>
        <w:rPr/>
        <w:t>其他收益</w:t>
      </w:r>
      <w:r>
        <w:rPr>
          <w:rFonts w:ascii="Times New Roman" w:hAnsi="Times New Roman" w:eastAsia="Times New Roman"/>
        </w:rPr>
        <w:t>”</w:t>
      </w:r>
      <w:r>
        <w:rPr>
          <w:spacing w:val="-8"/>
        </w:rPr>
        <w:t>项目，将计入其他收益的政府补助在该项目反映。</w:t>
      </w:r>
    </w:p>
    <w:p>
      <w:pPr>
        <w:pStyle w:val="BodyText"/>
        <w:spacing w:before="117"/>
        <w:ind w:left="-20"/>
        <w:rPr>
          <w:rFonts w:ascii="Times New Roman" w:hAnsi="Times New Roman" w:eastAsia="Times New Roman"/>
        </w:rPr>
      </w:pPr>
      <w:r>
        <w:rPr/>
        <w:br w:type="column"/>
      </w:r>
      <w:r>
        <w:rPr>
          <w:rFonts w:ascii="Times New Roman" w:hAnsi="Times New Roman" w:eastAsia="Times New Roman"/>
        </w:rPr>
        <w:t>“</w:t>
      </w:r>
      <w:r>
        <w:rPr/>
        <w:t>营业外收入</w:t>
      </w:r>
      <w:r>
        <w:rPr>
          <w:rFonts w:ascii="Times New Roman" w:hAnsi="Times New Roman" w:eastAsia="Times New Roman"/>
        </w:rPr>
        <w:t>”</w:t>
      </w:r>
      <w:r>
        <w:rPr/>
        <w:t>、</w:t>
      </w:r>
      <w:r>
        <w:rPr>
          <w:rFonts w:ascii="Times New Roman" w:hAnsi="Times New Roman" w:eastAsia="Times New Roman"/>
        </w:rPr>
        <w:t>“</w:t>
      </w:r>
      <w:r>
        <w:rPr/>
        <w:t>其他收益</w:t>
      </w:r>
      <w:r>
        <w:rPr>
          <w:rFonts w:ascii="Times New Roman" w:hAnsi="Times New Roman" w:eastAsia="Times New Roman"/>
        </w:rPr>
        <w:t>”</w:t>
      </w:r>
    </w:p>
    <w:p>
      <w:pPr>
        <w:spacing w:after="0"/>
        <w:rPr>
          <w:rFonts w:ascii="Times New Roman" w:hAnsi="Times New Roman" w:eastAsia="Times New Roman"/>
        </w:rPr>
        <w:sectPr>
          <w:type w:val="continuous"/>
          <w:pgSz w:w="11910" w:h="16840"/>
          <w:pgMar w:top="940" w:bottom="920" w:left="1020" w:right="560"/>
          <w:cols w:num="2" w:equalWidth="0">
            <w:col w:w="4372" w:space="40"/>
            <w:col w:w="5918"/>
          </w:cols>
        </w:sectPr>
      </w:pPr>
    </w:p>
    <w:p>
      <w:pPr>
        <w:pStyle w:val="BodyText"/>
        <w:spacing w:line="324" w:lineRule="auto" w:before="36"/>
        <w:ind w:left="123" w:right="1555"/>
      </w:pPr>
      <w:r>
        <w:rPr/>
        <w:t>将自</w:t>
      </w:r>
      <w:r>
        <w:rPr>
          <w:rFonts w:ascii="Times New Roman" w:hAnsi="Times New Roman" w:eastAsia="Times New Roman"/>
        </w:rPr>
        <w:t>2017</w:t>
      </w:r>
      <w:r>
        <w:rPr/>
        <w:t>年</w:t>
      </w:r>
      <w:r>
        <w:rPr>
          <w:rFonts w:ascii="Times New Roman" w:hAnsi="Times New Roman" w:eastAsia="Times New Roman"/>
        </w:rPr>
        <w:t>1</w:t>
      </w:r>
      <w:r>
        <w:rPr/>
        <w:t>月</w:t>
      </w:r>
      <w:r>
        <w:rPr>
          <w:rFonts w:ascii="Times New Roman" w:hAnsi="Times New Roman" w:eastAsia="Times New Roman"/>
        </w:rPr>
        <w:t>1</w:t>
      </w:r>
      <w:r>
        <w:rPr>
          <w:spacing w:val="-4"/>
        </w:rPr>
        <w:t>日起与日常活动相关的政府补助，从利调增合并利润表</w:t>
      </w:r>
      <w:r>
        <w:rPr>
          <w:rFonts w:ascii="Times New Roman" w:hAnsi="Times New Roman" w:eastAsia="Times New Roman"/>
        </w:rPr>
        <w:t>“</w:t>
      </w:r>
      <w:r>
        <w:rPr/>
        <w:t>其他收益</w:t>
      </w:r>
      <w:r>
        <w:rPr>
          <w:rFonts w:ascii="Times New Roman" w:hAnsi="Times New Roman" w:eastAsia="Times New Roman"/>
        </w:rPr>
        <w:t>”</w:t>
      </w:r>
      <w:r>
        <w:rPr/>
        <w:t>本期金额</w:t>
      </w:r>
      <w:r>
        <w:rPr>
          <w:rFonts w:ascii="Times New Roman" w:hAnsi="Times New Roman" w:eastAsia="Times New Roman"/>
        </w:rPr>
        <w:t>11,470,531.20</w:t>
      </w:r>
      <w:r>
        <w:rPr>
          <w:spacing w:val="-21"/>
        </w:rPr>
        <w:t>元，调润表</w:t>
      </w:r>
      <w:r>
        <w:rPr>
          <w:rFonts w:ascii="Times New Roman" w:hAnsi="Times New Roman" w:eastAsia="Times New Roman"/>
          <w:spacing w:val="-21"/>
        </w:rPr>
        <w:t>“</w:t>
      </w:r>
      <w:r>
        <w:rPr>
          <w:spacing w:val="-21"/>
        </w:rPr>
        <w:t>营业外收入</w:t>
      </w:r>
      <w:r>
        <w:rPr>
          <w:rFonts w:ascii="Times New Roman" w:hAnsi="Times New Roman" w:eastAsia="Times New Roman"/>
          <w:spacing w:val="-21"/>
        </w:rPr>
        <w:t>”</w:t>
      </w:r>
      <w:r>
        <w:rPr>
          <w:spacing w:val="-21"/>
        </w:rPr>
        <w:t>项目调整为利润表</w:t>
      </w:r>
      <w:r>
        <w:rPr>
          <w:rFonts w:ascii="Times New Roman" w:hAnsi="Times New Roman" w:eastAsia="Times New Roman"/>
          <w:spacing w:val="-21"/>
        </w:rPr>
        <w:t>“</w:t>
      </w:r>
      <w:r>
        <w:rPr>
          <w:spacing w:val="-21"/>
        </w:rPr>
        <w:t>其他收益</w:t>
      </w:r>
      <w:r>
        <w:rPr>
          <w:rFonts w:ascii="Times New Roman" w:hAnsi="Times New Roman" w:eastAsia="Times New Roman"/>
          <w:spacing w:val="-21"/>
        </w:rPr>
        <w:t>”</w:t>
      </w:r>
      <w:r>
        <w:rPr>
          <w:spacing w:val="-8"/>
        </w:rPr>
        <w:t>列报，减合并利润表</w:t>
      </w:r>
      <w:r>
        <w:rPr>
          <w:rFonts w:ascii="Times New Roman" w:hAnsi="Times New Roman" w:eastAsia="Times New Roman"/>
        </w:rPr>
        <w:t>“</w:t>
      </w:r>
      <w:r>
        <w:rPr/>
        <w:t>营业外收入</w:t>
      </w:r>
      <w:r>
        <w:rPr>
          <w:rFonts w:ascii="Times New Roman" w:hAnsi="Times New Roman" w:eastAsia="Times New Roman"/>
        </w:rPr>
        <w:t>”</w:t>
      </w:r>
      <w:r>
        <w:rPr/>
        <w:t>本期金额</w:t>
      </w:r>
      <w:r>
        <w:rPr>
          <w:rFonts w:ascii="Times New Roman" w:hAnsi="Times New Roman" w:eastAsia="Times New Roman"/>
        </w:rPr>
        <w:t>11,470,531.20</w:t>
      </w:r>
      <w:r>
        <w:rPr>
          <w:spacing w:val="-21"/>
        </w:rPr>
        <w:t>元；调</w:t>
      </w:r>
    </w:p>
    <w:p>
      <w:pPr>
        <w:spacing w:after="0" w:line="324" w:lineRule="auto"/>
        <w:sectPr>
          <w:type w:val="continuous"/>
          <w:pgSz w:w="11910" w:h="16840"/>
          <w:pgMar w:top="940" w:bottom="920" w:left="1020" w:right="560"/>
        </w:sectPr>
      </w:pPr>
    </w:p>
    <w:p>
      <w:pPr>
        <w:pStyle w:val="BodyText"/>
        <w:spacing w:before="2"/>
        <w:ind w:left="123"/>
      </w:pPr>
      <w:r>
        <w:rPr/>
        <w:t>比较数据不予调整。</w:t>
      </w:r>
    </w:p>
    <w:p>
      <w:pPr>
        <w:pStyle w:val="BodyText"/>
        <w:spacing w:line="324" w:lineRule="auto" w:before="2"/>
        <w:ind w:left="123" w:right="1493"/>
      </w:pPr>
      <w:r>
        <w:rPr/>
        <w:br w:type="column"/>
      </w:r>
      <w:r>
        <w:rPr/>
        <w:t>增母公司利润表</w:t>
      </w:r>
      <w:r>
        <w:rPr>
          <w:rFonts w:ascii="Times New Roman" w:hAnsi="Times New Roman" w:eastAsia="Times New Roman"/>
        </w:rPr>
        <w:t>“</w:t>
      </w:r>
      <w:r>
        <w:rPr/>
        <w:t>其他收益</w:t>
      </w:r>
      <w:r>
        <w:rPr>
          <w:rFonts w:ascii="Times New Roman" w:hAnsi="Times New Roman" w:eastAsia="Times New Roman"/>
        </w:rPr>
        <w:t>”</w:t>
      </w:r>
      <w:r>
        <w:rPr/>
        <w:t>本期金额</w:t>
      </w:r>
      <w:r>
        <w:rPr>
          <w:rFonts w:ascii="Times New Roman" w:hAnsi="Times New Roman" w:eastAsia="Times New Roman"/>
        </w:rPr>
        <w:t>11,470,531.20</w:t>
      </w:r>
      <w:r>
        <w:rPr/>
        <w:t>元，调减母公司利润表</w:t>
      </w:r>
      <w:r>
        <w:rPr>
          <w:rFonts w:ascii="Times New Roman" w:hAnsi="Times New Roman" w:eastAsia="Times New Roman"/>
        </w:rPr>
        <w:t>“</w:t>
      </w:r>
      <w:r>
        <w:rPr/>
        <w:t>营业外收入</w:t>
      </w:r>
      <w:r>
        <w:rPr>
          <w:rFonts w:ascii="Times New Roman" w:hAnsi="Times New Roman" w:eastAsia="Times New Roman"/>
        </w:rPr>
        <w:t>”</w:t>
      </w:r>
      <w:r>
        <w:rPr/>
        <w:t>本期金额</w:t>
      </w:r>
      <w:r>
        <w:rPr>
          <w:rFonts w:ascii="Times New Roman" w:hAnsi="Times New Roman" w:eastAsia="Times New Roman"/>
        </w:rPr>
        <w:t>11,470,531.20</w:t>
      </w:r>
      <w:r>
        <w:rPr/>
        <w:t>元。</w:t>
      </w:r>
    </w:p>
    <w:p>
      <w:pPr>
        <w:spacing w:after="0" w:line="324" w:lineRule="auto"/>
        <w:sectPr>
          <w:type w:val="continuous"/>
          <w:pgSz w:w="11910" w:h="16840"/>
          <w:pgMar w:top="940" w:bottom="920" w:left="1020" w:right="560"/>
          <w:cols w:num="2" w:equalWidth="0">
            <w:col w:w="1784" w:space="2484"/>
            <w:col w:w="6062"/>
          </w:cols>
        </w:sectPr>
      </w:pPr>
    </w:p>
    <w:p>
      <w:pPr>
        <w:pStyle w:val="Heading8"/>
        <w:spacing w:line="278" w:lineRule="auto" w:before="110"/>
        <w:ind w:left="114" w:right="568" w:firstLine="419"/>
        <w:jc w:val="both"/>
      </w:pPr>
      <w:r>
        <w:rPr/>
        <w:pict>
          <v:line style="position:absolute;mso-position-horizontal-relative:page;mso-position-vertical-relative:paragraph;z-index:2080;mso-wrap-distance-left:0;mso-wrap-distance-right:0" from="56.700001pt,57.640415pt" to="489.780001pt,57.640415pt" stroked="true" strokeweight=".72pt" strokecolor="#000000">
            <v:stroke dashstyle="solid"/>
            <w10:wrap type="topAndBottom"/>
          </v:line>
        </w:pict>
      </w:r>
      <w:r>
        <w:rPr>
          <w:rFonts w:ascii="Times New Roman" w:hAnsi="Times New Roman" w:eastAsia="Times New Roman"/>
        </w:rPr>
        <w:t>2.</w:t>
      </w:r>
      <w:r>
        <w:rPr/>
        <w:t>本公司于</w:t>
      </w:r>
      <w:r>
        <w:rPr>
          <w:rFonts w:ascii="Times New Roman" w:hAnsi="Times New Roman" w:eastAsia="Times New Roman"/>
        </w:rPr>
        <w:t>2018</w:t>
      </w:r>
      <w:r>
        <w:rPr/>
        <w:t>年</w:t>
      </w:r>
      <w:r>
        <w:rPr>
          <w:rFonts w:ascii="Times New Roman" w:hAnsi="Times New Roman" w:eastAsia="Times New Roman"/>
        </w:rPr>
        <w:t>3</w:t>
      </w:r>
      <w:r>
        <w:rPr/>
        <w:t>月</w:t>
      </w:r>
      <w:r>
        <w:rPr>
          <w:rFonts w:ascii="Times New Roman" w:hAnsi="Times New Roman" w:eastAsia="Times New Roman"/>
        </w:rPr>
        <w:t>7</w:t>
      </w:r>
      <w:r>
        <w:rPr>
          <w:spacing w:val="-5"/>
        </w:rPr>
        <w:t>日董事会会议批准，自</w:t>
      </w:r>
      <w:r>
        <w:rPr>
          <w:rFonts w:ascii="Times New Roman" w:hAnsi="Times New Roman" w:eastAsia="Times New Roman"/>
        </w:rPr>
        <w:t>2017</w:t>
      </w:r>
      <w:r>
        <w:rPr/>
        <w:t>年</w:t>
      </w:r>
      <w:r>
        <w:rPr>
          <w:rFonts w:ascii="Times New Roman" w:hAnsi="Times New Roman" w:eastAsia="Times New Roman"/>
        </w:rPr>
        <w:t>5</w:t>
      </w:r>
      <w:r>
        <w:rPr/>
        <w:t>月</w:t>
      </w:r>
      <w:r>
        <w:rPr>
          <w:rFonts w:ascii="Times New Roman" w:hAnsi="Times New Roman" w:eastAsia="Times New Roman"/>
        </w:rPr>
        <w:t>28</w:t>
      </w:r>
      <w:r>
        <w:rPr>
          <w:spacing w:val="-6"/>
        </w:rPr>
        <w:t>日采用《企业会计准则第</w:t>
      </w:r>
      <w:r>
        <w:rPr>
          <w:rFonts w:ascii="Times New Roman" w:hAnsi="Times New Roman" w:eastAsia="Times New Roman"/>
        </w:rPr>
        <w:t>42</w:t>
      </w:r>
      <w:r>
        <w:rPr/>
        <w:t>号</w:t>
      </w:r>
      <w:r>
        <w:rPr>
          <w:rFonts w:ascii="Times New Roman" w:hAnsi="Times New Roman" w:eastAsia="Times New Roman"/>
        </w:rPr>
        <w:t>——</w:t>
      </w:r>
      <w:r>
        <w:rPr/>
        <w:t>持有待售</w:t>
      </w:r>
      <w:r>
        <w:rPr>
          <w:spacing w:val="-2"/>
        </w:rPr>
        <w:t>的非流动资产、处置组及终止经营》</w:t>
      </w:r>
      <w:r>
        <w:rPr/>
        <w:t>（</w:t>
      </w:r>
      <w:r>
        <w:rPr>
          <w:spacing w:val="-2"/>
        </w:rPr>
        <w:t>财会〔</w:t>
      </w:r>
      <w:r>
        <w:rPr>
          <w:rFonts w:ascii="Times New Roman" w:hAnsi="Times New Roman" w:eastAsia="Times New Roman"/>
        </w:rPr>
        <w:t>2017</w:t>
      </w:r>
      <w:r>
        <w:rPr>
          <w:spacing w:val="-3"/>
        </w:rPr>
        <w:t>〕</w:t>
      </w:r>
      <w:r>
        <w:rPr>
          <w:rFonts w:ascii="Times New Roman" w:hAnsi="Times New Roman" w:eastAsia="Times New Roman"/>
        </w:rPr>
        <w:t>13</w:t>
      </w:r>
      <w:r>
        <w:rPr/>
        <w:t>号</w:t>
      </w:r>
      <w:r>
        <w:rPr>
          <w:spacing w:val="-4"/>
        </w:rPr>
        <w:t>）</w:t>
      </w:r>
      <w:r>
        <w:rPr>
          <w:spacing w:val="-2"/>
        </w:rPr>
        <w:t>相关规定，采用未来适用法处理。会计政策变更导致影响如下：</w:t>
      </w:r>
    </w:p>
    <w:p>
      <w:pPr>
        <w:tabs>
          <w:tab w:pos="5475" w:val="left" w:leader="none"/>
        </w:tabs>
        <w:spacing w:line="360" w:lineRule="auto" w:before="21"/>
        <w:ind w:left="123" w:right="2499" w:firstLine="1111"/>
        <w:jc w:val="left"/>
        <w:rPr>
          <w:rFonts w:ascii="Times New Roman" w:hAnsi="Times New Roman" w:eastAsia="Times New Roman"/>
          <w:sz w:val="18"/>
        </w:rPr>
      </w:pPr>
      <w:r>
        <w:rPr>
          <w:b/>
          <w:sz w:val="18"/>
        </w:rPr>
        <w:t>会计政策变更的内容和原因</w:t>
        <w:tab/>
        <w:t>受影响的报表项目名称和金额</w:t>
      </w:r>
      <w:r>
        <w:rPr>
          <w:sz w:val="18"/>
        </w:rPr>
        <w:t>在合并及母公司利润表中区分</w:t>
      </w:r>
      <w:r>
        <w:rPr>
          <w:rFonts w:ascii="Times New Roman" w:hAnsi="Times New Roman" w:eastAsia="Times New Roman"/>
          <w:sz w:val="18"/>
        </w:rPr>
        <w:t>“</w:t>
      </w:r>
      <w:r>
        <w:rPr>
          <w:sz w:val="18"/>
        </w:rPr>
        <w:t>持续经营净利润</w:t>
      </w:r>
      <w:r>
        <w:rPr>
          <w:rFonts w:ascii="Times New Roman" w:hAnsi="Times New Roman" w:eastAsia="Times New Roman"/>
          <w:sz w:val="18"/>
        </w:rPr>
        <w:t>”</w:t>
      </w:r>
      <w:r>
        <w:rPr>
          <w:sz w:val="18"/>
        </w:rPr>
        <w:t>与</w:t>
      </w:r>
      <w:r>
        <w:rPr>
          <w:rFonts w:ascii="Times New Roman" w:hAnsi="Times New Roman" w:eastAsia="Times New Roman"/>
          <w:sz w:val="18"/>
        </w:rPr>
        <w:t>“</w:t>
      </w:r>
      <w:r>
        <w:rPr>
          <w:sz w:val="18"/>
        </w:rPr>
        <w:t>终</w:t>
      </w:r>
      <w:r>
        <w:rPr>
          <w:spacing w:val="30"/>
          <w:sz w:val="18"/>
        </w:rPr>
        <w:t>止</w:t>
      </w:r>
      <w:r>
        <w:rPr>
          <w:rFonts w:ascii="Times New Roman" w:hAnsi="Times New Roman" w:eastAsia="Times New Roman"/>
          <w:sz w:val="18"/>
        </w:rPr>
        <w:t>“</w:t>
      </w:r>
      <w:r>
        <w:rPr>
          <w:sz w:val="18"/>
        </w:rPr>
        <w:t>持续经营净利润</w:t>
      </w:r>
      <w:r>
        <w:rPr>
          <w:rFonts w:ascii="Times New Roman" w:hAnsi="Times New Roman" w:eastAsia="Times New Roman"/>
          <w:sz w:val="18"/>
        </w:rPr>
        <w:t>”</w:t>
      </w:r>
    </w:p>
    <w:p>
      <w:pPr>
        <w:pStyle w:val="BodyText"/>
        <w:spacing w:line="198" w:lineRule="exact"/>
        <w:ind w:left="123"/>
        <w:rPr>
          <w:rFonts w:ascii="Times New Roman" w:hAnsi="Times New Roman" w:eastAsia="Times New Roman"/>
        </w:rPr>
      </w:pPr>
      <w:r>
        <w:rPr/>
        <w:pict>
          <v:line style="position:absolute;mso-position-horizontal-relative:page;mso-position-vertical-relative:paragraph;z-index:2104;mso-wrap-distance-left:0;mso-wrap-distance-right:0" from="56.700001pt,12.806557pt" to="489.780001pt,12.806557pt" stroked="true" strokeweight=".72pt" strokecolor="#000000">
            <v:stroke dashstyle="solid"/>
            <w10:wrap type="topAndBottom"/>
          </v:line>
        </w:pict>
      </w:r>
      <w:r>
        <w:rPr/>
        <w:pict>
          <v:line style="position:absolute;mso-position-horizontal-relative:page;mso-position-vertical-relative:paragraph;z-index:-1868680" from="56.700001pt,-20.133444pt" to="489.780001pt,-20.133444pt" stroked="true" strokeweight=".72pt" strokecolor="#000000">
            <v:stroke dashstyle="solid"/>
            <w10:wrap type="none"/>
          </v:line>
        </w:pict>
      </w:r>
      <w:r>
        <w:rPr/>
        <w:t>经营净利润</w:t>
      </w:r>
      <w:r>
        <w:rPr>
          <w:rFonts w:ascii="Times New Roman" w:hAnsi="Times New Roman" w:eastAsia="Times New Roman"/>
        </w:rPr>
        <w:t>”</w:t>
      </w:r>
    </w:p>
    <w:p>
      <w:pPr>
        <w:pStyle w:val="BodyText"/>
        <w:spacing w:before="21"/>
        <w:ind w:left="123"/>
      </w:pPr>
      <w:r>
        <w:rPr/>
        <w:t>在合并及母公司利润表中区分</w:t>
      </w:r>
      <w:r>
        <w:rPr>
          <w:rFonts w:ascii="Times New Roman" w:hAnsi="Times New Roman" w:eastAsia="Times New Roman"/>
        </w:rPr>
        <w:t>“</w:t>
      </w:r>
      <w:r>
        <w:rPr/>
        <w:t>持续经营净利润</w:t>
      </w:r>
      <w:r>
        <w:rPr>
          <w:rFonts w:ascii="Times New Roman" w:hAnsi="Times New Roman" w:eastAsia="Times New Roman"/>
        </w:rPr>
        <w:t>”</w:t>
      </w:r>
      <w:r>
        <w:rPr/>
        <w:t>与</w:t>
      </w:r>
      <w:r>
        <w:rPr>
          <w:rFonts w:ascii="Times New Roman" w:hAnsi="Times New Roman" w:eastAsia="Times New Roman"/>
        </w:rPr>
        <w:t>“</w:t>
      </w:r>
      <w:r>
        <w:rPr/>
        <w:t>终止增加合并利润表</w:t>
      </w:r>
      <w:r>
        <w:rPr>
          <w:rFonts w:ascii="Times New Roman" w:hAnsi="Times New Roman" w:eastAsia="Times New Roman"/>
        </w:rPr>
        <w:t>“</w:t>
      </w:r>
      <w:r>
        <w:rPr/>
        <w:t>持续经营净利润</w:t>
      </w:r>
      <w:r>
        <w:rPr>
          <w:rFonts w:ascii="Times New Roman" w:hAnsi="Times New Roman" w:eastAsia="Times New Roman"/>
        </w:rPr>
        <w:t>”</w:t>
      </w:r>
      <w:r>
        <w:rPr/>
        <w:t>本期金额</w:t>
      </w:r>
    </w:p>
    <w:p>
      <w:pPr>
        <w:spacing w:after="0"/>
        <w:sectPr>
          <w:type w:val="continuous"/>
          <w:pgSz w:w="11910" w:h="16840"/>
          <w:pgMar w:top="940" w:bottom="920" w:left="1020" w:right="560"/>
        </w:sectPr>
      </w:pPr>
    </w:p>
    <w:p>
      <w:pPr>
        <w:pStyle w:val="BodyText"/>
        <w:spacing w:before="82"/>
        <w:ind w:left="123"/>
      </w:pPr>
      <w:r>
        <w:rPr/>
        <w:t>经营净利润</w:t>
      </w:r>
      <w:r>
        <w:rPr>
          <w:rFonts w:ascii="Times New Roman" w:hAnsi="Times New Roman" w:eastAsia="Times New Roman"/>
        </w:rPr>
        <w:t>”</w:t>
      </w:r>
      <w:r>
        <w:rPr/>
        <w:t>项目，比较数据不予调整。</w:t>
      </w:r>
    </w:p>
    <w:p>
      <w:pPr>
        <w:pStyle w:val="BodyText"/>
        <w:spacing w:before="82"/>
        <w:ind w:left="123"/>
      </w:pPr>
      <w:r>
        <w:rPr/>
        <w:br w:type="column"/>
      </w:r>
      <w:r>
        <w:rPr>
          <w:rFonts w:ascii="Times New Roman" w:eastAsia="Times New Roman"/>
        </w:rPr>
        <w:t>537,499,992.89</w:t>
      </w:r>
      <w:r>
        <w:rPr/>
        <w:t>元。</w:t>
      </w:r>
    </w:p>
    <w:p>
      <w:pPr>
        <w:pStyle w:val="BodyText"/>
        <w:spacing w:before="81"/>
        <w:ind w:left="123"/>
      </w:pPr>
      <w:r>
        <w:rPr/>
        <w:t>增加母公司利润表</w:t>
      </w:r>
      <w:r>
        <w:rPr>
          <w:rFonts w:ascii="Times New Roman" w:hAnsi="Times New Roman" w:eastAsia="Times New Roman"/>
        </w:rPr>
        <w:t>“</w:t>
      </w:r>
      <w:r>
        <w:rPr/>
        <w:t>持续经营净利润</w:t>
      </w:r>
      <w:r>
        <w:rPr>
          <w:rFonts w:ascii="Times New Roman" w:hAnsi="Times New Roman" w:eastAsia="Times New Roman"/>
        </w:rPr>
        <w:t>”</w:t>
      </w:r>
      <w:r>
        <w:rPr/>
        <w:t>本期金额</w:t>
      </w:r>
    </w:p>
    <w:p>
      <w:pPr>
        <w:pStyle w:val="BodyText"/>
        <w:spacing w:before="82"/>
        <w:ind w:left="123"/>
      </w:pPr>
      <w:r>
        <w:rPr>
          <w:rFonts w:ascii="Times New Roman" w:eastAsia="Times New Roman"/>
        </w:rPr>
        <w:t>497,144,972.63</w:t>
      </w:r>
      <w:r>
        <w:rPr/>
        <w:t>元。</w:t>
      </w:r>
    </w:p>
    <w:p>
      <w:pPr>
        <w:spacing w:after="0"/>
        <w:sectPr>
          <w:type w:val="continuous"/>
          <w:pgSz w:w="11910" w:h="16840"/>
          <w:pgMar w:top="940" w:bottom="920" w:left="1020" w:right="560"/>
          <w:cols w:num="2" w:equalWidth="0">
            <w:col w:w="3305" w:space="1105"/>
            <w:col w:w="5920"/>
          </w:cols>
        </w:sectPr>
      </w:pPr>
    </w:p>
    <w:p>
      <w:pPr>
        <w:pStyle w:val="BodyText"/>
        <w:spacing w:before="10"/>
        <w:rPr>
          <w:sz w:val="8"/>
        </w:rPr>
      </w:pPr>
    </w:p>
    <w:p>
      <w:pPr>
        <w:pStyle w:val="Heading8"/>
        <w:spacing w:line="278" w:lineRule="auto" w:before="78"/>
        <w:ind w:left="114" w:right="567" w:firstLine="419"/>
      </w:pPr>
      <w:r>
        <w:rPr>
          <w:rFonts w:ascii="Times New Roman" w:eastAsia="Times New Roman"/>
        </w:rPr>
        <w:t>3.</w:t>
      </w:r>
      <w:r>
        <w:rPr/>
        <w:t>本公司于</w:t>
      </w:r>
      <w:r>
        <w:rPr>
          <w:rFonts w:ascii="Times New Roman" w:eastAsia="Times New Roman"/>
        </w:rPr>
        <w:t>2018</w:t>
      </w:r>
      <w:r>
        <w:rPr/>
        <w:t>年</w:t>
      </w:r>
      <w:r>
        <w:rPr>
          <w:rFonts w:ascii="Times New Roman" w:eastAsia="Times New Roman"/>
        </w:rPr>
        <w:t>3</w:t>
      </w:r>
      <w:r>
        <w:rPr/>
        <w:t>月</w:t>
      </w:r>
      <w:r>
        <w:rPr>
          <w:rFonts w:ascii="Times New Roman" w:eastAsia="Times New Roman"/>
        </w:rPr>
        <w:t>7</w:t>
      </w:r>
      <w:r>
        <w:rPr/>
        <w:t>日董事会会议批准，自</w:t>
      </w:r>
      <w:r>
        <w:rPr>
          <w:rFonts w:ascii="Times New Roman" w:eastAsia="Times New Roman"/>
        </w:rPr>
        <w:t>2017</w:t>
      </w:r>
      <w:r>
        <w:rPr/>
        <w:t>年</w:t>
      </w:r>
      <w:r>
        <w:rPr>
          <w:rFonts w:ascii="Times New Roman" w:eastAsia="Times New Roman"/>
        </w:rPr>
        <w:t>1</w:t>
      </w:r>
      <w:r>
        <w:rPr/>
        <w:t>月</w:t>
      </w:r>
      <w:r>
        <w:rPr>
          <w:rFonts w:ascii="Times New Roman" w:eastAsia="Times New Roman"/>
        </w:rPr>
        <w:t>1</w:t>
      </w:r>
      <w:r>
        <w:rPr/>
        <w:t>日采用财政部《关于修订印发一般企业财务报表格式的通知》（财会〔</w:t>
      </w:r>
      <w:r>
        <w:rPr>
          <w:rFonts w:ascii="Times New Roman" w:eastAsia="Times New Roman"/>
        </w:rPr>
        <w:t>2017</w:t>
      </w:r>
      <w:r>
        <w:rPr/>
        <w:t>〕</w:t>
      </w:r>
      <w:r>
        <w:rPr>
          <w:rFonts w:ascii="Times New Roman" w:eastAsia="Times New Roman"/>
        </w:rPr>
        <w:t>30</w:t>
      </w:r>
      <w:r>
        <w:rPr/>
        <w:t>号）相关规定。会计政策变更导致影响如下：</w:t>
      </w:r>
    </w:p>
    <w:p>
      <w:pPr>
        <w:spacing w:after="0" w:line="278" w:lineRule="auto"/>
        <w:sectPr>
          <w:type w:val="continuous"/>
          <w:pgSz w:w="11910" w:h="16840"/>
          <w:pgMar w:top="940" w:bottom="920" w:left="1020" w:right="560"/>
        </w:sectPr>
      </w:pPr>
    </w:p>
    <w:p>
      <w:pPr>
        <w:pStyle w:val="BodyText"/>
        <w:spacing w:before="12"/>
        <w:rPr>
          <w:sz w:val="24"/>
        </w:rPr>
      </w:pPr>
    </w:p>
    <w:p>
      <w:pPr>
        <w:pStyle w:val="BodyText"/>
        <w:spacing w:line="20" w:lineRule="exact"/>
        <w:ind w:left="106"/>
        <w:rPr>
          <w:sz w:val="2"/>
        </w:rPr>
      </w:pPr>
      <w:r>
        <w:rPr>
          <w:sz w:val="2"/>
        </w:rPr>
        <w:pict>
          <v:group style="width:433.1pt;height:.75pt;mso-position-horizontal-relative:char;mso-position-vertical-relative:line" coordorigin="0,0" coordsize="8662,15">
            <v:line style="position:absolute" from="0,7" to="8662,7" stroked="true" strokeweight=".72003pt" strokecolor="#000000">
              <v:stroke dashstyle="solid"/>
            </v:line>
          </v:group>
        </w:pict>
      </w:r>
      <w:r>
        <w:rPr>
          <w:sz w:val="2"/>
        </w:rPr>
      </w:r>
    </w:p>
    <w:p>
      <w:pPr>
        <w:tabs>
          <w:tab w:pos="5617" w:val="left" w:leader="none"/>
        </w:tabs>
        <w:spacing w:line="360" w:lineRule="auto" w:before="46"/>
        <w:ind w:left="123" w:right="2284" w:firstLine="1252"/>
        <w:jc w:val="left"/>
        <w:rPr>
          <w:sz w:val="18"/>
        </w:rPr>
      </w:pPr>
      <w:r>
        <w:rPr/>
        <w:pict>
          <v:line style="position:absolute;mso-position-horizontal-relative:page;mso-position-vertical-relative:paragraph;z-index:-1868608" from="56.700001pt,16.700699pt" to="489.780001pt,16.700699pt" stroked="true" strokeweight=".71997pt" strokecolor="#000000">
            <v:stroke dashstyle="solid"/>
            <w10:wrap type="none"/>
          </v:line>
        </w:pict>
      </w:r>
      <w:r>
        <w:rPr>
          <w:b/>
          <w:sz w:val="18"/>
        </w:rPr>
        <w:t>会计政策变更的内容和原因</w:t>
        <w:tab/>
        <w:t>受影响的报表项目名称和金额</w:t>
      </w:r>
      <w:r>
        <w:rPr>
          <w:sz w:val="18"/>
        </w:rPr>
        <w:t>在合并及母公司利润表中新增</w:t>
      </w:r>
      <w:r>
        <w:rPr>
          <w:rFonts w:ascii="Times New Roman" w:hAnsi="Times New Roman" w:eastAsia="Times New Roman"/>
          <w:sz w:val="18"/>
        </w:rPr>
        <w:t>“</w:t>
      </w:r>
      <w:r>
        <w:rPr>
          <w:sz w:val="18"/>
        </w:rPr>
        <w:t>资产处置收益</w:t>
      </w:r>
      <w:r>
        <w:rPr>
          <w:rFonts w:ascii="Times New Roman" w:hAnsi="Times New Roman" w:eastAsia="Times New Roman"/>
          <w:sz w:val="18"/>
        </w:rPr>
        <w:t>”</w:t>
      </w:r>
      <w:r>
        <w:rPr>
          <w:sz w:val="18"/>
        </w:rPr>
        <w:t>行项目，并</w:t>
      </w:r>
      <w:r>
        <w:rPr>
          <w:spacing w:val="30"/>
          <w:sz w:val="18"/>
        </w:rPr>
        <w:t>追</w:t>
      </w:r>
      <w:r>
        <w:rPr>
          <w:sz w:val="18"/>
        </w:rPr>
        <w:t>调减合并利润表</w:t>
      </w:r>
      <w:r>
        <w:rPr>
          <w:rFonts w:ascii="Times New Roman" w:hAnsi="Times New Roman" w:eastAsia="Times New Roman"/>
          <w:sz w:val="18"/>
        </w:rPr>
        <w:t>“</w:t>
      </w:r>
      <w:r>
        <w:rPr>
          <w:sz w:val="18"/>
        </w:rPr>
        <w:t>资产处置收益</w:t>
      </w:r>
      <w:r>
        <w:rPr>
          <w:rFonts w:ascii="Times New Roman" w:hAnsi="Times New Roman" w:eastAsia="Times New Roman"/>
          <w:sz w:val="18"/>
        </w:rPr>
        <w:t>”</w:t>
      </w:r>
      <w:r>
        <w:rPr>
          <w:sz w:val="18"/>
        </w:rPr>
        <w:t>本期金额</w:t>
      </w:r>
    </w:p>
    <w:p>
      <w:pPr>
        <w:spacing w:after="0" w:line="360" w:lineRule="auto"/>
        <w:jc w:val="left"/>
        <w:rPr>
          <w:sz w:val="18"/>
        </w:rPr>
        <w:sectPr>
          <w:pgSz w:w="11910" w:h="16840"/>
          <w:pgMar w:header="872" w:footer="998" w:top="1100" w:bottom="1180" w:left="1020" w:right="560"/>
        </w:sectPr>
      </w:pPr>
    </w:p>
    <w:p>
      <w:pPr>
        <w:pStyle w:val="BodyText"/>
        <w:spacing w:line="198" w:lineRule="exact"/>
        <w:ind w:left="123"/>
      </w:pPr>
      <w:r>
        <w:rPr/>
        <w:t>溯调整。</w:t>
      </w:r>
    </w:p>
    <w:p>
      <w:pPr>
        <w:pStyle w:val="BodyText"/>
        <w:spacing w:line="198" w:lineRule="exact"/>
        <w:ind w:left="123"/>
      </w:pPr>
      <w:r>
        <w:rPr/>
        <w:br w:type="column"/>
      </w:r>
      <w:r>
        <w:rPr>
          <w:rFonts w:ascii="Times New Roman" w:eastAsia="Times New Roman"/>
        </w:rPr>
        <w:t>247,266.61</w:t>
      </w:r>
      <w:r>
        <w:rPr/>
        <w:t>元，上期金额</w:t>
      </w:r>
      <w:r>
        <w:rPr>
          <w:rFonts w:ascii="Times New Roman" w:eastAsia="Times New Roman"/>
        </w:rPr>
        <w:t>67,621.28</w:t>
      </w:r>
      <w:r>
        <w:rPr/>
        <w:t>元；调减合并利</w:t>
      </w:r>
    </w:p>
    <w:p>
      <w:pPr>
        <w:pStyle w:val="BodyText"/>
        <w:spacing w:line="324" w:lineRule="auto" w:before="81"/>
        <w:ind w:left="123" w:right="1480" w:hanging="1"/>
      </w:pPr>
      <w:r>
        <w:rPr/>
        <w:t>润表</w:t>
      </w:r>
      <w:r>
        <w:rPr>
          <w:rFonts w:ascii="Times New Roman" w:hAnsi="Times New Roman" w:eastAsia="Times New Roman"/>
        </w:rPr>
        <w:t>“</w:t>
      </w:r>
      <w:r>
        <w:rPr/>
        <w:t>营业外支出</w:t>
      </w:r>
      <w:r>
        <w:rPr>
          <w:rFonts w:ascii="Times New Roman" w:hAnsi="Times New Roman" w:eastAsia="Times New Roman"/>
        </w:rPr>
        <w:t>”</w:t>
      </w:r>
      <w:r>
        <w:rPr/>
        <w:t>本期金额</w:t>
      </w:r>
      <w:r>
        <w:rPr>
          <w:rFonts w:ascii="Times New Roman" w:hAnsi="Times New Roman" w:eastAsia="Times New Roman"/>
        </w:rPr>
        <w:t>247,266.61</w:t>
      </w:r>
      <w:r>
        <w:rPr/>
        <w:t>元，上期金额元</w:t>
      </w:r>
      <w:r>
        <w:rPr>
          <w:rFonts w:ascii="Times New Roman" w:hAnsi="Times New Roman" w:eastAsia="Times New Roman"/>
        </w:rPr>
        <w:t>67,621.28</w:t>
      </w:r>
      <w:r>
        <w:rPr/>
        <w:t>元。</w:t>
      </w:r>
    </w:p>
    <w:p>
      <w:pPr>
        <w:pStyle w:val="BodyText"/>
        <w:spacing w:before="1"/>
        <w:ind w:left="123"/>
      </w:pPr>
      <w:r>
        <w:rPr/>
        <w:t>调减母公司利润表</w:t>
      </w:r>
      <w:r>
        <w:rPr>
          <w:rFonts w:ascii="Times New Roman" w:hAnsi="Times New Roman" w:eastAsia="Times New Roman"/>
        </w:rPr>
        <w:t>“</w:t>
      </w:r>
      <w:r>
        <w:rPr/>
        <w:t>资产处置收益</w:t>
      </w:r>
      <w:r>
        <w:rPr>
          <w:rFonts w:ascii="Times New Roman" w:hAnsi="Times New Roman" w:eastAsia="Times New Roman"/>
        </w:rPr>
        <w:t>”</w:t>
      </w:r>
      <w:r>
        <w:rPr/>
        <w:t>本期金额</w:t>
      </w:r>
    </w:p>
    <w:p>
      <w:pPr>
        <w:pStyle w:val="BodyText"/>
        <w:spacing w:line="324" w:lineRule="auto" w:before="82"/>
        <w:ind w:left="123" w:right="1479"/>
      </w:pPr>
      <w:r>
        <w:rPr>
          <w:rFonts w:ascii="Times New Roman" w:hAnsi="Times New Roman" w:eastAsia="Times New Roman"/>
        </w:rPr>
        <w:t>220,876.87</w:t>
      </w:r>
      <w:r>
        <w:rPr/>
        <w:t>元，上期金额</w:t>
      </w:r>
      <w:r>
        <w:rPr>
          <w:rFonts w:ascii="Times New Roman" w:hAnsi="Times New Roman" w:eastAsia="Times New Roman"/>
        </w:rPr>
        <w:t>67,621.28</w:t>
      </w:r>
      <w:r>
        <w:rPr/>
        <w:t>元；调减合并利润表</w:t>
      </w:r>
      <w:r>
        <w:rPr>
          <w:rFonts w:ascii="Times New Roman" w:hAnsi="Times New Roman" w:eastAsia="Times New Roman"/>
        </w:rPr>
        <w:t>“</w:t>
      </w:r>
      <w:r>
        <w:rPr/>
        <w:t>营业外支出</w:t>
      </w:r>
      <w:r>
        <w:rPr>
          <w:rFonts w:ascii="Times New Roman" w:hAnsi="Times New Roman" w:eastAsia="Times New Roman"/>
        </w:rPr>
        <w:t>”</w:t>
      </w:r>
      <w:r>
        <w:rPr/>
        <w:t>本期金额</w:t>
      </w:r>
      <w:r>
        <w:rPr>
          <w:rFonts w:ascii="Times New Roman" w:hAnsi="Times New Roman" w:eastAsia="Times New Roman"/>
        </w:rPr>
        <w:t>220,876.87</w:t>
      </w:r>
      <w:r>
        <w:rPr/>
        <w:t>元，上期金额</w:t>
      </w:r>
    </w:p>
    <w:p>
      <w:pPr>
        <w:pStyle w:val="BodyText"/>
        <w:spacing w:before="1"/>
        <w:ind w:left="123"/>
      </w:pPr>
      <w:r>
        <w:rPr>
          <w:rFonts w:ascii="Times New Roman" w:eastAsia="Times New Roman"/>
        </w:rPr>
        <w:t>67,621.28</w:t>
      </w:r>
      <w:r>
        <w:rPr/>
        <w:t>元。</w:t>
      </w:r>
    </w:p>
    <w:p>
      <w:pPr>
        <w:spacing w:after="0"/>
        <w:sectPr>
          <w:type w:val="continuous"/>
          <w:pgSz w:w="11910" w:h="16840"/>
          <w:pgMar w:top="940" w:bottom="920" w:left="1020" w:right="560"/>
          <w:cols w:num="2" w:equalWidth="0">
            <w:col w:w="884" w:space="3809"/>
            <w:col w:w="5637"/>
          </w:cols>
        </w:sectPr>
      </w:pPr>
    </w:p>
    <w:p>
      <w:pPr>
        <w:pStyle w:val="BodyText"/>
        <w:spacing w:before="11"/>
        <w:rPr>
          <w:sz w:val="3"/>
        </w:rPr>
      </w:pPr>
    </w:p>
    <w:p>
      <w:pPr>
        <w:pStyle w:val="BodyText"/>
        <w:spacing w:line="20" w:lineRule="exact"/>
        <w:ind w:left="106"/>
        <w:rPr>
          <w:sz w:val="2"/>
        </w:rPr>
      </w:pPr>
      <w:r>
        <w:rPr>
          <w:sz w:val="2"/>
        </w:rPr>
        <w:pict>
          <v:group style="width:433.1pt;height:.75pt;mso-position-horizontal-relative:char;mso-position-vertical-relative:line" coordorigin="0,0" coordsize="8662,15">
            <v:line style="position:absolute" from="0,7" to="8662,7" stroked="true" strokeweight=".71997pt" strokecolor="#000000">
              <v:stroke dashstyle="solid"/>
            </v:line>
          </v:group>
        </w:pict>
      </w:r>
      <w:r>
        <w:rPr>
          <w:sz w:val="2"/>
        </w:rPr>
      </w:r>
    </w:p>
    <w:p>
      <w:pPr>
        <w:pStyle w:val="BodyText"/>
        <w:spacing w:line="324" w:lineRule="auto" w:before="47"/>
        <w:ind w:left="123" w:right="5271" w:hanging="1"/>
      </w:pPr>
      <w:r>
        <w:rPr/>
        <w:t>将部分原列示为</w:t>
      </w:r>
      <w:r>
        <w:rPr>
          <w:rFonts w:ascii="Times New Roman" w:hAnsi="Times New Roman" w:eastAsia="Times New Roman"/>
        </w:rPr>
        <w:t>“</w:t>
      </w:r>
      <w:r>
        <w:rPr/>
        <w:t>营业外收入</w:t>
      </w:r>
      <w:r>
        <w:rPr>
          <w:rFonts w:ascii="Times New Roman" w:hAnsi="Times New Roman" w:eastAsia="Times New Roman"/>
        </w:rPr>
        <w:t>”</w:t>
      </w:r>
      <w:r>
        <w:rPr/>
        <w:t>及</w:t>
      </w:r>
      <w:r>
        <w:rPr>
          <w:rFonts w:ascii="Times New Roman" w:hAnsi="Times New Roman" w:eastAsia="Times New Roman"/>
        </w:rPr>
        <w:t>“</w:t>
      </w:r>
      <w:r>
        <w:rPr/>
        <w:t>营业外支出</w:t>
      </w:r>
      <w:r>
        <w:rPr>
          <w:rFonts w:ascii="Times New Roman" w:hAnsi="Times New Roman" w:eastAsia="Times New Roman"/>
        </w:rPr>
        <w:t>”</w:t>
      </w:r>
      <w:r>
        <w:rPr/>
        <w:t>的非流动资产 无毁损报废按利得、损失总额分别列示，比较数据相应调整。</w:t>
      </w:r>
    </w:p>
    <w:p>
      <w:pPr>
        <w:pStyle w:val="BodyText"/>
        <w:rPr>
          <w:sz w:val="20"/>
        </w:rPr>
      </w:pPr>
    </w:p>
    <w:p>
      <w:pPr>
        <w:pStyle w:val="BodyText"/>
        <w:spacing w:before="1"/>
        <w:rPr>
          <w:sz w:val="21"/>
        </w:rPr>
      </w:pPr>
    </w:p>
    <w:p>
      <w:pPr>
        <w:pStyle w:val="Heading7"/>
        <w:spacing w:before="77"/>
      </w:pPr>
      <w:r>
        <w:rPr>
          <w:rFonts w:ascii="Times New Roman" w:eastAsia="Times New Roman"/>
        </w:rPr>
        <w:t>1</w:t>
      </w:r>
      <w:r>
        <w:rPr/>
        <w:t>、遵循企业会计准则的声明</w:t>
      </w:r>
    </w:p>
    <w:p>
      <w:pPr>
        <w:pStyle w:val="BodyText"/>
        <w:spacing w:before="11"/>
        <w:rPr>
          <w:b/>
          <w:sz w:val="26"/>
        </w:rPr>
      </w:pPr>
    </w:p>
    <w:p>
      <w:pPr>
        <w:pStyle w:val="Heading8"/>
        <w:spacing w:line="278" w:lineRule="auto" w:before="0"/>
        <w:ind w:right="570"/>
        <w:jc w:val="both"/>
      </w:pPr>
      <w:r>
        <w:rPr>
          <w:spacing w:val="-1"/>
        </w:rPr>
        <w:t>本公司基于上述编制基础编制的财务报表符合财政部已颁布的最新企业会计准则及其应用指南、解释以及其他相关规定</w:t>
      </w:r>
      <w:r>
        <w:rPr>
          <w:rFonts w:ascii="Times New Roman" w:hAnsi="Times New Roman" w:eastAsia="Times New Roman"/>
          <w:spacing w:val="-1"/>
        </w:rPr>
        <w:t>(</w:t>
      </w:r>
      <w:r>
        <w:rPr>
          <w:spacing w:val="-1"/>
        </w:rPr>
        <w:t>统称</w:t>
      </w:r>
      <w:r>
        <w:rPr>
          <w:rFonts w:ascii="Times New Roman" w:hAnsi="Times New Roman" w:eastAsia="Times New Roman"/>
          <w:spacing w:val="-1"/>
        </w:rPr>
        <w:t>“</w:t>
      </w:r>
      <w:r>
        <w:rPr>
          <w:spacing w:val="-1"/>
        </w:rPr>
        <w:t>企业会计准则</w:t>
      </w:r>
      <w:r>
        <w:rPr>
          <w:rFonts w:ascii="Times New Roman" w:hAnsi="Times New Roman" w:eastAsia="Times New Roman"/>
          <w:spacing w:val="-1"/>
        </w:rPr>
        <w:t>”)</w:t>
      </w:r>
      <w:r>
        <w:rPr>
          <w:spacing w:val="-1"/>
        </w:rPr>
        <w:t>的要求，真实完整地反映了公司的财务状况、经营成果和现金流量等有关信息。</w:t>
      </w:r>
    </w:p>
    <w:p>
      <w:pPr>
        <w:pStyle w:val="Heading8"/>
        <w:spacing w:before="120"/>
        <w:ind w:left="533" w:firstLine="0"/>
      </w:pPr>
      <w:r>
        <w:rPr/>
        <w:t>此外，本财务报表参照了《公开发行证券的公司信息披露编报规则第 </w:t>
      </w:r>
      <w:r>
        <w:rPr>
          <w:rFonts w:ascii="Times New Roman" w:eastAsia="Times New Roman"/>
        </w:rPr>
        <w:t>15 </w:t>
      </w:r>
      <w:r>
        <w:rPr/>
        <w:t>号</w:t>
      </w:r>
      <w:r>
        <w:rPr>
          <w:rFonts w:ascii="Times New Roman" w:eastAsia="Times New Roman"/>
        </w:rPr>
        <w:t>-</w:t>
      </w:r>
      <w:r>
        <w:rPr/>
        <w:t>财务报告的一般规定》</w:t>
      </w:r>
    </w:p>
    <w:p>
      <w:pPr>
        <w:pStyle w:val="Heading8"/>
        <w:spacing w:before="43"/>
        <w:ind w:firstLine="0"/>
      </w:pPr>
      <w:r>
        <w:rPr>
          <w:rFonts w:ascii="Times New Roman" w:hAnsi="Times New Roman" w:eastAsia="Times New Roman"/>
        </w:rPr>
        <w:t>(2014 </w:t>
      </w:r>
      <w:r>
        <w:rPr/>
        <w:t>年修订</w:t>
      </w:r>
      <w:r>
        <w:rPr>
          <w:rFonts w:ascii="Times New Roman" w:hAnsi="Times New Roman" w:eastAsia="Times New Roman"/>
        </w:rPr>
        <w:t>)(</w:t>
      </w:r>
      <w:r>
        <w:rPr/>
        <w:t>以下简称</w:t>
      </w:r>
      <w:r>
        <w:rPr>
          <w:rFonts w:ascii="Times New Roman" w:hAnsi="Times New Roman" w:eastAsia="Times New Roman"/>
        </w:rPr>
        <w:t>“</w:t>
      </w:r>
      <w:r>
        <w:rPr/>
        <w:t>第 </w:t>
      </w:r>
      <w:r>
        <w:rPr>
          <w:rFonts w:ascii="Times New Roman" w:hAnsi="Times New Roman" w:eastAsia="Times New Roman"/>
        </w:rPr>
        <w:t>15 </w:t>
      </w:r>
      <w:r>
        <w:rPr/>
        <w:t>号文</w:t>
      </w:r>
      <w:r>
        <w:rPr>
          <w:rFonts w:ascii="Times New Roman" w:hAnsi="Times New Roman" w:eastAsia="Times New Roman"/>
        </w:rPr>
        <w:t>(2014 </w:t>
      </w:r>
      <w:r>
        <w:rPr/>
        <w:t>年修订</w:t>
      </w:r>
      <w:r>
        <w:rPr>
          <w:rFonts w:ascii="Times New Roman" w:hAnsi="Times New Roman" w:eastAsia="Times New Roman"/>
        </w:rPr>
        <w:t>)”)</w:t>
      </w:r>
      <w:r>
        <w:rPr/>
        <w:t>的列报和披露要求。</w:t>
      </w:r>
    </w:p>
    <w:p>
      <w:pPr>
        <w:pStyle w:val="BodyText"/>
        <w:rPr>
          <w:sz w:val="22"/>
        </w:rPr>
      </w:pPr>
    </w:p>
    <w:p>
      <w:pPr>
        <w:pStyle w:val="BodyText"/>
        <w:rPr>
          <w:sz w:val="22"/>
        </w:rPr>
      </w:pPr>
    </w:p>
    <w:p>
      <w:pPr>
        <w:pStyle w:val="BodyText"/>
        <w:spacing w:before="7"/>
        <w:rPr>
          <w:sz w:val="16"/>
        </w:rPr>
      </w:pPr>
    </w:p>
    <w:p>
      <w:pPr>
        <w:pStyle w:val="Heading7"/>
      </w:pPr>
      <w:r>
        <w:rPr>
          <w:rFonts w:ascii="Times New Roman" w:eastAsia="Times New Roman"/>
        </w:rPr>
        <w:t>2</w:t>
      </w:r>
      <w:r>
        <w:rPr/>
        <w:t>、会计期间</w:t>
      </w:r>
    </w:p>
    <w:p>
      <w:pPr>
        <w:pStyle w:val="BodyText"/>
        <w:spacing w:before="10"/>
        <w:rPr>
          <w:b/>
          <w:sz w:val="26"/>
        </w:rPr>
      </w:pPr>
    </w:p>
    <w:p>
      <w:pPr>
        <w:pStyle w:val="Heading8"/>
        <w:spacing w:before="0"/>
        <w:ind w:left="533" w:firstLine="0"/>
      </w:pPr>
      <w:r>
        <w:rPr/>
        <w:t>本公司的会计年度从公历</w:t>
      </w:r>
      <w:r>
        <w:rPr>
          <w:rFonts w:ascii="Times New Roman" w:eastAsia="Times New Roman"/>
        </w:rPr>
        <w:t>1</w:t>
      </w:r>
      <w:r>
        <w:rPr/>
        <w:t>月</w:t>
      </w:r>
      <w:r>
        <w:rPr>
          <w:rFonts w:ascii="Times New Roman" w:eastAsia="Times New Roman"/>
        </w:rPr>
        <w:t>1</w:t>
      </w:r>
      <w:r>
        <w:rPr/>
        <w:t>日至</w:t>
      </w:r>
      <w:r>
        <w:rPr>
          <w:rFonts w:ascii="Times New Roman" w:eastAsia="Times New Roman"/>
        </w:rPr>
        <w:t>12</w:t>
      </w:r>
      <w:r>
        <w:rPr/>
        <w:t>月</w:t>
      </w:r>
      <w:r>
        <w:rPr>
          <w:rFonts w:ascii="Times New Roman" w:eastAsia="Times New Roman"/>
        </w:rPr>
        <w:t>31</w:t>
      </w:r>
      <w:r>
        <w:rPr/>
        <w:t>日止。本期会计期间从</w:t>
      </w:r>
      <w:r>
        <w:rPr>
          <w:rFonts w:ascii="Times New Roman" w:eastAsia="Times New Roman"/>
        </w:rPr>
        <w:t>2017</w:t>
      </w:r>
      <w:r>
        <w:rPr/>
        <w:t>年</w:t>
      </w:r>
      <w:r>
        <w:rPr>
          <w:rFonts w:ascii="Times New Roman" w:eastAsia="Times New Roman"/>
        </w:rPr>
        <w:t>1</w:t>
      </w:r>
      <w:r>
        <w:rPr/>
        <w:t>月</w:t>
      </w:r>
      <w:r>
        <w:rPr>
          <w:rFonts w:ascii="Times New Roman" w:eastAsia="Times New Roman"/>
        </w:rPr>
        <w:t>1</w:t>
      </w:r>
      <w:r>
        <w:rPr/>
        <w:t>日至</w:t>
      </w:r>
      <w:r>
        <w:rPr>
          <w:rFonts w:ascii="Times New Roman" w:eastAsia="Times New Roman"/>
        </w:rPr>
        <w:t>2017</w:t>
      </w:r>
      <w:r>
        <w:rPr/>
        <w:t>年</w:t>
      </w:r>
      <w:r>
        <w:rPr>
          <w:rFonts w:ascii="Times New Roman" w:eastAsia="Times New Roman"/>
        </w:rPr>
        <w:t>12</w:t>
      </w:r>
      <w:r>
        <w:rPr/>
        <w:t>月</w:t>
      </w:r>
      <w:r>
        <w:rPr>
          <w:rFonts w:ascii="Times New Roman" w:eastAsia="Times New Roman"/>
        </w:rPr>
        <w:t>31</w:t>
      </w:r>
      <w:r>
        <w:rPr/>
        <w:t>日。</w:t>
      </w:r>
    </w:p>
    <w:p>
      <w:pPr>
        <w:pStyle w:val="BodyText"/>
        <w:spacing w:before="11"/>
        <w:rPr>
          <w:sz w:val="26"/>
        </w:rPr>
      </w:pPr>
    </w:p>
    <w:p>
      <w:pPr>
        <w:pStyle w:val="Heading7"/>
      </w:pPr>
      <w:r>
        <w:rPr>
          <w:rFonts w:ascii="Times New Roman" w:eastAsia="Times New Roman"/>
        </w:rPr>
        <w:t>3</w:t>
      </w:r>
      <w:r>
        <w:rPr/>
        <w:t>、营业周期</w:t>
      </w:r>
    </w:p>
    <w:p>
      <w:pPr>
        <w:pStyle w:val="BodyText"/>
        <w:spacing w:before="10"/>
        <w:rPr>
          <w:b/>
          <w:sz w:val="26"/>
        </w:rPr>
      </w:pPr>
    </w:p>
    <w:p>
      <w:pPr>
        <w:pStyle w:val="Heading8"/>
        <w:spacing w:before="0"/>
        <w:ind w:left="534" w:firstLine="0"/>
      </w:pPr>
      <w:r>
        <w:rPr/>
        <w:t>本公司以</w:t>
      </w:r>
      <w:r>
        <w:rPr>
          <w:rFonts w:ascii="Times New Roman" w:eastAsia="Times New Roman"/>
        </w:rPr>
        <w:t>12</w:t>
      </w:r>
      <w:r>
        <w:rPr/>
        <w:t>个月作为一个经营周期，并以其作为资产和负债的流动性划分标准。</w:t>
      </w:r>
    </w:p>
    <w:p>
      <w:pPr>
        <w:pStyle w:val="BodyText"/>
        <w:spacing w:before="11"/>
        <w:rPr>
          <w:sz w:val="26"/>
        </w:rPr>
      </w:pPr>
    </w:p>
    <w:p>
      <w:pPr>
        <w:pStyle w:val="Heading7"/>
      </w:pPr>
      <w:r>
        <w:rPr>
          <w:rFonts w:ascii="Times New Roman" w:eastAsia="Times New Roman"/>
        </w:rPr>
        <w:t>4</w:t>
      </w:r>
      <w:r>
        <w:rPr/>
        <w:t>、记账本位币</w:t>
      </w:r>
    </w:p>
    <w:p>
      <w:pPr>
        <w:pStyle w:val="BodyText"/>
        <w:spacing w:before="9"/>
        <w:rPr>
          <w:b/>
          <w:sz w:val="26"/>
        </w:rPr>
      </w:pPr>
    </w:p>
    <w:p>
      <w:pPr>
        <w:pStyle w:val="Heading8"/>
        <w:spacing w:before="1"/>
        <w:ind w:left="534" w:firstLine="0"/>
      </w:pPr>
      <w:r>
        <w:rPr/>
        <w:t>本公司采用人民币作为记账本位币。</w:t>
      </w:r>
    </w:p>
    <w:p>
      <w:pPr>
        <w:pStyle w:val="BodyText"/>
        <w:spacing w:before="11"/>
        <w:rPr>
          <w:sz w:val="26"/>
        </w:rPr>
      </w:pPr>
    </w:p>
    <w:p>
      <w:pPr>
        <w:pStyle w:val="Heading7"/>
      </w:pPr>
      <w:r>
        <w:rPr>
          <w:rFonts w:ascii="Times New Roman" w:eastAsia="Times New Roman"/>
        </w:rPr>
        <w:t>5</w:t>
      </w:r>
      <w:r>
        <w:rPr/>
        <w:t>、同一控制下和非同一控制下企业合并的会计处理方法</w:t>
      </w:r>
    </w:p>
    <w:p>
      <w:pPr>
        <w:pStyle w:val="BodyText"/>
        <w:spacing w:before="9"/>
        <w:rPr>
          <w:b/>
          <w:sz w:val="26"/>
        </w:rPr>
      </w:pPr>
    </w:p>
    <w:p>
      <w:pPr>
        <w:pStyle w:val="Heading8"/>
        <w:numPr>
          <w:ilvl w:val="2"/>
          <w:numId w:val="6"/>
        </w:numPr>
        <w:tabs>
          <w:tab w:pos="777" w:val="left" w:leader="none"/>
        </w:tabs>
        <w:spacing w:line="240" w:lineRule="auto" w:before="1" w:after="0"/>
        <w:ind w:left="776" w:right="0" w:hanging="242"/>
        <w:jc w:val="left"/>
      </w:pPr>
      <w:r>
        <w:rPr/>
        <w:t>同一控制下企业合并的会计处理方法</w:t>
      </w:r>
    </w:p>
    <w:p>
      <w:pPr>
        <w:pStyle w:val="Heading8"/>
        <w:spacing w:line="278" w:lineRule="auto" w:before="162"/>
        <w:ind w:left="114" w:right="567"/>
        <w:jc w:val="both"/>
      </w:pPr>
      <w:r>
        <w:rPr/>
        <w:t>本公司在一次交易取得或通过多次交易分步实现同一控制下企业合并，企业合并中取得的资产和负</w:t>
      </w:r>
      <w:r>
        <w:rPr>
          <w:spacing w:val="-4"/>
        </w:rPr>
        <w:t>债，按照合并日被合并方在最终控制方合并财务报表中的账面价值计量。本公司取得的净资产账面价值与</w:t>
      </w:r>
      <w:r>
        <w:rPr>
          <w:spacing w:val="-5"/>
        </w:rPr>
        <w:t>支付的合并对价账面价值</w:t>
      </w:r>
      <w:r>
        <w:rPr/>
        <w:t>（或发行股份面值总额</w:t>
      </w:r>
      <w:r>
        <w:rPr>
          <w:spacing w:val="-5"/>
        </w:rPr>
        <w:t>）</w:t>
      </w:r>
      <w:r>
        <w:rPr>
          <w:spacing w:val="-4"/>
        </w:rPr>
        <w:t>的差额，调整资本公积；资本公积不足冲减的，调整留存收益。</w:t>
      </w:r>
    </w:p>
    <w:p>
      <w:pPr>
        <w:pStyle w:val="Heading8"/>
        <w:numPr>
          <w:ilvl w:val="2"/>
          <w:numId w:val="6"/>
        </w:numPr>
        <w:tabs>
          <w:tab w:pos="777" w:val="left" w:leader="none"/>
        </w:tabs>
        <w:spacing w:line="240" w:lineRule="auto" w:before="120" w:after="0"/>
        <w:ind w:left="776" w:right="0" w:hanging="242"/>
        <w:jc w:val="left"/>
      </w:pPr>
      <w:r>
        <w:rPr/>
        <w:t>非同一控制下企业合并的会计处理方法</w:t>
      </w:r>
    </w:p>
    <w:p>
      <w:pPr>
        <w:spacing w:after="0" w:line="240" w:lineRule="auto"/>
        <w:jc w:val="left"/>
        <w:sectPr>
          <w:type w:val="continuous"/>
          <w:pgSz w:w="11910" w:h="16840"/>
          <w:pgMar w:top="940" w:bottom="920" w:left="1020" w:right="560"/>
        </w:sectPr>
      </w:pPr>
    </w:p>
    <w:p>
      <w:pPr>
        <w:pStyle w:val="BodyText"/>
        <w:spacing w:before="1"/>
        <w:rPr>
          <w:sz w:val="21"/>
        </w:rPr>
      </w:pPr>
    </w:p>
    <w:p>
      <w:pPr>
        <w:pStyle w:val="Heading8"/>
        <w:spacing w:line="278" w:lineRule="auto" w:before="70"/>
        <w:ind w:left="114" w:right="569"/>
        <w:jc w:val="both"/>
      </w:pPr>
      <w:r>
        <w:rPr>
          <w:spacing w:val="-1"/>
        </w:rPr>
        <w:t>本公司在购买日对合并成本大于合并中取得的被购买方可辨认净资产公允价值份额的差额，确认为商</w:t>
      </w:r>
      <w:r>
        <w:rPr>
          <w:spacing w:val="-4"/>
        </w:rPr>
        <w:t>誉；如果合并成本小于合并中取得的被购买方可辨认净资产公允价值份额，首先对取得的被购买方各项可</w:t>
      </w:r>
      <w:r>
        <w:rPr>
          <w:spacing w:val="-6"/>
        </w:rPr>
        <w:t>辨认资产、负债及或有负债的公允价值以及合并成本的计量进行复核，经复核后合并成本仍小于合并中取得的被购买方可辨认净资产公允价值份额的，其差额计入当期损益。</w:t>
      </w:r>
    </w:p>
    <w:p>
      <w:pPr>
        <w:pStyle w:val="Heading8"/>
        <w:spacing w:before="120"/>
        <w:ind w:left="533" w:firstLine="0"/>
      </w:pPr>
      <w:r>
        <w:rPr/>
        <w:t>通过多次交易分步实现非同一控制下企业合并，应按以下顺序处理：</w:t>
      </w:r>
    </w:p>
    <w:p>
      <w:pPr>
        <w:pStyle w:val="Heading8"/>
        <w:spacing w:line="278" w:lineRule="auto"/>
        <w:ind w:right="567"/>
        <w:jc w:val="both"/>
      </w:pPr>
      <w:r>
        <w:rPr/>
        <w:t>（</w:t>
      </w:r>
      <w:r>
        <w:rPr>
          <w:rFonts w:ascii="Times New Roman" w:eastAsia="Times New Roman"/>
        </w:rPr>
        <w:t>1</w:t>
      </w:r>
      <w:r>
        <w:rPr/>
        <w:t>）调整长期股权投资初始投资成本。购买日之前持有股权采用权益法核算的，按照该股权在购买</w:t>
      </w:r>
      <w:r>
        <w:rPr>
          <w:spacing w:val="-2"/>
        </w:rPr>
        <w:t>日的公允价值进行重新计量，公允价值与其账面价值的差额计入当期投资收益；购买日之前持有的被购买</w:t>
      </w:r>
      <w:r>
        <w:rPr>
          <w:spacing w:val="-5"/>
        </w:rPr>
        <w:t>方的股权涉及权益法核算下的其他综合收益、其他所有者权益变动的，转为购买日所属当期收益，由于被投资方重新计量设定受益计划净负债或净资产变动而产生的其他综合收益除外。</w:t>
      </w:r>
    </w:p>
    <w:p>
      <w:pPr>
        <w:pStyle w:val="Heading8"/>
        <w:spacing w:line="278" w:lineRule="auto" w:before="119"/>
        <w:ind w:right="567"/>
        <w:jc w:val="both"/>
      </w:pPr>
      <w:r>
        <w:rPr/>
        <w:t>（</w:t>
      </w:r>
      <w:r>
        <w:rPr>
          <w:rFonts w:ascii="Times New Roman" w:eastAsia="Times New Roman"/>
        </w:rPr>
        <w:t>2</w:t>
      </w:r>
      <w:r>
        <w:rPr/>
        <w:t>）确认商誉（或计入当期损益的金额）。将第一步调整后长期股权投资初始投资成本与购买日应</w:t>
      </w:r>
      <w:r>
        <w:rPr>
          <w:spacing w:val="-4"/>
        </w:rPr>
        <w:t>享有子公司可辨认净资产公允价值份额比较，前者大于后者，差额确认为商誉；前者小于后者，差额计入当期损益。</w:t>
      </w:r>
    </w:p>
    <w:p>
      <w:pPr>
        <w:pStyle w:val="Heading8"/>
        <w:spacing w:before="120"/>
        <w:ind w:left="533" w:firstLine="0"/>
        <w:rPr>
          <w:rFonts w:ascii="Times New Roman" w:eastAsia="Times New Roman"/>
        </w:rPr>
      </w:pPr>
      <w:r>
        <w:rPr/>
        <w:t>通过多次交易分步处置股权至丧失对子公司控制权的情形</w:t>
      </w:r>
      <w:r>
        <w:rPr>
          <w:rFonts w:ascii="Times New Roman" w:eastAsia="Times New Roman"/>
        </w:rPr>
        <w:t>:</w:t>
      </w:r>
    </w:p>
    <w:p>
      <w:pPr>
        <w:pStyle w:val="Heading8"/>
        <w:ind w:left="533" w:firstLine="0"/>
      </w:pPr>
      <w:r>
        <w:rPr/>
        <w:t>（</w:t>
      </w:r>
      <w:r>
        <w:rPr>
          <w:rFonts w:ascii="Times New Roman" w:hAnsi="Times New Roman" w:eastAsia="Times New Roman"/>
        </w:rPr>
        <w:t>1</w:t>
      </w:r>
      <w:r>
        <w:rPr/>
        <w:t>）判断分步处置股权至丧失对子公司控制权过程中的各项交易是否属于</w:t>
      </w:r>
      <w:r>
        <w:rPr>
          <w:rFonts w:ascii="Times New Roman" w:hAnsi="Times New Roman" w:eastAsia="Times New Roman"/>
        </w:rPr>
        <w:t>“</w:t>
      </w:r>
      <w:r>
        <w:rPr/>
        <w:t>一揽子交易</w:t>
      </w:r>
      <w:r>
        <w:rPr>
          <w:rFonts w:ascii="Times New Roman" w:hAnsi="Times New Roman" w:eastAsia="Times New Roman"/>
        </w:rPr>
        <w:t>”</w:t>
      </w:r>
      <w:r>
        <w:rPr/>
        <w:t>的原则</w:t>
      </w:r>
    </w:p>
    <w:p>
      <w:pPr>
        <w:pStyle w:val="Heading8"/>
        <w:spacing w:line="278" w:lineRule="auto"/>
        <w:ind w:left="114" w:right="569"/>
        <w:jc w:val="both"/>
      </w:pPr>
      <w:r>
        <w:rPr>
          <w:spacing w:val="-2"/>
        </w:rPr>
        <w:t>处置对子公司股权投资的各项交易的条款、条件以及经济影响符合以下一种或多种情况，通常表明应将多次交易事项作为一揽子交易进行会计处理：</w:t>
      </w:r>
    </w:p>
    <w:p>
      <w:pPr>
        <w:pStyle w:val="Heading8"/>
        <w:spacing w:before="120"/>
        <w:ind w:left="639" w:firstLine="0"/>
      </w:pPr>
      <w:r>
        <w:rPr>
          <w:rFonts w:ascii="Times New Roman" w:eastAsia="Times New Roman"/>
        </w:rPr>
        <w:t>1</w:t>
      </w:r>
      <w:r>
        <w:rPr/>
        <w:t>）这些交易是同时或者在考虑了彼此影响的情况下订立的；</w:t>
      </w:r>
    </w:p>
    <w:p>
      <w:pPr>
        <w:pStyle w:val="Heading8"/>
        <w:ind w:left="639" w:firstLine="0"/>
      </w:pPr>
      <w:r>
        <w:rPr>
          <w:rFonts w:ascii="Times New Roman" w:eastAsia="Times New Roman"/>
        </w:rPr>
        <w:t>2</w:t>
      </w:r>
      <w:r>
        <w:rPr/>
        <w:t>）这些交易整体才能达成一项完整的商业结果；</w:t>
      </w:r>
    </w:p>
    <w:p>
      <w:pPr>
        <w:pStyle w:val="Heading8"/>
        <w:ind w:left="639" w:firstLine="0"/>
      </w:pPr>
      <w:r>
        <w:rPr>
          <w:rFonts w:ascii="Times New Roman" w:eastAsia="Times New Roman"/>
        </w:rPr>
        <w:t>3</w:t>
      </w:r>
      <w:r>
        <w:rPr/>
        <w:t>）一项交易的发生取决于其他至少一项交易的发生；</w:t>
      </w:r>
    </w:p>
    <w:p>
      <w:pPr>
        <w:pStyle w:val="Heading8"/>
        <w:spacing w:before="162"/>
        <w:ind w:left="639" w:firstLine="0"/>
      </w:pPr>
      <w:r>
        <w:rPr>
          <w:rFonts w:ascii="Times New Roman" w:eastAsia="Times New Roman"/>
        </w:rPr>
        <w:t>4</w:t>
      </w:r>
      <w:r>
        <w:rPr/>
        <w:t>）一项交易单独看是不经济的，但是和其他交易一并考虑时是经济的。</w:t>
      </w:r>
    </w:p>
    <w:p>
      <w:pPr>
        <w:pStyle w:val="Heading8"/>
        <w:ind w:left="534" w:firstLine="0"/>
      </w:pPr>
      <w:r>
        <w:rPr/>
        <w:t>（</w:t>
      </w:r>
      <w:r>
        <w:rPr>
          <w:rFonts w:ascii="Times New Roman" w:hAnsi="Times New Roman" w:eastAsia="Times New Roman"/>
        </w:rPr>
        <w:t>2</w:t>
      </w:r>
      <w:r>
        <w:rPr/>
        <w:t>）分步处置股权至丧失对子公司控制权过程中的各项交易属于</w:t>
      </w:r>
      <w:r>
        <w:rPr>
          <w:rFonts w:ascii="Times New Roman" w:hAnsi="Times New Roman" w:eastAsia="Times New Roman"/>
        </w:rPr>
        <w:t>“</w:t>
      </w:r>
      <w:r>
        <w:rPr/>
        <w:t>一揽子交易</w:t>
      </w:r>
      <w:r>
        <w:rPr>
          <w:rFonts w:ascii="Times New Roman" w:hAnsi="Times New Roman" w:eastAsia="Times New Roman"/>
        </w:rPr>
        <w:t>”</w:t>
      </w:r>
      <w:r>
        <w:rPr/>
        <w:t>的会计处理方法</w:t>
      </w:r>
    </w:p>
    <w:p>
      <w:pPr>
        <w:pStyle w:val="Heading8"/>
        <w:spacing w:line="278" w:lineRule="auto"/>
        <w:ind w:left="114" w:right="569"/>
        <w:jc w:val="both"/>
      </w:pPr>
      <w:r>
        <w:rPr>
          <w:spacing w:val="-1"/>
        </w:rPr>
        <w:t>处置对子公司股权投资直至丧失控制权的各项交易属于一揽子交易的，应当将各项交易作为一项处置</w:t>
      </w:r>
      <w:r>
        <w:rPr>
          <w:spacing w:val="-3"/>
        </w:rPr>
        <w:t>子公司并丧失控制权的交易进行会计处理；但是，在丧失控制权之前每一次处置价款与处置投资对应的享</w:t>
      </w:r>
      <w:r>
        <w:rPr>
          <w:spacing w:val="-5"/>
        </w:rPr>
        <w:t>有该子公司净资产份额的差额，在合并财务报表中应当确认为其他综合收益，在丧失控制权时一并转入丧失控制权当期的损益。</w:t>
      </w:r>
    </w:p>
    <w:p>
      <w:pPr>
        <w:pStyle w:val="Heading8"/>
        <w:spacing w:line="278" w:lineRule="auto" w:before="120"/>
        <w:ind w:left="114" w:right="569"/>
        <w:jc w:val="both"/>
      </w:pPr>
      <w:r>
        <w:rPr>
          <w:spacing w:val="-3"/>
        </w:rPr>
        <w:t>在合并财务报表中，对于剩余股权，应当按照其在丧失控制权日的公允价值进行重新计量。处置股权</w:t>
      </w:r>
      <w:r>
        <w:rPr>
          <w:spacing w:val="-5"/>
        </w:rPr>
        <w:t>取得的对价与剩余股权公允价值之和，减去按原持股比例计算应享有原子公司自购买日开始持续计算的净</w:t>
      </w:r>
      <w:r>
        <w:rPr>
          <w:spacing w:val="-8"/>
        </w:rPr>
        <w:t>资产的份额之间的差额，计入丧失控制权当期的投资收益。与原子公司股权投资相关的其他综合收益，应当在丧失控制权时转为当期投资收益。</w:t>
      </w:r>
    </w:p>
    <w:p>
      <w:pPr>
        <w:pStyle w:val="Heading8"/>
        <w:spacing w:before="119"/>
        <w:ind w:left="534" w:firstLine="0"/>
      </w:pPr>
      <w:r>
        <w:rPr/>
        <w:t>（</w:t>
      </w:r>
      <w:r>
        <w:rPr>
          <w:rFonts w:ascii="Times New Roman" w:hAnsi="Times New Roman" w:eastAsia="Times New Roman"/>
        </w:rPr>
        <w:t>3</w:t>
      </w:r>
      <w:r>
        <w:rPr/>
        <w:t>）分步处置股权至丧失对子公司控制权过程中的各项交易不属于</w:t>
      </w:r>
      <w:r>
        <w:rPr>
          <w:rFonts w:ascii="Times New Roman" w:hAnsi="Times New Roman" w:eastAsia="Times New Roman"/>
        </w:rPr>
        <w:t>“</w:t>
      </w:r>
      <w:r>
        <w:rPr/>
        <w:t>一揽子交易</w:t>
      </w:r>
      <w:r>
        <w:rPr>
          <w:rFonts w:ascii="Times New Roman" w:hAnsi="Times New Roman" w:eastAsia="Times New Roman"/>
        </w:rPr>
        <w:t>”</w:t>
      </w:r>
      <w:r>
        <w:rPr/>
        <w:t>的会计处理方法</w:t>
      </w:r>
    </w:p>
    <w:p>
      <w:pPr>
        <w:pStyle w:val="Heading8"/>
        <w:spacing w:line="278" w:lineRule="auto"/>
        <w:ind w:left="114" w:right="569"/>
        <w:jc w:val="both"/>
      </w:pPr>
      <w:r>
        <w:rPr>
          <w:spacing w:val="-2"/>
        </w:rPr>
        <w:t>处置对子公司的投资未丧失控制权的，合并财务报表中处置价款与处置投资对应的享有该子公司净资产份额的差额计入资本公积（资本溢价或股本溢价），资本溢价不足冲减的，应当调整留存收益。</w:t>
      </w:r>
    </w:p>
    <w:p>
      <w:pPr>
        <w:pStyle w:val="Heading8"/>
        <w:spacing w:line="278" w:lineRule="auto" w:before="120"/>
        <w:ind w:left="114" w:right="569"/>
        <w:jc w:val="both"/>
      </w:pPr>
      <w:r>
        <w:rPr>
          <w:spacing w:val="-3"/>
        </w:rPr>
        <w:t>处置对子公司的投资丧失控制权的，在合并财务报表中，对于剩余股权，应当按照其在丧失控制权日</w:t>
      </w:r>
      <w:r>
        <w:rPr>
          <w:spacing w:val="-5"/>
        </w:rPr>
        <w:t>的公允价值进行重新计量。处置股权取得的对价与剩余股权公允价值之和，减去按原持股比例计算应享有</w:t>
      </w:r>
      <w:r>
        <w:rPr>
          <w:spacing w:val="-7"/>
        </w:rPr>
        <w:t>原有子公司自购买日开始持续计算的净资产的份额之间的差额，计入丧失控制权当期的投资收益。与原有子公司股权投资相关的其他综合收益，应当在丧失控制权时转为当期投资收益。</w:t>
      </w:r>
    </w:p>
    <w:p>
      <w:pPr>
        <w:spacing w:after="0" w:line="278" w:lineRule="auto"/>
        <w:jc w:val="both"/>
        <w:sectPr>
          <w:pgSz w:w="11910" w:h="16840"/>
          <w:pgMar w:header="872" w:footer="998" w:top="1100" w:bottom="1180" w:left="1020" w:right="560"/>
        </w:sectPr>
      </w:pPr>
    </w:p>
    <w:p>
      <w:pPr>
        <w:pStyle w:val="BodyText"/>
        <w:spacing w:before="8"/>
        <w:rPr>
          <w:sz w:val="20"/>
        </w:rPr>
      </w:pPr>
    </w:p>
    <w:p>
      <w:pPr>
        <w:pStyle w:val="Heading7"/>
        <w:spacing w:before="77"/>
      </w:pPr>
      <w:r>
        <w:rPr>
          <w:rFonts w:ascii="Times New Roman" w:eastAsia="Times New Roman"/>
        </w:rPr>
        <w:t>6</w:t>
      </w:r>
      <w:r>
        <w:rPr/>
        <w:t>、合并财务报表的编制方法</w:t>
      </w:r>
    </w:p>
    <w:p>
      <w:pPr>
        <w:pStyle w:val="BodyText"/>
        <w:spacing w:before="10"/>
        <w:rPr>
          <w:b/>
          <w:sz w:val="26"/>
        </w:rPr>
      </w:pPr>
    </w:p>
    <w:p>
      <w:pPr>
        <w:pStyle w:val="Heading8"/>
        <w:spacing w:line="278" w:lineRule="auto" w:before="0"/>
        <w:ind w:right="570"/>
        <w:jc w:val="both"/>
      </w:pPr>
      <w:r>
        <w:rPr>
          <w:spacing w:val="-3"/>
        </w:rPr>
        <w:t>合并财务报表以母公司及其子公司的财务报表为基础，根据其他有关资料，由公司按照《企业会计准则第</w:t>
      </w:r>
      <w:r>
        <w:rPr>
          <w:rFonts w:ascii="Times New Roman" w:hAnsi="Times New Roman" w:eastAsia="Times New Roman"/>
          <w:spacing w:val="-3"/>
        </w:rPr>
        <w:t>33</w:t>
      </w:r>
      <w:r>
        <w:rPr>
          <w:spacing w:val="-3"/>
        </w:rPr>
        <w:t>号</w:t>
      </w:r>
      <w:r>
        <w:rPr>
          <w:rFonts w:ascii="Times New Roman" w:hAnsi="Times New Roman" w:eastAsia="Times New Roman"/>
          <w:spacing w:val="-3"/>
        </w:rPr>
        <w:t>——</w:t>
      </w:r>
      <w:r>
        <w:rPr>
          <w:spacing w:val="-3"/>
        </w:rPr>
        <w:t>合并财务报表》编制。</w:t>
      </w:r>
    </w:p>
    <w:p>
      <w:pPr>
        <w:pStyle w:val="Heading8"/>
        <w:spacing w:line="278" w:lineRule="auto" w:before="120"/>
        <w:ind w:right="567"/>
        <w:jc w:val="both"/>
      </w:pPr>
      <w:r>
        <w:rPr/>
        <w:t>本公司将全部子公司纳入合并财务报表的合并范围。合并财务报表的合并范围以控制为基础加以确定。</w:t>
      </w:r>
    </w:p>
    <w:p>
      <w:pPr>
        <w:pStyle w:val="Heading8"/>
        <w:spacing w:line="278" w:lineRule="auto" w:before="120"/>
        <w:ind w:right="548"/>
        <w:jc w:val="both"/>
      </w:pPr>
      <w:r>
        <w:rPr/>
        <w:t>本公司直接或通过子公司间接拥有被投资单位半数以上的表决权，表明本公司能够控制被投资单位， 将该被投资单位认定为子公司，纳入合并财务报表的合并范围。但是，有证据表明本公司不能控制被投资单位的除外。</w:t>
      </w:r>
    </w:p>
    <w:p>
      <w:pPr>
        <w:pStyle w:val="Heading8"/>
        <w:spacing w:line="278" w:lineRule="auto" w:before="119"/>
        <w:ind w:right="465"/>
      </w:pPr>
      <w:r>
        <w:rPr>
          <w:spacing w:val="-6"/>
        </w:rPr>
        <w:t>本公司拥有被投资单位半数或以下的表决权，满足以下条件之一的，视为本公司能够控制被投资单位， </w:t>
      </w:r>
      <w:r>
        <w:rPr>
          <w:spacing w:val="-8"/>
        </w:rPr>
        <w:t>将该被投资单位认定为子公司，纳入合并财务报表的合并范围；但是，有证据表明本公司不能控制被投资单位的除外：</w:t>
      </w:r>
    </w:p>
    <w:p>
      <w:pPr>
        <w:pStyle w:val="Heading8"/>
        <w:spacing w:before="120"/>
        <w:ind w:left="533" w:firstLine="0"/>
      </w:pPr>
      <w:r>
        <w:rPr/>
        <w:t>（</w:t>
      </w:r>
      <w:r>
        <w:rPr>
          <w:rFonts w:ascii="Times New Roman" w:eastAsia="Times New Roman"/>
        </w:rPr>
        <w:t>1</w:t>
      </w:r>
      <w:r>
        <w:rPr/>
        <w:t>）通过与被投资单位其他投资者之间的协议，拥有被投资单位半数以上的表决权；</w:t>
      </w:r>
    </w:p>
    <w:p>
      <w:pPr>
        <w:pStyle w:val="Heading8"/>
        <w:ind w:left="533" w:firstLine="0"/>
      </w:pPr>
      <w:r>
        <w:rPr/>
        <w:t>（</w:t>
      </w:r>
      <w:r>
        <w:rPr>
          <w:rFonts w:ascii="Times New Roman" w:eastAsia="Times New Roman"/>
        </w:rPr>
        <w:t>2</w:t>
      </w:r>
      <w:r>
        <w:rPr/>
        <w:t>）根据本公司章程或协议，有权决定被投资单位的财务和经营政策；</w:t>
      </w:r>
    </w:p>
    <w:p>
      <w:pPr>
        <w:pStyle w:val="Heading8"/>
        <w:ind w:left="534" w:firstLine="0"/>
      </w:pPr>
      <w:r>
        <w:rPr/>
        <w:t>（</w:t>
      </w:r>
      <w:r>
        <w:rPr>
          <w:rFonts w:ascii="Times New Roman" w:eastAsia="Times New Roman"/>
        </w:rPr>
        <w:t>3</w:t>
      </w:r>
      <w:r>
        <w:rPr/>
        <w:t>）有权任免被投资单位的董事会或类似机构的多数成员；</w:t>
      </w:r>
    </w:p>
    <w:p>
      <w:pPr>
        <w:pStyle w:val="Heading8"/>
        <w:ind w:left="534" w:firstLine="0"/>
      </w:pPr>
      <w:r>
        <w:rPr/>
        <w:t>（</w:t>
      </w:r>
      <w:r>
        <w:rPr>
          <w:rFonts w:ascii="Times New Roman" w:eastAsia="Times New Roman"/>
        </w:rPr>
        <w:t>4</w:t>
      </w:r>
      <w:r>
        <w:rPr/>
        <w:t>）在被投资单位的董事会或类似机构占多数表决权。</w:t>
      </w:r>
    </w:p>
    <w:p>
      <w:pPr>
        <w:pStyle w:val="Heading8"/>
        <w:ind w:left="534" w:firstLine="0"/>
      </w:pPr>
      <w:r>
        <w:rPr>
          <w:rFonts w:ascii="Times New Roman" w:eastAsia="Times New Roman"/>
        </w:rPr>
        <w:t>1.</w:t>
      </w:r>
      <w:r>
        <w:rPr/>
        <w:t>合并程序</w:t>
      </w:r>
    </w:p>
    <w:p>
      <w:pPr>
        <w:pStyle w:val="Heading8"/>
        <w:spacing w:line="278" w:lineRule="auto"/>
        <w:ind w:left="114" w:right="465"/>
      </w:pPr>
      <w:r>
        <w:rPr/>
        <w:t>（</w:t>
      </w:r>
      <w:r>
        <w:rPr>
          <w:rFonts w:ascii="Times New Roman" w:hAnsi="Times New Roman" w:eastAsia="Times New Roman"/>
        </w:rPr>
        <w:t>1</w:t>
      </w:r>
      <w:r>
        <w:rPr/>
        <w:t>）本公司合并财务报表以母公司和各子公司的财务报表为基础，根据其他有关资料，对子公司的</w:t>
      </w:r>
      <w:r>
        <w:rPr>
          <w:spacing w:val="-2"/>
        </w:rPr>
        <w:t>长期股权投资按照权益法调整后编制。编制时根据《企业会计准则第</w:t>
      </w:r>
      <w:r>
        <w:rPr>
          <w:rFonts w:ascii="Times New Roman" w:hAnsi="Times New Roman" w:eastAsia="Times New Roman"/>
        </w:rPr>
        <w:t>33</w:t>
      </w:r>
      <w:r>
        <w:rPr/>
        <w:t>号</w:t>
      </w:r>
      <w:r>
        <w:rPr>
          <w:rFonts w:ascii="Times New Roman" w:hAnsi="Times New Roman" w:eastAsia="Times New Roman"/>
        </w:rPr>
        <w:t>—</w:t>
      </w:r>
      <w:r>
        <w:rPr>
          <w:spacing w:val="-2"/>
        </w:rPr>
        <w:t>合并财务报表》的要求，将母</w:t>
      </w:r>
      <w:r>
        <w:rPr>
          <w:spacing w:val="-9"/>
        </w:rPr>
        <w:t>公司与各子公司及各子公司之间的重要投资、往来、存货购销等内部交易及其未实现利润抵销后逐项合并， </w:t>
      </w:r>
      <w:r>
        <w:rPr>
          <w:spacing w:val="-11"/>
        </w:rPr>
        <w:t>并计算少数股东权益和少数股东本期收益。如果子公司会计政策及会计期间与母公司不一致，合并前先按母公司的会计政策及会计期间调整子公司财务报表。</w:t>
      </w:r>
    </w:p>
    <w:p>
      <w:pPr>
        <w:pStyle w:val="Heading8"/>
        <w:spacing w:line="278" w:lineRule="auto" w:before="119"/>
        <w:ind w:left="114" w:right="567"/>
        <w:jc w:val="both"/>
      </w:pPr>
      <w:r>
        <w:rPr/>
        <w:t>（</w:t>
      </w:r>
      <w:r>
        <w:rPr>
          <w:rFonts w:ascii="Times New Roman" w:hAnsi="Times New Roman" w:eastAsia="Times New Roman"/>
        </w:rPr>
        <w:t>2</w:t>
      </w:r>
      <w:r>
        <w:rPr/>
        <w:t>）对于因同一控制下企业合并增加的子公司，在编制合并财务报表时，视同该企业合并于报告期</w:t>
      </w:r>
      <w:r>
        <w:rPr>
          <w:spacing w:val="-3"/>
        </w:rPr>
        <w:t>最早期间的年初已经发生，从报告期最早期间的年初起将其资产、负债、经营成果和现金流量纳入合并财务报表，且其合并日前实现的净利润在合并利润表中</w:t>
      </w:r>
      <w:r>
        <w:rPr>
          <w:rFonts w:ascii="Times New Roman" w:hAnsi="Times New Roman" w:eastAsia="Times New Roman"/>
          <w:spacing w:val="-3"/>
        </w:rPr>
        <w:t>“</w:t>
      </w:r>
      <w:r>
        <w:rPr>
          <w:spacing w:val="-3"/>
        </w:rPr>
        <w:t>净利润</w:t>
      </w:r>
      <w:r>
        <w:rPr>
          <w:rFonts w:ascii="Times New Roman" w:hAnsi="Times New Roman" w:eastAsia="Times New Roman"/>
          <w:spacing w:val="-3"/>
        </w:rPr>
        <w:t>”</w:t>
      </w:r>
      <w:r>
        <w:rPr>
          <w:spacing w:val="-3"/>
        </w:rPr>
        <w:t>项下单列</w:t>
      </w:r>
      <w:r>
        <w:rPr>
          <w:rFonts w:ascii="Times New Roman" w:hAnsi="Times New Roman" w:eastAsia="Times New Roman"/>
          <w:spacing w:val="-3"/>
        </w:rPr>
        <w:t>“</w:t>
      </w:r>
      <w:r>
        <w:rPr>
          <w:spacing w:val="-3"/>
        </w:rPr>
        <w:t>被合并方在合并前实现的净利润</w:t>
      </w:r>
      <w:r>
        <w:rPr>
          <w:rFonts w:ascii="Times New Roman" w:hAnsi="Times New Roman" w:eastAsia="Times New Roman"/>
          <w:spacing w:val="-3"/>
        </w:rPr>
        <w:t>” </w:t>
      </w:r>
      <w:r>
        <w:rPr>
          <w:spacing w:val="-3"/>
        </w:rPr>
        <w:t>项目反映。</w:t>
      </w:r>
    </w:p>
    <w:p>
      <w:pPr>
        <w:pStyle w:val="Heading8"/>
        <w:spacing w:line="278" w:lineRule="auto" w:before="120"/>
        <w:ind w:left="114" w:right="569"/>
        <w:jc w:val="both"/>
      </w:pPr>
      <w:r>
        <w:rPr>
          <w:spacing w:val="-2"/>
        </w:rPr>
        <w:t>对于因非同一控制下企业合并取得的子公司，在编制合并财务报表时，以购买日可辨认净资产公允价值为基础对其个别财务报表进行调整。</w:t>
      </w:r>
    </w:p>
    <w:p>
      <w:pPr>
        <w:pStyle w:val="Heading8"/>
        <w:spacing w:line="278" w:lineRule="auto" w:before="119"/>
        <w:ind w:left="114" w:right="567"/>
        <w:jc w:val="both"/>
      </w:pPr>
      <w:r>
        <w:rPr/>
        <w:t>（</w:t>
      </w:r>
      <w:r>
        <w:rPr>
          <w:rFonts w:ascii="Times New Roman" w:eastAsia="Times New Roman"/>
        </w:rPr>
        <w:t>3</w:t>
      </w:r>
      <w:r>
        <w:rPr/>
        <w:t>）对于因同一控制下企业合并增加的子公司，编制合并资产负债表时，应当调整合并资产负债表</w:t>
      </w:r>
      <w:r>
        <w:rPr>
          <w:spacing w:val="-4"/>
        </w:rPr>
        <w:t>的期初数；对于因非同一控制下企业合并增加的子公司，不应当调整合并资产负债表的期初数。在报告期内处置子公司，编制合并资产负债表时，不应当调整合并资产负债表的期初数。</w:t>
      </w:r>
    </w:p>
    <w:p>
      <w:pPr>
        <w:pStyle w:val="Heading8"/>
        <w:spacing w:line="278" w:lineRule="auto" w:before="120"/>
        <w:ind w:left="114" w:right="567"/>
        <w:jc w:val="both"/>
      </w:pPr>
      <w:r>
        <w:rPr/>
        <w:t>（</w:t>
      </w:r>
      <w:r>
        <w:rPr>
          <w:rFonts w:ascii="Times New Roman" w:eastAsia="Times New Roman"/>
        </w:rPr>
        <w:t>4</w:t>
      </w:r>
      <w:r>
        <w:rPr/>
        <w:t>）对于因同一控制下企业合并增加的子公司，在编制合并利润表时，应当将该子公司合并当期期</w:t>
      </w:r>
      <w:r>
        <w:rPr>
          <w:spacing w:val="-4"/>
        </w:rPr>
        <w:t>初至报告期末的收入、费用、利润纳入合并利润表；对于因非同一控制下企业合并增加的子公司，在编制</w:t>
      </w:r>
      <w:r>
        <w:rPr>
          <w:spacing w:val="-7"/>
        </w:rPr>
        <w:t>合并利润表时，应当将该子公司购买日至报告期末的收入、费用、利润纳入合并利润表。在报告期内处置子公司，应当将该子公司期初至处置日的收入、费用、利润纳入合并利润表。</w:t>
      </w:r>
    </w:p>
    <w:p>
      <w:pPr>
        <w:pStyle w:val="Heading8"/>
        <w:spacing w:line="278" w:lineRule="auto" w:before="120"/>
        <w:ind w:left="114" w:right="567"/>
        <w:jc w:val="both"/>
      </w:pPr>
      <w:r>
        <w:rPr/>
        <w:t>（</w:t>
      </w:r>
      <w:r>
        <w:rPr>
          <w:rFonts w:ascii="Times New Roman" w:eastAsia="Times New Roman"/>
        </w:rPr>
        <w:t>5</w:t>
      </w:r>
      <w:r>
        <w:rPr/>
        <w:t>）对于因同一控制下企业合并增加的子公司，在编制合并现金流量表时，应当将该子公司合并当</w:t>
      </w:r>
      <w:r>
        <w:rPr>
          <w:spacing w:val="-2"/>
        </w:rPr>
        <w:t>期期初至报告期末的现金流量纳入合并现金流量表；对于因非同一控制下企业合并增加的子公司，在编制</w:t>
      </w:r>
      <w:r>
        <w:rPr>
          <w:spacing w:val="-4"/>
        </w:rPr>
        <w:t>合并现金流量表时，应当将该子公司购买日至报告期末的现金流量纳入合并现金流量表。在报告期内处置子公司，应当将该子公司期初至处置日的现金流量纳入合并现金流量表。</w:t>
      </w:r>
    </w:p>
    <w:p>
      <w:pPr>
        <w:spacing w:after="0" w:line="278" w:lineRule="auto"/>
        <w:jc w:val="both"/>
        <w:sectPr>
          <w:pgSz w:w="11910" w:h="16840"/>
          <w:pgMar w:header="872" w:footer="998" w:top="1100" w:bottom="1180" w:left="1020" w:right="560"/>
        </w:sectPr>
      </w:pPr>
    </w:p>
    <w:p>
      <w:pPr>
        <w:pStyle w:val="BodyText"/>
        <w:spacing w:before="7"/>
        <w:rPr>
          <w:sz w:val="20"/>
        </w:rPr>
      </w:pPr>
    </w:p>
    <w:p>
      <w:pPr>
        <w:pStyle w:val="Heading8"/>
        <w:spacing w:before="77"/>
        <w:ind w:left="534" w:firstLine="0"/>
      </w:pPr>
      <w:r>
        <w:rPr/>
        <w:t>（</w:t>
      </w:r>
      <w:r>
        <w:rPr>
          <w:rFonts w:ascii="Times New Roman" w:eastAsia="Times New Roman"/>
        </w:rPr>
        <w:t>6</w:t>
      </w:r>
      <w:r>
        <w:rPr/>
        <w:t>）子公司发生超额亏损在合并利润表中的反映如下：</w:t>
      </w:r>
    </w:p>
    <w:p>
      <w:pPr>
        <w:pStyle w:val="Heading8"/>
        <w:spacing w:line="278" w:lineRule="auto"/>
        <w:ind w:left="114" w:right="522" w:firstLine="0"/>
      </w:pPr>
      <w:r>
        <w:rPr/>
        <w:t>在合并财务报表中，子公司少数股东分担的当期亏损超过了少数股东在该子公司期初所有者权益中所享有的份额的，其余额仍应当冲减少数股东权益。</w:t>
      </w:r>
    </w:p>
    <w:p>
      <w:pPr>
        <w:pStyle w:val="BodyText"/>
        <w:rPr>
          <w:sz w:val="20"/>
        </w:rPr>
      </w:pPr>
    </w:p>
    <w:p>
      <w:pPr>
        <w:pStyle w:val="BodyText"/>
        <w:spacing w:before="11"/>
        <w:rPr>
          <w:sz w:val="27"/>
        </w:rPr>
      </w:pPr>
    </w:p>
    <w:p>
      <w:pPr>
        <w:pStyle w:val="Heading7"/>
      </w:pPr>
      <w:r>
        <w:rPr>
          <w:rFonts w:ascii="Times New Roman" w:eastAsia="Times New Roman"/>
        </w:rPr>
        <w:t>7</w:t>
      </w:r>
      <w:r>
        <w:rPr/>
        <w:t>、合营安排分类及共同经营会计处理方法</w:t>
      </w:r>
    </w:p>
    <w:p>
      <w:pPr>
        <w:pStyle w:val="BodyText"/>
        <w:spacing w:before="10"/>
        <w:rPr>
          <w:b/>
          <w:sz w:val="26"/>
        </w:rPr>
      </w:pPr>
    </w:p>
    <w:p>
      <w:pPr>
        <w:pStyle w:val="Heading8"/>
        <w:spacing w:before="0"/>
        <w:ind w:left="534" w:firstLine="0"/>
      </w:pPr>
      <w:r>
        <w:rPr>
          <w:rFonts w:ascii="Times New Roman" w:eastAsia="Times New Roman"/>
        </w:rPr>
        <w:t>1.</w:t>
      </w:r>
      <w:r>
        <w:rPr/>
        <w:t>合营安排的认定和分类</w:t>
      </w:r>
    </w:p>
    <w:p>
      <w:pPr>
        <w:pStyle w:val="Heading8"/>
        <w:spacing w:line="278" w:lineRule="auto"/>
        <w:ind w:left="114" w:right="569"/>
        <w:jc w:val="both"/>
      </w:pPr>
      <w:r>
        <w:rPr/>
        <w:t>合营安排，是指一项由两个或两个以上的参与方共同控制的安排。合营安排具有下列特征：</w:t>
      </w:r>
      <w:r>
        <w:rPr>
          <w:rFonts w:ascii="Times New Roman" w:eastAsia="Times New Roman"/>
        </w:rPr>
        <w:t>1)</w:t>
      </w:r>
      <w:r>
        <w:rPr/>
        <w:t>各参与方均受到该安排的约束；</w:t>
      </w:r>
      <w:r>
        <w:rPr>
          <w:rFonts w:ascii="Times New Roman" w:eastAsia="Times New Roman"/>
        </w:rPr>
        <w:t>2)</w:t>
      </w:r>
      <w:r>
        <w:rPr/>
        <w:t>两个或两个以上的参与方对该安排实施共同控制。任何一个参与方都不能够单</w:t>
      </w:r>
      <w:r>
        <w:rPr>
          <w:spacing w:val="-4"/>
        </w:rPr>
        <w:t>独控制该安排，对该安排具有共同控制的任何一个参与方均能购阻止其他参与方或参与方组合单独控制该安排。</w:t>
      </w:r>
    </w:p>
    <w:p>
      <w:pPr>
        <w:pStyle w:val="Heading8"/>
        <w:spacing w:line="278" w:lineRule="auto" w:before="119"/>
        <w:ind w:left="114" w:right="540"/>
      </w:pPr>
      <w:r>
        <w:rPr/>
        <w:t>共同控制，是指按照相关约定对某项安排所共有的控制，并且该安排的相关活动必须经过分享控制权的参与方一致同意后才能决策。</w:t>
      </w:r>
    </w:p>
    <w:p>
      <w:pPr>
        <w:pStyle w:val="Heading8"/>
        <w:spacing w:line="278" w:lineRule="auto" w:before="120"/>
        <w:ind w:left="114" w:right="522"/>
      </w:pPr>
      <w:r>
        <w:rPr/>
        <w:t>合营安排分为共同经营和合营企业。共同经营，是指合营方享有该安排相关资产且承担该安排相关负债的合营安排。合营企业，是指合营方仅对该安排的净资产享有权利的合营安排。</w:t>
      </w:r>
    </w:p>
    <w:p>
      <w:pPr>
        <w:pStyle w:val="Heading8"/>
        <w:spacing w:before="120"/>
        <w:ind w:left="534" w:firstLine="0"/>
      </w:pPr>
      <w:r>
        <w:rPr>
          <w:rFonts w:ascii="Times New Roman" w:eastAsia="Times New Roman"/>
        </w:rPr>
        <w:t>2. </w:t>
      </w:r>
      <w:r>
        <w:rPr/>
        <w:t>合营安排的会计处理</w:t>
      </w:r>
    </w:p>
    <w:p>
      <w:pPr>
        <w:pStyle w:val="Heading8"/>
        <w:spacing w:line="278" w:lineRule="auto"/>
        <w:ind w:left="114" w:right="465"/>
      </w:pPr>
      <w:r>
        <w:rPr>
          <w:spacing w:val="-1"/>
        </w:rPr>
        <w:t>共同经营参与方应当确认其与共同经营中利益份额相关的下列项目，并按照相关企业会计准则的规定</w:t>
      </w:r>
      <w:r>
        <w:rPr>
          <w:spacing w:val="-2"/>
        </w:rPr>
        <w:t>进行会计处理：</w:t>
      </w:r>
      <w:r>
        <w:rPr>
          <w:rFonts w:ascii="Times New Roman" w:eastAsia="Times New Roman"/>
          <w:spacing w:val="-7"/>
        </w:rPr>
        <w:t>1)</w:t>
      </w:r>
      <w:r>
        <w:rPr>
          <w:spacing w:val="-3"/>
        </w:rPr>
        <w:t>确认单独所持有的资产，以及按其份额确认共同持有的资产；</w:t>
      </w:r>
      <w:r>
        <w:rPr>
          <w:rFonts w:ascii="Times New Roman" w:eastAsia="Times New Roman"/>
          <w:spacing w:val="-7"/>
        </w:rPr>
        <w:t>2)</w:t>
      </w:r>
      <w:r>
        <w:rPr/>
        <w:t>确认单独所承担的负债， 以及按其份额确认共同承担的负债；</w:t>
      </w:r>
      <w:r>
        <w:rPr>
          <w:rFonts w:ascii="Times New Roman" w:eastAsia="Times New Roman"/>
        </w:rPr>
        <w:t>3)</w:t>
      </w:r>
      <w:r>
        <w:rPr/>
        <w:t>确认出售其享有的共同经营产出份额所产生的收入；</w:t>
      </w:r>
      <w:r>
        <w:rPr>
          <w:rFonts w:ascii="Times New Roman" w:eastAsia="Times New Roman"/>
        </w:rPr>
        <w:t>4)</w:t>
      </w:r>
      <w:r>
        <w:rPr/>
        <w:t>按其份额确</w:t>
      </w:r>
      <w:r>
        <w:rPr>
          <w:spacing w:val="-1"/>
        </w:rPr>
        <w:t>认共同经营因出售产出所产生的收入；</w:t>
      </w:r>
      <w:r>
        <w:rPr>
          <w:rFonts w:ascii="Times New Roman" w:eastAsia="Times New Roman"/>
          <w:spacing w:val="-16"/>
        </w:rPr>
        <w:t>5)</w:t>
      </w:r>
      <w:r>
        <w:rPr>
          <w:spacing w:val="-5"/>
        </w:rPr>
        <w:t>确认单独所发生的费用，以及按其份额确认共同经营发生的费用。</w:t>
      </w:r>
    </w:p>
    <w:p>
      <w:pPr>
        <w:pStyle w:val="Heading8"/>
        <w:spacing w:line="278" w:lineRule="auto" w:before="119"/>
        <w:ind w:left="114" w:right="566" w:firstLine="0"/>
      </w:pPr>
      <w:r>
        <w:rPr/>
        <w:t>合营企业参与方应当按照《企业会计准则第</w:t>
      </w:r>
      <w:r>
        <w:rPr>
          <w:rFonts w:ascii="Times New Roman" w:hAnsi="Times New Roman" w:eastAsia="Times New Roman"/>
        </w:rPr>
        <w:t>2</w:t>
      </w:r>
      <w:r>
        <w:rPr/>
        <w:t>号</w:t>
      </w:r>
      <w:r>
        <w:rPr>
          <w:rFonts w:ascii="Times New Roman" w:hAnsi="Times New Roman" w:eastAsia="Times New Roman"/>
        </w:rPr>
        <w:t>——</w:t>
      </w:r>
      <w:r>
        <w:rPr/>
        <w:t>长期股权投资》的规定对合营企业的投资进行会计处理。</w:t>
      </w:r>
    </w:p>
    <w:p>
      <w:pPr>
        <w:pStyle w:val="BodyText"/>
        <w:spacing w:before="6"/>
        <w:rPr>
          <w:sz w:val="23"/>
        </w:rPr>
      </w:pPr>
    </w:p>
    <w:p>
      <w:pPr>
        <w:pStyle w:val="Heading7"/>
        <w:spacing w:before="1"/>
      </w:pPr>
      <w:r>
        <w:rPr>
          <w:rFonts w:ascii="Times New Roman" w:eastAsia="Times New Roman"/>
        </w:rPr>
        <w:t>8</w:t>
      </w:r>
      <w:r>
        <w:rPr/>
        <w:t>、现金及现金等价物的确定标准</w:t>
      </w:r>
    </w:p>
    <w:p>
      <w:pPr>
        <w:pStyle w:val="BodyText"/>
        <w:spacing w:before="9"/>
        <w:rPr>
          <w:b/>
          <w:sz w:val="26"/>
        </w:rPr>
      </w:pPr>
    </w:p>
    <w:p>
      <w:pPr>
        <w:pStyle w:val="Heading8"/>
        <w:spacing w:line="278" w:lineRule="auto" w:before="0"/>
        <w:ind w:left="114" w:right="522"/>
      </w:pPr>
      <w:r>
        <w:rPr/>
        <w:t>现金流量表的现金指企业库存现金及可以随时用于支付的存款。现金等价物指持有的期限短（一般是指从购买日起三个月内到期）、流动性强、易于转换为已知金额现金、价值变动风险很小的投资。</w:t>
      </w:r>
    </w:p>
    <w:p>
      <w:pPr>
        <w:pStyle w:val="BodyText"/>
        <w:rPr>
          <w:sz w:val="20"/>
        </w:rPr>
      </w:pPr>
    </w:p>
    <w:p>
      <w:pPr>
        <w:pStyle w:val="BodyText"/>
        <w:rPr>
          <w:sz w:val="20"/>
        </w:rPr>
      </w:pPr>
    </w:p>
    <w:p>
      <w:pPr>
        <w:pStyle w:val="BodyText"/>
        <w:spacing w:before="3"/>
        <w:rPr>
          <w:sz w:val="17"/>
        </w:rPr>
      </w:pPr>
    </w:p>
    <w:p>
      <w:pPr>
        <w:pStyle w:val="Heading7"/>
      </w:pPr>
      <w:r>
        <w:rPr>
          <w:rFonts w:ascii="Times New Roman" w:eastAsia="Times New Roman"/>
        </w:rPr>
        <w:t>9</w:t>
      </w:r>
      <w:r>
        <w:rPr/>
        <w:t>、外币业务和外币报表折算</w:t>
      </w:r>
    </w:p>
    <w:p>
      <w:pPr>
        <w:pStyle w:val="BodyText"/>
        <w:spacing w:before="10"/>
        <w:rPr>
          <w:b/>
          <w:sz w:val="26"/>
        </w:rPr>
      </w:pPr>
    </w:p>
    <w:p>
      <w:pPr>
        <w:pStyle w:val="Heading8"/>
        <w:spacing w:before="0"/>
        <w:ind w:left="533" w:firstLine="0"/>
      </w:pPr>
      <w:r>
        <w:rPr>
          <w:rFonts w:ascii="Times New Roman" w:eastAsia="Times New Roman"/>
        </w:rPr>
        <w:t>1.</w:t>
      </w:r>
      <w:r>
        <w:rPr/>
        <w:t>外币业务折算</w:t>
      </w:r>
    </w:p>
    <w:p>
      <w:pPr>
        <w:pStyle w:val="Heading8"/>
        <w:spacing w:line="278" w:lineRule="auto"/>
        <w:ind w:right="569"/>
        <w:jc w:val="both"/>
      </w:pPr>
      <w:r>
        <w:rPr>
          <w:spacing w:val="-3"/>
        </w:rPr>
        <w:t>外币交易在初始确认时，采用交易发生日的即期汇率折算为人民币金额。资产负债表日，外币货币性</w:t>
      </w:r>
      <w:r>
        <w:rPr>
          <w:spacing w:val="-5"/>
        </w:rPr>
        <w:t>项目采用资产负债表日即期汇率折算，因汇率不同而产生的汇兑差额，除与购建符合资本化条件资产有关</w:t>
      </w:r>
      <w:r>
        <w:rPr>
          <w:spacing w:val="-7"/>
        </w:rPr>
        <w:t>的外币专门借款本金及利息的汇兑差额外，计入当期损益；以历史成本计量的外币非货币性项目仍采用交</w:t>
      </w:r>
      <w:r>
        <w:rPr>
          <w:spacing w:val="-8"/>
        </w:rPr>
        <w:t>易发生日的即期汇率折算，不改变其人民币金额；以公允价值计量的外币非货币性项目，采用公允价值确定日的即期汇率折算，差额计入当期损益或其他综合收益。</w:t>
      </w:r>
    </w:p>
    <w:p>
      <w:pPr>
        <w:pStyle w:val="Heading8"/>
        <w:spacing w:before="119"/>
        <w:ind w:left="533" w:firstLine="0"/>
      </w:pPr>
      <w:r>
        <w:rPr>
          <w:rFonts w:ascii="Times New Roman" w:eastAsia="Times New Roman"/>
        </w:rPr>
        <w:t>2. </w:t>
      </w:r>
      <w:r>
        <w:rPr/>
        <w:t>外币财务报表折算</w:t>
      </w:r>
    </w:p>
    <w:p>
      <w:pPr>
        <w:pStyle w:val="Heading8"/>
        <w:ind w:firstLine="0"/>
      </w:pPr>
      <w:r>
        <w:rPr/>
        <w:t>资产负债表中的资产和负债项目，采用资产负债表日的即期汇率折算；所有者权益项目除</w:t>
      </w:r>
      <w:r>
        <w:rPr>
          <w:rFonts w:ascii="Times New Roman" w:hAnsi="Times New Roman" w:eastAsia="Times New Roman"/>
        </w:rPr>
        <w:t>“</w:t>
      </w:r>
      <w:r>
        <w:rPr/>
        <w:t>未分配利润</w:t>
      </w:r>
      <w:r>
        <w:rPr>
          <w:rFonts w:ascii="Times New Roman" w:hAnsi="Times New Roman" w:eastAsia="Times New Roman"/>
        </w:rPr>
        <w:t>”</w:t>
      </w:r>
      <w:r>
        <w:rPr/>
        <w:t>项</w:t>
      </w:r>
    </w:p>
    <w:p>
      <w:pPr>
        <w:spacing w:after="0"/>
        <w:sectPr>
          <w:pgSz w:w="11910" w:h="16840"/>
          <w:pgMar w:header="872" w:footer="998" w:top="1100" w:bottom="1180" w:left="1020" w:right="560"/>
        </w:sectPr>
      </w:pPr>
    </w:p>
    <w:p>
      <w:pPr>
        <w:pStyle w:val="BodyText"/>
        <w:spacing w:before="1"/>
        <w:rPr>
          <w:sz w:val="21"/>
        </w:rPr>
      </w:pPr>
    </w:p>
    <w:p>
      <w:pPr>
        <w:pStyle w:val="Heading8"/>
        <w:spacing w:line="278" w:lineRule="auto" w:before="70"/>
        <w:ind w:left="114" w:right="570" w:firstLine="0"/>
      </w:pPr>
      <w:r>
        <w:rPr>
          <w:spacing w:val="-5"/>
        </w:rPr>
        <w:t>目外，其他项目采用交易发生日的即期汇率折算；利润表中的收入和费用项目，采用交易发生日的即期汇率折算。按照上述折算产生的外币财务报表折算差额，确认为其他综合收益。</w:t>
      </w:r>
    </w:p>
    <w:p>
      <w:pPr>
        <w:pStyle w:val="BodyText"/>
        <w:spacing w:before="7"/>
        <w:rPr>
          <w:sz w:val="23"/>
        </w:rPr>
      </w:pPr>
    </w:p>
    <w:p>
      <w:pPr>
        <w:pStyle w:val="Heading7"/>
        <w:ind w:left="113"/>
      </w:pPr>
      <w:r>
        <w:rPr>
          <w:rFonts w:ascii="Times New Roman" w:eastAsia="Times New Roman"/>
        </w:rPr>
        <w:t>10</w:t>
      </w:r>
      <w:r>
        <w:rPr/>
        <w:t>、金融工具</w:t>
      </w:r>
    </w:p>
    <w:p>
      <w:pPr>
        <w:pStyle w:val="BodyText"/>
        <w:spacing w:before="9"/>
        <w:rPr>
          <w:b/>
          <w:sz w:val="26"/>
        </w:rPr>
      </w:pPr>
    </w:p>
    <w:p>
      <w:pPr>
        <w:pStyle w:val="Heading8"/>
        <w:numPr>
          <w:ilvl w:val="0"/>
          <w:numId w:val="7"/>
        </w:numPr>
        <w:tabs>
          <w:tab w:pos="777" w:val="left" w:leader="none"/>
        </w:tabs>
        <w:spacing w:line="240" w:lineRule="auto" w:before="1" w:after="0"/>
        <w:ind w:left="534" w:right="0" w:hanging="1"/>
        <w:jc w:val="left"/>
      </w:pPr>
      <w:r>
        <w:rPr/>
        <w:t>金融资产和金融负债的分类</w:t>
      </w:r>
    </w:p>
    <w:p>
      <w:pPr>
        <w:pStyle w:val="Heading8"/>
        <w:spacing w:line="278" w:lineRule="auto" w:before="162"/>
        <w:ind w:right="570"/>
        <w:jc w:val="both"/>
      </w:pPr>
      <w:r>
        <w:rPr>
          <w:spacing w:val="-2"/>
        </w:rPr>
        <w:t>金融资产在初始确认时划分为以下四类：以公允价值计量且其变动计入当期损益的金融资产</w:t>
      </w:r>
      <w:r>
        <w:rPr/>
        <w:t>（包括交易性金融资产和指定为以公允价值计量且其变动计入当期损益的金融资产</w:t>
      </w:r>
      <w:r>
        <w:rPr>
          <w:spacing w:val="-8"/>
        </w:rPr>
        <w:t>）</w:t>
      </w:r>
      <w:r>
        <w:rPr>
          <w:spacing w:val="-4"/>
        </w:rPr>
        <w:t>、持有至到期投资、贷款和应收款项、可供出售金融资产。</w:t>
      </w:r>
    </w:p>
    <w:p>
      <w:pPr>
        <w:pStyle w:val="Heading8"/>
        <w:spacing w:line="278" w:lineRule="auto" w:before="120"/>
        <w:ind w:right="523"/>
      </w:pPr>
      <w:r>
        <w:rPr/>
        <w:t>金融负债在初始确认时划分为以下两类：以公允价值计量且其变动计入当期损益的金融负债（包括交易性金融负债和指定为以公允价值计量且其变动计入当期损益的金融负债）、其他金融负债。</w:t>
      </w:r>
    </w:p>
    <w:p>
      <w:pPr>
        <w:pStyle w:val="Heading8"/>
        <w:numPr>
          <w:ilvl w:val="0"/>
          <w:numId w:val="7"/>
        </w:numPr>
        <w:tabs>
          <w:tab w:pos="777" w:val="left" w:leader="none"/>
        </w:tabs>
        <w:spacing w:line="240" w:lineRule="auto" w:before="120" w:after="0"/>
        <w:ind w:left="534" w:right="0" w:hanging="1"/>
        <w:jc w:val="left"/>
      </w:pPr>
      <w:r>
        <w:rPr/>
        <w:t>金融资产和金融负债的确认依据、计量方法和终止确认条件</w:t>
      </w:r>
    </w:p>
    <w:p>
      <w:pPr>
        <w:pStyle w:val="Heading8"/>
        <w:spacing w:line="278" w:lineRule="auto"/>
        <w:ind w:right="465"/>
      </w:pPr>
      <w:r>
        <w:rPr>
          <w:spacing w:val="-6"/>
        </w:rPr>
        <w:t>本公司成为金融工具合同的一方时，确认一项金融资产或金融负债。初始确认金融资产或金融负债时， </w:t>
      </w:r>
      <w:r>
        <w:rPr>
          <w:spacing w:val="-8"/>
        </w:rPr>
        <w:t>按照公允价值计量；对于以公允价值计量且其变动计入当期损益的金融资产和金融负债，相关交易费用直接计入当期损益；对于其他类别的金融资产或金融负债，相关交易费用计入初始确认金额。</w:t>
      </w:r>
    </w:p>
    <w:p>
      <w:pPr>
        <w:pStyle w:val="Heading8"/>
        <w:spacing w:line="278" w:lineRule="auto" w:before="119"/>
        <w:ind w:right="464"/>
      </w:pPr>
      <w:r>
        <w:rPr/>
        <w:t>本公司按照公允价值对金融资产进行后续计量，且不扣除将来处置该金融资产时可能发生的交易费 </w:t>
      </w:r>
      <w:r>
        <w:rPr>
          <w:spacing w:val="-5"/>
        </w:rPr>
        <w:t>用，但下列情况除外：</w:t>
      </w:r>
      <w:r>
        <w:rPr>
          <w:spacing w:val="-14"/>
        </w:rPr>
        <w:t>（</w:t>
      </w:r>
      <w:r>
        <w:rPr>
          <w:rFonts w:ascii="Times New Roman" w:eastAsia="Times New Roman"/>
          <w:spacing w:val="-14"/>
        </w:rPr>
        <w:t>1</w:t>
      </w:r>
      <w:r>
        <w:rPr>
          <w:spacing w:val="-14"/>
        </w:rPr>
        <w:t>）</w:t>
      </w:r>
      <w:r>
        <w:rPr>
          <w:spacing w:val="-2"/>
        </w:rPr>
        <w:t>持有至到期投资以及贷款和应收款项采用实际利率法，按摊余成本计量；</w:t>
      </w:r>
      <w:r>
        <w:rPr>
          <w:spacing w:val="-10"/>
        </w:rPr>
        <w:t>（</w:t>
      </w:r>
      <w:r>
        <w:rPr>
          <w:rFonts w:ascii="Times New Roman" w:eastAsia="Times New Roman"/>
          <w:spacing w:val="-10"/>
        </w:rPr>
        <w:t>2</w:t>
      </w:r>
      <w:r>
        <w:rPr>
          <w:spacing w:val="-10"/>
        </w:rPr>
        <w:t>） </w:t>
      </w:r>
      <w:r>
        <w:rPr>
          <w:spacing w:val="-1"/>
        </w:rPr>
        <w:t>在活跃市场中没有报价且其公允价值不能可靠计量的权益工具投资，以及与该权益工具挂钩并须通过交付该权益工具结算的衍生金融资产，按照成本计量。</w:t>
      </w:r>
    </w:p>
    <w:p>
      <w:pPr>
        <w:pStyle w:val="Heading8"/>
        <w:spacing w:line="278" w:lineRule="auto" w:before="120"/>
        <w:ind w:right="568"/>
      </w:pPr>
      <w:r>
        <w:rPr/>
        <w:t>公司采用实际利率法，按摊余成本对金融负债进行后续计量，但下列情况除外：（</w:t>
      </w:r>
      <w:r>
        <w:rPr>
          <w:rFonts w:ascii="Times New Roman" w:hAnsi="Times New Roman" w:eastAsia="Times New Roman"/>
        </w:rPr>
        <w:t>1</w:t>
      </w:r>
      <w:r>
        <w:rPr/>
        <w:t>）以公允价值计</w:t>
      </w:r>
      <w:r>
        <w:rPr>
          <w:spacing w:val="-2"/>
        </w:rPr>
        <w:t>量且其变动计入当期损益的金融负债，按照公允价值计量，且不扣除将来结清金融负债时可能发生的交易费用；（</w:t>
      </w:r>
      <w:r>
        <w:rPr>
          <w:rFonts w:ascii="Times New Roman" w:hAnsi="Times New Roman" w:eastAsia="Times New Roman"/>
          <w:spacing w:val="-2"/>
        </w:rPr>
        <w:t>2</w:t>
      </w:r>
      <w:r>
        <w:rPr>
          <w:spacing w:val="-2"/>
        </w:rPr>
        <w:t>）与在活跃市场中没有报价、公允价值不能可靠计量的权益工具挂钩并须通过交付该权益工具结算的衍生金融负债，按照成本计量；（</w:t>
      </w:r>
      <w:r>
        <w:rPr>
          <w:rFonts w:ascii="Times New Roman" w:hAnsi="Times New Roman" w:eastAsia="Times New Roman"/>
          <w:spacing w:val="-2"/>
        </w:rPr>
        <w:t>3</w:t>
      </w:r>
      <w:r>
        <w:rPr>
          <w:spacing w:val="-2"/>
        </w:rPr>
        <w:t>）不属于指定为以公允价值计量且其变动计入当期损益的金融</w:t>
      </w:r>
      <w:r>
        <w:rPr>
          <w:spacing w:val="-4"/>
        </w:rPr>
        <w:t>负债的财务担保合同，或没有指定为以公允价值计量且其变动计入当期损益并将以低于市场利率贷款的贷</w:t>
      </w:r>
      <w:r>
        <w:rPr>
          <w:spacing w:val="-8"/>
        </w:rPr>
        <w:t>款承诺，在初始确认后按照下列两项金额之中的较高者进行后续计量：</w:t>
      </w:r>
      <w:r>
        <w:rPr>
          <w:rFonts w:ascii="Times New Roman" w:hAnsi="Times New Roman" w:eastAsia="Times New Roman"/>
          <w:spacing w:val="-22"/>
        </w:rPr>
        <w:t>1</w:t>
      </w:r>
      <w:r>
        <w:rPr>
          <w:spacing w:val="-22"/>
        </w:rPr>
        <w:t>）</w:t>
      </w:r>
      <w:r>
        <w:rPr>
          <w:spacing w:val="-6"/>
        </w:rPr>
        <w:t>按照《企业会计准则第</w:t>
      </w:r>
      <w:r>
        <w:rPr>
          <w:rFonts w:ascii="Times New Roman" w:hAnsi="Times New Roman" w:eastAsia="Times New Roman"/>
        </w:rPr>
        <w:t>13</w:t>
      </w:r>
      <w:r>
        <w:rPr/>
        <w:t>号</w:t>
      </w:r>
      <w:r>
        <w:rPr>
          <w:rFonts w:ascii="Times New Roman" w:hAnsi="Times New Roman" w:eastAsia="Times New Roman"/>
        </w:rPr>
        <w:t>—— </w:t>
      </w:r>
      <w:r>
        <w:rPr/>
        <w:t>或有事项》确定的金额；</w:t>
      </w:r>
      <w:r>
        <w:rPr>
          <w:rFonts w:ascii="Times New Roman" w:hAnsi="Times New Roman" w:eastAsia="Times New Roman"/>
        </w:rPr>
        <w:t>2</w:t>
      </w:r>
      <w:r>
        <w:rPr/>
        <w:t>）初始确认金额扣除按照《企业会计准则第</w:t>
      </w:r>
      <w:r>
        <w:rPr>
          <w:rFonts w:ascii="Times New Roman" w:hAnsi="Times New Roman" w:eastAsia="Times New Roman"/>
        </w:rPr>
        <w:t>14</w:t>
      </w:r>
      <w:r>
        <w:rPr/>
        <w:t>号</w:t>
      </w:r>
      <w:r>
        <w:rPr>
          <w:rFonts w:ascii="Times New Roman" w:hAnsi="Times New Roman" w:eastAsia="Times New Roman"/>
        </w:rPr>
        <w:t>——</w:t>
      </w:r>
      <w:r>
        <w:rPr/>
        <w:t>收入》的原则确定的累积摊销额后的余额。</w:t>
      </w:r>
    </w:p>
    <w:p>
      <w:pPr>
        <w:pStyle w:val="Heading8"/>
        <w:spacing w:line="278" w:lineRule="auto" w:before="119"/>
        <w:ind w:right="463"/>
      </w:pPr>
      <w:r>
        <w:rPr>
          <w:spacing w:val="-5"/>
        </w:rPr>
        <w:t>金融资产或金融负债公允价值变动形成的利得或损失，除与套期保值有关外，按照如下方法处理</w:t>
      </w:r>
      <w:r>
        <w:rPr>
          <w:spacing w:val="-116"/>
        </w:rPr>
        <w:t>：</w:t>
      </w:r>
      <w:r>
        <w:rPr/>
        <w:t>（</w:t>
      </w:r>
      <w:r>
        <w:rPr>
          <w:rFonts w:ascii="Times New Roman" w:eastAsia="Times New Roman"/>
        </w:rPr>
        <w:t>1</w:t>
      </w:r>
      <w:r>
        <w:rPr/>
        <w:t>）</w:t>
      </w:r>
      <w:r>
        <w:rPr>
          <w:spacing w:val="-1"/>
        </w:rPr>
        <w:t>以公允价值计量且其变动计入当期损益的金融资产或金融负债公允价值变动形成的利得或损失，计入公允</w:t>
      </w:r>
      <w:r>
        <w:rPr>
          <w:spacing w:val="-5"/>
        </w:rPr>
        <w:t>价值变动损益；在资产持有期间所取得的利息或现金股利，确认为投资收益；处置时，将实际收到的金额与初始入账金额之间的差额确认为投资收益，同时调整公允价值变动损益。（</w:t>
      </w:r>
      <w:r>
        <w:rPr>
          <w:rFonts w:ascii="Times New Roman" w:eastAsia="Times New Roman"/>
          <w:spacing w:val="-5"/>
        </w:rPr>
        <w:t>2</w:t>
      </w:r>
      <w:r>
        <w:rPr>
          <w:spacing w:val="-5"/>
        </w:rPr>
        <w:t>）可供出售金融资产的公</w:t>
      </w:r>
      <w:r>
        <w:rPr>
          <w:spacing w:val="-8"/>
        </w:rPr>
        <w:t>允价值变动计入其他综合收益；持有期间按实际利率法计算的利息，计入投资收益；可供出售权益工具投资的现金股利，于被投资单位宣告发放股利时计入投资收益；处置时，将实际收到的金额与账面价值扣除原直接计入其他综合收益的公允价值变动累计额之后的差额确认为投资收益。</w:t>
      </w:r>
    </w:p>
    <w:p>
      <w:pPr>
        <w:pStyle w:val="Heading8"/>
        <w:spacing w:line="278" w:lineRule="auto" w:before="119"/>
        <w:ind w:right="570"/>
      </w:pPr>
      <w:r>
        <w:rPr/>
        <w:t>当收取某项金融资产现金流量的合同权利已终止或该金融资产所有权上几乎所有的风险和报酬已转</w:t>
      </w:r>
      <w:r>
        <w:rPr>
          <w:spacing w:val="-5"/>
        </w:rPr>
        <w:t>移时，终止确认该金融资产；当金融负债的现时义务全部或部分解除时，相应终止确认该金融负债或其一部分。</w:t>
      </w:r>
    </w:p>
    <w:p>
      <w:pPr>
        <w:pStyle w:val="Heading8"/>
        <w:numPr>
          <w:ilvl w:val="0"/>
          <w:numId w:val="7"/>
        </w:numPr>
        <w:tabs>
          <w:tab w:pos="777" w:val="left" w:leader="none"/>
        </w:tabs>
        <w:spacing w:line="240" w:lineRule="auto" w:before="120" w:after="0"/>
        <w:ind w:left="534" w:right="0" w:hanging="1"/>
        <w:jc w:val="left"/>
      </w:pPr>
      <w:r>
        <w:rPr/>
        <w:t>金融资产转移的确认依据和计量方法</w:t>
      </w:r>
    </w:p>
    <w:p>
      <w:pPr>
        <w:pStyle w:val="Heading8"/>
        <w:spacing w:line="278" w:lineRule="auto"/>
        <w:ind w:right="464"/>
        <w:jc w:val="both"/>
      </w:pPr>
      <w:r>
        <w:rPr>
          <w:spacing w:val="-2"/>
        </w:rPr>
        <w:t>公司已将金融资产所有权上几乎所有的风险和报酬转移给了转入方的，终止确认该金融资产；保留了</w:t>
      </w:r>
      <w:r>
        <w:rPr>
          <w:spacing w:val="-4"/>
        </w:rPr>
        <w:t>金融资产所有权上几乎所有的风险和报酬的，继续确认所转移的金融资产，并将收到的对价确认为一项金</w:t>
      </w:r>
      <w:r>
        <w:rPr>
          <w:spacing w:val="-14"/>
        </w:rPr>
        <w:t>融负债。公司既没有转移也没有保留金融资产所有权上几乎所有的风险和报酬的，分别下列情况处理：</w:t>
      </w:r>
      <w:r>
        <w:rPr/>
        <w:t>（</w:t>
      </w:r>
      <w:r>
        <w:rPr>
          <w:rFonts w:ascii="Times New Roman" w:eastAsia="Times New Roman"/>
          <w:spacing w:val="-1"/>
        </w:rPr>
        <w:t>1</w:t>
      </w:r>
      <w:r>
        <w:rPr/>
        <w:t>）</w:t>
      </w:r>
    </w:p>
    <w:p>
      <w:pPr>
        <w:spacing w:after="0" w:line="278" w:lineRule="auto"/>
        <w:jc w:val="both"/>
        <w:sectPr>
          <w:pgSz w:w="11910" w:h="16840"/>
          <w:pgMar w:header="872" w:footer="998" w:top="1100" w:bottom="1180" w:left="1020" w:right="560"/>
        </w:sectPr>
      </w:pPr>
    </w:p>
    <w:p>
      <w:pPr>
        <w:pStyle w:val="BodyText"/>
        <w:spacing w:before="7"/>
        <w:rPr>
          <w:sz w:val="20"/>
        </w:rPr>
      </w:pPr>
    </w:p>
    <w:p>
      <w:pPr>
        <w:pStyle w:val="Heading8"/>
        <w:spacing w:line="278" w:lineRule="auto" w:before="77"/>
        <w:ind w:left="114" w:right="523" w:hanging="1"/>
      </w:pPr>
      <w:r>
        <w:rPr/>
        <w:t>放弃了对该金融资产控制的，终止确认该金融资产；（</w:t>
      </w:r>
      <w:r>
        <w:rPr>
          <w:rFonts w:ascii="Times New Roman" w:eastAsia="Times New Roman"/>
        </w:rPr>
        <w:t>2</w:t>
      </w:r>
      <w:r>
        <w:rPr/>
        <w:t>） 未放弃对该金融资产控制的，按照继续涉入所转移金融资产的程度确认有关金融资产，并相应确认有关负债。</w:t>
      </w:r>
    </w:p>
    <w:p>
      <w:pPr>
        <w:pStyle w:val="Heading8"/>
        <w:spacing w:line="278" w:lineRule="auto" w:before="120"/>
        <w:ind w:left="114" w:right="569"/>
        <w:jc w:val="both"/>
      </w:pPr>
      <w:r>
        <w:rPr/>
        <w:t>金融资产整体转移满足终止确认条件的，将下列两项金额的差额计入当期损益：（</w:t>
      </w:r>
      <w:r>
        <w:rPr>
          <w:rFonts w:ascii="Times New Roman" w:eastAsia="Times New Roman"/>
        </w:rPr>
        <w:t>1</w:t>
      </w:r>
      <w:r>
        <w:rPr/>
        <w:t>）</w:t>
      </w:r>
      <w:r>
        <w:rPr>
          <w:spacing w:val="-5"/>
        </w:rPr>
        <w:t> 所转移金融资产的账面价值；（</w:t>
      </w:r>
      <w:r>
        <w:rPr>
          <w:rFonts w:ascii="Times New Roman" w:eastAsia="Times New Roman"/>
          <w:spacing w:val="-5"/>
        </w:rPr>
        <w:t>2</w:t>
      </w:r>
      <w:r>
        <w:rPr>
          <w:spacing w:val="-5"/>
        </w:rPr>
        <w:t>） 因转移而收到的对价，与原直接计入所有者权益的公允价值变动累计额之和。金融</w:t>
      </w:r>
      <w:r>
        <w:rPr>
          <w:spacing w:val="-7"/>
        </w:rPr>
        <w:t>资产部分转移满足终止确认条件的，将所转移金融资产整体的账面价值，在终止确认部分和未终止确认部分之间，按照各自的相对公允价值进行分摊，并将下列两项金额的差额计入当期损益：（</w:t>
      </w:r>
      <w:r>
        <w:rPr>
          <w:rFonts w:ascii="Times New Roman" w:eastAsia="Times New Roman"/>
          <w:spacing w:val="-7"/>
        </w:rPr>
        <w:t>1</w:t>
      </w:r>
      <w:r>
        <w:rPr>
          <w:spacing w:val="-7"/>
        </w:rPr>
        <w:t>）</w:t>
      </w:r>
      <w:r>
        <w:rPr>
          <w:spacing w:val="-5"/>
        </w:rPr>
        <w:t> 终止确认部分的账面价值；（</w:t>
      </w:r>
      <w:r>
        <w:rPr>
          <w:rFonts w:ascii="Times New Roman" w:eastAsia="Times New Roman"/>
          <w:spacing w:val="-5"/>
        </w:rPr>
        <w:t>2</w:t>
      </w:r>
      <w:r>
        <w:rPr>
          <w:spacing w:val="-5"/>
        </w:rPr>
        <w:t>） 终止确认部分的对价，与原直接计入所有者权益的公允价值变动累计额中对应终止确认部分的金额之和。</w:t>
      </w:r>
    </w:p>
    <w:p>
      <w:pPr>
        <w:pStyle w:val="Heading8"/>
        <w:numPr>
          <w:ilvl w:val="0"/>
          <w:numId w:val="7"/>
        </w:numPr>
        <w:tabs>
          <w:tab w:pos="777" w:val="left" w:leader="none"/>
        </w:tabs>
        <w:spacing w:line="240" w:lineRule="auto" w:before="119" w:after="0"/>
        <w:ind w:left="776" w:right="0" w:hanging="242"/>
        <w:jc w:val="left"/>
      </w:pPr>
      <w:r>
        <w:rPr/>
        <w:t>主要金融资产和金融负债的公允价值确定方法</w:t>
      </w:r>
    </w:p>
    <w:p>
      <w:pPr>
        <w:pStyle w:val="Heading8"/>
        <w:spacing w:line="278" w:lineRule="auto"/>
        <w:ind w:left="114" w:right="548"/>
        <w:jc w:val="both"/>
      </w:pPr>
      <w:r>
        <w:rPr/>
        <w:t>存在活跃市场的金融资产或金融负债，以活跃市场的报价确定其公允价值；不存在活跃市场的金融资产或金融负债，采用估值技术（包括参考熟悉情况并自愿交易的各方最近进行的市场交易中使用的价格、参照实质上相同的其他金融工具的当前公允价值、现金流量折现法和期权定价模型等）确定其公允价值； 初始取得或源生的金融资产或承担的金融负债，以市场交易价格作为确定其公允价值的基础。</w:t>
      </w:r>
    </w:p>
    <w:p>
      <w:pPr>
        <w:pStyle w:val="Heading8"/>
        <w:numPr>
          <w:ilvl w:val="0"/>
          <w:numId w:val="7"/>
        </w:numPr>
        <w:tabs>
          <w:tab w:pos="777" w:val="left" w:leader="none"/>
        </w:tabs>
        <w:spacing w:line="240" w:lineRule="auto" w:before="120" w:after="0"/>
        <w:ind w:left="776" w:right="0" w:hanging="242"/>
        <w:jc w:val="left"/>
      </w:pPr>
      <w:r>
        <w:rPr/>
        <w:t>金融资产的减值测试和减值准备计提方法</w:t>
      </w:r>
    </w:p>
    <w:p>
      <w:pPr>
        <w:pStyle w:val="Heading8"/>
        <w:spacing w:line="278" w:lineRule="auto"/>
        <w:ind w:left="114" w:right="758"/>
      </w:pPr>
      <w:r>
        <w:rPr/>
        <w:t>资产负债表日对以公允价值计量且其变动计入当期损益的金融资产以外的金融资产的账面价值进行检查，如有客观证据表明该金融资产发生减值的，计提减值准备。</w:t>
      </w:r>
    </w:p>
    <w:p>
      <w:pPr>
        <w:pStyle w:val="Heading8"/>
        <w:spacing w:line="278" w:lineRule="auto" w:before="119"/>
        <w:ind w:left="114" w:right="465"/>
        <w:jc w:val="both"/>
      </w:pPr>
      <w:r>
        <w:rPr>
          <w:spacing w:val="-2"/>
        </w:rPr>
        <w:t>对单项金额重大的金融资产单独进行减值测试；对单项金额不重大的金融资产，可以单独进行减值测</w:t>
      </w:r>
      <w:r>
        <w:rPr>
          <w:spacing w:val="-15"/>
        </w:rPr>
        <w:t>试，或包括在具有类似信用风险特征的金融资产组合中进行减值测试；单独测试未发生减值的金融资产</w:t>
      </w:r>
      <w:r>
        <w:rPr/>
        <w:t>（包括单项金额重大和不重大的金融资产</w:t>
      </w:r>
      <w:r>
        <w:rPr>
          <w:spacing w:val="-64"/>
        </w:rPr>
        <w:t>），</w:t>
      </w:r>
      <w:r>
        <w:rPr/>
        <w:t>包括在具有类似信用风险特征的金融资产组合中再进行减值测试。</w:t>
      </w:r>
    </w:p>
    <w:p>
      <w:pPr>
        <w:pStyle w:val="Heading8"/>
        <w:spacing w:line="278" w:lineRule="auto" w:before="120"/>
        <w:ind w:left="114" w:right="548"/>
        <w:jc w:val="both"/>
      </w:pPr>
      <w:r>
        <w:rPr/>
        <w:t>按摊余成本计量的金融资产，期末有客观证据表明其发生了减值的，根据其账面价值与预计未来现金流量现值之间的差额确认减值损失。在活跃市场中没有报价且其公允价值不能可靠计量的权益工具投资， 或与该权益工具挂钩并须通过交付该权益工具结算的衍生金融资产发生减值时，将该权益工具投资或衍生金融资产的账面价值，与按照类似金融资产当时市场收益率对未来现金流量折现确定的现值之间的差额， 确认为减值损失。</w:t>
      </w:r>
    </w:p>
    <w:p>
      <w:pPr>
        <w:pStyle w:val="Heading8"/>
        <w:spacing w:line="278" w:lineRule="auto" w:before="120"/>
        <w:ind w:left="114" w:right="569"/>
        <w:jc w:val="both"/>
      </w:pPr>
      <w:r>
        <w:rPr>
          <w:spacing w:val="-2"/>
        </w:rPr>
        <w:t>可供出售金融资产的公允价值发生较大幅度下降，或在综合考虑各种相关因素后，预期这种下降趋势</w:t>
      </w:r>
      <w:r>
        <w:rPr>
          <w:spacing w:val="-5"/>
        </w:rPr>
        <w:t>属于非暂时性的，确认其减值损失，并将原直接计入所有者权益的公允价值累计损失一并转出计入减值损失。</w:t>
      </w:r>
    </w:p>
    <w:p>
      <w:pPr>
        <w:pStyle w:val="Heading8"/>
        <w:numPr>
          <w:ilvl w:val="0"/>
          <w:numId w:val="7"/>
        </w:numPr>
        <w:tabs>
          <w:tab w:pos="777" w:val="left" w:leader="none"/>
        </w:tabs>
        <w:spacing w:line="386" w:lineRule="auto" w:before="119" w:after="0"/>
        <w:ind w:left="534" w:right="517" w:firstLine="0"/>
        <w:jc w:val="left"/>
      </w:pPr>
      <w:r>
        <w:rPr/>
        <w:t>本期将尚未到期的持有至到期投资重分类为可供出售金融资产，持有意图或能力发生改变的依据： 存在下列情况之一的，表明公司没有明确意图将金融资产投资持有至到期：</w:t>
      </w:r>
    </w:p>
    <w:p>
      <w:pPr>
        <w:pStyle w:val="Heading8"/>
        <w:spacing w:line="267" w:lineRule="exact" w:before="0"/>
        <w:ind w:left="534" w:firstLine="0"/>
      </w:pPr>
      <w:r>
        <w:rPr/>
        <w:t>（</w:t>
      </w:r>
      <w:r>
        <w:rPr>
          <w:rFonts w:ascii="Times New Roman" w:eastAsia="Times New Roman"/>
        </w:rPr>
        <w:t>1</w:t>
      </w:r>
      <w:r>
        <w:rPr/>
        <w:t>）持有该金融资产的期限不确定。</w:t>
      </w:r>
    </w:p>
    <w:p>
      <w:pPr>
        <w:pStyle w:val="Heading8"/>
        <w:spacing w:line="278" w:lineRule="auto"/>
        <w:ind w:left="114" w:right="571"/>
      </w:pPr>
      <w:r>
        <w:rPr/>
        <w:t>（</w:t>
      </w:r>
      <w:r>
        <w:rPr>
          <w:rFonts w:ascii="Times New Roman" w:eastAsia="Times New Roman"/>
        </w:rPr>
        <w:t>2</w:t>
      </w:r>
      <w:r>
        <w:rPr/>
        <w:t>）发生市场利率变化、流动性需要变化、替代投资机会及其投资收益率变化、融资来源和条件变</w:t>
      </w:r>
      <w:r>
        <w:rPr>
          <w:spacing w:val="-5"/>
        </w:rPr>
        <w:t>化、外汇风险变化等情况时，将出售该金融资产。但是，无法控制、预期不会重复发生且难以合理预计的独立事项引起的金融资产出售除外。</w:t>
      </w:r>
    </w:p>
    <w:p>
      <w:pPr>
        <w:pStyle w:val="Heading8"/>
        <w:spacing w:before="120"/>
        <w:ind w:left="534" w:firstLine="0"/>
      </w:pPr>
      <w:r>
        <w:rPr/>
        <w:t>（</w:t>
      </w:r>
      <w:r>
        <w:rPr>
          <w:rFonts w:ascii="Times New Roman" w:eastAsia="Times New Roman"/>
        </w:rPr>
        <w:t>3</w:t>
      </w:r>
      <w:r>
        <w:rPr/>
        <w:t>）该金融资产的发行方可以按照明显低于其摊余成本的金额清偿。</w:t>
      </w:r>
    </w:p>
    <w:p>
      <w:pPr>
        <w:spacing w:after="0"/>
        <w:sectPr>
          <w:pgSz w:w="11910" w:h="16840"/>
          <w:pgMar w:header="872" w:footer="998" w:top="1100" w:bottom="1180" w:left="1020" w:right="560"/>
        </w:sectPr>
      </w:pPr>
    </w:p>
    <w:p>
      <w:pPr>
        <w:pStyle w:val="BodyText"/>
        <w:spacing w:before="8"/>
        <w:rPr>
          <w:sz w:val="20"/>
        </w:rPr>
      </w:pPr>
    </w:p>
    <w:p>
      <w:pPr>
        <w:pStyle w:val="Heading7"/>
        <w:spacing w:before="77"/>
      </w:pPr>
      <w:r>
        <w:rPr>
          <w:rFonts w:ascii="Times New Roman" w:eastAsia="Times New Roman"/>
        </w:rPr>
        <w:t>11</w:t>
      </w:r>
      <w:r>
        <w:rPr/>
        <w:t>、应收款项</w:t>
      </w:r>
    </w:p>
    <w:p>
      <w:pPr>
        <w:pStyle w:val="BodyText"/>
        <w:spacing w:before="11"/>
        <w:rPr>
          <w:b/>
          <w:sz w:val="26"/>
        </w:rPr>
      </w:pPr>
    </w:p>
    <w:p>
      <w:pPr>
        <w:pStyle w:val="Heading7"/>
        <w:ind w:left="113"/>
      </w:pPr>
      <w:r>
        <w:rPr>
          <w:w w:val="95"/>
        </w:rPr>
        <w:t>（</w:t>
      </w:r>
      <w:r>
        <w:rPr>
          <w:rFonts w:ascii="Times New Roman" w:eastAsia="Times New Roman"/>
          <w:w w:val="95"/>
        </w:rPr>
        <w:t>1</w:t>
      </w:r>
      <w:r>
        <w:rPr>
          <w:w w:val="95"/>
        </w:rPr>
        <w:t>）单项金额重大并单独计提坏账准备的应收款项</w:t>
      </w:r>
    </w:p>
    <w:p>
      <w:pPr>
        <w:pStyle w:val="BodyText"/>
        <w:spacing w:before="2" w:after="1"/>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4"/>
        <w:gridCol w:w="4783"/>
      </w:tblGrid>
      <w:tr>
        <w:trPr>
          <w:trHeight w:val="704" w:hRule="atLeast"/>
        </w:trPr>
        <w:tc>
          <w:tcPr>
            <w:tcW w:w="4784" w:type="dxa"/>
            <w:shd w:val="clear" w:color="auto" w:fill="D3D3D3"/>
          </w:tcPr>
          <w:p>
            <w:pPr>
              <w:pStyle w:val="TableParagraph"/>
              <w:spacing w:before="6"/>
              <w:rPr>
                <w:b/>
                <w:sz w:val="18"/>
              </w:rPr>
            </w:pPr>
          </w:p>
          <w:p>
            <w:pPr>
              <w:pStyle w:val="TableParagraph"/>
              <w:ind w:left="27"/>
              <w:rPr>
                <w:sz w:val="18"/>
              </w:rPr>
            </w:pPr>
            <w:r>
              <w:rPr>
                <w:sz w:val="18"/>
              </w:rPr>
              <w:t>单项金额重大的判断依据或金额标准</w:t>
            </w:r>
          </w:p>
        </w:tc>
        <w:tc>
          <w:tcPr>
            <w:tcW w:w="4783" w:type="dxa"/>
          </w:tcPr>
          <w:p>
            <w:pPr>
              <w:pStyle w:val="TableParagraph"/>
              <w:spacing w:line="314" w:lineRule="exact" w:before="10"/>
              <w:ind w:left="27" w:right="10"/>
              <w:rPr>
                <w:sz w:val="18"/>
              </w:rPr>
            </w:pPr>
            <w:r>
              <w:rPr>
                <w:sz w:val="18"/>
              </w:rPr>
              <w:t>应收款项前五大的应收账款和其他应收款且金额大于 </w:t>
            </w:r>
            <w:r>
              <w:rPr>
                <w:rFonts w:ascii="Times New Roman" w:eastAsia="Times New Roman"/>
                <w:sz w:val="18"/>
              </w:rPr>
              <w:t>100 </w:t>
            </w:r>
            <w:r>
              <w:rPr>
                <w:sz w:val="18"/>
              </w:rPr>
              <w:t>万元。</w:t>
            </w:r>
          </w:p>
        </w:tc>
      </w:tr>
      <w:tr>
        <w:trPr>
          <w:trHeight w:val="703" w:hRule="atLeast"/>
        </w:trPr>
        <w:tc>
          <w:tcPr>
            <w:tcW w:w="4784" w:type="dxa"/>
            <w:shd w:val="clear" w:color="auto" w:fill="D3D3D3"/>
          </w:tcPr>
          <w:p>
            <w:pPr>
              <w:pStyle w:val="TableParagraph"/>
              <w:spacing w:before="6"/>
              <w:rPr>
                <w:b/>
                <w:sz w:val="18"/>
              </w:rPr>
            </w:pPr>
          </w:p>
          <w:p>
            <w:pPr>
              <w:pStyle w:val="TableParagraph"/>
              <w:ind w:left="27"/>
              <w:rPr>
                <w:sz w:val="18"/>
              </w:rPr>
            </w:pPr>
            <w:r>
              <w:rPr>
                <w:sz w:val="18"/>
              </w:rPr>
              <w:t>单项金额重大并单项计提坏账准备的计提方法</w:t>
            </w:r>
          </w:p>
        </w:tc>
        <w:tc>
          <w:tcPr>
            <w:tcW w:w="4783" w:type="dxa"/>
          </w:tcPr>
          <w:p>
            <w:pPr>
              <w:pStyle w:val="TableParagraph"/>
              <w:spacing w:line="314" w:lineRule="exact" w:before="10"/>
              <w:ind w:left="27" w:right="63"/>
              <w:rPr>
                <w:sz w:val="18"/>
              </w:rPr>
            </w:pPr>
            <w:r>
              <w:rPr>
                <w:sz w:val="18"/>
              </w:rPr>
              <w:t>单独进行减值测试，根据其未来现金流量现值低于其账面价值的差额计提坏账准备。</w:t>
            </w:r>
          </w:p>
        </w:tc>
      </w:tr>
    </w:tbl>
    <w:p>
      <w:pPr>
        <w:pStyle w:val="BodyText"/>
        <w:spacing w:before="1"/>
        <w:rPr>
          <w:b/>
          <w:sz w:val="25"/>
        </w:rPr>
      </w:pPr>
    </w:p>
    <w:p>
      <w:pPr>
        <w:pStyle w:val="Heading7"/>
      </w:pPr>
      <w:r>
        <w:rPr>
          <w:w w:val="95"/>
        </w:rPr>
        <w:t>（</w:t>
      </w:r>
      <w:r>
        <w:rPr>
          <w:rFonts w:ascii="Times New Roman" w:eastAsia="Times New Roman"/>
          <w:w w:val="95"/>
        </w:rPr>
        <w:t>2</w:t>
      </w:r>
      <w:r>
        <w:rPr>
          <w:w w:val="95"/>
        </w:rPr>
        <w:t>）按信用风险特征组合计提坏账准备的应收款项</w:t>
      </w:r>
    </w:p>
    <w:p>
      <w:pPr>
        <w:pStyle w:val="BodyText"/>
        <w:spacing w:before="3"/>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4"/>
        <w:gridCol w:w="4783"/>
      </w:tblGrid>
      <w:tr>
        <w:trPr>
          <w:trHeight w:val="391" w:hRule="atLeast"/>
        </w:trPr>
        <w:tc>
          <w:tcPr>
            <w:tcW w:w="4784" w:type="dxa"/>
            <w:shd w:val="clear" w:color="auto" w:fill="D3D3D3"/>
          </w:tcPr>
          <w:p>
            <w:pPr>
              <w:pStyle w:val="TableParagraph"/>
              <w:spacing w:before="81"/>
              <w:ind w:left="1831" w:right="1823"/>
              <w:jc w:val="center"/>
              <w:rPr>
                <w:sz w:val="18"/>
              </w:rPr>
            </w:pPr>
            <w:r>
              <w:rPr>
                <w:sz w:val="18"/>
              </w:rPr>
              <w:t>组合名称</w:t>
            </w:r>
          </w:p>
        </w:tc>
        <w:tc>
          <w:tcPr>
            <w:tcW w:w="4783" w:type="dxa"/>
            <w:shd w:val="clear" w:color="auto" w:fill="D3D3D3"/>
          </w:tcPr>
          <w:p>
            <w:pPr>
              <w:pStyle w:val="TableParagraph"/>
              <w:spacing w:before="81"/>
              <w:ind w:left="1651" w:right="1641"/>
              <w:jc w:val="center"/>
              <w:rPr>
                <w:sz w:val="18"/>
              </w:rPr>
            </w:pPr>
            <w:r>
              <w:rPr>
                <w:sz w:val="18"/>
              </w:rPr>
              <w:t>坏账准备计提方法</w:t>
            </w:r>
          </w:p>
        </w:tc>
      </w:tr>
      <w:tr>
        <w:trPr>
          <w:trHeight w:val="392" w:hRule="atLeast"/>
        </w:trPr>
        <w:tc>
          <w:tcPr>
            <w:tcW w:w="4784" w:type="dxa"/>
          </w:tcPr>
          <w:p>
            <w:pPr>
              <w:pStyle w:val="TableParagraph"/>
              <w:spacing w:before="81"/>
              <w:ind w:left="27"/>
              <w:rPr>
                <w:sz w:val="18"/>
              </w:rPr>
            </w:pPr>
            <w:r>
              <w:rPr>
                <w:sz w:val="18"/>
              </w:rPr>
              <w:t>账龄分析法</w:t>
            </w:r>
          </w:p>
        </w:tc>
        <w:tc>
          <w:tcPr>
            <w:tcW w:w="4783" w:type="dxa"/>
          </w:tcPr>
          <w:p>
            <w:pPr>
              <w:pStyle w:val="TableParagraph"/>
              <w:spacing w:before="81"/>
              <w:ind w:left="27"/>
              <w:rPr>
                <w:sz w:val="18"/>
              </w:rPr>
            </w:pPr>
            <w:r>
              <w:rPr>
                <w:sz w:val="18"/>
              </w:rPr>
              <w:t>账龄分析法</w:t>
            </w:r>
          </w:p>
        </w:tc>
      </w:tr>
    </w:tbl>
    <w:p>
      <w:pPr>
        <w:pStyle w:val="BodyText"/>
        <w:spacing w:before="81"/>
        <w:ind w:left="114"/>
      </w:pPr>
      <w:r>
        <w:rPr/>
        <w:t>组合中，采用账龄分析法计提坏账准备的：</w:t>
      </w:r>
    </w:p>
    <w:p>
      <w:pPr>
        <w:pStyle w:val="BodyText"/>
        <w:spacing w:before="122"/>
        <w:ind w:left="113"/>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1" w:hRule="atLeast"/>
        </w:trPr>
        <w:tc>
          <w:tcPr>
            <w:tcW w:w="3190" w:type="dxa"/>
            <w:shd w:val="clear" w:color="auto" w:fill="D3D3D3"/>
          </w:tcPr>
          <w:p>
            <w:pPr>
              <w:pStyle w:val="TableParagraph"/>
              <w:spacing w:before="81"/>
              <w:ind w:left="1120" w:right="1114"/>
              <w:jc w:val="center"/>
              <w:rPr>
                <w:sz w:val="18"/>
              </w:rPr>
            </w:pPr>
            <w:r>
              <w:rPr>
                <w:sz w:val="18"/>
              </w:rPr>
              <w:t>账龄</w:t>
            </w:r>
          </w:p>
        </w:tc>
        <w:tc>
          <w:tcPr>
            <w:tcW w:w="3190" w:type="dxa"/>
            <w:shd w:val="clear" w:color="auto" w:fill="D3D3D3"/>
          </w:tcPr>
          <w:p>
            <w:pPr>
              <w:pStyle w:val="TableParagraph"/>
              <w:spacing w:before="81"/>
              <w:ind w:left="874"/>
              <w:rPr>
                <w:sz w:val="18"/>
              </w:rPr>
            </w:pPr>
            <w:r>
              <w:rPr>
                <w:sz w:val="18"/>
              </w:rPr>
              <w:t>应收账款计提比例</w:t>
            </w:r>
          </w:p>
        </w:tc>
        <w:tc>
          <w:tcPr>
            <w:tcW w:w="3190" w:type="dxa"/>
            <w:shd w:val="clear" w:color="auto" w:fill="D3D3D3"/>
          </w:tcPr>
          <w:p>
            <w:pPr>
              <w:pStyle w:val="TableParagraph"/>
              <w:spacing w:before="81"/>
              <w:ind w:left="783"/>
              <w:rPr>
                <w:sz w:val="18"/>
              </w:rPr>
            </w:pPr>
            <w:r>
              <w:rPr>
                <w:sz w:val="18"/>
              </w:rPr>
              <w:t>其他应收款计提比例</w:t>
            </w:r>
          </w:p>
        </w:tc>
      </w:tr>
      <w:tr>
        <w:trPr>
          <w:trHeight w:val="392" w:hRule="atLeast"/>
        </w:trPr>
        <w:tc>
          <w:tcPr>
            <w:tcW w:w="3190" w:type="dxa"/>
            <w:shd w:val="clear" w:color="auto" w:fill="D3D3D3"/>
          </w:tcPr>
          <w:p>
            <w:pPr>
              <w:pStyle w:val="TableParagraph"/>
              <w:spacing w:before="81"/>
              <w:ind w:left="27"/>
              <w:rPr>
                <w:sz w:val="18"/>
              </w:rPr>
            </w:pPr>
            <w:r>
              <w:rPr>
                <w:rFonts w:ascii="Times New Roman" w:eastAsia="Times New Roman"/>
                <w:sz w:val="18"/>
              </w:rPr>
              <w:t>1 </w:t>
            </w:r>
            <w:r>
              <w:rPr>
                <w:sz w:val="18"/>
              </w:rPr>
              <w:t>年以内（含 </w:t>
            </w:r>
            <w:r>
              <w:rPr>
                <w:rFonts w:ascii="Times New Roman" w:eastAsia="Times New Roman"/>
                <w:sz w:val="18"/>
              </w:rPr>
              <w:t>1 </w:t>
            </w:r>
            <w:r>
              <w:rPr>
                <w:sz w:val="18"/>
              </w:rPr>
              <w:t>年）</w:t>
            </w:r>
          </w:p>
        </w:tc>
        <w:tc>
          <w:tcPr>
            <w:tcW w:w="3190" w:type="dxa"/>
          </w:tcPr>
          <w:p>
            <w:pPr>
              <w:pStyle w:val="TableParagraph"/>
              <w:spacing w:before="91"/>
              <w:ind w:right="15"/>
              <w:jc w:val="right"/>
              <w:rPr>
                <w:rFonts w:ascii="Times New Roman"/>
                <w:sz w:val="18"/>
              </w:rPr>
            </w:pPr>
            <w:r>
              <w:rPr>
                <w:rFonts w:ascii="Times New Roman"/>
                <w:sz w:val="18"/>
              </w:rPr>
              <w:t>5.00%</w:t>
            </w:r>
          </w:p>
        </w:tc>
        <w:tc>
          <w:tcPr>
            <w:tcW w:w="3190" w:type="dxa"/>
          </w:tcPr>
          <w:p>
            <w:pPr>
              <w:pStyle w:val="TableParagraph"/>
              <w:spacing w:before="91"/>
              <w:ind w:right="15"/>
              <w:jc w:val="right"/>
              <w:rPr>
                <w:rFonts w:ascii="Times New Roman"/>
                <w:sz w:val="18"/>
              </w:rPr>
            </w:pPr>
            <w:r>
              <w:rPr>
                <w:rFonts w:ascii="Times New Roman"/>
                <w:sz w:val="18"/>
              </w:rPr>
              <w:t>5.00%</w:t>
            </w:r>
          </w:p>
        </w:tc>
      </w:tr>
      <w:tr>
        <w:trPr>
          <w:trHeight w:val="391" w:hRule="atLeast"/>
        </w:trPr>
        <w:tc>
          <w:tcPr>
            <w:tcW w:w="3190" w:type="dxa"/>
            <w:shd w:val="clear" w:color="auto" w:fill="D3D3D3"/>
          </w:tcPr>
          <w:p>
            <w:pPr>
              <w:pStyle w:val="TableParagraph"/>
              <w:spacing w:before="81"/>
              <w:ind w:left="27"/>
              <w:rPr>
                <w:sz w:val="18"/>
              </w:rPr>
            </w:pPr>
            <w:r>
              <w:rPr>
                <w:rFonts w:ascii="Times New Roman" w:eastAsia="Times New Roman"/>
                <w:sz w:val="18"/>
              </w:rPr>
              <w:t>1</w:t>
            </w:r>
            <w:r>
              <w:rPr>
                <w:sz w:val="18"/>
              </w:rPr>
              <w:t>－</w:t>
            </w:r>
            <w:r>
              <w:rPr>
                <w:rFonts w:ascii="Times New Roman" w:eastAsia="Times New Roman"/>
                <w:sz w:val="18"/>
              </w:rPr>
              <w:t>2 </w:t>
            </w:r>
            <w:r>
              <w:rPr>
                <w:sz w:val="18"/>
              </w:rPr>
              <w:t>年</w:t>
            </w:r>
          </w:p>
        </w:tc>
        <w:tc>
          <w:tcPr>
            <w:tcW w:w="3190" w:type="dxa"/>
          </w:tcPr>
          <w:p>
            <w:pPr>
              <w:pStyle w:val="TableParagraph"/>
              <w:spacing w:before="91"/>
              <w:ind w:right="15"/>
              <w:jc w:val="right"/>
              <w:rPr>
                <w:rFonts w:ascii="Times New Roman"/>
                <w:sz w:val="18"/>
              </w:rPr>
            </w:pPr>
            <w:r>
              <w:rPr>
                <w:rFonts w:ascii="Times New Roman"/>
                <w:sz w:val="18"/>
              </w:rPr>
              <w:t>20.00%</w:t>
            </w:r>
          </w:p>
        </w:tc>
        <w:tc>
          <w:tcPr>
            <w:tcW w:w="3190" w:type="dxa"/>
          </w:tcPr>
          <w:p>
            <w:pPr>
              <w:pStyle w:val="TableParagraph"/>
              <w:spacing w:before="91"/>
              <w:ind w:right="15"/>
              <w:jc w:val="right"/>
              <w:rPr>
                <w:rFonts w:ascii="Times New Roman"/>
                <w:sz w:val="18"/>
              </w:rPr>
            </w:pPr>
            <w:r>
              <w:rPr>
                <w:rFonts w:ascii="Times New Roman"/>
                <w:sz w:val="18"/>
              </w:rPr>
              <w:t>20.00%</w:t>
            </w:r>
          </w:p>
        </w:tc>
      </w:tr>
      <w:tr>
        <w:trPr>
          <w:trHeight w:val="392" w:hRule="atLeast"/>
        </w:trPr>
        <w:tc>
          <w:tcPr>
            <w:tcW w:w="3190" w:type="dxa"/>
            <w:shd w:val="clear" w:color="auto" w:fill="D3D3D3"/>
          </w:tcPr>
          <w:p>
            <w:pPr>
              <w:pStyle w:val="TableParagraph"/>
              <w:spacing w:before="81"/>
              <w:ind w:left="27"/>
              <w:rPr>
                <w:sz w:val="18"/>
              </w:rPr>
            </w:pPr>
            <w:r>
              <w:rPr>
                <w:rFonts w:ascii="Times New Roman" w:eastAsia="Times New Roman"/>
                <w:sz w:val="18"/>
              </w:rPr>
              <w:t>2</w:t>
            </w:r>
            <w:r>
              <w:rPr>
                <w:sz w:val="18"/>
              </w:rPr>
              <w:t>－</w:t>
            </w:r>
            <w:r>
              <w:rPr>
                <w:rFonts w:ascii="Times New Roman" w:eastAsia="Times New Roman"/>
                <w:sz w:val="18"/>
              </w:rPr>
              <w:t>3 </w:t>
            </w:r>
            <w:r>
              <w:rPr>
                <w:sz w:val="18"/>
              </w:rPr>
              <w:t>年</w:t>
            </w:r>
          </w:p>
        </w:tc>
        <w:tc>
          <w:tcPr>
            <w:tcW w:w="3190" w:type="dxa"/>
          </w:tcPr>
          <w:p>
            <w:pPr>
              <w:pStyle w:val="TableParagraph"/>
              <w:spacing w:before="91"/>
              <w:ind w:right="15"/>
              <w:jc w:val="right"/>
              <w:rPr>
                <w:rFonts w:ascii="Times New Roman"/>
                <w:sz w:val="18"/>
              </w:rPr>
            </w:pPr>
            <w:r>
              <w:rPr>
                <w:rFonts w:ascii="Times New Roman"/>
                <w:sz w:val="18"/>
              </w:rPr>
              <w:t>50.00%</w:t>
            </w:r>
          </w:p>
        </w:tc>
        <w:tc>
          <w:tcPr>
            <w:tcW w:w="3190" w:type="dxa"/>
          </w:tcPr>
          <w:p>
            <w:pPr>
              <w:pStyle w:val="TableParagraph"/>
              <w:spacing w:before="91"/>
              <w:ind w:right="15"/>
              <w:jc w:val="right"/>
              <w:rPr>
                <w:rFonts w:ascii="Times New Roman"/>
                <w:sz w:val="18"/>
              </w:rPr>
            </w:pPr>
            <w:r>
              <w:rPr>
                <w:rFonts w:ascii="Times New Roman"/>
                <w:sz w:val="18"/>
              </w:rPr>
              <w:t>50.00%</w:t>
            </w:r>
          </w:p>
        </w:tc>
      </w:tr>
      <w:tr>
        <w:trPr>
          <w:trHeight w:val="392" w:hRule="atLeast"/>
        </w:trPr>
        <w:tc>
          <w:tcPr>
            <w:tcW w:w="3190" w:type="dxa"/>
            <w:shd w:val="clear" w:color="auto" w:fill="D3D3D3"/>
          </w:tcPr>
          <w:p>
            <w:pPr>
              <w:pStyle w:val="TableParagraph"/>
              <w:spacing w:before="81"/>
              <w:ind w:left="27"/>
              <w:rPr>
                <w:sz w:val="18"/>
              </w:rPr>
            </w:pPr>
            <w:r>
              <w:rPr>
                <w:rFonts w:ascii="Times New Roman" w:eastAsia="Times New Roman"/>
                <w:sz w:val="18"/>
              </w:rPr>
              <w:t>3 </w:t>
            </w:r>
            <w:r>
              <w:rPr>
                <w:sz w:val="18"/>
              </w:rPr>
              <w:t>年以上</w:t>
            </w:r>
          </w:p>
        </w:tc>
        <w:tc>
          <w:tcPr>
            <w:tcW w:w="3190" w:type="dxa"/>
          </w:tcPr>
          <w:p>
            <w:pPr>
              <w:pStyle w:val="TableParagraph"/>
              <w:spacing w:before="91"/>
              <w:ind w:right="15"/>
              <w:jc w:val="right"/>
              <w:rPr>
                <w:rFonts w:ascii="Times New Roman"/>
                <w:sz w:val="18"/>
              </w:rPr>
            </w:pPr>
            <w:r>
              <w:rPr>
                <w:rFonts w:ascii="Times New Roman"/>
                <w:sz w:val="18"/>
              </w:rPr>
              <w:t>100.00%</w:t>
            </w:r>
          </w:p>
        </w:tc>
        <w:tc>
          <w:tcPr>
            <w:tcW w:w="3190" w:type="dxa"/>
          </w:tcPr>
          <w:p>
            <w:pPr>
              <w:pStyle w:val="TableParagraph"/>
              <w:spacing w:before="91"/>
              <w:ind w:right="15"/>
              <w:jc w:val="right"/>
              <w:rPr>
                <w:rFonts w:ascii="Times New Roman"/>
                <w:sz w:val="18"/>
              </w:rPr>
            </w:pPr>
            <w:r>
              <w:rPr>
                <w:rFonts w:ascii="Times New Roman"/>
                <w:sz w:val="18"/>
              </w:rPr>
              <w:t>100.00%</w:t>
            </w:r>
          </w:p>
        </w:tc>
      </w:tr>
    </w:tbl>
    <w:p>
      <w:pPr>
        <w:pStyle w:val="BodyText"/>
        <w:spacing w:before="82"/>
        <w:ind w:left="114"/>
      </w:pPr>
      <w:r>
        <w:rPr/>
        <w:t>组合中，采用余额百分比法计提坏账准备的：</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组合中，采用其他方法计提坏账准备的：</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
        <w:rPr>
          <w:sz w:val="28"/>
        </w:rPr>
      </w:pPr>
    </w:p>
    <w:p>
      <w:pPr>
        <w:pStyle w:val="Heading7"/>
        <w:spacing w:before="1"/>
      </w:pPr>
      <w:r>
        <w:rPr/>
        <w:t>（</w:t>
      </w:r>
      <w:r>
        <w:rPr>
          <w:rFonts w:ascii="Times New Roman" w:eastAsia="Times New Roman"/>
        </w:rPr>
        <w:t>3</w:t>
      </w:r>
      <w:r>
        <w:rPr/>
        <w:t>）单项金额不重大但单独计提坏账准备的应收款项</w:t>
      </w:r>
    </w:p>
    <w:p>
      <w:pPr>
        <w:pStyle w:val="BodyText"/>
        <w:spacing w:before="3"/>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4"/>
        <w:gridCol w:w="4783"/>
      </w:tblGrid>
      <w:tr>
        <w:trPr>
          <w:trHeight w:val="1016" w:hRule="atLeast"/>
        </w:trPr>
        <w:tc>
          <w:tcPr>
            <w:tcW w:w="4784" w:type="dxa"/>
            <w:shd w:val="clear" w:color="auto" w:fill="D3D3D3"/>
          </w:tcPr>
          <w:p>
            <w:pPr>
              <w:pStyle w:val="TableParagraph"/>
              <w:rPr>
                <w:b/>
                <w:sz w:val="18"/>
              </w:rPr>
            </w:pPr>
          </w:p>
          <w:p>
            <w:pPr>
              <w:pStyle w:val="TableParagraph"/>
              <w:spacing w:before="9"/>
              <w:rPr>
                <w:b/>
                <w:sz w:val="12"/>
              </w:rPr>
            </w:pPr>
          </w:p>
          <w:p>
            <w:pPr>
              <w:pStyle w:val="TableParagraph"/>
              <w:ind w:left="27"/>
              <w:rPr>
                <w:sz w:val="18"/>
              </w:rPr>
            </w:pPr>
            <w:r>
              <w:rPr>
                <w:sz w:val="18"/>
              </w:rPr>
              <w:t>单项计提坏账准备的理由</w:t>
            </w:r>
          </w:p>
        </w:tc>
        <w:tc>
          <w:tcPr>
            <w:tcW w:w="4783" w:type="dxa"/>
          </w:tcPr>
          <w:p>
            <w:pPr>
              <w:pStyle w:val="TableParagraph"/>
              <w:spacing w:line="324" w:lineRule="auto" w:before="81"/>
              <w:ind w:left="27" w:right="63"/>
              <w:rPr>
                <w:sz w:val="18"/>
              </w:rPr>
            </w:pPr>
            <w:r>
              <w:rPr>
                <w:sz w:val="18"/>
              </w:rPr>
              <w:t>对单项金额不重大但个别信用风险特征明显不同，已有客观证据表明其发生了减值的应收款项，按账龄分析法计提的坏</w:t>
            </w:r>
          </w:p>
          <w:p>
            <w:pPr>
              <w:pStyle w:val="TableParagraph"/>
              <w:spacing w:before="1"/>
              <w:ind w:left="27"/>
              <w:rPr>
                <w:sz w:val="18"/>
              </w:rPr>
            </w:pPr>
            <w:r>
              <w:rPr>
                <w:sz w:val="18"/>
              </w:rPr>
              <w:t>账准备不能反映实际情况，本公司单独进行减值测试。</w:t>
            </w:r>
          </w:p>
        </w:tc>
      </w:tr>
      <w:tr>
        <w:trPr>
          <w:trHeight w:val="703" w:hRule="atLeast"/>
        </w:trPr>
        <w:tc>
          <w:tcPr>
            <w:tcW w:w="4784" w:type="dxa"/>
            <w:shd w:val="clear" w:color="auto" w:fill="D3D3D3"/>
          </w:tcPr>
          <w:p>
            <w:pPr>
              <w:pStyle w:val="TableParagraph"/>
              <w:spacing w:before="6"/>
              <w:rPr>
                <w:b/>
                <w:sz w:val="18"/>
              </w:rPr>
            </w:pPr>
          </w:p>
          <w:p>
            <w:pPr>
              <w:pStyle w:val="TableParagraph"/>
              <w:ind w:left="27"/>
              <w:rPr>
                <w:sz w:val="18"/>
              </w:rPr>
            </w:pPr>
            <w:r>
              <w:rPr>
                <w:sz w:val="18"/>
              </w:rPr>
              <w:t>坏账准备的计提方法</w:t>
            </w:r>
          </w:p>
        </w:tc>
        <w:tc>
          <w:tcPr>
            <w:tcW w:w="4783" w:type="dxa"/>
          </w:tcPr>
          <w:p>
            <w:pPr>
              <w:pStyle w:val="TableParagraph"/>
              <w:spacing w:line="310" w:lineRule="atLeast" w:before="2"/>
              <w:ind w:left="27" w:right="63"/>
              <w:rPr>
                <w:sz w:val="18"/>
              </w:rPr>
            </w:pPr>
            <w:r>
              <w:rPr>
                <w:sz w:val="18"/>
              </w:rPr>
              <w:t>根据其未来现金流量现值低于其账面价值的差额，确认减值损失，并据此计提相应的坏账准备。</w:t>
            </w:r>
          </w:p>
        </w:tc>
      </w:tr>
    </w:tbl>
    <w:p>
      <w:pPr>
        <w:pStyle w:val="BodyText"/>
        <w:spacing w:before="1"/>
        <w:rPr>
          <w:b/>
          <w:sz w:val="25"/>
        </w:rPr>
      </w:pPr>
    </w:p>
    <w:p>
      <w:pPr>
        <w:pStyle w:val="Heading7"/>
      </w:pPr>
      <w:r>
        <w:rPr>
          <w:rFonts w:ascii="Times New Roman" w:eastAsia="Times New Roman"/>
        </w:rPr>
        <w:t>12</w:t>
      </w:r>
      <w:r>
        <w:rPr/>
        <w:t>、存货</w:t>
      </w:r>
    </w:p>
    <w:p>
      <w:pPr>
        <w:pStyle w:val="BodyText"/>
        <w:spacing w:before="6"/>
        <w:rPr>
          <w:b/>
          <w:sz w:val="28"/>
        </w:rPr>
      </w:pPr>
    </w:p>
    <w:p>
      <w:pPr>
        <w:pStyle w:val="BodyText"/>
        <w:spacing w:line="364" w:lineRule="auto"/>
        <w:ind w:left="113" w:right="7148"/>
      </w:pPr>
      <w:r>
        <w:rPr/>
        <w:t>公司是否需要遵守特殊行业的披露要求否</w:t>
      </w:r>
    </w:p>
    <w:p>
      <w:pPr>
        <w:pStyle w:val="Heading8"/>
        <w:numPr>
          <w:ilvl w:val="0"/>
          <w:numId w:val="8"/>
        </w:numPr>
        <w:tabs>
          <w:tab w:pos="777" w:val="left" w:leader="none"/>
        </w:tabs>
        <w:spacing w:line="251" w:lineRule="exact" w:before="0" w:after="0"/>
        <w:ind w:left="776" w:right="0" w:hanging="242"/>
        <w:jc w:val="left"/>
      </w:pPr>
      <w:r>
        <w:rPr/>
        <w:t>存货的分类</w:t>
      </w:r>
    </w:p>
    <w:p>
      <w:pPr>
        <w:pStyle w:val="Heading8"/>
        <w:spacing w:line="278" w:lineRule="auto"/>
        <w:ind w:left="114" w:right="522"/>
      </w:pPr>
      <w:r>
        <w:rPr/>
        <w:t>存货包括在日常活动中持有以备出售的产成品或商品、处在生产过程中的在产品、在生产过程或提供劳务过程中耗用的材料和物料等。</w:t>
      </w:r>
    </w:p>
    <w:p>
      <w:pPr>
        <w:spacing w:after="0" w:line="278" w:lineRule="auto"/>
        <w:sectPr>
          <w:pgSz w:w="11910" w:h="16840"/>
          <w:pgMar w:header="872" w:footer="998" w:top="1100" w:bottom="1180" w:left="1020" w:right="560"/>
        </w:sectPr>
      </w:pPr>
    </w:p>
    <w:p>
      <w:pPr>
        <w:pStyle w:val="BodyText"/>
        <w:spacing w:before="7"/>
        <w:rPr>
          <w:sz w:val="20"/>
        </w:rPr>
      </w:pPr>
    </w:p>
    <w:p>
      <w:pPr>
        <w:pStyle w:val="Heading8"/>
        <w:numPr>
          <w:ilvl w:val="0"/>
          <w:numId w:val="8"/>
        </w:numPr>
        <w:tabs>
          <w:tab w:pos="777" w:val="left" w:leader="none"/>
        </w:tabs>
        <w:spacing w:line="240" w:lineRule="auto" w:before="77" w:after="0"/>
        <w:ind w:left="776" w:right="0" w:hanging="242"/>
        <w:jc w:val="left"/>
      </w:pPr>
      <w:r>
        <w:rPr/>
        <w:t>发出存货的计价方法</w:t>
      </w:r>
    </w:p>
    <w:p>
      <w:pPr>
        <w:pStyle w:val="Heading8"/>
        <w:ind w:left="533" w:firstLine="0"/>
      </w:pPr>
      <w:r>
        <w:rPr/>
        <w:t>发出存货采用月末一次加权平均法。</w:t>
      </w:r>
    </w:p>
    <w:p>
      <w:pPr>
        <w:pStyle w:val="Heading8"/>
        <w:numPr>
          <w:ilvl w:val="0"/>
          <w:numId w:val="8"/>
        </w:numPr>
        <w:tabs>
          <w:tab w:pos="777" w:val="left" w:leader="none"/>
        </w:tabs>
        <w:spacing w:line="240" w:lineRule="auto" w:before="163" w:after="0"/>
        <w:ind w:left="776" w:right="0" w:hanging="242"/>
        <w:jc w:val="left"/>
      </w:pPr>
      <w:r>
        <w:rPr/>
        <w:t>存货可变现净值的确定依据及存货跌价准备的计提方法</w:t>
      </w:r>
    </w:p>
    <w:p>
      <w:pPr>
        <w:pStyle w:val="Heading8"/>
        <w:spacing w:line="278" w:lineRule="auto"/>
        <w:ind w:right="464"/>
      </w:pPr>
      <w:r>
        <w:rPr>
          <w:spacing w:val="-3"/>
        </w:rPr>
        <w:t>资产负债表日，存货采用成本与可变现净值孰低计量，按照存货类别成本高于可变现净值的差额计提</w:t>
      </w:r>
      <w:r>
        <w:rPr>
          <w:spacing w:val="-6"/>
        </w:rPr>
        <w:t>存货跌价准备。直接用于出售的存货，在正常生产经营过程中以该存货的估计售价减去估计的销售费用和</w:t>
      </w:r>
      <w:r>
        <w:rPr>
          <w:spacing w:val="-8"/>
        </w:rPr>
        <w:t>相关税费后的金额确定其可变现净值；需要经过加工的存货，在正常生产经营过程中以所生产的产成品的</w:t>
      </w:r>
      <w:r>
        <w:rPr>
          <w:spacing w:val="-10"/>
        </w:rPr>
        <w:t>估计售价减去至完工时估计将要发生的成本、估计的销售费用和相关税费后的金额确定其可变现净值；资</w:t>
      </w:r>
      <w:r>
        <w:rPr>
          <w:spacing w:val="-13"/>
        </w:rPr>
        <w:t>产负债表日，同一项存货中一部分有合同价格约定、其他部分不存在合同价格的，分别确定其可变现净值， 并与其对应的成本进行比较，分别确定存货跌价准备的计提或转回的金额。</w:t>
      </w:r>
    </w:p>
    <w:p>
      <w:pPr>
        <w:pStyle w:val="Heading8"/>
        <w:numPr>
          <w:ilvl w:val="0"/>
          <w:numId w:val="8"/>
        </w:numPr>
        <w:tabs>
          <w:tab w:pos="777" w:val="left" w:leader="none"/>
        </w:tabs>
        <w:spacing w:line="240" w:lineRule="auto" w:before="119" w:after="0"/>
        <w:ind w:left="776" w:right="0" w:hanging="242"/>
        <w:jc w:val="left"/>
      </w:pPr>
      <w:r>
        <w:rPr/>
        <w:t>存货的盘存制度</w:t>
      </w:r>
    </w:p>
    <w:p>
      <w:pPr>
        <w:pStyle w:val="Heading8"/>
        <w:ind w:left="533" w:firstLine="0"/>
      </w:pPr>
      <w:r>
        <w:rPr/>
        <w:t>存货的盘存制度为永续盘存制。</w:t>
      </w:r>
    </w:p>
    <w:p>
      <w:pPr>
        <w:pStyle w:val="Heading8"/>
        <w:numPr>
          <w:ilvl w:val="0"/>
          <w:numId w:val="8"/>
        </w:numPr>
        <w:tabs>
          <w:tab w:pos="777" w:val="left" w:leader="none"/>
        </w:tabs>
        <w:spacing w:line="240" w:lineRule="auto" w:before="163" w:after="0"/>
        <w:ind w:left="776" w:right="0" w:hanging="242"/>
        <w:jc w:val="left"/>
      </w:pPr>
      <w:r>
        <w:rPr/>
        <w:t>低值易耗品和包装物的摊销方法</w:t>
      </w:r>
    </w:p>
    <w:p>
      <w:pPr>
        <w:pStyle w:val="Heading8"/>
        <w:numPr>
          <w:ilvl w:val="0"/>
          <w:numId w:val="9"/>
        </w:numPr>
        <w:tabs>
          <w:tab w:pos="1144" w:val="left" w:leader="none"/>
        </w:tabs>
        <w:spacing w:line="240" w:lineRule="auto" w:before="163" w:after="0"/>
        <w:ind w:left="1143" w:right="0" w:hanging="609"/>
        <w:jc w:val="left"/>
      </w:pPr>
      <w:r>
        <w:rPr/>
        <w:t>低值易耗品</w:t>
      </w:r>
    </w:p>
    <w:p>
      <w:pPr>
        <w:pStyle w:val="Heading8"/>
        <w:ind w:left="533" w:firstLine="0"/>
      </w:pPr>
      <w:r>
        <w:rPr/>
        <w:t>按照一次转销法进行摊销。</w:t>
      </w:r>
    </w:p>
    <w:p>
      <w:pPr>
        <w:pStyle w:val="Heading8"/>
        <w:numPr>
          <w:ilvl w:val="0"/>
          <w:numId w:val="9"/>
        </w:numPr>
        <w:tabs>
          <w:tab w:pos="1144" w:val="left" w:leader="none"/>
        </w:tabs>
        <w:spacing w:line="240" w:lineRule="auto" w:before="163" w:after="0"/>
        <w:ind w:left="1143" w:right="0" w:hanging="609"/>
        <w:jc w:val="left"/>
      </w:pPr>
      <w:r>
        <w:rPr/>
        <w:t>包装物</w:t>
      </w:r>
    </w:p>
    <w:p>
      <w:pPr>
        <w:pStyle w:val="Heading8"/>
        <w:spacing w:before="164"/>
        <w:ind w:firstLine="0"/>
      </w:pPr>
      <w:r>
        <w:rPr/>
        <w:t>按照一次转销法进行摊销。</w:t>
      </w:r>
    </w:p>
    <w:p>
      <w:pPr>
        <w:pStyle w:val="BodyText"/>
        <w:spacing w:before="9"/>
        <w:rPr>
          <w:sz w:val="26"/>
        </w:rPr>
      </w:pPr>
    </w:p>
    <w:p>
      <w:pPr>
        <w:pStyle w:val="Heading7"/>
        <w:ind w:left="113"/>
      </w:pPr>
      <w:r>
        <w:rPr>
          <w:rFonts w:ascii="Times New Roman" w:eastAsia="Times New Roman"/>
        </w:rPr>
        <w:t>13</w:t>
      </w:r>
      <w:r>
        <w:rPr/>
        <w:t>、持有待售资产</w:t>
      </w:r>
    </w:p>
    <w:p>
      <w:pPr>
        <w:pStyle w:val="BodyText"/>
        <w:spacing w:before="11"/>
        <w:rPr>
          <w:b/>
          <w:sz w:val="26"/>
        </w:rPr>
      </w:pPr>
    </w:p>
    <w:p>
      <w:pPr>
        <w:pStyle w:val="Heading8"/>
        <w:spacing w:line="278" w:lineRule="auto" w:before="0"/>
        <w:ind w:right="465"/>
      </w:pPr>
      <w:r>
        <w:rPr/>
        <w:t>本公司将同时满足下列条件的企业组成部分（或非流动资产）划分为持有待售：</w:t>
      </w:r>
      <w:r>
        <w:rPr>
          <w:rFonts w:ascii="Times New Roman" w:eastAsia="Times New Roman"/>
        </w:rPr>
        <w:t>(1</w:t>
      </w:r>
      <w:r>
        <w:rPr>
          <w:rFonts w:ascii="Times New Roman" w:eastAsia="Times New Roman"/>
          <w:spacing w:val="15"/>
        </w:rPr>
        <w:t>) </w:t>
      </w:r>
      <w:r>
        <w:rPr/>
        <w:t>根据类似交易中出售此类资产或处置组的惯例，在当前状况下即可立即出售；</w:t>
      </w:r>
      <w:r>
        <w:rPr>
          <w:rFonts w:ascii="Times New Roman" w:eastAsia="Times New Roman"/>
        </w:rPr>
        <w:t>(2</w:t>
      </w:r>
      <w:r>
        <w:rPr>
          <w:rFonts w:ascii="Times New Roman" w:eastAsia="Times New Roman"/>
          <w:spacing w:val="15"/>
        </w:rPr>
        <w:t>) </w:t>
      </w:r>
      <w:r>
        <w:rPr/>
        <w:t>出售极可能发生，已经就一项出售计划</w:t>
      </w:r>
      <w:r>
        <w:rPr>
          <w:spacing w:val="-5"/>
        </w:rPr>
        <w:t>作出决议且获得确定的购买承诺</w:t>
      </w:r>
      <w:r>
        <w:rPr/>
        <w:t>（</w:t>
      </w:r>
      <w:r>
        <w:rPr>
          <w:spacing w:val="-8"/>
        </w:rPr>
        <w:t>确定的购买承诺，是指企业与其他方签订的具有法律约束力的购买协议， </w:t>
      </w:r>
      <w:r>
        <w:rPr>
          <w:spacing w:val="-10"/>
        </w:rPr>
        <w:t>该协议包含交易价格、时间和足够严厉的违约惩罚等重要条款，使协议出现重大调整或者撤销的可能性极</w:t>
      </w:r>
      <w:r>
        <w:rPr>
          <w:spacing w:val="-30"/>
        </w:rPr>
        <w:t>小。</w:t>
      </w:r>
      <w:r>
        <w:rPr>
          <w:spacing w:val="-21"/>
        </w:rPr>
        <w:t>）；</w:t>
      </w:r>
      <w:r>
        <w:rPr>
          <w:rFonts w:ascii="Times New Roman" w:eastAsia="Times New Roman"/>
          <w:spacing w:val="-21"/>
        </w:rPr>
        <w:t>(3)</w:t>
      </w:r>
      <w:r>
        <w:rPr>
          <w:spacing w:val="-2"/>
        </w:rPr>
        <w:t>预计出售将在一年内完成；</w:t>
      </w:r>
      <w:r>
        <w:rPr>
          <w:rFonts w:ascii="Times New Roman" w:eastAsia="Times New Roman"/>
          <w:spacing w:val="-13"/>
        </w:rPr>
        <w:t>(4)</w:t>
      </w:r>
      <w:r>
        <w:rPr/>
        <w:t>已经获得按照有关规定需得到相关权力机构或者监管部门的批准。</w:t>
      </w:r>
    </w:p>
    <w:p>
      <w:pPr>
        <w:pStyle w:val="Heading8"/>
        <w:spacing w:line="278" w:lineRule="auto" w:before="119"/>
        <w:ind w:right="570"/>
        <w:jc w:val="both"/>
      </w:pPr>
      <w:r>
        <w:rPr>
          <w:spacing w:val="-1"/>
        </w:rPr>
        <w:t>本公司将持有待售的预计净残值调整为反映其公允价值减去出售费用后的净额</w:t>
      </w:r>
      <w:r>
        <w:rPr/>
        <w:t>（但不得超过该项持有待售的原账面价值</w:t>
      </w:r>
      <w:r>
        <w:rPr>
          <w:spacing w:val="-6"/>
        </w:rPr>
        <w:t>）</w:t>
      </w:r>
      <w:r>
        <w:rPr>
          <w:spacing w:val="-4"/>
        </w:rPr>
        <w:t>，原账面价值高于调整后预计净残值的差额，作为资产减值损失计入当期损益，同时</w:t>
      </w:r>
      <w:r>
        <w:rPr>
          <w:spacing w:val="-6"/>
        </w:rPr>
        <w:t>计提持有待售资产减值准备。对于持有待售的处置组确认的资产减值损失金额，应当先抵减处置组中商誉</w:t>
      </w:r>
      <w:r>
        <w:rPr>
          <w:spacing w:val="-7"/>
        </w:rPr>
        <w:t>的账面价值，再根据处置组中适用本准则计量规定的各项非流动资产账面价值所占比重，按比例抵减其账面价值。</w:t>
      </w:r>
    </w:p>
    <w:p>
      <w:pPr>
        <w:pStyle w:val="Heading8"/>
        <w:spacing w:line="278" w:lineRule="auto" w:before="120"/>
        <w:ind w:right="570"/>
      </w:pPr>
      <w:r>
        <w:rPr>
          <w:spacing w:val="-1"/>
        </w:rPr>
        <w:t>后续资产负债表日持有待售的非流动资产公允价值减去出售费用后的净额增加的，以前减记的金额应</w:t>
      </w:r>
      <w:r>
        <w:rPr>
          <w:spacing w:val="-5"/>
        </w:rPr>
        <w:t>当予以恢复，并在划分为持有待售类别后确认的资产减值损失金额内转回，转回金额计入当期损益。划分</w:t>
      </w:r>
      <w:r>
        <w:rPr>
          <w:spacing w:val="-6"/>
        </w:rPr>
        <w:t>为持有待售类别前确认的资产减值损失不得转回。后续资产负债表日持有待售的处置组公允价值减去出售</w:t>
      </w:r>
      <w:r>
        <w:rPr>
          <w:spacing w:val="-8"/>
        </w:rPr>
        <w:t>费用后的净额增加的，以前减记的金额应当予以恢复，并在划分为持有待售类别后适用本准则计量规定的非流动资产确认的资产减值损失金额内转回，转回金额计入当期损益。已抵减的商誉账面价值，以及适用</w:t>
      </w:r>
      <w:r>
        <w:rPr>
          <w:spacing w:val="-9"/>
        </w:rPr>
        <w:t>本准则计量规定的非流动资产在划分为持有待售类别前确认的资产减值损失不得转回。持有待售的处置组</w:t>
      </w:r>
      <w:r>
        <w:rPr>
          <w:spacing w:val="-10"/>
        </w:rPr>
        <w:t>确认的资产减值损失后续转回金额， 应当根据处置组中除商誉外适用本准则计量规定的各项非流动资产账面价值所占比重，按比例增加其账面价值。</w:t>
      </w:r>
    </w:p>
    <w:p>
      <w:pPr>
        <w:pStyle w:val="Heading8"/>
        <w:spacing w:line="278" w:lineRule="auto" w:before="119"/>
        <w:ind w:right="523"/>
      </w:pPr>
      <w:r>
        <w:rPr/>
        <w:t>企业因出售对子公司的投资等原因导致其丧失对子公司控制权的，无论出售后企业是否保留部分权益性投资，应当在拟出售的对子公司投资满足持有待售类别划分条件时，在母公司个别财务报表中将对子公</w:t>
      </w:r>
    </w:p>
    <w:p>
      <w:pPr>
        <w:spacing w:after="0" w:line="278" w:lineRule="auto"/>
        <w:sectPr>
          <w:pgSz w:w="11910" w:h="16840"/>
          <w:pgMar w:header="872" w:footer="998" w:top="1100" w:bottom="1180" w:left="1020" w:right="560"/>
        </w:sectPr>
      </w:pPr>
    </w:p>
    <w:p>
      <w:pPr>
        <w:pStyle w:val="BodyText"/>
        <w:spacing w:before="1"/>
        <w:rPr>
          <w:sz w:val="21"/>
        </w:rPr>
      </w:pPr>
    </w:p>
    <w:p>
      <w:pPr>
        <w:pStyle w:val="Heading8"/>
        <w:spacing w:before="70"/>
        <w:ind w:left="114" w:firstLine="0"/>
      </w:pPr>
      <w:r>
        <w:rPr/>
        <w:t>司投资整体划分为持有待售类别，在合并财务报表中将子公司所有资产和负债划分为持有待售类别。</w:t>
      </w:r>
    </w:p>
    <w:p>
      <w:pPr>
        <w:pStyle w:val="BodyText"/>
        <w:spacing w:before="11"/>
        <w:rPr>
          <w:sz w:val="26"/>
        </w:rPr>
      </w:pPr>
    </w:p>
    <w:p>
      <w:pPr>
        <w:pStyle w:val="Heading7"/>
      </w:pPr>
      <w:r>
        <w:rPr>
          <w:rFonts w:ascii="Times New Roman" w:eastAsia="Times New Roman"/>
        </w:rPr>
        <w:t>14</w:t>
      </w:r>
      <w:r>
        <w:rPr/>
        <w:t>、长期股权投资</w:t>
      </w:r>
    </w:p>
    <w:p>
      <w:pPr>
        <w:pStyle w:val="BodyText"/>
        <w:spacing w:before="10"/>
        <w:rPr>
          <w:b/>
          <w:sz w:val="26"/>
        </w:rPr>
      </w:pPr>
    </w:p>
    <w:p>
      <w:pPr>
        <w:pStyle w:val="Heading8"/>
        <w:numPr>
          <w:ilvl w:val="0"/>
          <w:numId w:val="10"/>
        </w:numPr>
        <w:tabs>
          <w:tab w:pos="777" w:val="left" w:leader="none"/>
        </w:tabs>
        <w:spacing w:line="240" w:lineRule="auto" w:before="0" w:after="0"/>
        <w:ind w:left="776" w:right="0" w:hanging="242"/>
        <w:jc w:val="left"/>
      </w:pPr>
      <w:r>
        <w:rPr/>
        <w:t>投资成本的确定</w:t>
      </w:r>
    </w:p>
    <w:p>
      <w:pPr>
        <w:pStyle w:val="Heading8"/>
        <w:numPr>
          <w:ilvl w:val="0"/>
          <w:numId w:val="11"/>
        </w:numPr>
        <w:tabs>
          <w:tab w:pos="1144" w:val="left" w:leader="none"/>
        </w:tabs>
        <w:spacing w:line="278" w:lineRule="auto" w:before="163" w:after="0"/>
        <w:ind w:left="114" w:right="569" w:firstLine="420"/>
        <w:jc w:val="both"/>
      </w:pPr>
      <w:r>
        <w:rPr/>
        <w:t>同一控制下的企业合并形成的，合并方以支付现金、转让非现金资产、承担债务或发行权益性</w:t>
      </w:r>
      <w:r>
        <w:rPr>
          <w:spacing w:val="-3"/>
        </w:rPr>
        <w:t>证券作为合并对价的，在合并日按照被合并方所有者权益在最终控制方合并财务报表中的账面价值的份额</w:t>
      </w:r>
      <w:r>
        <w:rPr>
          <w:spacing w:val="-5"/>
        </w:rPr>
        <w:t>作为其初始投资成本。长期股权投资初始投资成本与支付的合并对价的账面价值或发行股份的面值总额之间的差额调整资本公积</w:t>
      </w:r>
      <w:r>
        <w:rPr>
          <w:rFonts w:ascii="Times New Roman" w:eastAsia="Times New Roman"/>
          <w:spacing w:val="-5"/>
        </w:rPr>
        <w:t>(</w:t>
      </w:r>
      <w:r>
        <w:rPr>
          <w:spacing w:val="-5"/>
        </w:rPr>
        <w:t>资本溢价或股本溢价</w:t>
      </w:r>
      <w:r>
        <w:rPr>
          <w:rFonts w:ascii="Times New Roman" w:eastAsia="Times New Roman"/>
          <w:spacing w:val="-5"/>
        </w:rPr>
        <w:t>)</w:t>
      </w:r>
      <w:r>
        <w:rPr>
          <w:spacing w:val="-5"/>
        </w:rPr>
        <w:t>；资本公积不足冲减的，调整留存收益。</w:t>
      </w:r>
    </w:p>
    <w:p>
      <w:pPr>
        <w:pStyle w:val="Heading8"/>
        <w:spacing w:line="278" w:lineRule="auto" w:before="120"/>
        <w:ind w:right="570"/>
        <w:jc w:val="both"/>
      </w:pPr>
      <w:r>
        <w:rPr>
          <w:spacing w:val="-2"/>
        </w:rPr>
        <w:t>分步实现同一控制下企业合并的，应当以持股比例计算的合并日应享有被合并方账面所有者权益份额</w:t>
      </w:r>
      <w:r>
        <w:rPr>
          <w:spacing w:val="-4"/>
        </w:rPr>
        <w:t>作为该项投资的初始投资成本。初始投资成本与其原长期股权投资账面价值加上合并日取得进一步股份新</w:t>
      </w:r>
      <w:r>
        <w:rPr>
          <w:spacing w:val="-5"/>
        </w:rPr>
        <w:t>支付对价的账面价值之和的差额，调整资本公积</w:t>
      </w:r>
      <w:r>
        <w:rPr/>
        <w:t>（资本溢价或股本溢价</w:t>
      </w:r>
      <w:r>
        <w:rPr>
          <w:spacing w:val="-5"/>
        </w:rPr>
        <w:t>），</w:t>
      </w:r>
      <w:r>
        <w:rPr>
          <w:spacing w:val="-1"/>
        </w:rPr>
        <w:t>资本公积不足冲减的，冲减留存收益。</w:t>
      </w:r>
    </w:p>
    <w:p>
      <w:pPr>
        <w:pStyle w:val="Heading8"/>
        <w:numPr>
          <w:ilvl w:val="0"/>
          <w:numId w:val="11"/>
        </w:numPr>
        <w:tabs>
          <w:tab w:pos="1144" w:val="left" w:leader="none"/>
        </w:tabs>
        <w:spacing w:line="278" w:lineRule="auto" w:before="119" w:after="0"/>
        <w:ind w:left="113" w:right="571" w:firstLine="420"/>
        <w:jc w:val="both"/>
      </w:pPr>
      <w:r>
        <w:rPr/>
        <w:t>非同一控制下的企业合并形成的，在购买日按照支付的合并对价的公允价值作为其初始投资成本。</w:t>
      </w:r>
    </w:p>
    <w:p>
      <w:pPr>
        <w:pStyle w:val="Heading8"/>
        <w:numPr>
          <w:ilvl w:val="0"/>
          <w:numId w:val="11"/>
        </w:numPr>
        <w:tabs>
          <w:tab w:pos="1144" w:val="left" w:leader="none"/>
        </w:tabs>
        <w:spacing w:line="278" w:lineRule="auto" w:before="120" w:after="0"/>
        <w:ind w:left="113" w:right="568" w:firstLine="420"/>
        <w:jc w:val="both"/>
      </w:pPr>
      <w:r>
        <w:rPr/>
        <w:t>除企业合并形成以外的：以支付现金取得的，按照实际支付的购买价款作为其初始投资成本； </w:t>
      </w:r>
      <w:r>
        <w:rPr>
          <w:spacing w:val="-3"/>
        </w:rPr>
        <w:t>以发行权益性证券取得的，按照发行权益性证券的公允价值作为其初始投资成本；投资者投入的，按照投资合同或协议约定的价值作为其初始投资成本（合同或协议约定价值不公允的除外）。</w:t>
      </w:r>
    </w:p>
    <w:p>
      <w:pPr>
        <w:pStyle w:val="Heading8"/>
        <w:numPr>
          <w:ilvl w:val="0"/>
          <w:numId w:val="10"/>
        </w:numPr>
        <w:tabs>
          <w:tab w:pos="777" w:val="left" w:leader="none"/>
        </w:tabs>
        <w:spacing w:line="240" w:lineRule="auto" w:before="120" w:after="0"/>
        <w:ind w:left="776" w:right="0" w:hanging="243"/>
        <w:jc w:val="left"/>
      </w:pPr>
      <w:r>
        <w:rPr/>
        <w:t>后续计量及损益确认方法</w:t>
      </w:r>
    </w:p>
    <w:p>
      <w:pPr>
        <w:pStyle w:val="Heading8"/>
        <w:spacing w:line="278" w:lineRule="auto"/>
        <w:ind w:right="570"/>
        <w:jc w:val="both"/>
      </w:pPr>
      <w:r>
        <w:rPr/>
        <w:t>本公司能够对被投资单位实施控制的长期股权投资</w:t>
      </w:r>
      <w:r>
        <w:rPr>
          <w:rFonts w:ascii="Times New Roman" w:eastAsia="Times New Roman"/>
        </w:rPr>
        <w:t>,</w:t>
      </w:r>
      <w:r>
        <w:rPr>
          <w:spacing w:val="-4"/>
        </w:rPr>
        <w:t>在本公司个别财务报表中采用成本法核算；对具有共同控制或重大影响的长期股权投资，采用权益法核算。</w:t>
      </w:r>
    </w:p>
    <w:p>
      <w:pPr>
        <w:pStyle w:val="Heading8"/>
        <w:spacing w:line="278" w:lineRule="auto" w:before="119"/>
        <w:ind w:right="600"/>
        <w:jc w:val="both"/>
      </w:pPr>
      <w:r>
        <w:rPr/>
        <w:t>采用成本法时</w:t>
      </w:r>
      <w:r>
        <w:rPr>
          <w:rFonts w:ascii="Times New Roman" w:eastAsia="Times New Roman"/>
        </w:rPr>
        <w:t>,</w:t>
      </w:r>
      <w:r>
        <w:rPr/>
        <w:t>长期股权投资按初始投资成本计价</w:t>
      </w:r>
      <w:r>
        <w:rPr>
          <w:rFonts w:ascii="Times New Roman" w:eastAsia="Times New Roman"/>
        </w:rPr>
        <w:t>,</w:t>
      </w:r>
      <w:r>
        <w:rPr/>
        <w:t>除取得投资时实际支付的价款或对价中包含的已宣告但尚未发放的现金股利或利润外</w:t>
      </w:r>
      <w:r>
        <w:rPr>
          <w:rFonts w:ascii="Times New Roman" w:eastAsia="Times New Roman"/>
        </w:rPr>
        <w:t>,</w:t>
      </w:r>
      <w:r>
        <w:rPr/>
        <w:t>按享有被投资单位宣告分派的现金股利或利润</w:t>
      </w:r>
      <w:r>
        <w:rPr>
          <w:rFonts w:ascii="Times New Roman" w:eastAsia="Times New Roman"/>
        </w:rPr>
        <w:t>,</w:t>
      </w:r>
      <w:r>
        <w:rPr/>
        <w:t>确认为当期投资收益</w:t>
      </w:r>
      <w:r>
        <w:rPr>
          <w:rFonts w:ascii="Times New Roman" w:eastAsia="Times New Roman"/>
        </w:rPr>
        <w:t>,</w:t>
      </w:r>
      <w:r>
        <w:rPr/>
        <w:t>并同时根据有关资产减值政策考虑长期投资是否减值。</w:t>
      </w:r>
    </w:p>
    <w:p>
      <w:pPr>
        <w:pStyle w:val="Heading8"/>
        <w:spacing w:line="278" w:lineRule="auto" w:before="120"/>
        <w:ind w:right="570"/>
      </w:pPr>
      <w:r>
        <w:rPr/>
        <w:t>采用权益法时</w:t>
      </w:r>
      <w:r>
        <w:rPr>
          <w:rFonts w:ascii="Times New Roman" w:eastAsia="Times New Roman"/>
        </w:rPr>
        <w:t>,</w:t>
      </w:r>
      <w:r>
        <w:rPr/>
        <w:t>长期股权投资的初始投资成本大于投资时应享有被投资单位可辨认净资产公允价值份额的</w:t>
      </w:r>
      <w:r>
        <w:rPr>
          <w:rFonts w:ascii="Times New Roman" w:eastAsia="Times New Roman"/>
        </w:rPr>
        <w:t>,</w:t>
      </w:r>
      <w:r>
        <w:rPr>
          <w:spacing w:val="-5"/>
        </w:rPr>
        <w:t>归入长期股权投资的初始投资成本；长期股权投资的初始投资成本小于投资时应享有被投资单位可辨认净资产公允价值份额的</w:t>
      </w:r>
      <w:r>
        <w:rPr>
          <w:rFonts w:ascii="Times New Roman" w:eastAsia="Times New Roman"/>
          <w:spacing w:val="-5"/>
        </w:rPr>
        <w:t>,</w:t>
      </w:r>
      <w:r>
        <w:rPr>
          <w:spacing w:val="-5"/>
        </w:rPr>
        <w:t>其差额计入当期损益</w:t>
      </w:r>
      <w:r>
        <w:rPr>
          <w:rFonts w:ascii="Times New Roman" w:eastAsia="Times New Roman"/>
          <w:spacing w:val="-5"/>
        </w:rPr>
        <w:t>,</w:t>
      </w:r>
      <w:r>
        <w:rPr>
          <w:spacing w:val="-5"/>
        </w:rPr>
        <w:t>同时调整长期股权投资的成本。</w:t>
      </w:r>
    </w:p>
    <w:p>
      <w:pPr>
        <w:pStyle w:val="Heading8"/>
        <w:spacing w:line="278" w:lineRule="auto" w:before="120"/>
        <w:ind w:right="570"/>
      </w:pPr>
      <w:r>
        <w:rPr/>
        <w:t>采用权益法时</w:t>
      </w:r>
      <w:r>
        <w:rPr>
          <w:rFonts w:ascii="Times New Roman" w:eastAsia="Times New Roman"/>
        </w:rPr>
        <w:t>,</w:t>
      </w:r>
      <w:r>
        <w:rPr/>
        <w:t>取得长期股权投资后</w:t>
      </w:r>
      <w:r>
        <w:rPr>
          <w:rFonts w:ascii="Times New Roman" w:eastAsia="Times New Roman"/>
        </w:rPr>
        <w:t>,</w:t>
      </w:r>
      <w:r>
        <w:rPr/>
        <w:t>按照应享有或应分担的被投资单位实现的净损益的份额</w:t>
      </w:r>
      <w:r>
        <w:rPr>
          <w:rFonts w:ascii="Times New Roman" w:eastAsia="Times New Roman"/>
        </w:rPr>
        <w:t>,</w:t>
      </w:r>
      <w:r>
        <w:rPr/>
        <w:t>确认投资</w:t>
      </w:r>
      <w:r>
        <w:rPr>
          <w:spacing w:val="-5"/>
        </w:rPr>
        <w:t>损益并调整长期股权投资的账面价值。在确认应享有被投资单位净损益的份额时</w:t>
      </w:r>
      <w:r>
        <w:rPr>
          <w:rFonts w:ascii="Times New Roman" w:eastAsia="Times New Roman"/>
        </w:rPr>
        <w:t>,</w:t>
      </w:r>
      <w:r>
        <w:rPr/>
        <w:t>以取得投资时被投资单位各项可辨认资产等的公允价值为基础</w:t>
      </w:r>
      <w:r>
        <w:rPr>
          <w:rFonts w:ascii="Times New Roman" w:eastAsia="Times New Roman"/>
        </w:rPr>
        <w:t>,</w:t>
      </w:r>
      <w:r>
        <w:rPr/>
        <w:t>按照本公司的会计政策及会计期间</w:t>
      </w:r>
      <w:r>
        <w:rPr>
          <w:rFonts w:ascii="Times New Roman" w:eastAsia="Times New Roman"/>
        </w:rPr>
        <w:t>,</w:t>
      </w:r>
      <w:r>
        <w:rPr/>
        <w:t>并抵销与联营企业及合营企业之间发生的内部交易损益按照持股比例计算归属于投资企业的部分</w:t>
      </w:r>
      <w:r>
        <w:rPr>
          <w:rFonts w:ascii="Times New Roman" w:eastAsia="Times New Roman"/>
        </w:rPr>
        <w:t>(</w:t>
      </w:r>
      <w:r>
        <w:rPr/>
        <w:t>但内部交易损失属于资产减值损失的</w:t>
      </w:r>
      <w:r>
        <w:rPr>
          <w:rFonts w:ascii="Times New Roman" w:eastAsia="Times New Roman"/>
        </w:rPr>
        <w:t>,</w:t>
      </w:r>
      <w:r>
        <w:rPr/>
        <w:t>应全额确认</w:t>
      </w:r>
      <w:r>
        <w:rPr>
          <w:rFonts w:ascii="Times New Roman" w:eastAsia="Times New Roman"/>
        </w:rPr>
        <w:t>),</w:t>
      </w:r>
      <w:r>
        <w:rPr/>
        <w:t>对被投资单位的净利润进行调整后确认。按照被投资单位宣告分派的利润或现金股利计算应分得的部分</w:t>
      </w:r>
      <w:r>
        <w:rPr>
          <w:rFonts w:ascii="Times New Roman" w:eastAsia="Times New Roman"/>
        </w:rPr>
        <w:t>,</w:t>
      </w:r>
      <w:r>
        <w:rPr/>
        <w:t>相应减少长期股权投资的账面价值。本公司确认被投资单位发生的净亏损</w:t>
      </w:r>
      <w:r>
        <w:rPr>
          <w:rFonts w:ascii="Times New Roman" w:eastAsia="Times New Roman"/>
        </w:rPr>
        <w:t>,</w:t>
      </w:r>
      <w:r>
        <w:rPr/>
        <w:t>以长期股权投资的账面价值以及其他实质上构成对被投资单位净投资的长期权益减记至零为限</w:t>
      </w:r>
      <w:r>
        <w:rPr>
          <w:rFonts w:ascii="Times New Roman" w:eastAsia="Times New Roman"/>
        </w:rPr>
        <w:t>,</w:t>
      </w:r>
      <w:r>
        <w:rPr/>
        <w:t>本公司负有承担额外损失义务</w:t>
      </w:r>
      <w:r>
        <w:rPr>
          <w:spacing w:val="-9"/>
        </w:rPr>
        <w:t>的除外。对于被投资单位除净损益以外所有者权益的其他变动</w:t>
      </w:r>
      <w:r>
        <w:rPr>
          <w:rFonts w:ascii="Times New Roman" w:eastAsia="Times New Roman"/>
        </w:rPr>
        <w:t>,</w:t>
      </w:r>
      <w:r>
        <w:rPr/>
        <w:t>调整长期股权投资的账面价值并计入所有者权益。</w:t>
      </w:r>
    </w:p>
    <w:p>
      <w:pPr>
        <w:pStyle w:val="Heading8"/>
        <w:numPr>
          <w:ilvl w:val="0"/>
          <w:numId w:val="10"/>
        </w:numPr>
        <w:tabs>
          <w:tab w:pos="777" w:val="left" w:leader="none"/>
        </w:tabs>
        <w:spacing w:line="240" w:lineRule="auto" w:before="119" w:after="0"/>
        <w:ind w:left="776" w:right="0" w:hanging="242"/>
        <w:jc w:val="left"/>
      </w:pPr>
      <w:r>
        <w:rPr/>
        <w:t>确定对被投资单位具有控制、重大影响的依据</w:t>
      </w:r>
    </w:p>
    <w:p>
      <w:pPr>
        <w:pStyle w:val="Heading8"/>
        <w:spacing w:line="278" w:lineRule="auto"/>
        <w:ind w:left="114" w:right="569"/>
        <w:jc w:val="both"/>
      </w:pPr>
      <w:r>
        <w:rPr>
          <w:spacing w:val="-5"/>
        </w:rPr>
        <w:t>控制，是指拥有对被投资方的权力，通过参与被投资方的相关活动而享有可变回报，并且有能力运用</w:t>
      </w:r>
      <w:r>
        <w:rPr>
          <w:spacing w:val="-7"/>
        </w:rPr>
        <w:t>对被投资方的权力影响回报金额；重大影响，是指投资方对被投资单位的财务和经营政策有参与决策的权力，但并不能够控制或者与其他方一起共同控制这些政策的制定。</w:t>
      </w:r>
    </w:p>
    <w:p>
      <w:pPr>
        <w:spacing w:after="0" w:line="278" w:lineRule="auto"/>
        <w:jc w:val="both"/>
        <w:sectPr>
          <w:pgSz w:w="11910" w:h="16840"/>
          <w:pgMar w:header="872" w:footer="998" w:top="1100" w:bottom="1180" w:left="1020" w:right="560"/>
        </w:sectPr>
      </w:pPr>
    </w:p>
    <w:p>
      <w:pPr>
        <w:pStyle w:val="BodyText"/>
        <w:spacing w:before="7"/>
        <w:rPr>
          <w:sz w:val="20"/>
        </w:rPr>
      </w:pPr>
    </w:p>
    <w:p>
      <w:pPr>
        <w:pStyle w:val="Heading8"/>
        <w:numPr>
          <w:ilvl w:val="0"/>
          <w:numId w:val="10"/>
        </w:numPr>
        <w:tabs>
          <w:tab w:pos="777" w:val="left" w:leader="none"/>
        </w:tabs>
        <w:spacing w:line="240" w:lineRule="auto" w:before="77" w:after="0"/>
        <w:ind w:left="776" w:right="0" w:hanging="242"/>
        <w:jc w:val="left"/>
      </w:pPr>
      <w:r>
        <w:rPr/>
        <w:t>长期股权投资的处置</w:t>
      </w:r>
    </w:p>
    <w:p>
      <w:pPr>
        <w:pStyle w:val="Heading8"/>
        <w:numPr>
          <w:ilvl w:val="1"/>
          <w:numId w:val="10"/>
        </w:numPr>
        <w:tabs>
          <w:tab w:pos="799" w:val="left" w:leader="none"/>
        </w:tabs>
        <w:spacing w:line="240" w:lineRule="auto" w:before="163" w:after="0"/>
        <w:ind w:left="798" w:right="0" w:hanging="264"/>
        <w:jc w:val="left"/>
      </w:pPr>
      <w:r>
        <w:rPr/>
        <w:t>部分处置对子公司的长期股权投资，但不丧失控制权的情形</w:t>
      </w:r>
    </w:p>
    <w:p>
      <w:pPr>
        <w:pStyle w:val="Heading8"/>
        <w:spacing w:line="278" w:lineRule="auto"/>
        <w:ind w:right="522"/>
      </w:pPr>
      <w:r>
        <w:rPr/>
        <w:t>部分处置对子公司的长期股权投资，但不丧失控制权时，应当将处置价款与处置投资对应的账面价值的差额确认为当期投资收益。</w:t>
      </w:r>
    </w:p>
    <w:p>
      <w:pPr>
        <w:pStyle w:val="Heading8"/>
        <w:numPr>
          <w:ilvl w:val="1"/>
          <w:numId w:val="10"/>
        </w:numPr>
        <w:tabs>
          <w:tab w:pos="882" w:val="left" w:leader="none"/>
        </w:tabs>
        <w:spacing w:line="240" w:lineRule="auto" w:before="120" w:after="0"/>
        <w:ind w:left="881" w:right="0" w:hanging="347"/>
        <w:jc w:val="left"/>
      </w:pPr>
      <w:r>
        <w:rPr/>
        <w:t>部分处置股权投资或其他原因丧失了对子公司控制权的情形</w:t>
      </w:r>
    </w:p>
    <w:p>
      <w:pPr>
        <w:pStyle w:val="Heading8"/>
        <w:spacing w:line="278" w:lineRule="auto"/>
        <w:ind w:left="114" w:right="569"/>
        <w:jc w:val="both"/>
      </w:pPr>
      <w:r>
        <w:rPr>
          <w:spacing w:val="-2"/>
        </w:rPr>
        <w:t>部分处置股权投资或其他原因丧失了对子公司控制权的，对于处置的股权，应结转与所售股权相对应</w:t>
      </w:r>
      <w:r>
        <w:rPr>
          <w:spacing w:val="-5"/>
        </w:rPr>
        <w:t>的长期股权投资的账面价值，出售所得价款与处置长期股权投资账面价值之间差额，确认为投资收益</w:t>
      </w:r>
      <w:r>
        <w:rPr/>
        <w:t>（损失</w:t>
      </w:r>
      <w:r>
        <w:rPr>
          <w:spacing w:val="-5"/>
        </w:rPr>
        <w:t>）；</w:t>
      </w:r>
      <w:r>
        <w:rPr>
          <w:spacing w:val="-4"/>
        </w:rPr>
        <w:t>同时，对于剩余股权，应当按其账面价值确认为长期股权投资或其它相关金融资产。处置后的剩余股权能够对子公司实施共同控制或重大影响的，应按有关成本法转为权益法的相关规定进行会计处理。</w:t>
      </w:r>
    </w:p>
    <w:p>
      <w:pPr>
        <w:pStyle w:val="Heading8"/>
        <w:numPr>
          <w:ilvl w:val="0"/>
          <w:numId w:val="10"/>
        </w:numPr>
        <w:tabs>
          <w:tab w:pos="777" w:val="left" w:leader="none"/>
        </w:tabs>
        <w:spacing w:line="240" w:lineRule="auto" w:before="119" w:after="0"/>
        <w:ind w:left="776" w:right="0" w:hanging="242"/>
        <w:jc w:val="left"/>
      </w:pPr>
      <w:r>
        <w:rPr/>
        <w:t>减值测试方法及减值准备计提方法</w:t>
      </w:r>
    </w:p>
    <w:p>
      <w:pPr>
        <w:pStyle w:val="Heading8"/>
        <w:spacing w:line="278" w:lineRule="auto"/>
        <w:ind w:left="114" w:right="570" w:firstLine="336"/>
      </w:pPr>
      <w:r>
        <w:rPr/>
        <w:t>对子公司、联营企业及合营企业的投资，在资产负债表日有客观证据表明其发生减值的，按照账面价值与可收回金额的差额计提相应的减值准备。</w:t>
      </w:r>
    </w:p>
    <w:p>
      <w:pPr>
        <w:pStyle w:val="BodyText"/>
        <w:rPr>
          <w:sz w:val="20"/>
        </w:rPr>
      </w:pPr>
    </w:p>
    <w:p>
      <w:pPr>
        <w:pStyle w:val="BodyText"/>
        <w:spacing w:before="11"/>
        <w:rPr>
          <w:sz w:val="27"/>
        </w:rPr>
      </w:pPr>
    </w:p>
    <w:p>
      <w:pPr>
        <w:pStyle w:val="Heading7"/>
      </w:pPr>
      <w:r>
        <w:rPr>
          <w:rFonts w:ascii="Times New Roman" w:eastAsia="Times New Roman"/>
        </w:rPr>
        <w:t>15</w:t>
      </w:r>
      <w:r>
        <w:rPr/>
        <w:t>、投资性房地产</w:t>
      </w:r>
    </w:p>
    <w:p>
      <w:pPr>
        <w:pStyle w:val="BodyText"/>
        <w:spacing w:before="6"/>
        <w:rPr>
          <w:b/>
          <w:sz w:val="28"/>
        </w:rPr>
      </w:pPr>
    </w:p>
    <w:p>
      <w:pPr>
        <w:pStyle w:val="BodyText"/>
        <w:spacing w:line="364" w:lineRule="auto"/>
        <w:ind w:left="113" w:right="8408"/>
      </w:pPr>
      <w:r>
        <w:rPr/>
        <w:t>投资性房地产计量模式不适用</w:t>
      </w:r>
    </w:p>
    <w:p>
      <w:pPr>
        <w:pStyle w:val="BodyText"/>
        <w:spacing w:before="11"/>
      </w:pPr>
    </w:p>
    <w:p>
      <w:pPr>
        <w:pStyle w:val="Heading7"/>
      </w:pPr>
      <w:r>
        <w:rPr>
          <w:rFonts w:ascii="Times New Roman" w:eastAsia="Times New Roman"/>
        </w:rPr>
        <w:t>16</w:t>
      </w:r>
      <w:r>
        <w:rPr/>
        <w:t>、固定资产</w:t>
      </w:r>
    </w:p>
    <w:p>
      <w:pPr>
        <w:pStyle w:val="BodyText"/>
        <w:spacing w:before="11"/>
        <w:rPr>
          <w:b/>
          <w:sz w:val="26"/>
        </w:rPr>
      </w:pPr>
    </w:p>
    <w:p>
      <w:pPr>
        <w:pStyle w:val="Heading7"/>
        <w:ind w:left="113"/>
      </w:pPr>
      <w:r>
        <w:rPr/>
        <w:t>（</w:t>
      </w:r>
      <w:r>
        <w:rPr>
          <w:rFonts w:ascii="Times New Roman" w:eastAsia="Times New Roman"/>
        </w:rPr>
        <w:t>1</w:t>
      </w:r>
      <w:r>
        <w:rPr/>
        <w:t>）确认条件</w:t>
      </w:r>
    </w:p>
    <w:p>
      <w:pPr>
        <w:pStyle w:val="BodyText"/>
        <w:spacing w:before="6"/>
        <w:rPr>
          <w:b/>
          <w:sz w:val="28"/>
        </w:rPr>
      </w:pPr>
    </w:p>
    <w:p>
      <w:pPr>
        <w:pStyle w:val="BodyText"/>
        <w:spacing w:line="326" w:lineRule="auto"/>
        <w:ind w:left="114" w:right="569"/>
      </w:pPr>
      <w:r>
        <w:rPr>
          <w:spacing w:val="-6"/>
        </w:rPr>
        <w:t>固定资产是指为生产商品、提供劳务、出租或经营管理而持有的，使用年限超过一个会计年度的有形资产。固定资产以取得时的实际成本入账，并从其达到预定可使用状态的次月起采用年限平均法计提折旧。</w:t>
      </w:r>
    </w:p>
    <w:p>
      <w:pPr>
        <w:pStyle w:val="BodyText"/>
        <w:spacing w:before="7"/>
        <w:rPr>
          <w:sz w:val="21"/>
        </w:rPr>
      </w:pPr>
    </w:p>
    <w:p>
      <w:pPr>
        <w:pStyle w:val="Heading7"/>
      </w:pPr>
      <w:r>
        <w:rPr/>
        <w:t>（</w:t>
      </w:r>
      <w:r>
        <w:rPr>
          <w:rFonts w:ascii="Times New Roman" w:eastAsia="Times New Roman"/>
        </w:rPr>
        <w:t>2</w:t>
      </w:r>
      <w:r>
        <w:rPr/>
        <w:t>）折旧方法</w:t>
      </w:r>
    </w:p>
    <w:p>
      <w:pPr>
        <w:pStyle w:val="BodyText"/>
        <w:spacing w:before="4"/>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4"/>
        <w:gridCol w:w="1914"/>
        <w:gridCol w:w="1914"/>
        <w:gridCol w:w="1914"/>
        <w:gridCol w:w="1914"/>
      </w:tblGrid>
      <w:tr>
        <w:trPr>
          <w:trHeight w:val="392" w:hRule="atLeast"/>
        </w:trPr>
        <w:tc>
          <w:tcPr>
            <w:tcW w:w="1914" w:type="dxa"/>
            <w:shd w:val="clear" w:color="auto" w:fill="D3D3D3"/>
          </w:tcPr>
          <w:p>
            <w:pPr>
              <w:pStyle w:val="TableParagraph"/>
              <w:spacing w:before="81"/>
              <w:ind w:left="666" w:right="658"/>
              <w:jc w:val="center"/>
              <w:rPr>
                <w:sz w:val="18"/>
              </w:rPr>
            </w:pPr>
            <w:r>
              <w:rPr>
                <w:sz w:val="18"/>
              </w:rPr>
              <w:t>类别</w:t>
            </w:r>
          </w:p>
        </w:tc>
        <w:tc>
          <w:tcPr>
            <w:tcW w:w="1914" w:type="dxa"/>
            <w:shd w:val="clear" w:color="auto" w:fill="D3D3D3"/>
          </w:tcPr>
          <w:p>
            <w:pPr>
              <w:pStyle w:val="TableParagraph"/>
              <w:spacing w:before="81"/>
              <w:ind w:left="596"/>
              <w:rPr>
                <w:sz w:val="18"/>
              </w:rPr>
            </w:pPr>
            <w:r>
              <w:rPr>
                <w:sz w:val="18"/>
              </w:rPr>
              <w:t>折旧方法</w:t>
            </w:r>
          </w:p>
        </w:tc>
        <w:tc>
          <w:tcPr>
            <w:tcW w:w="1914" w:type="dxa"/>
            <w:shd w:val="clear" w:color="auto" w:fill="D3D3D3"/>
          </w:tcPr>
          <w:p>
            <w:pPr>
              <w:pStyle w:val="TableParagraph"/>
              <w:spacing w:before="81"/>
              <w:ind w:left="596"/>
              <w:rPr>
                <w:sz w:val="18"/>
              </w:rPr>
            </w:pPr>
            <w:r>
              <w:rPr>
                <w:sz w:val="18"/>
              </w:rPr>
              <w:t>折旧年限</w:t>
            </w:r>
          </w:p>
        </w:tc>
        <w:tc>
          <w:tcPr>
            <w:tcW w:w="1914" w:type="dxa"/>
            <w:shd w:val="clear" w:color="auto" w:fill="D3D3D3"/>
          </w:tcPr>
          <w:p>
            <w:pPr>
              <w:pStyle w:val="TableParagraph"/>
              <w:spacing w:before="81"/>
              <w:ind w:left="666" w:right="658"/>
              <w:jc w:val="center"/>
              <w:rPr>
                <w:sz w:val="18"/>
              </w:rPr>
            </w:pPr>
            <w:r>
              <w:rPr>
                <w:sz w:val="18"/>
              </w:rPr>
              <w:t>残值率</w:t>
            </w:r>
          </w:p>
        </w:tc>
        <w:tc>
          <w:tcPr>
            <w:tcW w:w="1914" w:type="dxa"/>
            <w:shd w:val="clear" w:color="auto" w:fill="D3D3D3"/>
          </w:tcPr>
          <w:p>
            <w:pPr>
              <w:pStyle w:val="TableParagraph"/>
              <w:spacing w:before="81"/>
              <w:ind w:left="596"/>
              <w:rPr>
                <w:sz w:val="18"/>
              </w:rPr>
            </w:pPr>
            <w:r>
              <w:rPr>
                <w:sz w:val="18"/>
              </w:rPr>
              <w:t>年折旧率</w:t>
            </w:r>
          </w:p>
        </w:tc>
      </w:tr>
      <w:tr>
        <w:trPr>
          <w:trHeight w:val="391" w:hRule="atLeast"/>
        </w:trPr>
        <w:tc>
          <w:tcPr>
            <w:tcW w:w="1914" w:type="dxa"/>
          </w:tcPr>
          <w:p>
            <w:pPr>
              <w:pStyle w:val="TableParagraph"/>
              <w:spacing w:before="81"/>
              <w:ind w:left="27"/>
              <w:rPr>
                <w:sz w:val="18"/>
              </w:rPr>
            </w:pPr>
            <w:r>
              <w:rPr>
                <w:sz w:val="18"/>
              </w:rPr>
              <w:t>房屋、建筑物</w:t>
            </w:r>
          </w:p>
        </w:tc>
        <w:tc>
          <w:tcPr>
            <w:tcW w:w="1914" w:type="dxa"/>
          </w:tcPr>
          <w:p>
            <w:pPr>
              <w:pStyle w:val="TableParagraph"/>
              <w:spacing w:before="81"/>
              <w:ind w:left="27"/>
              <w:rPr>
                <w:sz w:val="18"/>
              </w:rPr>
            </w:pPr>
            <w:r>
              <w:rPr>
                <w:sz w:val="18"/>
              </w:rPr>
              <w:t>年限平均法</w:t>
            </w:r>
          </w:p>
        </w:tc>
        <w:tc>
          <w:tcPr>
            <w:tcW w:w="1914" w:type="dxa"/>
          </w:tcPr>
          <w:p>
            <w:pPr>
              <w:pStyle w:val="TableParagraph"/>
              <w:spacing w:before="91"/>
              <w:ind w:left="27"/>
              <w:rPr>
                <w:rFonts w:ascii="Times New Roman"/>
                <w:sz w:val="18"/>
              </w:rPr>
            </w:pPr>
            <w:r>
              <w:rPr>
                <w:rFonts w:ascii="Times New Roman"/>
                <w:sz w:val="18"/>
              </w:rPr>
              <w:t>20</w:t>
            </w:r>
          </w:p>
        </w:tc>
        <w:tc>
          <w:tcPr>
            <w:tcW w:w="1914" w:type="dxa"/>
          </w:tcPr>
          <w:p>
            <w:pPr>
              <w:pStyle w:val="TableParagraph"/>
              <w:spacing w:before="91"/>
              <w:ind w:left="27"/>
              <w:rPr>
                <w:rFonts w:ascii="Times New Roman"/>
                <w:sz w:val="18"/>
              </w:rPr>
            </w:pPr>
            <w:r>
              <w:rPr>
                <w:rFonts w:ascii="Times New Roman"/>
                <w:sz w:val="18"/>
              </w:rPr>
              <w:t>10</w:t>
            </w:r>
          </w:p>
        </w:tc>
        <w:tc>
          <w:tcPr>
            <w:tcW w:w="1914" w:type="dxa"/>
          </w:tcPr>
          <w:p>
            <w:pPr>
              <w:pStyle w:val="TableParagraph"/>
              <w:spacing w:before="91"/>
              <w:ind w:left="27"/>
              <w:rPr>
                <w:rFonts w:ascii="Times New Roman"/>
                <w:sz w:val="18"/>
              </w:rPr>
            </w:pPr>
            <w:r>
              <w:rPr>
                <w:rFonts w:ascii="Times New Roman"/>
                <w:sz w:val="18"/>
              </w:rPr>
              <w:t>4.50</w:t>
            </w:r>
          </w:p>
        </w:tc>
      </w:tr>
      <w:tr>
        <w:trPr>
          <w:trHeight w:val="392" w:hRule="atLeast"/>
        </w:trPr>
        <w:tc>
          <w:tcPr>
            <w:tcW w:w="1914" w:type="dxa"/>
          </w:tcPr>
          <w:p>
            <w:pPr>
              <w:pStyle w:val="TableParagraph"/>
              <w:spacing w:before="81"/>
              <w:ind w:left="27"/>
              <w:rPr>
                <w:sz w:val="18"/>
              </w:rPr>
            </w:pPr>
            <w:r>
              <w:rPr>
                <w:sz w:val="18"/>
              </w:rPr>
              <w:t>房屋附属设施</w:t>
            </w:r>
          </w:p>
        </w:tc>
        <w:tc>
          <w:tcPr>
            <w:tcW w:w="1914" w:type="dxa"/>
          </w:tcPr>
          <w:p>
            <w:pPr>
              <w:pStyle w:val="TableParagraph"/>
              <w:spacing w:before="81"/>
              <w:ind w:left="27"/>
              <w:rPr>
                <w:sz w:val="18"/>
              </w:rPr>
            </w:pPr>
            <w:r>
              <w:rPr>
                <w:sz w:val="18"/>
              </w:rPr>
              <w:t>年限平均法</w:t>
            </w:r>
          </w:p>
        </w:tc>
        <w:tc>
          <w:tcPr>
            <w:tcW w:w="1914" w:type="dxa"/>
          </w:tcPr>
          <w:p>
            <w:pPr>
              <w:pStyle w:val="TableParagraph"/>
              <w:spacing w:before="91"/>
              <w:ind w:left="27"/>
              <w:rPr>
                <w:rFonts w:ascii="Times New Roman"/>
                <w:sz w:val="18"/>
              </w:rPr>
            </w:pPr>
            <w:r>
              <w:rPr>
                <w:rFonts w:ascii="Times New Roman"/>
                <w:sz w:val="18"/>
              </w:rPr>
              <w:t>20</w:t>
            </w:r>
          </w:p>
        </w:tc>
        <w:tc>
          <w:tcPr>
            <w:tcW w:w="1914" w:type="dxa"/>
          </w:tcPr>
          <w:p>
            <w:pPr>
              <w:pStyle w:val="TableParagraph"/>
              <w:spacing w:before="91"/>
              <w:ind w:left="27"/>
              <w:rPr>
                <w:rFonts w:ascii="Times New Roman"/>
                <w:sz w:val="18"/>
              </w:rPr>
            </w:pPr>
            <w:r>
              <w:rPr>
                <w:rFonts w:ascii="Times New Roman"/>
                <w:sz w:val="18"/>
              </w:rPr>
              <w:t>10</w:t>
            </w:r>
          </w:p>
        </w:tc>
        <w:tc>
          <w:tcPr>
            <w:tcW w:w="1914" w:type="dxa"/>
          </w:tcPr>
          <w:p>
            <w:pPr>
              <w:pStyle w:val="TableParagraph"/>
              <w:spacing w:before="91"/>
              <w:ind w:left="27"/>
              <w:rPr>
                <w:rFonts w:ascii="Times New Roman"/>
                <w:sz w:val="18"/>
              </w:rPr>
            </w:pPr>
            <w:r>
              <w:rPr>
                <w:rFonts w:ascii="Times New Roman"/>
                <w:sz w:val="18"/>
              </w:rPr>
              <w:t>4.50</w:t>
            </w:r>
          </w:p>
        </w:tc>
      </w:tr>
      <w:tr>
        <w:trPr>
          <w:trHeight w:val="391" w:hRule="atLeast"/>
        </w:trPr>
        <w:tc>
          <w:tcPr>
            <w:tcW w:w="1914" w:type="dxa"/>
          </w:tcPr>
          <w:p>
            <w:pPr>
              <w:pStyle w:val="TableParagraph"/>
              <w:spacing w:before="81"/>
              <w:ind w:left="27"/>
              <w:rPr>
                <w:sz w:val="18"/>
              </w:rPr>
            </w:pPr>
            <w:r>
              <w:rPr>
                <w:sz w:val="18"/>
              </w:rPr>
              <w:t>机器设备</w:t>
            </w:r>
          </w:p>
        </w:tc>
        <w:tc>
          <w:tcPr>
            <w:tcW w:w="1914" w:type="dxa"/>
          </w:tcPr>
          <w:p>
            <w:pPr>
              <w:pStyle w:val="TableParagraph"/>
              <w:spacing w:before="81"/>
              <w:ind w:left="27"/>
              <w:rPr>
                <w:sz w:val="18"/>
              </w:rPr>
            </w:pPr>
            <w:r>
              <w:rPr>
                <w:sz w:val="18"/>
              </w:rPr>
              <w:t>年限平均法</w:t>
            </w:r>
          </w:p>
        </w:tc>
        <w:tc>
          <w:tcPr>
            <w:tcW w:w="1914" w:type="dxa"/>
          </w:tcPr>
          <w:p>
            <w:pPr>
              <w:pStyle w:val="TableParagraph"/>
              <w:spacing w:before="91"/>
              <w:ind w:left="27"/>
              <w:rPr>
                <w:rFonts w:ascii="Times New Roman"/>
                <w:sz w:val="18"/>
              </w:rPr>
            </w:pPr>
            <w:r>
              <w:rPr>
                <w:rFonts w:ascii="Times New Roman"/>
                <w:sz w:val="18"/>
              </w:rPr>
              <w:t>10</w:t>
            </w:r>
          </w:p>
        </w:tc>
        <w:tc>
          <w:tcPr>
            <w:tcW w:w="1914" w:type="dxa"/>
          </w:tcPr>
          <w:p>
            <w:pPr>
              <w:pStyle w:val="TableParagraph"/>
              <w:spacing w:before="91"/>
              <w:ind w:left="27"/>
              <w:rPr>
                <w:rFonts w:ascii="Times New Roman"/>
                <w:sz w:val="18"/>
              </w:rPr>
            </w:pPr>
            <w:r>
              <w:rPr>
                <w:rFonts w:ascii="Times New Roman"/>
                <w:sz w:val="18"/>
              </w:rPr>
              <w:t>10</w:t>
            </w:r>
          </w:p>
        </w:tc>
        <w:tc>
          <w:tcPr>
            <w:tcW w:w="1914" w:type="dxa"/>
          </w:tcPr>
          <w:p>
            <w:pPr>
              <w:pStyle w:val="TableParagraph"/>
              <w:spacing w:before="91"/>
              <w:ind w:left="27"/>
              <w:rPr>
                <w:rFonts w:ascii="Times New Roman"/>
                <w:sz w:val="18"/>
              </w:rPr>
            </w:pPr>
            <w:r>
              <w:rPr>
                <w:rFonts w:ascii="Times New Roman"/>
                <w:sz w:val="18"/>
              </w:rPr>
              <w:t>9.00</w:t>
            </w:r>
          </w:p>
        </w:tc>
      </w:tr>
      <w:tr>
        <w:trPr>
          <w:trHeight w:val="391" w:hRule="atLeast"/>
        </w:trPr>
        <w:tc>
          <w:tcPr>
            <w:tcW w:w="1914" w:type="dxa"/>
          </w:tcPr>
          <w:p>
            <w:pPr>
              <w:pStyle w:val="TableParagraph"/>
              <w:spacing w:before="81"/>
              <w:ind w:left="27"/>
              <w:rPr>
                <w:sz w:val="18"/>
              </w:rPr>
            </w:pPr>
            <w:r>
              <w:rPr>
                <w:sz w:val="18"/>
              </w:rPr>
              <w:t>电子设备</w:t>
            </w:r>
          </w:p>
        </w:tc>
        <w:tc>
          <w:tcPr>
            <w:tcW w:w="1914" w:type="dxa"/>
          </w:tcPr>
          <w:p>
            <w:pPr>
              <w:pStyle w:val="TableParagraph"/>
              <w:spacing w:before="81"/>
              <w:ind w:left="27"/>
              <w:rPr>
                <w:sz w:val="18"/>
              </w:rPr>
            </w:pPr>
            <w:r>
              <w:rPr>
                <w:sz w:val="18"/>
              </w:rPr>
              <w:t>年限平均法</w:t>
            </w:r>
          </w:p>
        </w:tc>
        <w:tc>
          <w:tcPr>
            <w:tcW w:w="1914" w:type="dxa"/>
          </w:tcPr>
          <w:p>
            <w:pPr>
              <w:pStyle w:val="TableParagraph"/>
              <w:spacing w:before="91"/>
              <w:ind w:left="27"/>
              <w:rPr>
                <w:rFonts w:ascii="Times New Roman"/>
                <w:sz w:val="18"/>
              </w:rPr>
            </w:pPr>
            <w:r>
              <w:rPr>
                <w:rFonts w:ascii="Times New Roman"/>
                <w:sz w:val="18"/>
              </w:rPr>
              <w:t>5</w:t>
            </w:r>
          </w:p>
        </w:tc>
        <w:tc>
          <w:tcPr>
            <w:tcW w:w="1914" w:type="dxa"/>
          </w:tcPr>
          <w:p>
            <w:pPr>
              <w:pStyle w:val="TableParagraph"/>
              <w:spacing w:before="91"/>
              <w:ind w:left="27"/>
              <w:rPr>
                <w:rFonts w:ascii="Times New Roman"/>
                <w:sz w:val="18"/>
              </w:rPr>
            </w:pPr>
            <w:r>
              <w:rPr>
                <w:rFonts w:ascii="Times New Roman"/>
                <w:sz w:val="18"/>
              </w:rPr>
              <w:t>10</w:t>
            </w:r>
          </w:p>
        </w:tc>
        <w:tc>
          <w:tcPr>
            <w:tcW w:w="1914" w:type="dxa"/>
          </w:tcPr>
          <w:p>
            <w:pPr>
              <w:pStyle w:val="TableParagraph"/>
              <w:spacing w:before="91"/>
              <w:ind w:left="27"/>
              <w:rPr>
                <w:rFonts w:ascii="Times New Roman"/>
                <w:sz w:val="18"/>
              </w:rPr>
            </w:pPr>
            <w:r>
              <w:rPr>
                <w:rFonts w:ascii="Times New Roman"/>
                <w:sz w:val="18"/>
              </w:rPr>
              <w:t>18.00</w:t>
            </w:r>
          </w:p>
        </w:tc>
      </w:tr>
      <w:tr>
        <w:trPr>
          <w:trHeight w:val="392" w:hRule="atLeast"/>
        </w:trPr>
        <w:tc>
          <w:tcPr>
            <w:tcW w:w="1914" w:type="dxa"/>
          </w:tcPr>
          <w:p>
            <w:pPr>
              <w:pStyle w:val="TableParagraph"/>
              <w:spacing w:before="81"/>
              <w:ind w:left="27"/>
              <w:rPr>
                <w:sz w:val="18"/>
              </w:rPr>
            </w:pPr>
            <w:r>
              <w:rPr>
                <w:sz w:val="18"/>
              </w:rPr>
              <w:t>运输设备</w:t>
            </w:r>
          </w:p>
        </w:tc>
        <w:tc>
          <w:tcPr>
            <w:tcW w:w="1914" w:type="dxa"/>
          </w:tcPr>
          <w:p>
            <w:pPr>
              <w:pStyle w:val="TableParagraph"/>
              <w:spacing w:before="81"/>
              <w:ind w:left="27"/>
              <w:rPr>
                <w:sz w:val="18"/>
              </w:rPr>
            </w:pPr>
            <w:r>
              <w:rPr>
                <w:sz w:val="18"/>
              </w:rPr>
              <w:t>年限平均法</w:t>
            </w:r>
          </w:p>
        </w:tc>
        <w:tc>
          <w:tcPr>
            <w:tcW w:w="1914" w:type="dxa"/>
          </w:tcPr>
          <w:p>
            <w:pPr>
              <w:pStyle w:val="TableParagraph"/>
              <w:spacing w:before="91"/>
              <w:ind w:left="27"/>
              <w:rPr>
                <w:rFonts w:ascii="Times New Roman"/>
                <w:sz w:val="18"/>
              </w:rPr>
            </w:pPr>
            <w:r>
              <w:rPr>
                <w:rFonts w:ascii="Times New Roman"/>
                <w:sz w:val="18"/>
              </w:rPr>
              <w:t>5</w:t>
            </w:r>
          </w:p>
        </w:tc>
        <w:tc>
          <w:tcPr>
            <w:tcW w:w="1914" w:type="dxa"/>
          </w:tcPr>
          <w:p>
            <w:pPr>
              <w:pStyle w:val="TableParagraph"/>
              <w:spacing w:before="91"/>
              <w:ind w:left="27"/>
              <w:rPr>
                <w:rFonts w:ascii="Times New Roman"/>
                <w:sz w:val="18"/>
              </w:rPr>
            </w:pPr>
            <w:r>
              <w:rPr>
                <w:rFonts w:ascii="Times New Roman"/>
                <w:sz w:val="18"/>
              </w:rPr>
              <w:t>10</w:t>
            </w:r>
          </w:p>
        </w:tc>
        <w:tc>
          <w:tcPr>
            <w:tcW w:w="1914" w:type="dxa"/>
          </w:tcPr>
          <w:p>
            <w:pPr>
              <w:pStyle w:val="TableParagraph"/>
              <w:spacing w:before="91"/>
              <w:ind w:left="27"/>
              <w:rPr>
                <w:rFonts w:ascii="Times New Roman"/>
                <w:sz w:val="18"/>
              </w:rPr>
            </w:pPr>
            <w:r>
              <w:rPr>
                <w:rFonts w:ascii="Times New Roman"/>
                <w:sz w:val="18"/>
              </w:rPr>
              <w:t>18.00</w:t>
            </w:r>
          </w:p>
        </w:tc>
      </w:tr>
      <w:tr>
        <w:trPr>
          <w:trHeight w:val="391" w:hRule="atLeast"/>
        </w:trPr>
        <w:tc>
          <w:tcPr>
            <w:tcW w:w="1914" w:type="dxa"/>
          </w:tcPr>
          <w:p>
            <w:pPr>
              <w:pStyle w:val="TableParagraph"/>
              <w:spacing w:before="81"/>
              <w:ind w:left="27"/>
              <w:rPr>
                <w:sz w:val="18"/>
              </w:rPr>
            </w:pPr>
            <w:r>
              <w:rPr>
                <w:sz w:val="18"/>
              </w:rPr>
              <w:t>办公设备及其他</w:t>
            </w:r>
          </w:p>
        </w:tc>
        <w:tc>
          <w:tcPr>
            <w:tcW w:w="1914" w:type="dxa"/>
          </w:tcPr>
          <w:p>
            <w:pPr>
              <w:pStyle w:val="TableParagraph"/>
              <w:spacing w:before="81"/>
              <w:ind w:left="27"/>
              <w:rPr>
                <w:sz w:val="18"/>
              </w:rPr>
            </w:pPr>
            <w:r>
              <w:rPr>
                <w:sz w:val="18"/>
              </w:rPr>
              <w:t>年限平均法</w:t>
            </w:r>
          </w:p>
        </w:tc>
        <w:tc>
          <w:tcPr>
            <w:tcW w:w="1914" w:type="dxa"/>
          </w:tcPr>
          <w:p>
            <w:pPr>
              <w:pStyle w:val="TableParagraph"/>
              <w:spacing w:before="91"/>
              <w:ind w:left="27"/>
              <w:rPr>
                <w:rFonts w:ascii="Times New Roman"/>
                <w:sz w:val="18"/>
              </w:rPr>
            </w:pPr>
            <w:r>
              <w:rPr>
                <w:rFonts w:ascii="Times New Roman"/>
                <w:sz w:val="18"/>
              </w:rPr>
              <w:t>5</w:t>
            </w:r>
          </w:p>
        </w:tc>
        <w:tc>
          <w:tcPr>
            <w:tcW w:w="1914" w:type="dxa"/>
          </w:tcPr>
          <w:p>
            <w:pPr>
              <w:pStyle w:val="TableParagraph"/>
              <w:spacing w:before="91"/>
              <w:ind w:left="27"/>
              <w:rPr>
                <w:rFonts w:ascii="Times New Roman"/>
                <w:sz w:val="18"/>
              </w:rPr>
            </w:pPr>
            <w:r>
              <w:rPr>
                <w:rFonts w:ascii="Times New Roman"/>
                <w:sz w:val="18"/>
              </w:rPr>
              <w:t>10</w:t>
            </w:r>
          </w:p>
        </w:tc>
        <w:tc>
          <w:tcPr>
            <w:tcW w:w="1914" w:type="dxa"/>
          </w:tcPr>
          <w:p>
            <w:pPr>
              <w:pStyle w:val="TableParagraph"/>
              <w:spacing w:before="91"/>
              <w:ind w:left="27"/>
              <w:rPr>
                <w:rFonts w:ascii="Times New Roman"/>
                <w:sz w:val="18"/>
              </w:rPr>
            </w:pPr>
            <w:r>
              <w:rPr>
                <w:rFonts w:ascii="Times New Roman"/>
                <w:sz w:val="18"/>
              </w:rPr>
              <w:t>18.00</w:t>
            </w:r>
          </w:p>
        </w:tc>
      </w:tr>
    </w:tbl>
    <w:p>
      <w:pPr>
        <w:spacing w:after="0"/>
        <w:rPr>
          <w:rFonts w:ascii="Times New Roman"/>
          <w:sz w:val="18"/>
        </w:rPr>
        <w:sectPr>
          <w:pgSz w:w="11910" w:h="16840"/>
          <w:pgMar w:header="872" w:footer="998" w:top="1100" w:bottom="1180" w:left="1020" w:right="560"/>
        </w:sectPr>
      </w:pPr>
    </w:p>
    <w:p>
      <w:pPr>
        <w:pStyle w:val="BodyText"/>
        <w:spacing w:before="8"/>
        <w:rPr>
          <w:b/>
          <w:sz w:val="20"/>
        </w:rPr>
      </w:pPr>
    </w:p>
    <w:p>
      <w:pPr>
        <w:pStyle w:val="Heading7"/>
        <w:spacing w:before="77"/>
      </w:pPr>
      <w:r>
        <w:rPr/>
        <w:t>（</w:t>
      </w:r>
      <w:r>
        <w:rPr>
          <w:rFonts w:ascii="Times New Roman" w:eastAsia="Times New Roman"/>
        </w:rPr>
        <w:t>3</w:t>
      </w:r>
      <w:r>
        <w:rPr/>
        <w:t>）融资租入固定资产的认定依据、计价和折旧方法</w:t>
      </w:r>
    </w:p>
    <w:p>
      <w:pPr>
        <w:pStyle w:val="BodyText"/>
        <w:spacing w:before="5"/>
        <w:rPr>
          <w:b/>
          <w:sz w:val="28"/>
        </w:rPr>
      </w:pPr>
    </w:p>
    <w:p>
      <w:pPr>
        <w:pStyle w:val="BodyText"/>
        <w:spacing w:line="324" w:lineRule="auto"/>
        <w:ind w:left="113" w:right="568"/>
        <w:jc w:val="both"/>
      </w:pPr>
      <w:r>
        <w:rPr>
          <w:spacing w:val="-2"/>
        </w:rPr>
        <w:t>符合下列一项或数项标准的，认定为融资租赁</w:t>
      </w:r>
      <w:r>
        <w:rPr>
          <w:spacing w:val="-104"/>
        </w:rPr>
        <w:t>：</w:t>
      </w:r>
      <w:r>
        <w:rPr/>
        <w:t>（</w:t>
      </w:r>
      <w:r>
        <w:rPr>
          <w:rFonts w:ascii="Times New Roman" w:eastAsia="Times New Roman"/>
        </w:rPr>
        <w:t>1</w:t>
      </w:r>
      <w:r>
        <w:rPr/>
        <w:t>）</w:t>
      </w:r>
      <w:r>
        <w:rPr>
          <w:spacing w:val="-6"/>
        </w:rPr>
        <w:t> 在租赁期届满时，租赁资产的所有权转移给承租人</w:t>
      </w:r>
      <w:r>
        <w:rPr>
          <w:spacing w:val="-104"/>
        </w:rPr>
        <w:t>；</w:t>
      </w:r>
      <w:r>
        <w:rPr/>
        <w:t>（</w:t>
      </w:r>
      <w:r>
        <w:rPr>
          <w:rFonts w:ascii="Times New Roman" w:eastAsia="Times New Roman"/>
        </w:rPr>
        <w:t>2</w:t>
      </w:r>
      <w:r>
        <w:rPr/>
        <w:t>）</w:t>
      </w:r>
      <w:r>
        <w:rPr>
          <w:spacing w:val="-4"/>
        </w:rPr>
        <w:t> 承租人有购</w:t>
      </w:r>
      <w:r>
        <w:rPr>
          <w:spacing w:val="-9"/>
        </w:rPr>
        <w:t>买租赁资产的选择权，所订立的购买价款预计将远低于行使选择权时租赁资产的公允价值，因而在租赁开始日就可以合理确定承租人将会行使这种选择权</w:t>
      </w:r>
      <w:r>
        <w:rPr>
          <w:spacing w:val="-107"/>
        </w:rPr>
        <w:t>；</w:t>
      </w:r>
      <w:r>
        <w:rPr/>
        <w:t>（</w:t>
      </w:r>
      <w:r>
        <w:rPr>
          <w:rFonts w:ascii="Times New Roman" w:eastAsia="Times New Roman"/>
        </w:rPr>
        <w:t>3</w:t>
      </w:r>
      <w:r>
        <w:rPr/>
        <w:t>）</w:t>
      </w:r>
      <w:r>
        <w:rPr>
          <w:spacing w:val="-6"/>
        </w:rPr>
        <w:t> 即使资产的所有权不转移，但租赁期占租赁资产使用寿命的大部分 </w:t>
      </w:r>
      <w:r>
        <w:rPr>
          <w:rFonts w:ascii="Times New Roman" w:eastAsia="Times New Roman"/>
        </w:rPr>
        <w:t>[  </w:t>
      </w:r>
      <w:r>
        <w:rPr/>
        <w:t>通常占租赁资产</w:t>
      </w:r>
      <w:r>
        <w:rPr>
          <w:spacing w:val="-8"/>
        </w:rPr>
        <w:t>使用寿命的 </w:t>
      </w:r>
      <w:r>
        <w:rPr>
          <w:rFonts w:ascii="Times New Roman" w:eastAsia="Times New Roman"/>
        </w:rPr>
        <w:t>75%</w:t>
      </w:r>
      <w:r>
        <w:rPr>
          <w:spacing w:val="-9"/>
        </w:rPr>
        <w:t>以上</w:t>
      </w:r>
      <w:r>
        <w:rPr/>
        <w:t>（</w:t>
      </w:r>
      <w:r>
        <w:rPr>
          <w:spacing w:val="-23"/>
        </w:rPr>
        <w:t>含 </w:t>
      </w:r>
      <w:r>
        <w:rPr>
          <w:rFonts w:ascii="Times New Roman" w:eastAsia="Times New Roman"/>
        </w:rPr>
        <w:t>7</w:t>
      </w:r>
      <w:r>
        <w:rPr>
          <w:rFonts w:ascii="Times New Roman" w:eastAsia="Times New Roman"/>
          <w:spacing w:val="0"/>
        </w:rPr>
        <w:t>5</w:t>
      </w:r>
      <w:r>
        <w:rPr>
          <w:rFonts w:ascii="Times New Roman" w:eastAsia="Times New Roman"/>
        </w:rPr>
        <w:t>%</w:t>
      </w:r>
      <w:r>
        <w:rPr>
          <w:spacing w:val="-17"/>
        </w:rPr>
        <w:t>）</w:t>
      </w:r>
      <w:r>
        <w:rPr>
          <w:rFonts w:ascii="Times New Roman" w:eastAsia="Times New Roman"/>
          <w:spacing w:val="-2"/>
        </w:rPr>
        <w:t>]</w:t>
      </w:r>
      <w:r>
        <w:rPr>
          <w:spacing w:val="-106"/>
        </w:rPr>
        <w:t>；</w:t>
      </w:r>
      <w:r>
        <w:rPr/>
        <w:t>（</w:t>
      </w:r>
      <w:r>
        <w:rPr>
          <w:rFonts w:ascii="Times New Roman" w:eastAsia="Times New Roman"/>
        </w:rPr>
        <w:t>4</w:t>
      </w:r>
      <w:r>
        <w:rPr/>
        <w:t>）</w:t>
      </w:r>
      <w:r>
        <w:rPr>
          <w:spacing w:val="-5"/>
        </w:rPr>
        <w:t> 承租人在租赁开始日的最低租赁付款额现值，几乎相当于租赁开始日租赁资产公允价值 </w:t>
      </w:r>
      <w:r>
        <w:rPr>
          <w:rFonts w:ascii="Times New Roman" w:eastAsia="Times New Roman"/>
          <w:spacing w:val="-5"/>
        </w:rPr>
        <w:t>[ 90%</w:t>
      </w:r>
      <w:r>
        <w:rPr>
          <w:spacing w:val="-19"/>
        </w:rPr>
        <w:t>以上</w:t>
      </w:r>
      <w:r>
        <w:rPr/>
        <w:t>（</w:t>
      </w:r>
      <w:r>
        <w:rPr>
          <w:spacing w:val="-23"/>
        </w:rPr>
        <w:t>含 </w:t>
      </w:r>
      <w:r>
        <w:rPr>
          <w:rFonts w:ascii="Times New Roman" w:eastAsia="Times New Roman"/>
          <w:spacing w:val="-11"/>
        </w:rPr>
        <w:t>90%</w:t>
      </w:r>
      <w:r>
        <w:rPr>
          <w:spacing w:val="-11"/>
        </w:rPr>
        <w:t>）</w:t>
      </w:r>
      <w:r>
        <w:rPr>
          <w:rFonts w:ascii="Times New Roman" w:eastAsia="Times New Roman"/>
          <w:spacing w:val="-11"/>
        </w:rPr>
        <w:t>]</w:t>
      </w:r>
      <w:r>
        <w:rPr>
          <w:spacing w:val="-5"/>
        </w:rPr>
        <w:t>；出租人在租赁开始日的最低租赁收款额现值，几乎相当于租赁开始日租赁资产公允价值 </w:t>
      </w:r>
      <w:r>
        <w:rPr>
          <w:rFonts w:ascii="Times New Roman" w:eastAsia="Times New Roman"/>
        </w:rPr>
        <w:t>[ 90% </w:t>
      </w:r>
      <w:r>
        <w:rPr>
          <w:spacing w:val="-5"/>
        </w:rPr>
        <w:t>以上</w:t>
      </w:r>
      <w:r>
        <w:rPr/>
        <w:t>（</w:t>
      </w:r>
      <w:r>
        <w:rPr>
          <w:spacing w:val="-23"/>
        </w:rPr>
        <w:t>含 </w:t>
      </w:r>
      <w:r>
        <w:rPr>
          <w:rFonts w:ascii="Times New Roman" w:eastAsia="Times New Roman"/>
        </w:rPr>
        <w:t>90%</w:t>
      </w:r>
      <w:r>
        <w:rPr>
          <w:spacing w:val="-9"/>
        </w:rPr>
        <w:t>）</w:t>
      </w:r>
      <w:r>
        <w:rPr>
          <w:rFonts w:ascii="Times New Roman" w:eastAsia="Times New Roman"/>
          <w:spacing w:val="-2"/>
        </w:rPr>
        <w:t>]</w:t>
      </w:r>
      <w:r>
        <w:rPr>
          <w:spacing w:val="-99"/>
        </w:rPr>
        <w:t>；</w:t>
      </w:r>
      <w:r>
        <w:rPr/>
        <w:t>（</w:t>
      </w:r>
      <w:r>
        <w:rPr>
          <w:rFonts w:ascii="Times New Roman" w:eastAsia="Times New Roman"/>
        </w:rPr>
        <w:t>5</w:t>
      </w:r>
      <w:r>
        <w:rPr/>
        <w:t>）</w:t>
      </w:r>
      <w:r>
        <w:rPr>
          <w:spacing w:val="-7"/>
        </w:rPr>
        <w:t> 租赁资产性质特殊，如果不作较大改造，只有承租人才能使用。融资租入的固定资产，按租赁开始日租赁资产的公允价值与最低租赁付款额的现值中较低者入账，按自有固定资产的折旧政策计提折旧。</w:t>
      </w:r>
    </w:p>
    <w:p>
      <w:pPr>
        <w:pStyle w:val="BodyText"/>
        <w:spacing w:before="2"/>
        <w:rPr>
          <w:sz w:val="22"/>
        </w:rPr>
      </w:pPr>
    </w:p>
    <w:p>
      <w:pPr>
        <w:pStyle w:val="Heading7"/>
      </w:pPr>
      <w:r>
        <w:rPr>
          <w:rFonts w:ascii="Times New Roman" w:eastAsia="Times New Roman"/>
        </w:rPr>
        <w:t>17</w:t>
      </w:r>
      <w:r>
        <w:rPr/>
        <w:t>、在建工程</w:t>
      </w:r>
    </w:p>
    <w:p>
      <w:pPr>
        <w:pStyle w:val="BodyText"/>
        <w:spacing w:before="7"/>
        <w:rPr>
          <w:b/>
          <w:sz w:val="28"/>
        </w:rPr>
      </w:pPr>
    </w:p>
    <w:p>
      <w:pPr>
        <w:pStyle w:val="BodyText"/>
        <w:spacing w:line="364" w:lineRule="auto"/>
        <w:ind w:left="113" w:right="7148"/>
      </w:pPr>
      <w:r>
        <w:rPr/>
        <w:t>公司是否需要遵守特殊行业的披露要求否</w:t>
      </w:r>
    </w:p>
    <w:p>
      <w:pPr>
        <w:pStyle w:val="Heading8"/>
        <w:numPr>
          <w:ilvl w:val="0"/>
          <w:numId w:val="12"/>
        </w:numPr>
        <w:tabs>
          <w:tab w:pos="777" w:val="left" w:leader="none"/>
        </w:tabs>
        <w:spacing w:line="251" w:lineRule="exact" w:before="0" w:after="0"/>
        <w:ind w:left="114" w:right="0" w:firstLine="420"/>
        <w:jc w:val="left"/>
      </w:pPr>
      <w:r>
        <w:rPr>
          <w:spacing w:val="-3"/>
        </w:rPr>
        <w:t>在建工程达到预定可使用状态时，按工程实际成本转入固定资产。已达到预定可使用状态但尚未办</w:t>
      </w:r>
    </w:p>
    <w:p>
      <w:pPr>
        <w:pStyle w:val="Heading8"/>
        <w:spacing w:line="278" w:lineRule="auto" w:before="43"/>
        <w:ind w:right="545" w:firstLine="0"/>
      </w:pPr>
      <w:r>
        <w:rPr/>
        <w:t>理竣工决算的，先按估计价值转入固定资产，待办理竣工决算后再按实际成本调整原暂估价值，但不再调整原已计提的折旧。</w:t>
      </w:r>
    </w:p>
    <w:p>
      <w:pPr>
        <w:pStyle w:val="Heading8"/>
        <w:numPr>
          <w:ilvl w:val="0"/>
          <w:numId w:val="12"/>
        </w:numPr>
        <w:tabs>
          <w:tab w:pos="777" w:val="left" w:leader="none"/>
        </w:tabs>
        <w:spacing w:line="278" w:lineRule="auto" w:before="119" w:after="0"/>
        <w:ind w:left="114" w:right="569" w:firstLine="420"/>
        <w:jc w:val="left"/>
      </w:pPr>
      <w:r>
        <w:rPr>
          <w:spacing w:val="-6"/>
        </w:rPr>
        <w:t>资产负债表日，有迹象表明在建工程发生减值的，按照账面价值与可收回金额的差额计提相应的减值准备。</w:t>
      </w:r>
    </w:p>
    <w:p>
      <w:pPr>
        <w:pStyle w:val="BodyText"/>
        <w:spacing w:before="6"/>
        <w:rPr>
          <w:sz w:val="23"/>
        </w:rPr>
      </w:pPr>
    </w:p>
    <w:p>
      <w:pPr>
        <w:pStyle w:val="Heading7"/>
        <w:spacing w:before="1"/>
        <w:ind w:left="113"/>
      </w:pPr>
      <w:r>
        <w:rPr>
          <w:rFonts w:ascii="Times New Roman" w:eastAsia="Times New Roman"/>
        </w:rPr>
        <w:t>18</w:t>
      </w:r>
      <w:r>
        <w:rPr/>
        <w:t>、借款费用</w:t>
      </w:r>
    </w:p>
    <w:p>
      <w:pPr>
        <w:pStyle w:val="BodyText"/>
        <w:spacing w:before="9"/>
        <w:rPr>
          <w:b/>
          <w:sz w:val="26"/>
        </w:rPr>
      </w:pPr>
    </w:p>
    <w:p>
      <w:pPr>
        <w:pStyle w:val="Heading8"/>
        <w:spacing w:before="0"/>
        <w:ind w:left="533" w:firstLine="0"/>
      </w:pPr>
      <w:r>
        <w:rPr>
          <w:rFonts w:ascii="Times New Roman" w:eastAsia="Times New Roman"/>
        </w:rPr>
        <w:t>1. </w:t>
      </w:r>
      <w:r>
        <w:rPr/>
        <w:t>借款费用资本化的确认原则</w:t>
      </w:r>
    </w:p>
    <w:p>
      <w:pPr>
        <w:pStyle w:val="Heading8"/>
        <w:spacing w:line="278" w:lineRule="auto"/>
        <w:ind w:right="523"/>
      </w:pPr>
      <w:r>
        <w:rPr/>
        <w:t>公司发生的借款费用，可直接归属于符合资本化条件的资产的购建或者生产的，予以资本化，计入相关资产成本；其他借款费用，在发生时确认为费用，计入当期损益。</w:t>
      </w:r>
    </w:p>
    <w:p>
      <w:pPr>
        <w:pStyle w:val="Heading8"/>
        <w:spacing w:before="120"/>
        <w:ind w:left="533" w:firstLine="0"/>
      </w:pPr>
      <w:r>
        <w:rPr>
          <w:rFonts w:ascii="Times New Roman" w:eastAsia="Times New Roman"/>
        </w:rPr>
        <w:t>2</w:t>
      </w:r>
      <w:r>
        <w:rPr/>
        <w:t>．借款费用资本化期间</w:t>
      </w:r>
    </w:p>
    <w:p>
      <w:pPr>
        <w:pStyle w:val="Heading8"/>
        <w:ind w:left="533" w:firstLine="0"/>
      </w:pPr>
      <w:r>
        <w:rPr/>
        <w:t>（</w:t>
      </w:r>
      <w:r>
        <w:rPr>
          <w:rFonts w:ascii="Times New Roman" w:eastAsia="Times New Roman"/>
        </w:rPr>
        <w:t>1</w:t>
      </w:r>
      <w:r>
        <w:rPr/>
        <w:t>）当借款费用同时满足下列条件时，开始资本化：</w:t>
      </w:r>
      <w:r>
        <w:rPr>
          <w:rFonts w:ascii="Times New Roman" w:eastAsia="Times New Roman"/>
        </w:rPr>
        <w:t>1</w:t>
      </w:r>
      <w:r>
        <w:rPr/>
        <w:t>）资产支出已经发生；</w:t>
      </w:r>
      <w:r>
        <w:rPr>
          <w:rFonts w:ascii="Times New Roman" w:eastAsia="Times New Roman"/>
        </w:rPr>
        <w:t>2</w:t>
      </w:r>
      <w:r>
        <w:rPr/>
        <w:t>）借款费用已经发生；</w:t>
      </w:r>
    </w:p>
    <w:p>
      <w:pPr>
        <w:pStyle w:val="Heading8"/>
        <w:spacing w:before="43"/>
        <w:ind w:left="114" w:firstLine="0"/>
      </w:pPr>
      <w:r>
        <w:rPr>
          <w:rFonts w:ascii="Times New Roman" w:eastAsia="Times New Roman"/>
        </w:rPr>
        <w:t>3</w:t>
      </w:r>
      <w:r>
        <w:rPr/>
        <w:t>）为使资产达到预定可使用或可销售状态所必要的购建或者生产活动已经开始。</w:t>
      </w:r>
    </w:p>
    <w:p>
      <w:pPr>
        <w:pStyle w:val="Heading8"/>
        <w:spacing w:line="278" w:lineRule="auto"/>
        <w:ind w:left="114" w:right="465"/>
      </w:pPr>
      <w:r>
        <w:rPr>
          <w:spacing w:val="-22"/>
        </w:rPr>
        <w:t>（</w:t>
      </w:r>
      <w:r>
        <w:rPr>
          <w:rFonts w:ascii="Times New Roman" w:eastAsia="Times New Roman"/>
          <w:spacing w:val="-22"/>
        </w:rPr>
        <w:t>2</w:t>
      </w:r>
      <w:r>
        <w:rPr>
          <w:spacing w:val="-22"/>
        </w:rPr>
        <w:t>）</w:t>
      </w:r>
      <w:r>
        <w:rPr>
          <w:spacing w:val="-3"/>
        </w:rPr>
        <w:t>若符合资本化条件的资产在购建或者生产过程中发生非正常中断，并且中断时间连续超过</w:t>
      </w:r>
      <w:r>
        <w:rPr>
          <w:rFonts w:ascii="Times New Roman" w:eastAsia="Times New Roman"/>
        </w:rPr>
        <w:t>3</w:t>
      </w:r>
      <w:r>
        <w:rPr/>
        <w:t>个月， </w:t>
      </w:r>
      <w:r>
        <w:rPr>
          <w:spacing w:val="-2"/>
        </w:rPr>
        <w:t>暂停借款费用的资本化；中断期间发生的借款费用确认为当期费用，直至资产的购建或者生产活动重新开始。</w:t>
      </w:r>
    </w:p>
    <w:p>
      <w:pPr>
        <w:pStyle w:val="Heading8"/>
        <w:spacing w:line="278" w:lineRule="auto" w:before="120"/>
        <w:ind w:left="114" w:right="653"/>
      </w:pPr>
      <w:r>
        <w:rPr/>
        <w:t>（</w:t>
      </w:r>
      <w:r>
        <w:rPr>
          <w:rFonts w:ascii="Times New Roman" w:eastAsia="Times New Roman"/>
        </w:rPr>
        <w:t>3</w:t>
      </w:r>
      <w:r>
        <w:rPr/>
        <w:t>）当所购建或者生产符合资本化条件的资产达到预定可使用或可销售状态时，借款费用停止资本化。</w:t>
      </w:r>
    </w:p>
    <w:p>
      <w:pPr>
        <w:pStyle w:val="Heading8"/>
        <w:spacing w:before="119"/>
        <w:ind w:left="534" w:firstLine="0"/>
      </w:pPr>
      <w:r>
        <w:rPr>
          <w:rFonts w:ascii="Times New Roman" w:eastAsia="Times New Roman"/>
        </w:rPr>
        <w:t>3</w:t>
      </w:r>
      <w:r>
        <w:rPr/>
        <w:t>．借款费用资本化金额</w:t>
      </w:r>
    </w:p>
    <w:p>
      <w:pPr>
        <w:pStyle w:val="Heading8"/>
        <w:spacing w:line="278" w:lineRule="auto"/>
        <w:ind w:left="114" w:right="562" w:firstLine="0"/>
        <w:jc w:val="both"/>
      </w:pPr>
      <w:r>
        <w:rPr>
          <w:spacing w:val="-2"/>
        </w:rPr>
        <w:t>为购建或者生产符合资本化条件的资产而借入专门借款的，以专门借款当期实际发生的利息费用</w:t>
      </w:r>
      <w:r>
        <w:rPr/>
        <w:t>（包括按照实际利率法确定的折价或溢价的摊销</w:t>
      </w:r>
      <w:r>
        <w:rPr>
          <w:spacing w:val="-11"/>
        </w:rPr>
        <w:t>），</w:t>
      </w:r>
      <w:r>
        <w:rPr/>
        <w:t>减去将尚未动用的借款资金存入银行取得的利息收入或进行暂</w:t>
      </w:r>
      <w:r>
        <w:rPr>
          <w:spacing w:val="-2"/>
        </w:rPr>
        <w:t>时性投资取得的投资收益后的金额，确定应予资本化的利息金额；为购建或者生产符合资本化条件的资产</w:t>
      </w:r>
      <w:r>
        <w:rPr/>
        <w:t>占用了一般借款的，根据累计资产支出超过专门借款的资产支出加权平均数乘以占用一般借款的资本化率，计算确定一般借款应予资本化的利息金额。</w:t>
      </w:r>
    </w:p>
    <w:p>
      <w:pPr>
        <w:spacing w:after="0" w:line="278" w:lineRule="auto"/>
        <w:jc w:val="both"/>
        <w:sectPr>
          <w:pgSz w:w="11910" w:h="16840"/>
          <w:pgMar w:header="872" w:footer="998" w:top="1100" w:bottom="1180" w:left="1020" w:right="560"/>
        </w:sectPr>
      </w:pPr>
    </w:p>
    <w:p>
      <w:pPr>
        <w:pStyle w:val="BodyText"/>
        <w:spacing w:before="8"/>
        <w:rPr>
          <w:sz w:val="20"/>
        </w:rPr>
      </w:pPr>
    </w:p>
    <w:p>
      <w:pPr>
        <w:pStyle w:val="Heading7"/>
        <w:spacing w:before="77"/>
        <w:jc w:val="both"/>
      </w:pPr>
      <w:r>
        <w:rPr>
          <w:rFonts w:ascii="Times New Roman" w:eastAsia="Times New Roman"/>
          <w:w w:val="95"/>
        </w:rPr>
        <w:t>19</w:t>
      </w:r>
      <w:r>
        <w:rPr>
          <w:w w:val="95"/>
        </w:rPr>
        <w:t>、生物资产</w:t>
      </w:r>
    </w:p>
    <w:p>
      <w:pPr>
        <w:pStyle w:val="BodyText"/>
        <w:spacing w:before="11"/>
        <w:rPr>
          <w:b/>
          <w:sz w:val="26"/>
        </w:rPr>
      </w:pPr>
    </w:p>
    <w:p>
      <w:pPr>
        <w:pStyle w:val="Heading7"/>
        <w:ind w:left="113"/>
        <w:jc w:val="both"/>
      </w:pPr>
      <w:r>
        <w:rPr>
          <w:rFonts w:ascii="Times New Roman" w:eastAsia="Times New Roman"/>
          <w:w w:val="95"/>
        </w:rPr>
        <w:t>20</w:t>
      </w:r>
      <w:r>
        <w:rPr>
          <w:w w:val="95"/>
        </w:rPr>
        <w:t>、油气资产</w:t>
      </w:r>
    </w:p>
    <w:p>
      <w:pPr>
        <w:pStyle w:val="BodyText"/>
        <w:spacing w:before="11"/>
        <w:rPr>
          <w:b/>
          <w:sz w:val="26"/>
        </w:rPr>
      </w:pPr>
    </w:p>
    <w:p>
      <w:pPr>
        <w:pStyle w:val="Heading7"/>
        <w:ind w:left="113"/>
        <w:jc w:val="both"/>
      </w:pPr>
      <w:r>
        <w:rPr>
          <w:rFonts w:ascii="Times New Roman" w:eastAsia="Times New Roman"/>
          <w:w w:val="95"/>
        </w:rPr>
        <w:t>21</w:t>
      </w:r>
      <w:r>
        <w:rPr>
          <w:w w:val="95"/>
        </w:rPr>
        <w:t>、无形资产</w:t>
      </w:r>
    </w:p>
    <w:p>
      <w:pPr>
        <w:pStyle w:val="BodyText"/>
        <w:spacing w:before="11"/>
        <w:rPr>
          <w:b/>
          <w:sz w:val="26"/>
        </w:rPr>
      </w:pPr>
    </w:p>
    <w:p>
      <w:pPr>
        <w:pStyle w:val="Heading7"/>
        <w:ind w:left="113"/>
        <w:jc w:val="both"/>
      </w:pPr>
      <w:r>
        <w:rPr/>
        <w:t>（</w:t>
      </w:r>
      <w:r>
        <w:rPr>
          <w:rFonts w:ascii="Times New Roman" w:eastAsia="Times New Roman"/>
        </w:rPr>
        <w:t>1</w:t>
      </w:r>
      <w:r>
        <w:rPr/>
        <w:t>）计价方法、使用寿命、减值测试</w:t>
      </w:r>
    </w:p>
    <w:p>
      <w:pPr>
        <w:pStyle w:val="BodyText"/>
        <w:spacing w:before="6"/>
        <w:rPr>
          <w:b/>
          <w:sz w:val="28"/>
        </w:rPr>
      </w:pPr>
    </w:p>
    <w:p>
      <w:pPr>
        <w:pStyle w:val="BodyText"/>
        <w:spacing w:line="367" w:lineRule="auto"/>
        <w:ind w:left="113" w:right="7148"/>
      </w:pPr>
      <w:r>
        <w:rPr/>
        <w:t>公司是否需要遵守特殊行业的披露要求否</w:t>
      </w:r>
    </w:p>
    <w:p>
      <w:pPr>
        <w:pStyle w:val="Heading6"/>
        <w:numPr>
          <w:ilvl w:val="0"/>
          <w:numId w:val="13"/>
        </w:numPr>
        <w:tabs>
          <w:tab w:pos="358" w:val="left" w:leader="none"/>
        </w:tabs>
        <w:spacing w:line="249" w:lineRule="exact" w:before="0" w:after="0"/>
        <w:ind w:left="113" w:right="0" w:firstLine="1"/>
        <w:jc w:val="left"/>
        <w:rPr>
          <w:rFonts w:ascii="Times New Roman" w:eastAsia="Times New Roman"/>
          <w:sz w:val="21"/>
        </w:rPr>
      </w:pPr>
      <w:r>
        <w:rPr/>
        <w:t>无形资产包括土地使用权等，按成本进行初始计量。</w:t>
      </w:r>
    </w:p>
    <w:p>
      <w:pPr>
        <w:pStyle w:val="Heading8"/>
        <w:numPr>
          <w:ilvl w:val="0"/>
          <w:numId w:val="13"/>
        </w:numPr>
        <w:tabs>
          <w:tab w:pos="357" w:val="left" w:leader="none"/>
        </w:tabs>
        <w:spacing w:line="278" w:lineRule="auto" w:before="160" w:after="0"/>
        <w:ind w:left="113" w:right="571" w:firstLine="0"/>
        <w:jc w:val="left"/>
        <w:rPr>
          <w:rFonts w:ascii="Times New Roman" w:eastAsia="Times New Roman"/>
        </w:rPr>
      </w:pPr>
      <w:r>
        <w:rPr/>
        <w:pict>
          <v:line style="position:absolute;mso-position-horizontal-relative:page;mso-position-vertical-relative:paragraph;z-index:2272;mso-wrap-distance-left:0;mso-wrap-distance-right:0" from="56.700001pt,44.540768pt" to="481.920001pt,44.540768pt" stroked="true" strokeweight=".71997pt" strokecolor="#000000">
            <v:stroke dashstyle="solid"/>
            <w10:wrap type="topAndBottom"/>
          </v:line>
        </w:pict>
      </w:r>
      <w:r>
        <w:rPr>
          <w:spacing w:val="-5"/>
        </w:rPr>
        <w:t>使用寿命有限的无形资产，在使用寿命内按照与该项无形资产有关的经济利益的预期实现方式系统合理地摊销，无法可靠确定预期实现方式的，采用直线法摊销。具体年限如下：</w:t>
      </w:r>
    </w:p>
    <w:p>
      <w:pPr>
        <w:pStyle w:val="Heading9"/>
        <w:tabs>
          <w:tab w:pos="5617" w:val="left" w:leader="none"/>
        </w:tabs>
        <w:spacing w:before="21"/>
        <w:ind w:left="1816"/>
      </w:pPr>
      <w:r>
        <w:rPr/>
        <w:t>项目</w:t>
        <w:tab/>
        <w:t>摊销年限（年）</w:t>
      </w:r>
    </w:p>
    <w:p>
      <w:pPr>
        <w:pStyle w:val="BodyText"/>
        <w:tabs>
          <w:tab w:pos="6339" w:val="right" w:leader="none"/>
        </w:tabs>
        <w:spacing w:before="117"/>
        <w:ind w:left="1546"/>
        <w:rPr>
          <w:rFonts w:ascii="Times New Roman" w:eastAsia="Times New Roman"/>
        </w:rPr>
      </w:pPr>
      <w:r>
        <w:rPr/>
        <w:pict>
          <v:line style="position:absolute;mso-position-horizontal-relative:page;mso-position-vertical-relative:paragraph;z-index:2296" from="56.700001pt,2.910332pt" to="481.920001pt,2.910332pt" stroked="true" strokeweight=".71997pt" strokecolor="#000000">
            <v:stroke dashstyle="solid"/>
            <w10:wrap type="none"/>
          </v:line>
        </w:pict>
      </w:r>
      <w:r>
        <w:rPr/>
        <w:pict>
          <v:line style="position:absolute;mso-position-horizontal-relative:page;mso-position-vertical-relative:paragraph;z-index:2320" from="56.700001pt,20.250303pt" to="481.920001pt,20.250303pt" stroked="true" strokeweight=".72003pt" strokecolor="#000000">
            <v:stroke dashstyle="solid"/>
            <w10:wrap type="none"/>
          </v:line>
        </w:pict>
      </w:r>
      <w:r>
        <w:rPr/>
        <w:t>土地使用权</w:t>
        <w:tab/>
      </w:r>
      <w:r>
        <w:rPr>
          <w:rFonts w:ascii="Times New Roman" w:eastAsia="Times New Roman"/>
        </w:rPr>
        <w:t>40</w:t>
      </w:r>
    </w:p>
    <w:p>
      <w:pPr>
        <w:pStyle w:val="BodyText"/>
        <w:tabs>
          <w:tab w:pos="6293" w:val="right" w:leader="none"/>
        </w:tabs>
        <w:spacing w:before="116"/>
        <w:ind w:left="1816"/>
        <w:rPr>
          <w:rFonts w:ascii="Times New Roman" w:eastAsia="Times New Roman"/>
        </w:rPr>
      </w:pPr>
      <w:r>
        <w:rPr/>
        <w:t>软件</w:t>
        <w:tab/>
      </w:r>
      <w:r>
        <w:rPr>
          <w:rFonts w:ascii="Times New Roman" w:eastAsia="Times New Roman"/>
        </w:rPr>
        <w:t>2</w:t>
      </w:r>
    </w:p>
    <w:p>
      <w:pPr>
        <w:pStyle w:val="Heading8"/>
        <w:spacing w:line="278" w:lineRule="auto" w:before="70"/>
        <w:ind w:left="114" w:right="567" w:firstLine="0"/>
        <w:jc w:val="both"/>
      </w:pPr>
      <w:r>
        <w:rPr>
          <w:rFonts w:ascii="Times New Roman" w:eastAsia="Times New Roman"/>
        </w:rPr>
        <w:t>3</w:t>
      </w:r>
      <w:r>
        <w:rPr/>
        <w:t>．使用寿命确定的无形资产，在资产负债表日有迹象表明发生减值的，按照账面价值与可收回金额的差</w:t>
      </w:r>
      <w:r>
        <w:rPr>
          <w:spacing w:val="-2"/>
        </w:rPr>
        <w:t>额计提相应的减值准备；使用寿命不确定的无形资产和尚未达到可使用状态的无形资产，无论是否存在减值迹象，每年均进行减值测试。</w:t>
      </w:r>
    </w:p>
    <w:p>
      <w:pPr>
        <w:pStyle w:val="BodyText"/>
        <w:rPr>
          <w:sz w:val="20"/>
        </w:rPr>
      </w:pPr>
    </w:p>
    <w:p>
      <w:pPr>
        <w:pStyle w:val="BodyText"/>
        <w:rPr>
          <w:sz w:val="20"/>
        </w:rPr>
      </w:pPr>
    </w:p>
    <w:p>
      <w:pPr>
        <w:pStyle w:val="BodyText"/>
        <w:spacing w:before="3"/>
        <w:rPr>
          <w:sz w:val="17"/>
        </w:rPr>
      </w:pPr>
    </w:p>
    <w:p>
      <w:pPr>
        <w:pStyle w:val="Heading7"/>
        <w:ind w:left="113"/>
      </w:pPr>
      <w:r>
        <w:rPr/>
        <w:t>（</w:t>
      </w:r>
      <w:r>
        <w:rPr>
          <w:rFonts w:ascii="Times New Roman" w:eastAsia="Times New Roman"/>
        </w:rPr>
        <w:t>2</w:t>
      </w:r>
      <w:r>
        <w:rPr/>
        <w:t>）内部研究开发支出会计政策</w:t>
      </w:r>
    </w:p>
    <w:p>
      <w:pPr>
        <w:pStyle w:val="BodyText"/>
        <w:spacing w:before="11"/>
        <w:rPr>
          <w:b/>
          <w:sz w:val="26"/>
        </w:rPr>
      </w:pPr>
    </w:p>
    <w:p>
      <w:pPr>
        <w:pStyle w:val="Heading8"/>
        <w:spacing w:line="278" w:lineRule="auto" w:before="0"/>
        <w:ind w:left="114" w:right="465"/>
      </w:pPr>
      <w:r>
        <w:rPr>
          <w:spacing w:val="-3"/>
        </w:rPr>
        <w:t>内部研究开发项目研究阶段的支出，于发生时计入当期损益。内部研究开发项目开发阶段的支出，同</w:t>
      </w:r>
      <w:r>
        <w:rPr>
          <w:spacing w:val="-5"/>
        </w:rPr>
        <w:t>时满足下列条件的，确认为无形资产：（</w:t>
      </w:r>
      <w:r>
        <w:rPr>
          <w:rFonts w:ascii="Times New Roman" w:eastAsia="Times New Roman"/>
          <w:spacing w:val="-5"/>
        </w:rPr>
        <w:t>1</w:t>
      </w:r>
      <w:r>
        <w:rPr>
          <w:spacing w:val="-5"/>
        </w:rPr>
        <w:t>）</w:t>
      </w:r>
      <w:r>
        <w:rPr/>
        <w:t>完成该无形资产以使其能够使用或出售在技术上具有可行性；</w:t>
      </w:r>
    </w:p>
    <w:p>
      <w:pPr>
        <w:pStyle w:val="Heading8"/>
        <w:spacing w:line="278" w:lineRule="auto" w:before="0"/>
        <w:ind w:left="114" w:right="548" w:hanging="1"/>
      </w:pPr>
      <w:r>
        <w:rPr/>
        <w:t>（</w:t>
      </w:r>
      <w:r>
        <w:rPr>
          <w:rFonts w:ascii="Times New Roman" w:eastAsia="Times New Roman"/>
        </w:rPr>
        <w:t>2</w:t>
      </w:r>
      <w:r>
        <w:rPr/>
        <w:t>）具有完成该无形资产并使用或出售的意图；（</w:t>
      </w:r>
      <w:r>
        <w:rPr>
          <w:rFonts w:ascii="Times New Roman" w:eastAsia="Times New Roman"/>
        </w:rPr>
        <w:t>3</w:t>
      </w:r>
      <w:r>
        <w:rPr/>
        <w:t>）无形资产产生经济利益的方式，包括能够证明运用该无形资产生产的产品存在市场或无形资产自身存在市场，无形资产将在内部使用的，能证明其有用性；</w:t>
      </w:r>
    </w:p>
    <w:p>
      <w:pPr>
        <w:pStyle w:val="Heading8"/>
        <w:spacing w:line="278" w:lineRule="auto" w:before="0"/>
        <w:ind w:left="114" w:right="567" w:firstLine="0"/>
      </w:pPr>
      <w:r>
        <w:rPr/>
        <w:t>（</w:t>
      </w:r>
      <w:r>
        <w:rPr>
          <w:rFonts w:ascii="Times New Roman" w:eastAsia="Times New Roman"/>
        </w:rPr>
        <w:t>4</w:t>
      </w:r>
      <w:r>
        <w:rPr/>
        <w:t>）有足够的技术、财务资源和其他资源支持，以完成该无形资产的开发，并有能力使用或出售该无形资产；（</w:t>
      </w:r>
      <w:r>
        <w:rPr>
          <w:rFonts w:ascii="Times New Roman" w:eastAsia="Times New Roman"/>
        </w:rPr>
        <w:t>5</w:t>
      </w:r>
      <w:r>
        <w:rPr/>
        <w:t>）归属于该无形资产开发阶段的支出能够可靠地计量。</w:t>
      </w:r>
    </w:p>
    <w:p>
      <w:pPr>
        <w:pStyle w:val="Heading8"/>
        <w:spacing w:line="386" w:lineRule="auto" w:before="119"/>
        <w:ind w:left="534" w:right="3068" w:firstLine="0"/>
      </w:pPr>
      <w:r>
        <w:rPr/>
        <w:t>本公司划分内部研究开发项目研究阶段支出和开发阶段支出的具体标准： 研究阶段的支出，于发生时计入当期损益。</w:t>
      </w:r>
    </w:p>
    <w:p>
      <w:pPr>
        <w:pStyle w:val="Heading8"/>
        <w:spacing w:line="267" w:lineRule="exact" w:before="0"/>
        <w:ind w:left="534" w:firstLine="0"/>
      </w:pPr>
      <w:r>
        <w:rPr/>
        <w:t>开发项目能够证明下列各项时，确认为无形资产：</w:t>
      </w:r>
    </w:p>
    <w:p>
      <w:pPr>
        <w:pStyle w:val="Heading8"/>
        <w:ind w:left="534" w:firstLine="0"/>
      </w:pPr>
      <w:r>
        <w:rPr/>
        <w:t>（</w:t>
      </w:r>
      <w:r>
        <w:rPr>
          <w:rFonts w:ascii="Times New Roman" w:eastAsia="Times New Roman"/>
        </w:rPr>
        <w:t>1</w:t>
      </w:r>
      <w:r>
        <w:rPr/>
        <w:t>）从技术上来讲，完成该无形资产以使其能够使用或出售具有可行性；</w:t>
      </w:r>
    </w:p>
    <w:p>
      <w:pPr>
        <w:pStyle w:val="Heading8"/>
        <w:ind w:left="534" w:firstLine="0"/>
      </w:pPr>
      <w:r>
        <w:rPr/>
        <w:t>（</w:t>
      </w:r>
      <w:r>
        <w:rPr>
          <w:rFonts w:ascii="Times New Roman" w:eastAsia="Times New Roman"/>
        </w:rPr>
        <w:t>2</w:t>
      </w:r>
      <w:r>
        <w:rPr/>
        <w:t>）具有完成该无形资产并使用或出售的意图；</w:t>
      </w:r>
    </w:p>
    <w:p>
      <w:pPr>
        <w:pStyle w:val="Heading8"/>
        <w:spacing w:line="278" w:lineRule="auto"/>
        <w:ind w:left="114" w:right="567"/>
      </w:pPr>
      <w:r>
        <w:rPr/>
        <w:t>（</w:t>
      </w:r>
      <w:r>
        <w:rPr>
          <w:rFonts w:ascii="Times New Roman" w:eastAsia="Times New Roman"/>
        </w:rPr>
        <w:t>3</w:t>
      </w:r>
      <w:r>
        <w:rPr/>
        <w:t>）无形资产产生未来经济利益的方式，包括能够证明运用该无形资产生产的产品存在市场或无形资产自身存在市场；无形资产将在内部使用时，应当证明其有用性；</w:t>
      </w:r>
    </w:p>
    <w:p>
      <w:pPr>
        <w:pStyle w:val="Heading8"/>
        <w:spacing w:line="278" w:lineRule="auto" w:before="120"/>
        <w:ind w:left="114" w:right="567"/>
      </w:pPr>
      <w:r>
        <w:rPr/>
        <w:t>（</w:t>
      </w:r>
      <w:r>
        <w:rPr>
          <w:rFonts w:ascii="Times New Roman" w:eastAsia="Times New Roman"/>
        </w:rPr>
        <w:t>4</w:t>
      </w:r>
      <w:r>
        <w:rPr/>
        <w:t>）有足够的技术、财务资源和其他资源支持，以完成该无形资产的开发，并有能力使用或出售该无形资产；</w:t>
      </w:r>
    </w:p>
    <w:p>
      <w:pPr>
        <w:pStyle w:val="Heading8"/>
        <w:spacing w:before="120"/>
        <w:ind w:left="534" w:firstLine="0"/>
      </w:pPr>
      <w:r>
        <w:rPr/>
        <w:t>（</w:t>
      </w:r>
      <w:r>
        <w:rPr>
          <w:rFonts w:ascii="Times New Roman" w:eastAsia="Times New Roman"/>
        </w:rPr>
        <w:t>5</w:t>
      </w:r>
      <w:r>
        <w:rPr/>
        <w:t>）归属于该无形资产开发阶段的支出能够可靠计量。</w:t>
      </w:r>
    </w:p>
    <w:p>
      <w:pPr>
        <w:spacing w:after="0"/>
        <w:sectPr>
          <w:pgSz w:w="11910" w:h="16840"/>
          <w:pgMar w:header="872" w:footer="998" w:top="1100" w:bottom="1180" w:left="1020" w:right="560"/>
        </w:sectPr>
      </w:pPr>
    </w:p>
    <w:p>
      <w:pPr>
        <w:pStyle w:val="BodyText"/>
        <w:spacing w:before="1"/>
        <w:rPr>
          <w:sz w:val="21"/>
        </w:rPr>
      </w:pPr>
    </w:p>
    <w:p>
      <w:pPr>
        <w:pStyle w:val="Heading8"/>
        <w:spacing w:line="278" w:lineRule="auto" w:before="70"/>
        <w:ind w:left="114" w:right="570"/>
        <w:jc w:val="both"/>
      </w:pPr>
      <w:r>
        <w:rPr>
          <w:spacing w:val="-2"/>
        </w:rPr>
        <w:t>内部研究开发项目的研究阶段，是指为获取新的科学或技术知识并理解它们而进行的独创性的有计划调查。</w:t>
      </w:r>
    </w:p>
    <w:p>
      <w:pPr>
        <w:pStyle w:val="Heading8"/>
        <w:spacing w:line="278" w:lineRule="auto" w:before="120"/>
        <w:ind w:left="114" w:right="569"/>
        <w:jc w:val="both"/>
      </w:pPr>
      <w:r>
        <w:rPr>
          <w:spacing w:val="-2"/>
        </w:rPr>
        <w:t>内部研究开发项目的开发阶段，是指在进行商业性生产或使用前，将研究成果或其他知识应用于某项计划或设计，以生产出新的或具有实质性改进的材料、装置、产品等。</w:t>
      </w:r>
    </w:p>
    <w:p>
      <w:pPr>
        <w:pStyle w:val="Heading8"/>
        <w:spacing w:before="120"/>
        <w:ind w:firstLine="0"/>
      </w:pPr>
      <w:r>
        <w:rPr/>
        <w:t>本公司相应项目在满足上述条件，通过技术可行性及经济可行性研究，形成项目立项后，进入开发阶段。</w:t>
      </w:r>
    </w:p>
    <w:p>
      <w:pPr>
        <w:pStyle w:val="BodyText"/>
        <w:rPr>
          <w:sz w:val="20"/>
        </w:rPr>
      </w:pPr>
    </w:p>
    <w:p>
      <w:pPr>
        <w:pStyle w:val="BodyText"/>
        <w:rPr>
          <w:sz w:val="20"/>
        </w:rPr>
      </w:pPr>
    </w:p>
    <w:p>
      <w:pPr>
        <w:pStyle w:val="Heading7"/>
        <w:spacing w:before="144"/>
      </w:pPr>
      <w:r>
        <w:rPr>
          <w:rFonts w:ascii="Times New Roman" w:eastAsia="Times New Roman"/>
          <w:w w:val="95"/>
        </w:rPr>
        <w:t>22</w:t>
      </w:r>
      <w:r>
        <w:rPr>
          <w:w w:val="95"/>
        </w:rPr>
        <w:t>、长期资产减值</w:t>
      </w:r>
    </w:p>
    <w:p>
      <w:pPr>
        <w:pStyle w:val="BodyText"/>
        <w:spacing w:before="10"/>
        <w:rPr>
          <w:b/>
          <w:sz w:val="26"/>
        </w:rPr>
      </w:pPr>
    </w:p>
    <w:p>
      <w:pPr>
        <w:pStyle w:val="Heading7"/>
        <w:spacing w:before="1"/>
        <w:ind w:left="113"/>
      </w:pPr>
      <w:r>
        <w:rPr>
          <w:rFonts w:ascii="Times New Roman" w:eastAsia="Times New Roman"/>
          <w:w w:val="95"/>
        </w:rPr>
        <w:t>23</w:t>
      </w:r>
      <w:r>
        <w:rPr>
          <w:w w:val="95"/>
        </w:rPr>
        <w:t>、长期待摊费用</w:t>
      </w:r>
    </w:p>
    <w:p>
      <w:pPr>
        <w:pStyle w:val="BodyText"/>
        <w:spacing w:before="9"/>
        <w:rPr>
          <w:b/>
          <w:sz w:val="26"/>
        </w:rPr>
      </w:pPr>
    </w:p>
    <w:p>
      <w:pPr>
        <w:pStyle w:val="Heading8"/>
        <w:spacing w:line="278" w:lineRule="auto" w:before="0"/>
        <w:ind w:right="569"/>
        <w:jc w:val="both"/>
      </w:pPr>
      <w:r>
        <w:rPr>
          <w:spacing w:val="-2"/>
        </w:rPr>
        <w:t>长期待摊费用按实际发生额入账，在受益期或规定的期限内分期平均摊销。如果长期待摊的费用项目不能使以后会计期间受益则将尚未摊销的该项目的摊余价值全部转入当期损益。</w:t>
      </w:r>
    </w:p>
    <w:p>
      <w:pPr>
        <w:pStyle w:val="BodyText"/>
        <w:spacing w:before="7"/>
        <w:rPr>
          <w:sz w:val="23"/>
        </w:rPr>
      </w:pPr>
    </w:p>
    <w:p>
      <w:pPr>
        <w:pStyle w:val="Heading7"/>
        <w:ind w:left="113"/>
      </w:pPr>
      <w:r>
        <w:rPr>
          <w:rFonts w:ascii="Times New Roman" w:eastAsia="Times New Roman"/>
        </w:rPr>
        <w:t>24</w:t>
      </w:r>
      <w:r>
        <w:rPr/>
        <w:t>、职工薪酬</w:t>
      </w:r>
    </w:p>
    <w:p>
      <w:pPr>
        <w:pStyle w:val="BodyText"/>
        <w:spacing w:before="11"/>
        <w:rPr>
          <w:b/>
          <w:sz w:val="26"/>
        </w:rPr>
      </w:pPr>
    </w:p>
    <w:p>
      <w:pPr>
        <w:pStyle w:val="Heading7"/>
        <w:ind w:left="113"/>
      </w:pPr>
      <w:r>
        <w:rPr/>
        <w:t>（</w:t>
      </w:r>
      <w:r>
        <w:rPr>
          <w:rFonts w:ascii="Times New Roman" w:eastAsia="Times New Roman"/>
        </w:rPr>
        <w:t>1</w:t>
      </w:r>
      <w:r>
        <w:rPr/>
        <w:t>）短期薪酬的会计处理方法</w:t>
      </w:r>
    </w:p>
    <w:p>
      <w:pPr>
        <w:pStyle w:val="BodyText"/>
        <w:spacing w:before="9"/>
        <w:rPr>
          <w:b/>
          <w:sz w:val="26"/>
        </w:rPr>
      </w:pPr>
    </w:p>
    <w:p>
      <w:pPr>
        <w:pStyle w:val="Heading8"/>
        <w:spacing w:line="278" w:lineRule="auto" w:before="1"/>
        <w:ind w:right="570" w:firstLine="525"/>
      </w:pPr>
      <w:r>
        <w:rPr/>
        <w:t>本公司在职工为其提供服务的会计期间，将实际发生的短期薪酬确认为负债，并计入当期损益，其他会计准则要求或允许计入资产成本的除外。</w:t>
      </w:r>
    </w:p>
    <w:p>
      <w:pPr>
        <w:pStyle w:val="Heading8"/>
        <w:spacing w:before="119"/>
        <w:ind w:left="639" w:firstLine="0"/>
      </w:pPr>
      <w:r>
        <w:rPr/>
        <w:t>对于利润分享计划的，在同时满足下列条件时确认相关的应付职工薪酬：</w:t>
      </w:r>
    </w:p>
    <w:p>
      <w:pPr>
        <w:pStyle w:val="Heading8"/>
        <w:numPr>
          <w:ilvl w:val="1"/>
          <w:numId w:val="13"/>
        </w:numPr>
        <w:tabs>
          <w:tab w:pos="1144" w:val="left" w:leader="none"/>
        </w:tabs>
        <w:spacing w:line="240" w:lineRule="auto" w:before="163" w:after="0"/>
        <w:ind w:left="1143" w:right="0" w:hanging="610"/>
        <w:jc w:val="left"/>
      </w:pPr>
      <w:r>
        <w:rPr/>
        <w:t>本公司因过去事项导致现在具有支付职工薪酬的法定义务或推定义务；</w:t>
      </w:r>
    </w:p>
    <w:p>
      <w:pPr>
        <w:pStyle w:val="Heading8"/>
        <w:numPr>
          <w:ilvl w:val="1"/>
          <w:numId w:val="13"/>
        </w:numPr>
        <w:tabs>
          <w:tab w:pos="1144" w:val="left" w:leader="none"/>
        </w:tabs>
        <w:spacing w:line="240" w:lineRule="auto" w:before="163" w:after="0"/>
        <w:ind w:left="1143" w:right="0" w:hanging="610"/>
        <w:jc w:val="left"/>
      </w:pPr>
      <w:r>
        <w:rPr/>
        <w:t>因利润分享计划所产生的应付职工薪酬义务金额能够可靠估计。</w:t>
      </w:r>
    </w:p>
    <w:p>
      <w:pPr>
        <w:pStyle w:val="Heading8"/>
        <w:spacing w:line="278" w:lineRule="auto"/>
        <w:ind w:right="570"/>
        <w:jc w:val="both"/>
      </w:pPr>
      <w:r>
        <w:rPr>
          <w:spacing w:val="-1"/>
        </w:rPr>
        <w:t>如果本公司在职工为其提供相关服务的年度报告期间结束后十二个月内，不需要全部支付利润分享计</w:t>
      </w:r>
      <w:r>
        <w:rPr>
          <w:spacing w:val="-3"/>
        </w:rPr>
        <w:t>划产生的应付职工薪酬，该利润分享计划适用其他长期职工福利的有关规定。本公司根据经营业绩或职工贡献等情况提取的奖金，属于奖金计划，比照短期利润分享计划进行处理。</w:t>
      </w:r>
    </w:p>
    <w:p>
      <w:pPr>
        <w:pStyle w:val="BodyText"/>
        <w:spacing w:before="6"/>
        <w:rPr>
          <w:sz w:val="23"/>
        </w:rPr>
      </w:pPr>
    </w:p>
    <w:p>
      <w:pPr>
        <w:pStyle w:val="Heading7"/>
        <w:ind w:left="113"/>
      </w:pPr>
      <w:r>
        <w:rPr/>
        <w:t>（</w:t>
      </w:r>
      <w:r>
        <w:rPr>
          <w:rFonts w:ascii="Times New Roman" w:eastAsia="Times New Roman"/>
        </w:rPr>
        <w:t>2</w:t>
      </w:r>
      <w:r>
        <w:rPr/>
        <w:t>）离职后福利的会计处理方法</w:t>
      </w:r>
    </w:p>
    <w:p>
      <w:pPr>
        <w:pStyle w:val="BodyText"/>
        <w:spacing w:before="10"/>
        <w:rPr>
          <w:b/>
          <w:sz w:val="26"/>
        </w:rPr>
      </w:pPr>
    </w:p>
    <w:p>
      <w:pPr>
        <w:pStyle w:val="Heading8"/>
        <w:spacing w:before="0"/>
        <w:ind w:left="533" w:firstLine="0"/>
      </w:pPr>
      <w:r>
        <w:rPr/>
        <w:t>（</w:t>
      </w:r>
      <w:r>
        <w:rPr>
          <w:rFonts w:ascii="Times New Roman" w:eastAsia="Times New Roman"/>
        </w:rPr>
        <w:t>1</w:t>
      </w:r>
      <w:r>
        <w:rPr/>
        <w:t>）设定提存计划</w:t>
      </w:r>
    </w:p>
    <w:p>
      <w:pPr>
        <w:pStyle w:val="Heading8"/>
        <w:spacing w:line="278" w:lineRule="auto"/>
        <w:ind w:left="114" w:right="569"/>
        <w:jc w:val="both"/>
      </w:pPr>
      <w:r>
        <w:rPr>
          <w:spacing w:val="-2"/>
        </w:rPr>
        <w:t>本公司在职工为其提供服务的会计期间，将根据设定提存计划计算的应缴存金额确认为负债，并计入</w:t>
      </w:r>
      <w:r>
        <w:rPr>
          <w:spacing w:val="-4"/>
        </w:rPr>
        <w:t>当期损益或相关资产成本。预期不会在职工提供相关服务的年度报告期结束后十二个月内支付全部应缴存金额的，按确定的折现率将全部应缴存金额以折现后的金额计量应付职工薪酬。</w:t>
      </w:r>
    </w:p>
    <w:p>
      <w:pPr>
        <w:pStyle w:val="Heading8"/>
        <w:spacing w:before="120"/>
        <w:ind w:left="534" w:firstLine="0"/>
      </w:pPr>
      <w:r>
        <w:rPr/>
        <w:t>（</w:t>
      </w:r>
      <w:r>
        <w:rPr>
          <w:rFonts w:ascii="Times New Roman" w:eastAsia="Times New Roman"/>
        </w:rPr>
        <w:t>2</w:t>
      </w:r>
      <w:r>
        <w:rPr/>
        <w:t>）设定受益计划</w:t>
      </w:r>
    </w:p>
    <w:p>
      <w:pPr>
        <w:pStyle w:val="Heading8"/>
        <w:spacing w:line="278" w:lineRule="auto"/>
        <w:ind w:left="114" w:right="567"/>
        <w:jc w:val="both"/>
      </w:pPr>
      <w:r>
        <w:rPr/>
        <w:t>本公司根据预期累计福利单位法确定的公式将设定受益计划产生的福利义务归属于职工提供服务的</w:t>
      </w:r>
      <w:r>
        <w:rPr>
          <w:spacing w:val="-4"/>
        </w:rPr>
        <w:t>期间，并计入当期损益或相关资产成本。当职工后续年度的服务将导致其享有的设定受益计划福利水平显</w:t>
      </w:r>
      <w:r>
        <w:rPr>
          <w:spacing w:val="-6"/>
        </w:rPr>
        <w:t>著高于以前年度时，本公司按照直线法将累计设定受益计划义务分摊确认于职工提供服务而导致本公司第</w:t>
      </w:r>
      <w:r>
        <w:rPr>
          <w:spacing w:val="-7"/>
        </w:rPr>
        <w:t>一次产生设定受益计划福利义务至职工提供服务不再导致该福利义务显著增加的期间。在确定该归属期间时，不考虑仅因未来工资水平提高而导致设定受益计划义务显著增加的情况。</w:t>
      </w:r>
    </w:p>
    <w:p>
      <w:pPr>
        <w:pStyle w:val="Heading8"/>
        <w:spacing w:before="119"/>
        <w:ind w:left="534" w:firstLine="0"/>
      </w:pPr>
      <w:r>
        <w:rPr/>
        <w:t>报告期末，本公司将设定受益计划产生的职工薪酬成本确认为下列组成部分：</w:t>
      </w:r>
    </w:p>
    <w:p>
      <w:pPr>
        <w:spacing w:after="0"/>
        <w:sectPr>
          <w:pgSz w:w="11910" w:h="16840"/>
          <w:pgMar w:header="872" w:footer="998" w:top="1100" w:bottom="1180" w:left="1020" w:right="560"/>
        </w:sectPr>
      </w:pPr>
    </w:p>
    <w:p>
      <w:pPr>
        <w:pStyle w:val="BodyText"/>
        <w:spacing w:before="1"/>
        <w:rPr>
          <w:sz w:val="21"/>
        </w:rPr>
      </w:pPr>
    </w:p>
    <w:p>
      <w:pPr>
        <w:pStyle w:val="Heading8"/>
        <w:spacing w:before="70"/>
        <w:ind w:left="534" w:firstLine="0"/>
      </w:pPr>
      <w:r>
        <w:rPr/>
        <w:t>①服务成本，包括当期服务成本、过去服务成本和结算利得或损失。</w:t>
      </w:r>
    </w:p>
    <w:p>
      <w:pPr>
        <w:pStyle w:val="Heading8"/>
        <w:spacing w:line="278" w:lineRule="auto"/>
        <w:ind w:right="522"/>
      </w:pPr>
      <w:r>
        <w:rPr/>
        <w:t>②设定受益计划净负债或净资产的利息净额，包括计划资产的利息收益、设定受益计划义务的利息费用以及资产上限影响的利息。</w:t>
      </w:r>
    </w:p>
    <w:p>
      <w:pPr>
        <w:pStyle w:val="Heading8"/>
        <w:spacing w:before="120"/>
        <w:ind w:left="533" w:firstLine="0"/>
      </w:pPr>
      <w:r>
        <w:rPr/>
        <w:t>③重新计量设定受益计划净负债或净资产所产生的变动。</w:t>
      </w:r>
    </w:p>
    <w:p>
      <w:pPr>
        <w:pStyle w:val="Heading8"/>
        <w:spacing w:line="278" w:lineRule="auto"/>
        <w:ind w:right="522" w:firstLine="0"/>
      </w:pPr>
      <w:r>
        <w:rPr/>
        <w:t>除非其他会计准则要求或允许职工福利成本计入资产成本，上述第①项和第②项计入当期损益；第③项计入其他综合收益。</w:t>
      </w:r>
    </w:p>
    <w:p>
      <w:pPr>
        <w:pStyle w:val="BodyText"/>
        <w:spacing w:before="6"/>
        <w:rPr>
          <w:sz w:val="23"/>
        </w:rPr>
      </w:pPr>
    </w:p>
    <w:p>
      <w:pPr>
        <w:pStyle w:val="Heading7"/>
        <w:ind w:left="113"/>
      </w:pPr>
      <w:r>
        <w:rPr/>
        <w:t>（</w:t>
      </w:r>
      <w:r>
        <w:rPr>
          <w:rFonts w:ascii="Times New Roman" w:eastAsia="Times New Roman"/>
        </w:rPr>
        <w:t>3</w:t>
      </w:r>
      <w:r>
        <w:rPr/>
        <w:t>）辞退福利的会计处理方法</w:t>
      </w:r>
    </w:p>
    <w:p>
      <w:pPr>
        <w:pStyle w:val="BodyText"/>
        <w:spacing w:before="10"/>
        <w:rPr>
          <w:b/>
          <w:sz w:val="26"/>
        </w:rPr>
      </w:pPr>
    </w:p>
    <w:p>
      <w:pPr>
        <w:pStyle w:val="Heading8"/>
        <w:spacing w:line="278" w:lineRule="auto" w:before="0"/>
        <w:ind w:right="567"/>
      </w:pPr>
      <w:r>
        <w:rPr/>
        <w:t>（</w:t>
      </w:r>
      <w:r>
        <w:rPr>
          <w:rFonts w:ascii="Times New Roman" w:eastAsia="Times New Roman"/>
        </w:rPr>
        <w:t>1</w:t>
      </w:r>
      <w:r>
        <w:rPr/>
        <w:t>）在职工劳动合同尚未到期前，不论职工本人是否愿意，本公司决定解除与职工的劳动关系而给予的补偿。</w:t>
      </w:r>
    </w:p>
    <w:p>
      <w:pPr>
        <w:pStyle w:val="Heading8"/>
        <w:spacing w:line="278" w:lineRule="auto" w:before="120"/>
        <w:ind w:right="567"/>
      </w:pPr>
      <w:r>
        <w:rPr/>
        <w:t>（</w:t>
      </w:r>
      <w:r>
        <w:rPr>
          <w:rFonts w:ascii="Times New Roman" w:eastAsia="Times New Roman"/>
        </w:rPr>
        <w:t>2</w:t>
      </w:r>
      <w:r>
        <w:rPr/>
        <w:t>）在职工劳动合同尚未到期前，为鼓励职工自愿接受裁减而给予的补偿，职工有权利选择继续在职或接受补偿离职。</w:t>
      </w:r>
    </w:p>
    <w:p>
      <w:pPr>
        <w:pStyle w:val="Heading8"/>
        <w:spacing w:before="120"/>
        <w:ind w:left="533" w:firstLine="0"/>
      </w:pPr>
      <w:r>
        <w:rPr/>
        <w:t>公司向职工提供辞退福利的，在下列两者孰早日确认辞退福利产生的职工薪酬负债，并计入当期损益：</w:t>
      </w:r>
    </w:p>
    <w:p>
      <w:pPr>
        <w:pStyle w:val="Heading8"/>
        <w:ind w:left="533" w:firstLine="0"/>
      </w:pPr>
      <w:r>
        <w:rPr/>
        <w:t>①公司不能单方面撤回因解除劳动关系计划或裁减建议所提供的辞退福利时；</w:t>
      </w:r>
    </w:p>
    <w:p>
      <w:pPr>
        <w:pStyle w:val="Heading8"/>
        <w:ind w:left="533" w:firstLine="0"/>
      </w:pPr>
      <w:r>
        <w:rPr/>
        <w:t>②公司确认与涉及支付辞退福利的重组相关的成本或费用时。</w:t>
      </w:r>
    </w:p>
    <w:p>
      <w:pPr>
        <w:pStyle w:val="Heading8"/>
        <w:spacing w:line="278" w:lineRule="auto" w:before="162"/>
        <w:ind w:right="522"/>
      </w:pPr>
      <w:r>
        <w:rPr/>
        <w:t>辞退福利预期在其确认的年度报告期结束后十二个月内完全支付的，适用短期薪酬的相关规定；辞退福利预期在年度报告期结束后十二个月内不能完全支付的，适用其他长期职工福利的有关规定。</w:t>
      </w:r>
    </w:p>
    <w:p>
      <w:pPr>
        <w:pStyle w:val="BodyText"/>
        <w:spacing w:before="7"/>
        <w:rPr>
          <w:sz w:val="23"/>
        </w:rPr>
      </w:pPr>
    </w:p>
    <w:p>
      <w:pPr>
        <w:pStyle w:val="Heading7"/>
        <w:ind w:left="113"/>
      </w:pPr>
      <w:r>
        <w:rPr/>
        <w:t>（</w:t>
      </w:r>
      <w:r>
        <w:rPr>
          <w:rFonts w:ascii="Times New Roman" w:eastAsia="Times New Roman"/>
        </w:rPr>
        <w:t>4</w:t>
      </w:r>
      <w:r>
        <w:rPr/>
        <w:t>）其他长期职工福利的会计处理方法</w:t>
      </w:r>
    </w:p>
    <w:p>
      <w:pPr>
        <w:pStyle w:val="BodyText"/>
        <w:spacing w:before="9"/>
        <w:rPr>
          <w:b/>
          <w:sz w:val="26"/>
        </w:rPr>
      </w:pPr>
    </w:p>
    <w:p>
      <w:pPr>
        <w:pStyle w:val="Heading8"/>
        <w:spacing w:line="278" w:lineRule="auto" w:before="1"/>
        <w:ind w:right="548"/>
      </w:pPr>
      <w:r>
        <w:rPr/>
        <w:t>向职工提供的其他长期职工福利，符合设定提存计划条件的按设定提存计划的有关规定进行处理，除此之外的其他长期职工福利，按设定受益计划的有关规定确认和计量其他长期职工福利净负债或净资产。</w:t>
      </w:r>
    </w:p>
    <w:p>
      <w:pPr>
        <w:pStyle w:val="BodyText"/>
        <w:spacing w:before="6"/>
        <w:rPr>
          <w:sz w:val="23"/>
        </w:rPr>
      </w:pPr>
    </w:p>
    <w:p>
      <w:pPr>
        <w:pStyle w:val="Heading7"/>
        <w:ind w:left="113"/>
      </w:pPr>
      <w:r>
        <w:rPr>
          <w:rFonts w:ascii="Times New Roman" w:eastAsia="Times New Roman"/>
          <w:w w:val="95"/>
        </w:rPr>
        <w:t>25</w:t>
      </w:r>
      <w:r>
        <w:rPr>
          <w:w w:val="95"/>
        </w:rPr>
        <w:t>、预计负债</w:t>
      </w:r>
    </w:p>
    <w:p>
      <w:pPr>
        <w:pStyle w:val="BodyText"/>
        <w:spacing w:before="9"/>
        <w:rPr>
          <w:b/>
          <w:sz w:val="26"/>
        </w:rPr>
      </w:pPr>
    </w:p>
    <w:p>
      <w:pPr>
        <w:pStyle w:val="Heading8"/>
        <w:numPr>
          <w:ilvl w:val="0"/>
          <w:numId w:val="14"/>
        </w:numPr>
        <w:tabs>
          <w:tab w:pos="357" w:val="left" w:leader="none"/>
        </w:tabs>
        <w:spacing w:line="278" w:lineRule="auto" w:before="1" w:after="0"/>
        <w:ind w:left="113" w:right="570" w:firstLine="0"/>
        <w:jc w:val="both"/>
      </w:pPr>
      <w:r>
        <w:rPr>
          <w:spacing w:val="-6"/>
        </w:rPr>
        <w:t>因对外提供担保、诉讼事项、产品质量保证、亏损合同等或有事项形成的义务成为本公司承担的现时义务，履行该义务很可能导致经济利益流出公司，且该义务的金额能够可靠的计量时，本公司将该项义务确认为预计负债。</w:t>
      </w:r>
    </w:p>
    <w:p>
      <w:pPr>
        <w:pStyle w:val="Heading8"/>
        <w:numPr>
          <w:ilvl w:val="0"/>
          <w:numId w:val="14"/>
        </w:numPr>
        <w:tabs>
          <w:tab w:pos="357" w:val="left" w:leader="none"/>
        </w:tabs>
        <w:spacing w:line="278" w:lineRule="auto" w:before="119" w:after="0"/>
        <w:ind w:left="113" w:right="571" w:firstLine="0"/>
        <w:jc w:val="left"/>
      </w:pPr>
      <w:r>
        <w:rPr>
          <w:spacing w:val="-2"/>
        </w:rPr>
        <w:t>本公司按照履行相关现时义务所需支出的最佳估计数对预计负债进行初始计量，并在资产负债表日对预计负债的账面价值进行复核。</w:t>
      </w:r>
    </w:p>
    <w:p>
      <w:pPr>
        <w:pStyle w:val="BodyText"/>
        <w:spacing w:before="6"/>
        <w:rPr>
          <w:sz w:val="23"/>
        </w:rPr>
      </w:pPr>
    </w:p>
    <w:p>
      <w:pPr>
        <w:pStyle w:val="Heading7"/>
        <w:spacing w:before="1"/>
        <w:ind w:left="113"/>
      </w:pPr>
      <w:r>
        <w:rPr>
          <w:rFonts w:ascii="Times New Roman" w:eastAsia="Times New Roman"/>
        </w:rPr>
        <w:t>26</w:t>
      </w:r>
      <w:r>
        <w:rPr/>
        <w:t>、股份支付</w:t>
      </w:r>
    </w:p>
    <w:p>
      <w:pPr>
        <w:pStyle w:val="BodyText"/>
        <w:spacing w:before="9"/>
        <w:rPr>
          <w:b/>
          <w:sz w:val="26"/>
        </w:rPr>
      </w:pPr>
    </w:p>
    <w:p>
      <w:pPr>
        <w:pStyle w:val="Heading8"/>
        <w:numPr>
          <w:ilvl w:val="1"/>
          <w:numId w:val="14"/>
        </w:numPr>
        <w:tabs>
          <w:tab w:pos="777" w:val="left" w:leader="none"/>
        </w:tabs>
        <w:spacing w:line="240" w:lineRule="auto" w:before="0" w:after="0"/>
        <w:ind w:left="776" w:right="0" w:hanging="243"/>
        <w:jc w:val="left"/>
      </w:pPr>
      <w:r>
        <w:rPr/>
        <w:t>股份支付的种类</w:t>
      </w:r>
    </w:p>
    <w:p>
      <w:pPr>
        <w:pStyle w:val="Heading8"/>
        <w:ind w:left="533" w:firstLine="0"/>
      </w:pPr>
      <w:r>
        <w:rPr/>
        <w:t>包括以权益结算的股份支付和以现金结算的股份支付。</w:t>
      </w:r>
    </w:p>
    <w:p>
      <w:pPr>
        <w:pStyle w:val="Heading8"/>
        <w:numPr>
          <w:ilvl w:val="1"/>
          <w:numId w:val="14"/>
        </w:numPr>
        <w:tabs>
          <w:tab w:pos="777" w:val="left" w:leader="none"/>
        </w:tabs>
        <w:spacing w:line="240" w:lineRule="auto" w:before="163" w:after="0"/>
        <w:ind w:left="776" w:right="0" w:hanging="243"/>
        <w:jc w:val="left"/>
      </w:pPr>
      <w:r>
        <w:rPr/>
        <w:t>权益工具公允价值的确定方法</w:t>
      </w:r>
    </w:p>
    <w:p>
      <w:pPr>
        <w:pStyle w:val="Heading8"/>
        <w:ind w:left="533" w:firstLine="0"/>
      </w:pPr>
      <w:r>
        <w:rPr/>
        <w:t>（</w:t>
      </w:r>
      <w:r>
        <w:rPr>
          <w:rFonts w:ascii="Times New Roman" w:eastAsia="Times New Roman"/>
        </w:rPr>
        <w:t>1</w:t>
      </w:r>
      <w:r>
        <w:rPr/>
        <w:t>）存在活跃市场的，按照活跃市场中的报价确定。</w:t>
      </w:r>
    </w:p>
    <w:p>
      <w:pPr>
        <w:pStyle w:val="Heading8"/>
        <w:spacing w:line="278" w:lineRule="auto"/>
        <w:ind w:right="465"/>
      </w:pPr>
      <w:r>
        <w:rPr/>
        <w:t>（</w:t>
      </w:r>
      <w:r>
        <w:rPr>
          <w:rFonts w:ascii="Times New Roman" w:eastAsia="Times New Roman"/>
        </w:rPr>
        <w:t>2</w:t>
      </w:r>
      <w:r>
        <w:rPr/>
        <w:t>）不存在活跃市场的，采用估值技术确定，包括参考熟悉情况并自愿交易的各方最近进行的市场</w:t>
      </w:r>
      <w:r>
        <w:rPr>
          <w:spacing w:val="-10"/>
        </w:rPr>
        <w:t>交易中使用的价格、参照实质上相同的其他金融工具的当前公允价值、现金流量折现法和期权定价模型等。</w:t>
      </w:r>
    </w:p>
    <w:p>
      <w:pPr>
        <w:spacing w:after="0" w:line="278" w:lineRule="auto"/>
        <w:sectPr>
          <w:pgSz w:w="11910" w:h="16840"/>
          <w:pgMar w:header="872" w:footer="998" w:top="1100" w:bottom="1180" w:left="1020" w:right="560"/>
        </w:sectPr>
      </w:pPr>
    </w:p>
    <w:p>
      <w:pPr>
        <w:pStyle w:val="BodyText"/>
        <w:spacing w:before="7"/>
        <w:rPr>
          <w:sz w:val="20"/>
        </w:rPr>
      </w:pPr>
    </w:p>
    <w:p>
      <w:pPr>
        <w:pStyle w:val="Heading8"/>
        <w:numPr>
          <w:ilvl w:val="1"/>
          <w:numId w:val="14"/>
        </w:numPr>
        <w:tabs>
          <w:tab w:pos="777" w:val="left" w:leader="none"/>
        </w:tabs>
        <w:spacing w:line="240" w:lineRule="auto" w:before="77" w:after="0"/>
        <w:ind w:left="776" w:right="0" w:hanging="242"/>
        <w:jc w:val="left"/>
      </w:pPr>
      <w:r>
        <w:rPr/>
        <w:t>确认可行权权益工具最佳估计的依据</w:t>
      </w:r>
    </w:p>
    <w:p>
      <w:pPr>
        <w:pStyle w:val="Heading8"/>
        <w:ind w:left="533" w:firstLine="0"/>
      </w:pPr>
      <w:r>
        <w:rPr/>
        <w:t>根据最新取得的可行权职工数变动等后续信息进行估计。</w:t>
      </w:r>
    </w:p>
    <w:p>
      <w:pPr>
        <w:pStyle w:val="Heading8"/>
        <w:numPr>
          <w:ilvl w:val="1"/>
          <w:numId w:val="14"/>
        </w:numPr>
        <w:tabs>
          <w:tab w:pos="777" w:val="left" w:leader="none"/>
        </w:tabs>
        <w:spacing w:line="240" w:lineRule="auto" w:before="163" w:after="0"/>
        <w:ind w:left="776" w:right="0" w:hanging="242"/>
        <w:jc w:val="left"/>
      </w:pPr>
      <w:r>
        <w:rPr/>
        <w:t>实施、修改、终止股份支付计划的相关会计处理</w:t>
      </w:r>
    </w:p>
    <w:p>
      <w:pPr>
        <w:pStyle w:val="Heading8"/>
        <w:ind w:left="533" w:firstLine="0"/>
      </w:pPr>
      <w:r>
        <w:rPr/>
        <w:t>（</w:t>
      </w:r>
      <w:r>
        <w:rPr>
          <w:rFonts w:ascii="Times New Roman" w:eastAsia="Times New Roman"/>
        </w:rPr>
        <w:t>1</w:t>
      </w:r>
      <w:r>
        <w:rPr/>
        <w:t>）以权益结算的股份支付</w:t>
      </w:r>
    </w:p>
    <w:p>
      <w:pPr>
        <w:pStyle w:val="Heading8"/>
        <w:spacing w:line="278" w:lineRule="auto"/>
        <w:ind w:right="465"/>
      </w:pPr>
      <w:r>
        <w:rPr>
          <w:spacing w:val="-1"/>
        </w:rPr>
        <w:t>授予后立即可行权的换取职工服务的以权益结算的股份支付，在授予日按照权益工具的公允价值计入</w:t>
      </w:r>
      <w:r>
        <w:rPr>
          <w:spacing w:val="-4"/>
        </w:rPr>
        <w:t>相关成本或费用，相应调整资本公积。完成等待期内的服务或达到规定业绩条件才可行权的换取职工服务</w:t>
      </w:r>
      <w:r>
        <w:rPr>
          <w:spacing w:val="-12"/>
        </w:rPr>
        <w:t>的以权益结算的股份支付，在等待期内的每个资产负债表日，以对可行权权益工具数量的最佳估计为基础， 按权益工具授予日的公允价值，将当期取得的服务计入相关成本或费用，相应调整资本公积。</w:t>
      </w:r>
    </w:p>
    <w:p>
      <w:pPr>
        <w:pStyle w:val="Heading8"/>
        <w:spacing w:line="278" w:lineRule="auto" w:before="119"/>
        <w:ind w:right="569"/>
        <w:jc w:val="both"/>
      </w:pPr>
      <w:r>
        <w:rPr>
          <w:spacing w:val="-2"/>
        </w:rPr>
        <w:t>换取其他方服务的权益结算的股份支付，如果其他方服务的公允价值能够可靠计量的，按照其他方服</w:t>
      </w:r>
      <w:r>
        <w:rPr>
          <w:spacing w:val="-4"/>
        </w:rPr>
        <w:t>务在取得日的公允价值计量；如果其他方服务的公允价值不能可靠计量，但权益工具的公允价值能够可靠计量的，按照权益工具在服务取得日的公允价值计量，计入相关成本或费用，相应增加所有者权益。</w:t>
      </w:r>
    </w:p>
    <w:p>
      <w:pPr>
        <w:pStyle w:val="Heading8"/>
        <w:spacing w:before="120"/>
        <w:ind w:left="534" w:firstLine="0"/>
      </w:pPr>
      <w:r>
        <w:rPr/>
        <w:t>（</w:t>
      </w:r>
      <w:r>
        <w:rPr>
          <w:rFonts w:ascii="Times New Roman" w:eastAsia="Times New Roman"/>
        </w:rPr>
        <w:t>2</w:t>
      </w:r>
      <w:r>
        <w:rPr/>
        <w:t>）以现金结算的股份支付</w:t>
      </w:r>
    </w:p>
    <w:p>
      <w:pPr>
        <w:pStyle w:val="Heading8"/>
        <w:spacing w:line="278" w:lineRule="auto"/>
        <w:ind w:left="114" w:right="569"/>
        <w:jc w:val="both"/>
      </w:pPr>
      <w:r>
        <w:rPr>
          <w:spacing w:val="-1"/>
        </w:rPr>
        <w:t>授予后立即可行权的换取职工服务的以现金结算的股份支付，在授予日按本公司承担负债的公允价值</w:t>
      </w:r>
      <w:r>
        <w:rPr>
          <w:spacing w:val="-3"/>
        </w:rPr>
        <w:t>计入相关成本或费用，相应增加负债。完成等待期内的服务或达到规定业绩条件才可行权的换取职工服务</w:t>
      </w:r>
      <w:r>
        <w:rPr>
          <w:spacing w:val="-6"/>
        </w:rPr>
        <w:t>的以现金结算的股份支付，在等待期内的每个资产负债表日，以对可行权情况的最佳估计为基础，按本公司承担负债的公允价值，将当期取得的服务计入相关成本或费用和相应的负债。</w:t>
      </w:r>
    </w:p>
    <w:p>
      <w:pPr>
        <w:pStyle w:val="Heading8"/>
        <w:spacing w:before="120"/>
        <w:ind w:left="534" w:firstLine="0"/>
      </w:pPr>
      <w:r>
        <w:rPr/>
        <w:t>（</w:t>
      </w:r>
      <w:r>
        <w:rPr>
          <w:rFonts w:ascii="Times New Roman" w:eastAsia="Times New Roman"/>
        </w:rPr>
        <w:t>3</w:t>
      </w:r>
      <w:r>
        <w:rPr/>
        <w:t>）修改、终止股份支付计划</w:t>
      </w:r>
    </w:p>
    <w:p>
      <w:pPr>
        <w:pStyle w:val="Heading8"/>
        <w:spacing w:line="278" w:lineRule="auto"/>
        <w:ind w:left="114" w:right="569"/>
        <w:jc w:val="both"/>
      </w:pPr>
      <w:r>
        <w:rPr>
          <w:spacing w:val="-2"/>
        </w:rPr>
        <w:t>如果修改增加了所授予的权益工具的公允价值，本公司按照权益工具公允价值的增加相应地确认取得</w:t>
      </w:r>
      <w:r>
        <w:rPr>
          <w:spacing w:val="-5"/>
        </w:rPr>
        <w:t>服务的增加；如果修改增加了所授予的权益工具的数量，本公司将增加的权益工具的公允价值相应地确认</w:t>
      </w:r>
      <w:r>
        <w:rPr>
          <w:spacing w:val="-8"/>
        </w:rPr>
        <w:t>为取得服务的增加；如果本公司按照有利于职工的方式修改可行权条件，公司在处理可行权条件时，考虑修改后的可行权条件。</w:t>
      </w:r>
    </w:p>
    <w:p>
      <w:pPr>
        <w:pStyle w:val="Heading8"/>
        <w:spacing w:line="278" w:lineRule="auto" w:before="119"/>
        <w:ind w:left="114" w:right="569"/>
        <w:jc w:val="both"/>
      </w:pPr>
      <w:r>
        <w:rPr>
          <w:spacing w:val="-2"/>
        </w:rPr>
        <w:t>如果修改减少了授予的权益工具的公允价值，本公司继续以权益工具在授予日的公允价值为基础，确</w:t>
      </w:r>
      <w:r>
        <w:rPr>
          <w:spacing w:val="-5"/>
        </w:rPr>
        <w:t>认取得服务的金额，而不考虑权益工具公允价值的减少；如果修改减少了授予的权益工具的数量，本公司</w:t>
      </w:r>
      <w:r>
        <w:rPr>
          <w:spacing w:val="-7"/>
        </w:rPr>
        <w:t>将减少部分作为已授予的权益工具的取消来进行处理；如果以不利于职工的方式修改了可行权条件，在处理可行权条件时，不考虑修改后的可行权条件。</w:t>
      </w:r>
    </w:p>
    <w:p>
      <w:pPr>
        <w:pStyle w:val="Heading8"/>
        <w:spacing w:line="278" w:lineRule="auto" w:before="120"/>
        <w:ind w:left="114" w:right="522" w:firstLine="0"/>
      </w:pPr>
      <w:r>
        <w:rPr/>
        <w:t>如果本公司在等待期内取消了所授予的权益工具或结算了所授予的权益工具（因未满足可行权条件而被取消的除外），则将取消或结算作为加速可行权处理，立即确认原本在剩余等待期内确认的金额。</w:t>
      </w:r>
    </w:p>
    <w:p>
      <w:pPr>
        <w:pStyle w:val="BodyText"/>
        <w:rPr>
          <w:sz w:val="20"/>
        </w:rPr>
      </w:pPr>
    </w:p>
    <w:p>
      <w:pPr>
        <w:pStyle w:val="BodyText"/>
        <w:spacing w:before="10"/>
        <w:rPr>
          <w:sz w:val="27"/>
        </w:rPr>
      </w:pPr>
    </w:p>
    <w:p>
      <w:pPr>
        <w:pStyle w:val="Heading7"/>
        <w:spacing w:before="1"/>
      </w:pPr>
      <w:r>
        <w:rPr>
          <w:rFonts w:ascii="Times New Roman" w:eastAsia="Times New Roman"/>
        </w:rPr>
        <w:t>27</w:t>
      </w:r>
      <w:r>
        <w:rPr/>
        <w:t>、优先股、永续债等其他金融工具</w:t>
      </w:r>
    </w:p>
    <w:p>
      <w:pPr>
        <w:pStyle w:val="BodyText"/>
        <w:spacing w:before="10"/>
        <w:rPr>
          <w:b/>
          <w:sz w:val="26"/>
        </w:rPr>
      </w:pPr>
    </w:p>
    <w:p>
      <w:pPr>
        <w:pStyle w:val="Heading7"/>
        <w:spacing w:before="1"/>
        <w:ind w:left="113"/>
      </w:pPr>
      <w:r>
        <w:rPr>
          <w:rFonts w:ascii="Times New Roman" w:eastAsia="Times New Roman"/>
        </w:rPr>
        <w:t>28</w:t>
      </w:r>
      <w:r>
        <w:rPr/>
        <w:t>、收入</w:t>
      </w:r>
    </w:p>
    <w:p>
      <w:pPr>
        <w:pStyle w:val="BodyText"/>
        <w:spacing w:before="5"/>
        <w:rPr>
          <w:b/>
          <w:sz w:val="28"/>
        </w:rPr>
      </w:pPr>
    </w:p>
    <w:p>
      <w:pPr>
        <w:pStyle w:val="BodyText"/>
        <w:spacing w:line="364" w:lineRule="auto"/>
        <w:ind w:left="113" w:right="7148"/>
      </w:pPr>
      <w:r>
        <w:rPr/>
        <w:t>公司是否需要遵守特殊行业的披露要求否</w:t>
      </w:r>
    </w:p>
    <w:p>
      <w:pPr>
        <w:pStyle w:val="Heading8"/>
        <w:numPr>
          <w:ilvl w:val="0"/>
          <w:numId w:val="15"/>
        </w:numPr>
        <w:tabs>
          <w:tab w:pos="777" w:val="left" w:leader="none"/>
        </w:tabs>
        <w:spacing w:line="251" w:lineRule="exact" w:before="0" w:after="0"/>
        <w:ind w:left="776" w:right="0" w:hanging="242"/>
        <w:jc w:val="left"/>
      </w:pPr>
      <w:r>
        <w:rPr/>
        <w:t>销售商品</w:t>
      </w:r>
    </w:p>
    <w:p>
      <w:pPr>
        <w:pStyle w:val="Heading8"/>
        <w:spacing w:line="278" w:lineRule="auto"/>
        <w:ind w:right="549"/>
      </w:pPr>
      <w:r>
        <w:rPr/>
        <w:t>销售商品收入在同时满足下列条件时予以确认：（</w:t>
      </w:r>
      <w:r>
        <w:rPr>
          <w:rFonts w:ascii="Times New Roman" w:eastAsia="Times New Roman"/>
        </w:rPr>
        <w:t>1</w:t>
      </w:r>
      <w:r>
        <w:rPr/>
        <w:t>）将商品所有权上的主要风险和报酬转移给购货方；（</w:t>
      </w:r>
      <w:r>
        <w:rPr>
          <w:rFonts w:ascii="Times New Roman" w:eastAsia="Times New Roman"/>
        </w:rPr>
        <w:t>2</w:t>
      </w:r>
      <w:r>
        <w:rPr/>
        <w:t>）不再保留通常与所有权相联系的继续管理权，也不再对已售出的商品实施有效控制；（</w:t>
      </w:r>
      <w:r>
        <w:rPr>
          <w:rFonts w:ascii="Times New Roman" w:eastAsia="Times New Roman"/>
        </w:rPr>
        <w:t>3</w:t>
      </w:r>
      <w:r>
        <w:rPr/>
        <w:t>）收入的金额能够可靠地计量；（</w:t>
      </w:r>
      <w:r>
        <w:rPr>
          <w:rFonts w:ascii="Times New Roman" w:eastAsia="Times New Roman"/>
        </w:rPr>
        <w:t>4</w:t>
      </w:r>
      <w:r>
        <w:rPr/>
        <w:t>）相关的经济利益很可能流入；（</w:t>
      </w:r>
      <w:r>
        <w:rPr>
          <w:rFonts w:ascii="Times New Roman" w:eastAsia="Times New Roman"/>
        </w:rPr>
        <w:t>5</w:t>
      </w:r>
      <w:r>
        <w:rPr/>
        <w:t>） 相关的已发生或将发生的成本能够可靠地计量。</w:t>
      </w:r>
    </w:p>
    <w:p>
      <w:pPr>
        <w:spacing w:after="0" w:line="278" w:lineRule="auto"/>
        <w:sectPr>
          <w:pgSz w:w="11910" w:h="16840"/>
          <w:pgMar w:header="872" w:footer="998" w:top="1100" w:bottom="1180" w:left="1020" w:right="560"/>
        </w:sectPr>
      </w:pPr>
    </w:p>
    <w:p>
      <w:pPr>
        <w:pStyle w:val="BodyText"/>
        <w:spacing w:before="1"/>
        <w:rPr>
          <w:sz w:val="21"/>
        </w:rPr>
      </w:pPr>
    </w:p>
    <w:p>
      <w:pPr>
        <w:pStyle w:val="Heading8"/>
        <w:spacing w:before="70"/>
        <w:ind w:left="534" w:firstLine="0"/>
      </w:pPr>
      <w:r>
        <w:rPr/>
        <w:t>公司具体的收入确认原则如下：</w:t>
      </w:r>
    </w:p>
    <w:p>
      <w:pPr>
        <w:pStyle w:val="Heading8"/>
        <w:ind w:left="533" w:firstLine="0"/>
      </w:pPr>
      <w:r>
        <w:rPr/>
        <w:t>（</w:t>
      </w:r>
      <w:r>
        <w:rPr>
          <w:rFonts w:ascii="Times New Roman" w:eastAsia="Times New Roman"/>
        </w:rPr>
        <w:t>1</w:t>
      </w:r>
      <w:r>
        <w:rPr/>
        <w:t>）国内销售：</w:t>
      </w:r>
    </w:p>
    <w:p>
      <w:pPr>
        <w:pStyle w:val="Heading8"/>
        <w:spacing w:line="278" w:lineRule="auto"/>
        <w:ind w:left="114" w:right="541"/>
      </w:pPr>
      <w:r>
        <w:rPr>
          <w:rFonts w:ascii="Times New Roman" w:eastAsia="Times New Roman"/>
        </w:rPr>
        <w:t>a) </w:t>
      </w:r>
      <w:r>
        <w:rPr/>
        <w:t>成套设备销售：公司按照销售合同约定的时间、交货方式及交货地点，将合同约定的货物全部交付给买方并经其验收合格、发行人获得经过买方确认的验收证明后即确认收入。</w:t>
      </w:r>
    </w:p>
    <w:p>
      <w:pPr>
        <w:pStyle w:val="Heading8"/>
        <w:spacing w:line="278" w:lineRule="auto" w:before="120"/>
        <w:ind w:left="114" w:right="567"/>
        <w:jc w:val="both"/>
      </w:pPr>
      <w:r>
        <w:rPr>
          <w:rFonts w:ascii="Times New Roman" w:eastAsia="Times New Roman"/>
        </w:rPr>
        <w:t>b</w:t>
      </w:r>
      <w:r>
        <w:rPr/>
        <w:t>）配件销售：发行人按照合同确认的发货时间发货，发行人不再保留与该项目相关的货物的继续管</w:t>
      </w:r>
      <w:r>
        <w:rPr>
          <w:spacing w:val="-5"/>
        </w:rPr>
        <w:t>理权，也不对该货物实施控制，货物的全部重要风险和报酬转移给买方，与交易相关的经济利益能够流入企业时，根据合同的约定的价款确认收入。</w:t>
      </w:r>
    </w:p>
    <w:p>
      <w:pPr>
        <w:pStyle w:val="Heading8"/>
        <w:spacing w:before="120"/>
        <w:ind w:left="534" w:firstLine="0"/>
      </w:pPr>
      <w:r>
        <w:rPr/>
        <w:t>（</w:t>
      </w:r>
      <w:r>
        <w:rPr>
          <w:rFonts w:ascii="Times New Roman" w:eastAsia="Times New Roman"/>
        </w:rPr>
        <w:t>2</w:t>
      </w:r>
      <w:r>
        <w:rPr/>
        <w:t>）国外销售</w:t>
      </w:r>
    </w:p>
    <w:p>
      <w:pPr>
        <w:pStyle w:val="Heading8"/>
        <w:ind w:left="534" w:firstLine="0"/>
      </w:pPr>
      <w:r>
        <w:rPr/>
        <w:t>根据国外客户订单或与国外客户签订的协议，公司向国外客户销售产品主要是以</w:t>
      </w:r>
      <w:r>
        <w:rPr>
          <w:rFonts w:ascii="Times New Roman" w:eastAsia="Times New Roman"/>
        </w:rPr>
        <w:t>FOB</w:t>
      </w:r>
      <w:r>
        <w:rPr/>
        <w:t>形式出口。根据</w:t>
      </w:r>
    </w:p>
    <w:p>
      <w:pPr>
        <w:pStyle w:val="Heading8"/>
        <w:spacing w:line="278" w:lineRule="auto" w:before="43"/>
        <w:ind w:left="114" w:right="569" w:firstLine="0"/>
        <w:jc w:val="both"/>
      </w:pPr>
      <w:r>
        <w:rPr/>
        <w:t>《国际贸易术语解释通则</w:t>
      </w:r>
      <w:r>
        <w:rPr>
          <w:rFonts w:ascii="Times New Roman" w:eastAsia="Times New Roman"/>
        </w:rPr>
        <w:t>2010</w:t>
      </w:r>
      <w:r>
        <w:rPr>
          <w:spacing w:val="-2"/>
        </w:rPr>
        <w:t>》，</w:t>
      </w:r>
      <w:r>
        <w:rPr>
          <w:rFonts w:ascii="Times New Roman" w:eastAsia="Times New Roman"/>
        </w:rPr>
        <w:t>FOB</w:t>
      </w:r>
      <w:r>
        <w:rPr>
          <w:spacing w:val="-1"/>
        </w:rPr>
        <w:t>是指卖方将货物放置于指定装运港由买方指定的船舶上，或购买已</w:t>
      </w:r>
      <w:r>
        <w:rPr>
          <w:spacing w:val="-4"/>
        </w:rPr>
        <w:t>如此交付的货物即为交货，当货物放置于该船舶上时，货物灭失或损毁的风险即转移，而买方自该点起负担一切费用。在实务操作中发行人在出口报关完成后确认收入，即取得海关报关单后确认收入。</w:t>
      </w:r>
    </w:p>
    <w:p>
      <w:pPr>
        <w:pStyle w:val="Heading8"/>
        <w:numPr>
          <w:ilvl w:val="0"/>
          <w:numId w:val="15"/>
        </w:numPr>
        <w:tabs>
          <w:tab w:pos="777" w:val="left" w:leader="none"/>
        </w:tabs>
        <w:spacing w:line="269" w:lineRule="exact" w:before="0" w:after="0"/>
        <w:ind w:left="776" w:right="0" w:hanging="242"/>
        <w:jc w:val="left"/>
      </w:pPr>
      <w:r>
        <w:rPr/>
        <w:t>提供劳务</w:t>
      </w:r>
    </w:p>
    <w:p>
      <w:pPr>
        <w:pStyle w:val="Heading8"/>
        <w:spacing w:line="278" w:lineRule="auto" w:before="162"/>
        <w:ind w:right="465"/>
      </w:pPr>
      <w:r>
        <w:rPr>
          <w:spacing w:val="-1"/>
        </w:rPr>
        <w:t>提供劳务交易的结果在资产负债表日能够可靠估计的</w:t>
      </w:r>
      <w:r>
        <w:rPr/>
        <w:t>（</w:t>
      </w:r>
      <w:r>
        <w:rPr>
          <w:spacing w:val="-1"/>
        </w:rPr>
        <w:t>同时满足收入的金额能够可靠地计量、相关经济利益很可能流入、交易的完工进度能够可靠地确定、交易中已发生和将发生的成本能够可靠地计量）， </w:t>
      </w:r>
      <w:r>
        <w:rPr>
          <w:spacing w:val="-3"/>
        </w:rPr>
        <w:t>采用完工百分比法确认提供劳务的收入，并按已完工作的测量确定提供劳务交易的完工进度。提供劳务交</w:t>
      </w:r>
      <w:r>
        <w:rPr>
          <w:spacing w:val="-5"/>
        </w:rPr>
        <w:t>易的结果在资产负债表日不能够可靠估计的，若已经发生的劳务成本预计能够得到补偿，按已经发生的劳</w:t>
      </w:r>
      <w:r>
        <w:rPr>
          <w:spacing w:val="-12"/>
        </w:rPr>
        <w:t>务成本金额确认提供劳务收入，并按相同金额结转劳务成本；若已经发生的劳务成本预计不能够得到补偿， 将已经发生的劳务成本计入当期损益，不确认劳务收入。</w:t>
      </w:r>
    </w:p>
    <w:p>
      <w:pPr>
        <w:pStyle w:val="Heading8"/>
        <w:numPr>
          <w:ilvl w:val="0"/>
          <w:numId w:val="15"/>
        </w:numPr>
        <w:tabs>
          <w:tab w:pos="777" w:val="left" w:leader="none"/>
        </w:tabs>
        <w:spacing w:line="240" w:lineRule="auto" w:before="120" w:after="0"/>
        <w:ind w:left="776" w:right="0" w:hanging="242"/>
        <w:jc w:val="left"/>
      </w:pPr>
      <w:r>
        <w:rPr/>
        <w:t>让渡资产使用权</w:t>
      </w:r>
    </w:p>
    <w:p>
      <w:pPr>
        <w:pStyle w:val="Heading8"/>
        <w:spacing w:line="278" w:lineRule="auto"/>
        <w:ind w:right="569"/>
        <w:jc w:val="both"/>
      </w:pPr>
      <w:r>
        <w:rPr>
          <w:spacing w:val="-2"/>
        </w:rPr>
        <w:t>让渡资产使用权在同时满足相关的经济利益很可能流入、收入金额能够可靠计量时，确认让渡资产使</w:t>
      </w:r>
      <w:r>
        <w:rPr>
          <w:spacing w:val="-5"/>
        </w:rPr>
        <w:t>用权的收入。利息收入按照他人使用本公司货币资金的时间和实际利率计算确定；使用费收入按有关合同或协议约定的收费时间和方法计算确定。</w:t>
      </w:r>
    </w:p>
    <w:p>
      <w:pPr>
        <w:pStyle w:val="BodyText"/>
        <w:spacing w:before="6"/>
        <w:rPr>
          <w:sz w:val="23"/>
        </w:rPr>
      </w:pPr>
    </w:p>
    <w:p>
      <w:pPr>
        <w:pStyle w:val="Heading7"/>
        <w:ind w:left="113"/>
      </w:pPr>
      <w:r>
        <w:rPr>
          <w:rFonts w:ascii="Times New Roman" w:eastAsia="Times New Roman"/>
        </w:rPr>
        <w:t>29</w:t>
      </w:r>
      <w:r>
        <w:rPr/>
        <w:t>、政府补助</w:t>
      </w:r>
    </w:p>
    <w:p>
      <w:pPr>
        <w:pStyle w:val="BodyText"/>
        <w:spacing w:before="11"/>
        <w:rPr>
          <w:b/>
          <w:sz w:val="26"/>
        </w:rPr>
      </w:pPr>
    </w:p>
    <w:p>
      <w:pPr>
        <w:pStyle w:val="Heading7"/>
        <w:ind w:left="113"/>
      </w:pPr>
      <w:r>
        <w:rPr/>
        <w:t>（</w:t>
      </w:r>
      <w:r>
        <w:rPr>
          <w:rFonts w:ascii="Times New Roman" w:eastAsia="Times New Roman"/>
        </w:rPr>
        <w:t>1</w:t>
      </w:r>
      <w:r>
        <w:rPr/>
        <w:t>）与资产相关的政府补助判断依据及会计处理方法</w:t>
      </w:r>
    </w:p>
    <w:p>
      <w:pPr>
        <w:pStyle w:val="BodyText"/>
        <w:spacing w:before="10"/>
        <w:rPr>
          <w:b/>
          <w:sz w:val="26"/>
        </w:rPr>
      </w:pPr>
    </w:p>
    <w:p>
      <w:pPr>
        <w:pStyle w:val="Heading8"/>
        <w:spacing w:before="0"/>
        <w:ind w:left="449" w:firstLine="0"/>
      </w:pPr>
      <w:r>
        <w:rPr/>
        <w:t>与资产相关的政府补助，是指本公司取得的、用于购建或以其他方式形成长期资产的政府补助。</w:t>
      </w:r>
    </w:p>
    <w:p>
      <w:pPr>
        <w:pStyle w:val="Heading8"/>
        <w:spacing w:line="278" w:lineRule="auto" w:before="43"/>
        <w:ind w:right="570"/>
        <w:jc w:val="both"/>
      </w:pPr>
      <w:r>
        <w:rPr>
          <w:spacing w:val="-3"/>
        </w:rPr>
        <w:t>与资产相关的政府补助，确认为递延收益，在相关资产使用寿命内按照合理、系统的方法分期计入损</w:t>
      </w:r>
      <w:r>
        <w:rPr>
          <w:spacing w:val="-6"/>
        </w:rPr>
        <w:t>益。相关资产在使用寿命结束前被出售、转让、报废或发生毁损的，将尚未分配的相关递延收益余额转入资产处置当期的损益。</w:t>
      </w:r>
    </w:p>
    <w:p>
      <w:pPr>
        <w:pStyle w:val="BodyText"/>
        <w:spacing w:before="6"/>
        <w:rPr>
          <w:sz w:val="23"/>
        </w:rPr>
      </w:pPr>
    </w:p>
    <w:p>
      <w:pPr>
        <w:pStyle w:val="Heading7"/>
        <w:ind w:left="113"/>
      </w:pPr>
      <w:r>
        <w:rPr/>
        <w:t>（</w:t>
      </w:r>
      <w:r>
        <w:rPr>
          <w:rFonts w:ascii="Times New Roman" w:eastAsia="Times New Roman"/>
        </w:rPr>
        <w:t>2</w:t>
      </w:r>
      <w:r>
        <w:rPr/>
        <w:t>）与收益相关的政府补助判断依据及会计处理方法</w:t>
      </w:r>
    </w:p>
    <w:p>
      <w:pPr>
        <w:pStyle w:val="BodyText"/>
        <w:spacing w:before="9"/>
        <w:rPr>
          <w:b/>
          <w:sz w:val="26"/>
        </w:rPr>
      </w:pPr>
    </w:p>
    <w:p>
      <w:pPr>
        <w:pStyle w:val="Heading8"/>
        <w:spacing w:before="1"/>
        <w:ind w:left="533" w:firstLine="0"/>
        <w:rPr>
          <w:rFonts w:ascii="Times New Roman" w:eastAsia="Times New Roman"/>
        </w:rPr>
      </w:pPr>
      <w:r>
        <w:rPr/>
        <w:t>与收益相关的政府补助，是指除与资产相关的政府补助之外的政府补助</w:t>
      </w:r>
      <w:r>
        <w:rPr>
          <w:rFonts w:ascii="Times New Roman" w:eastAsia="Times New Roman"/>
        </w:rPr>
        <w:t>.</w:t>
      </w:r>
    </w:p>
    <w:p>
      <w:pPr>
        <w:pStyle w:val="Heading8"/>
        <w:spacing w:line="278" w:lineRule="auto" w:before="43"/>
        <w:ind w:right="523"/>
      </w:pPr>
      <w:r>
        <w:rPr/>
        <w:t>与收益相关的政府补助，用于补偿以后期间的相关费用或损失的，确认为递延收益，在确认相关费用的期间，计入当期损益；用于补偿已发生的相关费用或损失的，直接计入当期损益。</w:t>
      </w:r>
    </w:p>
    <w:p>
      <w:pPr>
        <w:spacing w:after="0" w:line="278" w:lineRule="auto"/>
        <w:sectPr>
          <w:pgSz w:w="11910" w:h="16840"/>
          <w:pgMar w:header="872" w:footer="998" w:top="1100" w:bottom="1180" w:left="1020" w:right="560"/>
        </w:sectPr>
      </w:pPr>
    </w:p>
    <w:p>
      <w:pPr>
        <w:pStyle w:val="BodyText"/>
        <w:spacing w:before="8"/>
        <w:rPr>
          <w:sz w:val="20"/>
        </w:rPr>
      </w:pPr>
    </w:p>
    <w:p>
      <w:pPr>
        <w:pStyle w:val="Heading7"/>
        <w:spacing w:before="77"/>
      </w:pPr>
      <w:r>
        <w:rPr>
          <w:rFonts w:ascii="Times New Roman" w:eastAsia="Times New Roman"/>
        </w:rPr>
        <w:t>30</w:t>
      </w:r>
      <w:r>
        <w:rPr/>
        <w:t>、递延所得税资产</w:t>
      </w:r>
      <w:r>
        <w:rPr>
          <w:rFonts w:ascii="Times New Roman" w:eastAsia="Times New Roman"/>
        </w:rPr>
        <w:t>/</w:t>
      </w:r>
      <w:r>
        <w:rPr/>
        <w:t>递延所得税负债</w:t>
      </w:r>
    </w:p>
    <w:p>
      <w:pPr>
        <w:pStyle w:val="BodyText"/>
        <w:spacing w:before="10"/>
        <w:rPr>
          <w:b/>
          <w:sz w:val="26"/>
        </w:rPr>
      </w:pPr>
    </w:p>
    <w:p>
      <w:pPr>
        <w:pStyle w:val="Heading8"/>
        <w:numPr>
          <w:ilvl w:val="0"/>
          <w:numId w:val="16"/>
        </w:numPr>
        <w:tabs>
          <w:tab w:pos="777" w:val="left" w:leader="none"/>
        </w:tabs>
        <w:spacing w:line="278" w:lineRule="auto" w:before="0" w:after="0"/>
        <w:ind w:left="114" w:right="569" w:firstLine="420"/>
        <w:jc w:val="both"/>
      </w:pPr>
      <w:r>
        <w:rPr>
          <w:spacing w:val="-6"/>
        </w:rPr>
        <w:t>根据资产、负债的账面价值与其计税基础之间的差额</w:t>
      </w:r>
      <w:r>
        <w:rPr/>
        <w:t>（未作为资产和负债确认的项目按照税法规定</w:t>
      </w:r>
      <w:r>
        <w:rPr>
          <w:spacing w:val="-1"/>
        </w:rPr>
        <w:t>可以确定其计税基础的，该计税基础与其账面数之间的差额</w:t>
      </w:r>
      <w:r>
        <w:rPr>
          <w:spacing w:val="-8"/>
        </w:rPr>
        <w:t>）</w:t>
      </w:r>
      <w:r>
        <w:rPr>
          <w:spacing w:val="-3"/>
        </w:rPr>
        <w:t>，按照预期收回该资产或清偿该负债期间的适用税率计算确认递延所得税资产或递延所得税负债。</w:t>
      </w:r>
    </w:p>
    <w:p>
      <w:pPr>
        <w:pStyle w:val="Heading8"/>
        <w:numPr>
          <w:ilvl w:val="0"/>
          <w:numId w:val="16"/>
        </w:numPr>
        <w:tabs>
          <w:tab w:pos="777" w:val="left" w:leader="none"/>
        </w:tabs>
        <w:spacing w:line="278" w:lineRule="auto" w:before="120" w:after="0"/>
        <w:ind w:left="114" w:right="569" w:firstLine="420"/>
        <w:jc w:val="left"/>
      </w:pPr>
      <w:r>
        <w:rPr/>
        <w:t>确认递延所得税资产以很可能取得用来抵扣可抵扣暂时性差异的应纳税所得额为限。资产负债表</w:t>
      </w:r>
      <w:r>
        <w:rPr>
          <w:spacing w:val="-4"/>
        </w:rPr>
        <w:t>日，有确凿证据表明未来期间很可能获得足够的应纳税所得额用来抵扣可抵扣暂时性差异的，确认以前会计期间未确认的递延所得税资产。</w:t>
      </w:r>
    </w:p>
    <w:p>
      <w:pPr>
        <w:pStyle w:val="Heading8"/>
        <w:numPr>
          <w:ilvl w:val="0"/>
          <w:numId w:val="16"/>
        </w:numPr>
        <w:tabs>
          <w:tab w:pos="777" w:val="left" w:leader="none"/>
        </w:tabs>
        <w:spacing w:line="278" w:lineRule="auto" w:before="120" w:after="0"/>
        <w:ind w:left="114" w:right="569" w:firstLine="420"/>
        <w:jc w:val="both"/>
      </w:pPr>
      <w:r>
        <w:rPr>
          <w:spacing w:val="-5"/>
        </w:rPr>
        <w:t>资产负债表日，对递延所得税资产的账面价值进行复核，如果未来期间很可能无法获得足够的应纳</w:t>
      </w:r>
      <w:r>
        <w:rPr>
          <w:spacing w:val="-7"/>
        </w:rPr>
        <w:t>税所得额用以抵扣递延所得税资产的利益，则减记递延所得税资产的账面价值。在很可能获得足够的应纳税所得额时，转回减记的金额。</w:t>
      </w:r>
    </w:p>
    <w:p>
      <w:pPr>
        <w:pStyle w:val="Heading8"/>
        <w:numPr>
          <w:ilvl w:val="0"/>
          <w:numId w:val="16"/>
        </w:numPr>
        <w:tabs>
          <w:tab w:pos="777" w:val="left" w:leader="none"/>
        </w:tabs>
        <w:spacing w:line="278" w:lineRule="auto" w:before="119" w:after="0"/>
        <w:ind w:left="114" w:right="571" w:firstLine="420"/>
        <w:jc w:val="both"/>
      </w:pPr>
      <w:r>
        <w:rPr>
          <w:spacing w:val="-2"/>
        </w:rPr>
        <w:t>本公司当期所得税和递延所得税作为所得税费用或收益计入当期损益，但不包括下列情况产生的所得税：（</w:t>
      </w:r>
      <w:r>
        <w:rPr>
          <w:rFonts w:ascii="Times New Roman" w:eastAsia="Times New Roman"/>
          <w:spacing w:val="-2"/>
        </w:rPr>
        <w:t>1</w:t>
      </w:r>
      <w:r>
        <w:rPr>
          <w:spacing w:val="-2"/>
        </w:rPr>
        <w:t>）企业合并；（</w:t>
      </w:r>
      <w:r>
        <w:rPr>
          <w:rFonts w:ascii="Times New Roman" w:eastAsia="Times New Roman"/>
          <w:spacing w:val="-2"/>
        </w:rPr>
        <w:t>2</w:t>
      </w:r>
      <w:r>
        <w:rPr>
          <w:spacing w:val="-2"/>
        </w:rPr>
        <w:t>）直接在所有者权益中确认的交易或者事项。</w:t>
      </w:r>
    </w:p>
    <w:p>
      <w:pPr>
        <w:pStyle w:val="BodyText"/>
        <w:rPr>
          <w:sz w:val="22"/>
        </w:rPr>
      </w:pPr>
    </w:p>
    <w:p>
      <w:pPr>
        <w:pStyle w:val="BodyText"/>
        <w:rPr>
          <w:sz w:val="22"/>
        </w:rPr>
      </w:pPr>
    </w:p>
    <w:p>
      <w:pPr>
        <w:pStyle w:val="Heading7"/>
        <w:spacing w:before="169"/>
      </w:pPr>
      <w:r>
        <w:rPr>
          <w:rFonts w:ascii="Times New Roman" w:eastAsia="Times New Roman"/>
        </w:rPr>
        <w:t>31</w:t>
      </w:r>
      <w:r>
        <w:rPr/>
        <w:t>、租赁</w:t>
      </w:r>
    </w:p>
    <w:p>
      <w:pPr>
        <w:pStyle w:val="BodyText"/>
        <w:spacing w:before="11"/>
        <w:rPr>
          <w:b/>
          <w:sz w:val="26"/>
        </w:rPr>
      </w:pPr>
    </w:p>
    <w:p>
      <w:pPr>
        <w:pStyle w:val="Heading7"/>
        <w:ind w:left="113"/>
      </w:pPr>
      <w:r>
        <w:rPr/>
        <w:t>（</w:t>
      </w:r>
      <w:r>
        <w:rPr>
          <w:rFonts w:ascii="Times New Roman" w:eastAsia="Times New Roman"/>
        </w:rPr>
        <w:t>1</w:t>
      </w:r>
      <w:r>
        <w:rPr/>
        <w:t>）经营租赁的会计处理方法</w:t>
      </w:r>
    </w:p>
    <w:p>
      <w:pPr>
        <w:pStyle w:val="BodyText"/>
        <w:spacing w:before="10"/>
        <w:rPr>
          <w:b/>
          <w:sz w:val="26"/>
        </w:rPr>
      </w:pPr>
    </w:p>
    <w:p>
      <w:pPr>
        <w:pStyle w:val="Heading8"/>
        <w:spacing w:line="278" w:lineRule="auto" w:before="0"/>
        <w:ind w:right="569"/>
        <w:jc w:val="both"/>
      </w:pPr>
      <w:r>
        <w:rPr>
          <w:spacing w:val="-3"/>
        </w:rPr>
        <w:t>本公司为承租人时，在租赁期内各个期间按照直线法将租金计入相关资产成本或确认为当期损益，发生的初始直接费用，直接计入当期损益。或有租金在实际发生时计入当期损益。</w:t>
      </w:r>
    </w:p>
    <w:p>
      <w:pPr>
        <w:pStyle w:val="Heading8"/>
        <w:spacing w:line="278" w:lineRule="auto" w:before="120"/>
        <w:ind w:right="465"/>
      </w:pPr>
      <w:r>
        <w:rPr/>
        <w:t>本公司为出租人时，在租赁期内各个期间按照直线法将租金确认为当期损益，发生的初始直接费用， </w:t>
      </w:r>
      <w:r>
        <w:rPr>
          <w:spacing w:val="-6"/>
        </w:rPr>
        <w:t>除金额较大的予以资本化并分期计入损益外，均直接计入当期损益。或有租金在实际发生时计入当期损益。</w:t>
      </w:r>
    </w:p>
    <w:p>
      <w:pPr>
        <w:pStyle w:val="BodyText"/>
        <w:rPr>
          <w:sz w:val="20"/>
        </w:rPr>
      </w:pPr>
    </w:p>
    <w:p>
      <w:pPr>
        <w:pStyle w:val="BodyText"/>
        <w:rPr>
          <w:sz w:val="20"/>
        </w:rPr>
      </w:pPr>
    </w:p>
    <w:p>
      <w:pPr>
        <w:pStyle w:val="BodyText"/>
        <w:spacing w:before="3"/>
        <w:rPr>
          <w:sz w:val="17"/>
        </w:rPr>
      </w:pPr>
    </w:p>
    <w:p>
      <w:pPr>
        <w:pStyle w:val="Heading7"/>
      </w:pPr>
      <w:r>
        <w:rPr/>
        <w:t>（</w:t>
      </w:r>
      <w:r>
        <w:rPr>
          <w:rFonts w:ascii="Times New Roman" w:eastAsia="Times New Roman"/>
        </w:rPr>
        <w:t>2</w:t>
      </w:r>
      <w:r>
        <w:rPr/>
        <w:t>）融资租赁的会计处理方法</w:t>
      </w:r>
    </w:p>
    <w:p>
      <w:pPr>
        <w:pStyle w:val="BodyText"/>
        <w:spacing w:before="9"/>
        <w:rPr>
          <w:b/>
          <w:sz w:val="26"/>
        </w:rPr>
      </w:pPr>
    </w:p>
    <w:p>
      <w:pPr>
        <w:pStyle w:val="Heading8"/>
        <w:spacing w:line="278" w:lineRule="auto" w:before="1"/>
        <w:ind w:right="569"/>
        <w:jc w:val="both"/>
      </w:pPr>
      <w:r>
        <w:rPr>
          <w:spacing w:val="-3"/>
        </w:rPr>
        <w:t>本公司为承租人时，在租赁期开始日，本公司以租赁开始日租赁资产公允价值与最低租赁付款额现值</w:t>
      </w:r>
      <w:r>
        <w:rPr>
          <w:spacing w:val="-5"/>
        </w:rPr>
        <w:t>中两者较低者作为租入资产的入账价值，将最低租赁付款额作为长期应付款的入账价值，其差额为未确认</w:t>
      </w:r>
      <w:r>
        <w:rPr>
          <w:spacing w:val="-7"/>
        </w:rPr>
        <w:t>融资费用，发生的初始直接费用，计入租赁资产价值。在租赁期各个期间，采用实际利率法计算确认当期的融资费用。</w:t>
      </w:r>
    </w:p>
    <w:p>
      <w:pPr>
        <w:pStyle w:val="Heading8"/>
        <w:spacing w:line="278" w:lineRule="auto" w:before="119"/>
        <w:ind w:right="569"/>
        <w:jc w:val="both"/>
      </w:pPr>
      <w:r>
        <w:rPr>
          <w:spacing w:val="-3"/>
        </w:rPr>
        <w:t>本公司为出租人时，在租赁期开始日，本公司以租赁开始日最低租赁收款额与初始直接费用之和作为</w:t>
      </w:r>
      <w:r>
        <w:rPr>
          <w:spacing w:val="-6"/>
        </w:rPr>
        <w:t>应收融资租赁款的入账价值，同时记录未担保余值；将最低租赁收款额、初始直接费用及未担保余值之和</w:t>
      </w:r>
      <w:r>
        <w:rPr>
          <w:spacing w:val="-8"/>
        </w:rPr>
        <w:t>与其现值之和的差额确认为未实现融资收益。在租赁期各个期间，采用实际利率法计算确认当期的融资收入。</w:t>
      </w:r>
    </w:p>
    <w:p>
      <w:pPr>
        <w:pStyle w:val="BodyText"/>
        <w:rPr>
          <w:sz w:val="20"/>
        </w:rPr>
      </w:pPr>
    </w:p>
    <w:p>
      <w:pPr>
        <w:pStyle w:val="BodyText"/>
        <w:rPr>
          <w:sz w:val="20"/>
        </w:rPr>
      </w:pPr>
    </w:p>
    <w:p>
      <w:pPr>
        <w:pStyle w:val="BodyText"/>
        <w:spacing w:before="2"/>
        <w:rPr>
          <w:sz w:val="17"/>
        </w:rPr>
      </w:pPr>
    </w:p>
    <w:p>
      <w:pPr>
        <w:pStyle w:val="Heading7"/>
        <w:spacing w:before="1"/>
      </w:pPr>
      <w:r>
        <w:rPr>
          <w:rFonts w:ascii="Times New Roman" w:eastAsia="Times New Roman"/>
        </w:rPr>
        <w:t>32</w:t>
      </w:r>
      <w:r>
        <w:rPr/>
        <w:t>、其他重要的会计政策和会计估计</w:t>
      </w:r>
    </w:p>
    <w:p>
      <w:pPr>
        <w:spacing w:after="0"/>
        <w:sectPr>
          <w:pgSz w:w="11910" w:h="16840"/>
          <w:pgMar w:header="872" w:footer="998" w:top="1100" w:bottom="1180" w:left="1020" w:right="560"/>
        </w:sectPr>
      </w:pPr>
    </w:p>
    <w:p>
      <w:pPr>
        <w:pStyle w:val="BodyText"/>
        <w:rPr>
          <w:b/>
          <w:sz w:val="20"/>
        </w:rPr>
      </w:pPr>
    </w:p>
    <w:p>
      <w:pPr>
        <w:pStyle w:val="BodyText"/>
        <w:rPr>
          <w:b/>
          <w:sz w:val="20"/>
        </w:rPr>
      </w:pPr>
    </w:p>
    <w:p>
      <w:pPr>
        <w:pStyle w:val="BodyText"/>
        <w:spacing w:before="5"/>
        <w:rPr>
          <w:b/>
          <w:sz w:val="28"/>
        </w:rPr>
      </w:pPr>
    </w:p>
    <w:p>
      <w:pPr>
        <w:pStyle w:val="Heading7"/>
        <w:spacing w:before="77"/>
      </w:pPr>
      <w:r>
        <w:rPr>
          <w:rFonts w:ascii="Times New Roman" w:eastAsia="Times New Roman"/>
        </w:rPr>
        <w:t>33</w:t>
      </w:r>
      <w:r>
        <w:rPr/>
        <w:t>、重要会计政策和会计估计变更</w:t>
      </w:r>
    </w:p>
    <w:p>
      <w:pPr>
        <w:pStyle w:val="BodyText"/>
        <w:spacing w:before="11"/>
        <w:rPr>
          <w:b/>
          <w:sz w:val="26"/>
        </w:rPr>
      </w:pPr>
    </w:p>
    <w:p>
      <w:pPr>
        <w:pStyle w:val="Heading7"/>
      </w:pPr>
      <w:r>
        <w:rPr/>
        <w:t>（</w:t>
      </w:r>
      <w:r>
        <w:rPr>
          <w:rFonts w:ascii="Times New Roman" w:eastAsia="Times New Roman"/>
        </w:rPr>
        <w:t>1</w:t>
      </w:r>
      <w:r>
        <w:rPr/>
        <w:t>）重要会计政策变更</w:t>
      </w:r>
    </w:p>
    <w:p>
      <w:pPr>
        <w:pStyle w:val="BodyText"/>
        <w:spacing w:before="6"/>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
        <w:rPr>
          <w:sz w:val="28"/>
        </w:rPr>
      </w:pPr>
    </w:p>
    <w:p>
      <w:pPr>
        <w:pStyle w:val="Heading7"/>
      </w:pPr>
      <w:r>
        <w:rPr/>
        <w:t>（</w:t>
      </w:r>
      <w:r>
        <w:rPr>
          <w:rFonts w:ascii="Times New Roman" w:eastAsia="Times New Roman"/>
        </w:rPr>
        <w:t>2</w:t>
      </w:r>
      <w:r>
        <w:rPr/>
        <w:t>）重要会计估计变更</w:t>
      </w:r>
    </w:p>
    <w:p>
      <w:pPr>
        <w:pStyle w:val="BodyText"/>
        <w:spacing w:before="7"/>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2"/>
        <w:rPr>
          <w:sz w:val="28"/>
        </w:rPr>
      </w:pPr>
    </w:p>
    <w:p>
      <w:pPr>
        <w:pStyle w:val="Heading7"/>
      </w:pPr>
      <w:r>
        <w:rPr>
          <w:rFonts w:ascii="Times New Roman" w:eastAsia="Times New Roman"/>
        </w:rPr>
        <w:t>34</w:t>
      </w:r>
      <w:r>
        <w:rPr/>
        <w:t>、其他</w:t>
      </w:r>
    </w:p>
    <w:p>
      <w:pPr>
        <w:pStyle w:val="BodyText"/>
        <w:spacing w:before="6"/>
        <w:rPr>
          <w:b/>
          <w:sz w:val="25"/>
        </w:rPr>
      </w:pPr>
    </w:p>
    <w:p>
      <w:pPr>
        <w:pStyle w:val="Heading3"/>
      </w:pPr>
      <w:r>
        <w:rPr/>
        <w:t>六、税项</w:t>
      </w:r>
    </w:p>
    <w:p>
      <w:pPr>
        <w:pStyle w:val="BodyText"/>
        <w:spacing w:before="3"/>
        <w:rPr>
          <w:b/>
          <w:sz w:val="25"/>
        </w:rPr>
      </w:pPr>
    </w:p>
    <w:p>
      <w:pPr>
        <w:pStyle w:val="Heading7"/>
        <w:spacing w:before="1"/>
      </w:pPr>
      <w:r>
        <w:rPr>
          <w:rFonts w:ascii="Times New Roman" w:eastAsia="Times New Roman"/>
        </w:rPr>
        <w:t>1</w:t>
      </w:r>
      <w:r>
        <w:rPr/>
        <w:t>、主要税种及税率</w:t>
      </w:r>
    </w:p>
    <w:p>
      <w:pPr>
        <w:pStyle w:val="BodyText"/>
        <w:spacing w:before="2"/>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2" w:hRule="atLeast"/>
        </w:trPr>
        <w:tc>
          <w:tcPr>
            <w:tcW w:w="3190" w:type="dxa"/>
            <w:shd w:val="clear" w:color="auto" w:fill="D3D3D3"/>
          </w:tcPr>
          <w:p>
            <w:pPr>
              <w:pStyle w:val="TableParagraph"/>
              <w:spacing w:before="82"/>
              <w:ind w:left="1120" w:right="1114"/>
              <w:jc w:val="center"/>
              <w:rPr>
                <w:sz w:val="18"/>
              </w:rPr>
            </w:pPr>
            <w:r>
              <w:rPr>
                <w:sz w:val="18"/>
              </w:rPr>
              <w:t>税种</w:t>
            </w:r>
          </w:p>
        </w:tc>
        <w:tc>
          <w:tcPr>
            <w:tcW w:w="3190" w:type="dxa"/>
            <w:shd w:val="clear" w:color="auto" w:fill="D3D3D3"/>
          </w:tcPr>
          <w:p>
            <w:pPr>
              <w:pStyle w:val="TableParagraph"/>
              <w:spacing w:before="82"/>
              <w:ind w:left="1122" w:right="1114"/>
              <w:jc w:val="center"/>
              <w:rPr>
                <w:sz w:val="18"/>
              </w:rPr>
            </w:pPr>
            <w:r>
              <w:rPr>
                <w:sz w:val="18"/>
              </w:rPr>
              <w:t>计税依据</w:t>
            </w:r>
          </w:p>
        </w:tc>
        <w:tc>
          <w:tcPr>
            <w:tcW w:w="3190" w:type="dxa"/>
            <w:shd w:val="clear" w:color="auto" w:fill="D3D3D3"/>
          </w:tcPr>
          <w:p>
            <w:pPr>
              <w:pStyle w:val="TableParagraph"/>
              <w:spacing w:before="82"/>
              <w:ind w:left="1121" w:right="1114"/>
              <w:jc w:val="center"/>
              <w:rPr>
                <w:sz w:val="18"/>
              </w:rPr>
            </w:pPr>
            <w:r>
              <w:rPr>
                <w:sz w:val="18"/>
              </w:rPr>
              <w:t>税率</w:t>
            </w:r>
          </w:p>
        </w:tc>
      </w:tr>
      <w:tr>
        <w:trPr>
          <w:trHeight w:val="392" w:hRule="atLeast"/>
        </w:trPr>
        <w:tc>
          <w:tcPr>
            <w:tcW w:w="3190" w:type="dxa"/>
            <w:shd w:val="clear" w:color="auto" w:fill="D3D3D3"/>
          </w:tcPr>
          <w:p>
            <w:pPr>
              <w:pStyle w:val="TableParagraph"/>
              <w:spacing w:before="82"/>
              <w:ind w:left="27"/>
              <w:rPr>
                <w:sz w:val="18"/>
              </w:rPr>
            </w:pPr>
            <w:r>
              <w:rPr>
                <w:sz w:val="18"/>
              </w:rPr>
              <w:t>增值税</w:t>
            </w:r>
          </w:p>
        </w:tc>
        <w:tc>
          <w:tcPr>
            <w:tcW w:w="3190" w:type="dxa"/>
          </w:tcPr>
          <w:p>
            <w:pPr>
              <w:pStyle w:val="TableParagraph"/>
              <w:spacing w:before="82"/>
              <w:ind w:left="26"/>
              <w:rPr>
                <w:sz w:val="18"/>
              </w:rPr>
            </w:pPr>
            <w:r>
              <w:rPr>
                <w:sz w:val="18"/>
              </w:rPr>
              <w:t>销售货物或提供应税劳务</w:t>
            </w:r>
          </w:p>
        </w:tc>
        <w:tc>
          <w:tcPr>
            <w:tcW w:w="3190" w:type="dxa"/>
          </w:tcPr>
          <w:p>
            <w:pPr>
              <w:pStyle w:val="TableParagraph"/>
              <w:spacing w:before="82"/>
              <w:ind w:left="26"/>
              <w:rPr>
                <w:rFonts w:ascii="Times New Roman" w:eastAsia="Times New Roman"/>
                <w:sz w:val="18"/>
              </w:rPr>
            </w:pPr>
            <w:r>
              <w:rPr>
                <w:rFonts w:ascii="Times New Roman" w:eastAsia="Times New Roman"/>
                <w:sz w:val="18"/>
              </w:rPr>
              <w:t>17%</w:t>
            </w:r>
            <w:r>
              <w:rPr>
                <w:sz w:val="18"/>
              </w:rPr>
              <w:t>、</w:t>
            </w:r>
            <w:r>
              <w:rPr>
                <w:rFonts w:ascii="Times New Roman" w:eastAsia="Times New Roman"/>
                <w:sz w:val="18"/>
              </w:rPr>
              <w:t>6%</w:t>
            </w:r>
          </w:p>
        </w:tc>
      </w:tr>
      <w:tr>
        <w:trPr>
          <w:trHeight w:val="392" w:hRule="atLeast"/>
        </w:trPr>
        <w:tc>
          <w:tcPr>
            <w:tcW w:w="3190" w:type="dxa"/>
            <w:shd w:val="clear" w:color="auto" w:fill="D3D3D3"/>
          </w:tcPr>
          <w:p>
            <w:pPr>
              <w:pStyle w:val="TableParagraph"/>
              <w:spacing w:before="82"/>
              <w:ind w:left="27"/>
              <w:rPr>
                <w:sz w:val="18"/>
              </w:rPr>
            </w:pPr>
            <w:r>
              <w:rPr>
                <w:sz w:val="18"/>
              </w:rPr>
              <w:t>城市维护建设税</w:t>
            </w:r>
          </w:p>
        </w:tc>
        <w:tc>
          <w:tcPr>
            <w:tcW w:w="3190" w:type="dxa"/>
          </w:tcPr>
          <w:p>
            <w:pPr>
              <w:pStyle w:val="TableParagraph"/>
              <w:spacing w:before="82"/>
              <w:ind w:left="26"/>
              <w:rPr>
                <w:sz w:val="18"/>
              </w:rPr>
            </w:pPr>
            <w:r>
              <w:rPr>
                <w:sz w:val="18"/>
              </w:rPr>
              <w:t>应缴流转税税额</w:t>
            </w:r>
          </w:p>
        </w:tc>
        <w:tc>
          <w:tcPr>
            <w:tcW w:w="3190" w:type="dxa"/>
          </w:tcPr>
          <w:p>
            <w:pPr>
              <w:pStyle w:val="TableParagraph"/>
              <w:spacing w:before="92"/>
              <w:ind w:left="26"/>
              <w:rPr>
                <w:rFonts w:ascii="Times New Roman"/>
                <w:sz w:val="18"/>
              </w:rPr>
            </w:pPr>
            <w:r>
              <w:rPr>
                <w:rFonts w:ascii="Times New Roman"/>
                <w:sz w:val="18"/>
              </w:rPr>
              <w:t>7%</w:t>
            </w:r>
          </w:p>
        </w:tc>
      </w:tr>
      <w:tr>
        <w:trPr>
          <w:trHeight w:val="391" w:hRule="atLeast"/>
        </w:trPr>
        <w:tc>
          <w:tcPr>
            <w:tcW w:w="3190" w:type="dxa"/>
            <w:shd w:val="clear" w:color="auto" w:fill="D3D3D3"/>
          </w:tcPr>
          <w:p>
            <w:pPr>
              <w:pStyle w:val="TableParagraph"/>
              <w:spacing w:before="82"/>
              <w:ind w:left="27"/>
              <w:rPr>
                <w:sz w:val="18"/>
              </w:rPr>
            </w:pPr>
            <w:r>
              <w:rPr>
                <w:sz w:val="18"/>
              </w:rPr>
              <w:t>企业所得税</w:t>
            </w:r>
          </w:p>
        </w:tc>
        <w:tc>
          <w:tcPr>
            <w:tcW w:w="3190" w:type="dxa"/>
          </w:tcPr>
          <w:p>
            <w:pPr>
              <w:pStyle w:val="TableParagraph"/>
              <w:spacing w:before="82"/>
              <w:ind w:left="26"/>
              <w:rPr>
                <w:sz w:val="18"/>
              </w:rPr>
            </w:pPr>
            <w:r>
              <w:rPr>
                <w:sz w:val="18"/>
              </w:rPr>
              <w:t>应纳税所得额</w:t>
            </w:r>
          </w:p>
        </w:tc>
        <w:tc>
          <w:tcPr>
            <w:tcW w:w="3190" w:type="dxa"/>
          </w:tcPr>
          <w:p>
            <w:pPr>
              <w:pStyle w:val="TableParagraph"/>
              <w:spacing w:before="82"/>
              <w:ind w:left="26"/>
              <w:rPr>
                <w:rFonts w:ascii="Times New Roman" w:eastAsia="Times New Roman"/>
                <w:sz w:val="18"/>
              </w:rPr>
            </w:pPr>
            <w:r>
              <w:rPr>
                <w:rFonts w:ascii="Times New Roman" w:eastAsia="Times New Roman"/>
                <w:sz w:val="18"/>
              </w:rPr>
              <w:t>15%</w:t>
            </w:r>
            <w:r>
              <w:rPr>
                <w:sz w:val="18"/>
              </w:rPr>
              <w:t>、</w:t>
            </w:r>
            <w:r>
              <w:rPr>
                <w:rFonts w:ascii="Times New Roman" w:eastAsia="Times New Roman"/>
                <w:sz w:val="18"/>
              </w:rPr>
              <w:t>25%</w:t>
            </w:r>
          </w:p>
        </w:tc>
      </w:tr>
      <w:tr>
        <w:trPr>
          <w:trHeight w:val="1016" w:hRule="atLeast"/>
        </w:trPr>
        <w:tc>
          <w:tcPr>
            <w:tcW w:w="3190" w:type="dxa"/>
          </w:tcPr>
          <w:p>
            <w:pPr>
              <w:pStyle w:val="TableParagraph"/>
              <w:rPr>
                <w:b/>
                <w:sz w:val="18"/>
              </w:rPr>
            </w:pPr>
          </w:p>
          <w:p>
            <w:pPr>
              <w:pStyle w:val="TableParagraph"/>
              <w:spacing w:before="10"/>
              <w:rPr>
                <w:b/>
                <w:sz w:val="12"/>
              </w:rPr>
            </w:pPr>
          </w:p>
          <w:p>
            <w:pPr>
              <w:pStyle w:val="TableParagraph"/>
              <w:ind w:left="27"/>
              <w:rPr>
                <w:sz w:val="18"/>
              </w:rPr>
            </w:pPr>
            <w:r>
              <w:rPr>
                <w:sz w:val="18"/>
              </w:rPr>
              <w:t>房产税</w:t>
            </w:r>
          </w:p>
        </w:tc>
        <w:tc>
          <w:tcPr>
            <w:tcW w:w="3190" w:type="dxa"/>
          </w:tcPr>
          <w:p>
            <w:pPr>
              <w:pStyle w:val="TableParagraph"/>
              <w:spacing w:before="82"/>
              <w:ind w:left="26"/>
              <w:rPr>
                <w:rFonts w:ascii="Times New Roman" w:eastAsia="Times New Roman"/>
                <w:sz w:val="18"/>
              </w:rPr>
            </w:pPr>
            <w:r>
              <w:rPr>
                <w:sz w:val="18"/>
              </w:rPr>
              <w:t>从价计征的，按房产原值一次减除 </w:t>
            </w:r>
            <w:r>
              <w:rPr>
                <w:rFonts w:ascii="Times New Roman" w:eastAsia="Times New Roman"/>
                <w:sz w:val="18"/>
              </w:rPr>
              <w:t>30%</w:t>
            </w:r>
          </w:p>
          <w:p>
            <w:pPr>
              <w:pStyle w:val="TableParagraph"/>
              <w:spacing w:line="314" w:lineRule="exact" w:before="9"/>
              <w:ind w:left="26" w:right="30"/>
              <w:rPr>
                <w:sz w:val="18"/>
              </w:rPr>
            </w:pPr>
            <w:r>
              <w:rPr>
                <w:spacing w:val="-10"/>
                <w:sz w:val="18"/>
              </w:rPr>
              <w:t>后余值的 </w:t>
            </w:r>
            <w:r>
              <w:rPr>
                <w:rFonts w:ascii="Times New Roman" w:eastAsia="Times New Roman"/>
                <w:sz w:val="18"/>
              </w:rPr>
              <w:t>1.2%</w:t>
            </w:r>
            <w:r>
              <w:rPr>
                <w:sz w:val="18"/>
              </w:rPr>
              <w:t>计缴；从租计征的，按租</w:t>
            </w:r>
            <w:r>
              <w:rPr>
                <w:spacing w:val="-10"/>
                <w:sz w:val="18"/>
              </w:rPr>
              <w:t>金收入的 </w:t>
            </w:r>
            <w:r>
              <w:rPr>
                <w:rFonts w:ascii="Times New Roman" w:eastAsia="Times New Roman"/>
                <w:sz w:val="18"/>
              </w:rPr>
              <w:t>12%</w:t>
            </w:r>
            <w:r>
              <w:rPr>
                <w:sz w:val="18"/>
              </w:rPr>
              <w:t>计缴</w:t>
            </w:r>
          </w:p>
        </w:tc>
        <w:tc>
          <w:tcPr>
            <w:tcW w:w="3190" w:type="dxa"/>
          </w:tcPr>
          <w:p>
            <w:pPr>
              <w:pStyle w:val="TableParagraph"/>
              <w:rPr>
                <w:b/>
                <w:sz w:val="20"/>
              </w:rPr>
            </w:pPr>
          </w:p>
          <w:p>
            <w:pPr>
              <w:pStyle w:val="TableParagraph"/>
              <w:spacing w:before="138"/>
              <w:ind w:left="26"/>
              <w:rPr>
                <w:rFonts w:ascii="Times New Roman" w:eastAsia="Times New Roman"/>
                <w:sz w:val="18"/>
              </w:rPr>
            </w:pPr>
            <w:r>
              <w:rPr>
                <w:rFonts w:ascii="Times New Roman" w:eastAsia="Times New Roman"/>
                <w:sz w:val="18"/>
              </w:rPr>
              <w:t>1.2%</w:t>
            </w:r>
            <w:r>
              <w:rPr>
                <w:sz w:val="18"/>
              </w:rPr>
              <w:t>；</w:t>
            </w:r>
            <w:r>
              <w:rPr>
                <w:rFonts w:ascii="Times New Roman" w:eastAsia="Times New Roman"/>
                <w:sz w:val="18"/>
              </w:rPr>
              <w:t>12%</w:t>
            </w:r>
          </w:p>
        </w:tc>
      </w:tr>
      <w:tr>
        <w:trPr>
          <w:trHeight w:val="392" w:hRule="atLeast"/>
        </w:trPr>
        <w:tc>
          <w:tcPr>
            <w:tcW w:w="3190" w:type="dxa"/>
          </w:tcPr>
          <w:p>
            <w:pPr>
              <w:pStyle w:val="TableParagraph"/>
              <w:spacing w:before="82"/>
              <w:ind w:left="27"/>
              <w:rPr>
                <w:sz w:val="18"/>
              </w:rPr>
            </w:pPr>
            <w:r>
              <w:rPr>
                <w:sz w:val="18"/>
              </w:rPr>
              <w:t>教育费附加</w:t>
            </w:r>
          </w:p>
        </w:tc>
        <w:tc>
          <w:tcPr>
            <w:tcW w:w="3190" w:type="dxa"/>
          </w:tcPr>
          <w:p>
            <w:pPr>
              <w:pStyle w:val="TableParagraph"/>
              <w:spacing w:before="82"/>
              <w:ind w:left="26"/>
              <w:rPr>
                <w:sz w:val="18"/>
              </w:rPr>
            </w:pPr>
            <w:r>
              <w:rPr>
                <w:sz w:val="18"/>
              </w:rPr>
              <w:t>应缴流转税税额</w:t>
            </w:r>
          </w:p>
        </w:tc>
        <w:tc>
          <w:tcPr>
            <w:tcW w:w="3190" w:type="dxa"/>
          </w:tcPr>
          <w:p>
            <w:pPr>
              <w:pStyle w:val="TableParagraph"/>
              <w:spacing w:before="92"/>
              <w:ind w:left="26"/>
              <w:rPr>
                <w:rFonts w:ascii="Times New Roman"/>
                <w:sz w:val="18"/>
              </w:rPr>
            </w:pPr>
            <w:r>
              <w:rPr>
                <w:rFonts w:ascii="Times New Roman"/>
                <w:sz w:val="18"/>
              </w:rPr>
              <w:t>3%</w:t>
            </w:r>
          </w:p>
        </w:tc>
      </w:tr>
      <w:tr>
        <w:trPr>
          <w:trHeight w:val="391" w:hRule="atLeast"/>
        </w:trPr>
        <w:tc>
          <w:tcPr>
            <w:tcW w:w="3190" w:type="dxa"/>
          </w:tcPr>
          <w:p>
            <w:pPr>
              <w:pStyle w:val="TableParagraph"/>
              <w:spacing w:before="82"/>
              <w:ind w:left="27"/>
              <w:rPr>
                <w:sz w:val="18"/>
              </w:rPr>
            </w:pPr>
            <w:r>
              <w:rPr>
                <w:sz w:val="18"/>
              </w:rPr>
              <w:t>地方教育费附加</w:t>
            </w:r>
          </w:p>
        </w:tc>
        <w:tc>
          <w:tcPr>
            <w:tcW w:w="3190" w:type="dxa"/>
          </w:tcPr>
          <w:p>
            <w:pPr>
              <w:pStyle w:val="TableParagraph"/>
              <w:spacing w:before="82"/>
              <w:ind w:left="26"/>
              <w:rPr>
                <w:sz w:val="18"/>
              </w:rPr>
            </w:pPr>
            <w:r>
              <w:rPr>
                <w:sz w:val="18"/>
              </w:rPr>
              <w:t>应缴流转税税额</w:t>
            </w:r>
          </w:p>
        </w:tc>
        <w:tc>
          <w:tcPr>
            <w:tcW w:w="3190" w:type="dxa"/>
          </w:tcPr>
          <w:p>
            <w:pPr>
              <w:pStyle w:val="TableParagraph"/>
              <w:spacing w:before="92"/>
              <w:ind w:left="26"/>
              <w:rPr>
                <w:rFonts w:ascii="Times New Roman"/>
                <w:sz w:val="18"/>
              </w:rPr>
            </w:pPr>
            <w:r>
              <w:rPr>
                <w:rFonts w:ascii="Times New Roman"/>
                <w:sz w:val="18"/>
              </w:rPr>
              <w:t>2%</w:t>
            </w:r>
          </w:p>
        </w:tc>
      </w:tr>
      <w:tr>
        <w:trPr>
          <w:trHeight w:val="703" w:hRule="atLeast"/>
        </w:trPr>
        <w:tc>
          <w:tcPr>
            <w:tcW w:w="3190" w:type="dxa"/>
          </w:tcPr>
          <w:p>
            <w:pPr>
              <w:pStyle w:val="TableParagraph"/>
              <w:spacing w:before="7"/>
              <w:rPr>
                <w:b/>
                <w:sz w:val="18"/>
              </w:rPr>
            </w:pPr>
          </w:p>
          <w:p>
            <w:pPr>
              <w:pStyle w:val="TableParagraph"/>
              <w:spacing w:before="1"/>
              <w:ind w:left="27"/>
              <w:rPr>
                <w:sz w:val="18"/>
              </w:rPr>
            </w:pPr>
            <w:r>
              <w:rPr>
                <w:sz w:val="18"/>
              </w:rPr>
              <w:t>土地使用税</w:t>
            </w:r>
          </w:p>
        </w:tc>
        <w:tc>
          <w:tcPr>
            <w:tcW w:w="3190" w:type="dxa"/>
          </w:tcPr>
          <w:p>
            <w:pPr>
              <w:pStyle w:val="TableParagraph"/>
              <w:spacing w:line="310" w:lineRule="atLeast" w:before="3"/>
              <w:ind w:left="26" w:right="46"/>
              <w:rPr>
                <w:sz w:val="18"/>
              </w:rPr>
            </w:pPr>
            <w:r>
              <w:rPr>
                <w:sz w:val="18"/>
              </w:rPr>
              <w:t>按实际使用面积为计税基础</w:t>
            </w:r>
            <w:r>
              <w:rPr>
                <w:rFonts w:ascii="Times New Roman" w:eastAsia="Times New Roman"/>
                <w:sz w:val="18"/>
              </w:rPr>
              <w:t>,</w:t>
            </w:r>
            <w:r>
              <w:rPr>
                <w:sz w:val="18"/>
              </w:rPr>
              <w:t>城镇土地使用税税率为 </w:t>
            </w:r>
            <w:r>
              <w:rPr>
                <w:rFonts w:ascii="Times New Roman" w:eastAsia="Times New Roman"/>
                <w:sz w:val="18"/>
              </w:rPr>
              <w:t>4 </w:t>
            </w:r>
            <w:r>
              <w:rPr>
                <w:sz w:val="18"/>
              </w:rPr>
              <w:t>元</w:t>
            </w:r>
            <w:r>
              <w:rPr>
                <w:rFonts w:ascii="Times New Roman" w:eastAsia="Times New Roman"/>
                <w:sz w:val="18"/>
              </w:rPr>
              <w:t>/</w:t>
            </w:r>
            <w:r>
              <w:rPr>
                <w:sz w:val="18"/>
              </w:rPr>
              <w:t>平方米和 </w:t>
            </w:r>
            <w:r>
              <w:rPr>
                <w:rFonts w:ascii="Times New Roman" w:eastAsia="Times New Roman"/>
                <w:sz w:val="18"/>
              </w:rPr>
              <w:t>6 </w:t>
            </w:r>
            <w:r>
              <w:rPr>
                <w:sz w:val="18"/>
              </w:rPr>
              <w:t>元</w:t>
            </w:r>
            <w:r>
              <w:rPr>
                <w:rFonts w:ascii="Times New Roman" w:eastAsia="Times New Roman"/>
                <w:sz w:val="18"/>
              </w:rPr>
              <w:t>/</w:t>
            </w:r>
            <w:r>
              <w:rPr>
                <w:sz w:val="18"/>
              </w:rPr>
              <w:t>平方米</w:t>
            </w:r>
          </w:p>
        </w:tc>
        <w:tc>
          <w:tcPr>
            <w:tcW w:w="3190" w:type="dxa"/>
          </w:tcPr>
          <w:p>
            <w:pPr>
              <w:pStyle w:val="TableParagraph"/>
              <w:spacing w:before="7"/>
              <w:rPr>
                <w:b/>
                <w:sz w:val="18"/>
              </w:rPr>
            </w:pPr>
          </w:p>
          <w:p>
            <w:pPr>
              <w:pStyle w:val="TableParagraph"/>
              <w:spacing w:before="1"/>
              <w:ind w:left="26"/>
              <w:rPr>
                <w:sz w:val="18"/>
              </w:rPr>
            </w:pPr>
            <w:r>
              <w:rPr>
                <w:rFonts w:ascii="Times New Roman" w:eastAsia="Times New Roman"/>
                <w:sz w:val="18"/>
              </w:rPr>
              <w:t>4 </w:t>
            </w:r>
            <w:r>
              <w:rPr>
                <w:sz w:val="18"/>
              </w:rPr>
              <w:t>元</w:t>
            </w:r>
            <w:r>
              <w:rPr>
                <w:rFonts w:ascii="Times New Roman" w:eastAsia="Times New Roman"/>
                <w:sz w:val="18"/>
              </w:rPr>
              <w:t>/</w:t>
            </w:r>
            <w:r>
              <w:rPr>
                <w:sz w:val="18"/>
              </w:rPr>
              <w:t>平米；</w:t>
            </w:r>
            <w:r>
              <w:rPr>
                <w:rFonts w:ascii="Times New Roman" w:eastAsia="Times New Roman"/>
                <w:sz w:val="18"/>
              </w:rPr>
              <w:t>6 </w:t>
            </w:r>
            <w:r>
              <w:rPr>
                <w:sz w:val="18"/>
              </w:rPr>
              <w:t>元</w:t>
            </w:r>
            <w:r>
              <w:rPr>
                <w:rFonts w:ascii="Times New Roman" w:eastAsia="Times New Roman"/>
                <w:sz w:val="18"/>
              </w:rPr>
              <w:t>/</w:t>
            </w:r>
            <w:r>
              <w:rPr>
                <w:sz w:val="18"/>
              </w:rPr>
              <w:t>平米</w:t>
            </w:r>
          </w:p>
        </w:tc>
      </w:tr>
      <w:tr>
        <w:trPr>
          <w:trHeight w:val="392" w:hRule="atLeast"/>
        </w:trPr>
        <w:tc>
          <w:tcPr>
            <w:tcW w:w="3190" w:type="dxa"/>
          </w:tcPr>
          <w:p>
            <w:pPr>
              <w:pStyle w:val="TableParagraph"/>
              <w:spacing w:before="82"/>
              <w:ind w:left="27"/>
              <w:rPr>
                <w:sz w:val="18"/>
              </w:rPr>
            </w:pPr>
            <w:r>
              <w:rPr>
                <w:sz w:val="18"/>
              </w:rPr>
              <w:t>印花税</w:t>
            </w:r>
          </w:p>
        </w:tc>
        <w:tc>
          <w:tcPr>
            <w:tcW w:w="3190" w:type="dxa"/>
          </w:tcPr>
          <w:p>
            <w:pPr>
              <w:pStyle w:val="TableParagraph"/>
              <w:spacing w:before="82"/>
              <w:ind w:left="26"/>
              <w:rPr>
                <w:sz w:val="18"/>
              </w:rPr>
            </w:pPr>
            <w:r>
              <w:rPr>
                <w:sz w:val="18"/>
              </w:rPr>
              <w:t>根据合同性质确定适用税率、权利证照</w:t>
            </w:r>
          </w:p>
        </w:tc>
        <w:tc>
          <w:tcPr>
            <w:tcW w:w="3190" w:type="dxa"/>
          </w:tcPr>
          <w:p>
            <w:pPr>
              <w:pStyle w:val="TableParagraph"/>
              <w:spacing w:before="92"/>
              <w:ind w:left="26"/>
              <w:rPr>
                <w:rFonts w:ascii="Times New Roman"/>
                <w:sz w:val="18"/>
              </w:rPr>
            </w:pPr>
            <w:r>
              <w:rPr>
                <w:rFonts w:ascii="Times New Roman"/>
                <w:sz w:val="18"/>
              </w:rPr>
              <w:t>0.005%-0.01%</w:t>
            </w:r>
          </w:p>
        </w:tc>
      </w:tr>
      <w:tr>
        <w:trPr>
          <w:trHeight w:val="393" w:hRule="atLeast"/>
        </w:trPr>
        <w:tc>
          <w:tcPr>
            <w:tcW w:w="3190" w:type="dxa"/>
          </w:tcPr>
          <w:p>
            <w:pPr>
              <w:pStyle w:val="TableParagraph"/>
              <w:spacing w:before="82"/>
              <w:ind w:left="27"/>
              <w:rPr>
                <w:sz w:val="18"/>
              </w:rPr>
            </w:pPr>
            <w:r>
              <w:rPr>
                <w:sz w:val="18"/>
              </w:rPr>
              <w:t>车船使用税</w:t>
            </w:r>
          </w:p>
        </w:tc>
        <w:tc>
          <w:tcPr>
            <w:tcW w:w="3190" w:type="dxa"/>
          </w:tcPr>
          <w:p>
            <w:pPr>
              <w:pStyle w:val="TableParagraph"/>
              <w:spacing w:before="82"/>
              <w:ind w:left="26"/>
              <w:rPr>
                <w:sz w:val="18"/>
              </w:rPr>
            </w:pPr>
            <w:r>
              <w:rPr>
                <w:sz w:val="18"/>
              </w:rPr>
              <w:t>应税车辆船舶</w:t>
            </w:r>
          </w:p>
        </w:tc>
        <w:tc>
          <w:tcPr>
            <w:tcW w:w="3190" w:type="dxa"/>
          </w:tcPr>
          <w:p>
            <w:pPr>
              <w:pStyle w:val="TableParagraph"/>
              <w:spacing w:before="82"/>
              <w:ind w:left="26"/>
              <w:rPr>
                <w:sz w:val="18"/>
              </w:rPr>
            </w:pPr>
            <w:r>
              <w:rPr>
                <w:sz w:val="18"/>
              </w:rPr>
              <w:t>定额税率</w:t>
            </w:r>
          </w:p>
        </w:tc>
      </w:tr>
    </w:tbl>
    <w:p>
      <w:pPr>
        <w:pStyle w:val="BodyText"/>
        <w:spacing w:before="81"/>
        <w:ind w:left="114"/>
      </w:pPr>
      <w:r>
        <w:rPr/>
        <w:t>存在不同企业所得税税率纳税主体的，披露情况说明</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2"/>
        <w:gridCol w:w="4786"/>
      </w:tblGrid>
      <w:tr>
        <w:trPr>
          <w:trHeight w:val="392" w:hRule="atLeast"/>
        </w:trPr>
        <w:tc>
          <w:tcPr>
            <w:tcW w:w="4782" w:type="dxa"/>
            <w:shd w:val="clear" w:color="auto" w:fill="D3D3D3"/>
          </w:tcPr>
          <w:p>
            <w:pPr>
              <w:pStyle w:val="TableParagraph"/>
              <w:spacing w:before="82"/>
              <w:ind w:left="1740" w:right="1732"/>
              <w:jc w:val="center"/>
              <w:rPr>
                <w:sz w:val="18"/>
              </w:rPr>
            </w:pPr>
            <w:r>
              <w:rPr>
                <w:sz w:val="18"/>
              </w:rPr>
              <w:t>纳税主体名称</w:t>
            </w:r>
          </w:p>
        </w:tc>
        <w:tc>
          <w:tcPr>
            <w:tcW w:w="4786" w:type="dxa"/>
            <w:shd w:val="clear" w:color="auto" w:fill="D3D3D3"/>
          </w:tcPr>
          <w:p>
            <w:pPr>
              <w:pStyle w:val="TableParagraph"/>
              <w:spacing w:before="82"/>
              <w:ind w:left="1832" w:right="1823"/>
              <w:jc w:val="center"/>
              <w:rPr>
                <w:sz w:val="18"/>
              </w:rPr>
            </w:pPr>
            <w:r>
              <w:rPr>
                <w:sz w:val="18"/>
              </w:rPr>
              <w:t>所得税税率</w:t>
            </w:r>
          </w:p>
        </w:tc>
      </w:tr>
      <w:tr>
        <w:trPr>
          <w:trHeight w:val="392" w:hRule="atLeast"/>
        </w:trPr>
        <w:tc>
          <w:tcPr>
            <w:tcW w:w="4782" w:type="dxa"/>
          </w:tcPr>
          <w:p>
            <w:pPr>
              <w:pStyle w:val="TableParagraph"/>
              <w:spacing w:before="82"/>
              <w:ind w:left="27"/>
              <w:rPr>
                <w:sz w:val="18"/>
              </w:rPr>
            </w:pPr>
            <w:r>
              <w:rPr>
                <w:sz w:val="18"/>
              </w:rPr>
              <w:t>无锡先导智能装备股份有限公司</w:t>
            </w:r>
          </w:p>
        </w:tc>
        <w:tc>
          <w:tcPr>
            <w:tcW w:w="4786" w:type="dxa"/>
          </w:tcPr>
          <w:p>
            <w:pPr>
              <w:pStyle w:val="TableParagraph"/>
              <w:spacing w:before="92"/>
              <w:ind w:left="27"/>
              <w:rPr>
                <w:rFonts w:ascii="Times New Roman"/>
                <w:sz w:val="18"/>
              </w:rPr>
            </w:pPr>
            <w:r>
              <w:rPr>
                <w:rFonts w:ascii="Times New Roman"/>
                <w:sz w:val="18"/>
              </w:rPr>
              <w:t>15%</w:t>
            </w:r>
          </w:p>
        </w:tc>
      </w:tr>
      <w:tr>
        <w:trPr>
          <w:trHeight w:val="391" w:hRule="atLeast"/>
        </w:trPr>
        <w:tc>
          <w:tcPr>
            <w:tcW w:w="4782" w:type="dxa"/>
          </w:tcPr>
          <w:p>
            <w:pPr>
              <w:pStyle w:val="TableParagraph"/>
              <w:spacing w:before="82"/>
              <w:ind w:left="27"/>
              <w:rPr>
                <w:sz w:val="18"/>
              </w:rPr>
            </w:pPr>
            <w:r>
              <w:rPr>
                <w:sz w:val="18"/>
              </w:rPr>
              <w:t>无锡意领电子科技有限公司</w:t>
            </w:r>
          </w:p>
        </w:tc>
        <w:tc>
          <w:tcPr>
            <w:tcW w:w="4786" w:type="dxa"/>
          </w:tcPr>
          <w:p>
            <w:pPr>
              <w:pStyle w:val="TableParagraph"/>
              <w:spacing w:before="92"/>
              <w:ind w:left="27"/>
              <w:rPr>
                <w:rFonts w:ascii="Times New Roman"/>
                <w:sz w:val="18"/>
              </w:rPr>
            </w:pPr>
            <w:r>
              <w:rPr>
                <w:rFonts w:ascii="Times New Roman"/>
                <w:sz w:val="18"/>
              </w:rPr>
              <w:t>25%</w:t>
            </w:r>
          </w:p>
        </w:tc>
      </w:tr>
      <w:tr>
        <w:trPr>
          <w:trHeight w:val="393" w:hRule="atLeast"/>
        </w:trPr>
        <w:tc>
          <w:tcPr>
            <w:tcW w:w="4782" w:type="dxa"/>
          </w:tcPr>
          <w:p>
            <w:pPr>
              <w:pStyle w:val="TableParagraph"/>
              <w:spacing w:before="82"/>
              <w:ind w:left="27"/>
              <w:rPr>
                <w:sz w:val="18"/>
              </w:rPr>
            </w:pPr>
            <w:r>
              <w:rPr>
                <w:sz w:val="18"/>
              </w:rPr>
              <w:t>珠海泰坦新动力电子有限公司</w:t>
            </w:r>
          </w:p>
        </w:tc>
        <w:tc>
          <w:tcPr>
            <w:tcW w:w="4786" w:type="dxa"/>
          </w:tcPr>
          <w:p>
            <w:pPr>
              <w:pStyle w:val="TableParagraph"/>
              <w:spacing w:before="92"/>
              <w:ind w:left="27"/>
              <w:rPr>
                <w:rFonts w:ascii="Times New Roman"/>
                <w:sz w:val="18"/>
              </w:rPr>
            </w:pPr>
            <w:r>
              <w:rPr>
                <w:rFonts w:ascii="Times New Roman"/>
                <w:sz w:val="18"/>
              </w:rPr>
              <w:t>15%</w:t>
            </w:r>
          </w:p>
        </w:tc>
      </w:tr>
    </w:tbl>
    <w:p>
      <w:pPr>
        <w:pStyle w:val="BodyText"/>
        <w:spacing w:before="1"/>
        <w:rPr>
          <w:sz w:val="25"/>
        </w:rPr>
      </w:pPr>
    </w:p>
    <w:p>
      <w:pPr>
        <w:pStyle w:val="Heading7"/>
        <w:spacing w:before="1"/>
      </w:pPr>
      <w:r>
        <w:rPr>
          <w:rFonts w:ascii="Times New Roman" w:eastAsia="Times New Roman"/>
        </w:rPr>
        <w:t>2</w:t>
      </w:r>
      <w:r>
        <w:rPr/>
        <w:t>、税收优惠</w:t>
      </w:r>
    </w:p>
    <w:p>
      <w:pPr>
        <w:pStyle w:val="BodyText"/>
        <w:spacing w:before="9"/>
        <w:rPr>
          <w:b/>
          <w:sz w:val="26"/>
        </w:rPr>
      </w:pPr>
    </w:p>
    <w:p>
      <w:pPr>
        <w:pStyle w:val="Heading8"/>
        <w:spacing w:before="0"/>
        <w:ind w:left="533" w:firstLine="0"/>
      </w:pPr>
      <w:r>
        <w:rPr>
          <w:rFonts w:ascii="Times New Roman" w:eastAsia="Times New Roman"/>
        </w:rPr>
        <w:t>1.</w:t>
      </w:r>
      <w:r>
        <w:rPr/>
        <w:t>增值税税收优惠政策</w:t>
      </w:r>
    </w:p>
    <w:p>
      <w:pPr>
        <w:spacing w:after="0"/>
        <w:sectPr>
          <w:pgSz w:w="11910" w:h="16840"/>
          <w:pgMar w:header="872" w:footer="998" w:top="1100" w:bottom="1180" w:left="1020" w:right="560"/>
        </w:sectPr>
      </w:pPr>
    </w:p>
    <w:p>
      <w:pPr>
        <w:pStyle w:val="BodyText"/>
        <w:spacing w:before="7"/>
        <w:rPr>
          <w:sz w:val="20"/>
        </w:rPr>
      </w:pPr>
    </w:p>
    <w:p>
      <w:pPr>
        <w:pStyle w:val="Heading8"/>
        <w:spacing w:line="278" w:lineRule="auto" w:before="77"/>
        <w:ind w:right="571"/>
      </w:pPr>
      <w:r>
        <w:rPr/>
        <w:t>根据国务院于</w:t>
      </w:r>
      <w:r>
        <w:rPr>
          <w:rFonts w:ascii="Times New Roman" w:hAnsi="Times New Roman" w:eastAsia="Times New Roman"/>
        </w:rPr>
        <w:t>2011</w:t>
      </w:r>
      <w:r>
        <w:rPr/>
        <w:t>年</w:t>
      </w:r>
      <w:r>
        <w:rPr>
          <w:rFonts w:ascii="Times New Roman" w:hAnsi="Times New Roman" w:eastAsia="Times New Roman"/>
        </w:rPr>
        <w:t>1</w:t>
      </w:r>
      <w:r>
        <w:rPr/>
        <w:t>月</w:t>
      </w:r>
      <w:r>
        <w:rPr>
          <w:rFonts w:ascii="Times New Roman" w:hAnsi="Times New Roman" w:eastAsia="Times New Roman"/>
        </w:rPr>
        <w:t>28</w:t>
      </w:r>
      <w:r>
        <w:rPr/>
        <w:t>日下发的《关于印发进一步鼓励软件产业和集成电路产业发展若干政策的</w:t>
      </w:r>
      <w:r>
        <w:rPr>
          <w:spacing w:val="-8"/>
        </w:rPr>
        <w:t>通知》</w:t>
      </w:r>
      <w:r>
        <w:rPr/>
        <w:t>（国发</w:t>
      </w:r>
      <w:r>
        <w:rPr>
          <w:rFonts w:ascii="Times New Roman" w:hAnsi="Times New Roman" w:eastAsia="Times New Roman"/>
        </w:rPr>
        <w:t>[2011]4</w:t>
      </w:r>
      <w:r>
        <w:rPr/>
        <w:t>号</w:t>
      </w:r>
      <w:r>
        <w:rPr>
          <w:spacing w:val="-11"/>
        </w:rPr>
        <w:t>）</w:t>
      </w:r>
      <w:r>
        <w:rPr>
          <w:spacing w:val="-3"/>
        </w:rPr>
        <w:t>及财政部、国家税务总局于</w:t>
      </w:r>
      <w:r>
        <w:rPr>
          <w:rFonts w:ascii="Times New Roman" w:hAnsi="Times New Roman" w:eastAsia="Times New Roman"/>
        </w:rPr>
        <w:t>2011</w:t>
      </w:r>
      <w:r>
        <w:rPr/>
        <w:t>年</w:t>
      </w:r>
      <w:r>
        <w:rPr>
          <w:rFonts w:ascii="Times New Roman" w:hAnsi="Times New Roman" w:eastAsia="Times New Roman"/>
        </w:rPr>
        <w:t>10</w:t>
      </w:r>
      <w:r>
        <w:rPr/>
        <w:t>月</w:t>
      </w:r>
      <w:r>
        <w:rPr>
          <w:rFonts w:ascii="Times New Roman" w:hAnsi="Times New Roman" w:eastAsia="Times New Roman"/>
        </w:rPr>
        <w:t>13</w:t>
      </w:r>
      <w:r>
        <w:rPr>
          <w:spacing w:val="-3"/>
        </w:rPr>
        <w:t>日下发的《关于软件产品增值税政策的通知》（财税</w:t>
      </w:r>
      <w:r>
        <w:rPr>
          <w:rFonts w:ascii="Times New Roman" w:hAnsi="Times New Roman" w:eastAsia="Times New Roman"/>
          <w:spacing w:val="-3"/>
        </w:rPr>
        <w:t>[2011]100</w:t>
      </w:r>
      <w:r>
        <w:rPr>
          <w:spacing w:val="-3"/>
        </w:rPr>
        <w:t>号）文件规定，本公司与子公司珠海泰坦新动力电子有限公司（以下简称</w:t>
      </w:r>
      <w:r>
        <w:rPr>
          <w:rFonts w:ascii="Times New Roman" w:hAnsi="Times New Roman" w:eastAsia="Times New Roman"/>
          <w:spacing w:val="-3"/>
        </w:rPr>
        <w:t>“</w:t>
      </w:r>
      <w:r>
        <w:rPr>
          <w:spacing w:val="-3"/>
        </w:rPr>
        <w:t>泰坦新动力</w:t>
      </w:r>
      <w:r>
        <w:rPr>
          <w:rFonts w:ascii="Times New Roman" w:hAnsi="Times New Roman" w:eastAsia="Times New Roman"/>
          <w:spacing w:val="-14"/>
        </w:rPr>
        <w:t>”</w:t>
      </w:r>
      <w:r>
        <w:rPr>
          <w:spacing w:val="-14"/>
        </w:rPr>
        <w:t>）</w:t>
      </w:r>
      <w:r>
        <w:rPr>
          <w:spacing w:val="-2"/>
        </w:rPr>
        <w:t>随同成型机销售的自行开发生产的软件，按</w:t>
      </w:r>
      <w:r>
        <w:rPr>
          <w:rFonts w:ascii="Times New Roman" w:hAnsi="Times New Roman" w:eastAsia="Times New Roman"/>
        </w:rPr>
        <w:t>17%</w:t>
      </w:r>
      <w:r>
        <w:rPr>
          <w:spacing w:val="-3"/>
        </w:rPr>
        <w:t>的法定税率征收增值税后，对其增值税实际税负超过</w:t>
      </w:r>
      <w:r>
        <w:rPr>
          <w:rFonts w:ascii="Times New Roman" w:hAnsi="Times New Roman" w:eastAsia="Times New Roman"/>
          <w:spacing w:val="-3"/>
        </w:rPr>
        <w:t>3%</w:t>
      </w:r>
      <w:r>
        <w:rPr>
          <w:spacing w:val="-3"/>
        </w:rPr>
        <w:t>的部分实行即征即退政策。</w:t>
      </w:r>
    </w:p>
    <w:p>
      <w:pPr>
        <w:pStyle w:val="Heading8"/>
        <w:spacing w:before="120"/>
        <w:ind w:left="533" w:firstLine="0"/>
      </w:pPr>
      <w:r>
        <w:rPr>
          <w:rFonts w:ascii="Times New Roman" w:eastAsia="Times New Roman"/>
        </w:rPr>
        <w:t>2.</w:t>
      </w:r>
      <w:r>
        <w:rPr/>
        <w:t>企业所得税税收优惠政策</w:t>
      </w:r>
    </w:p>
    <w:p>
      <w:pPr>
        <w:pStyle w:val="Heading8"/>
        <w:spacing w:line="278" w:lineRule="auto"/>
        <w:ind w:right="464" w:firstLine="419"/>
      </w:pPr>
      <w:r>
        <w:rPr>
          <w:rFonts w:ascii="Times New Roman" w:eastAsia="Times New Roman"/>
        </w:rPr>
        <w:t>2010</w:t>
      </w:r>
      <w:r>
        <w:rPr/>
        <w:t>年</w:t>
      </w:r>
      <w:r>
        <w:rPr>
          <w:rFonts w:ascii="Times New Roman" w:eastAsia="Times New Roman"/>
        </w:rPr>
        <w:t>6</w:t>
      </w:r>
      <w:r>
        <w:rPr/>
        <w:t>月</w:t>
      </w:r>
      <w:r>
        <w:rPr>
          <w:rFonts w:ascii="Times New Roman" w:eastAsia="Times New Roman"/>
        </w:rPr>
        <w:t>13</w:t>
      </w:r>
      <w:r>
        <w:rPr/>
        <w:t>日，无锡先导智能装备股份有限公司经江苏省科学技术厅、江苏省财政厅、江苏省国家</w:t>
      </w:r>
      <w:r>
        <w:rPr>
          <w:spacing w:val="-8"/>
        </w:rPr>
        <w:t>税务局、江苏省地方税务局联合认定为高新技术企业，并取得编号为</w:t>
      </w:r>
      <w:r>
        <w:rPr>
          <w:rFonts w:ascii="Times New Roman" w:eastAsia="Times New Roman"/>
        </w:rPr>
        <w:t>GR201032000041</w:t>
      </w:r>
      <w:r>
        <w:rPr>
          <w:spacing w:val="-6"/>
        </w:rPr>
        <w:t>的《高新技术企业证</w:t>
      </w:r>
      <w:r>
        <w:rPr>
          <w:spacing w:val="-1"/>
        </w:rPr>
        <w:t>书》，证书有效期为</w:t>
      </w:r>
      <w:r>
        <w:rPr>
          <w:rFonts w:ascii="Times New Roman" w:eastAsia="Times New Roman"/>
          <w:spacing w:val="-1"/>
        </w:rPr>
        <w:t>2010</w:t>
      </w:r>
      <w:r>
        <w:rPr/>
        <w:t>年至</w:t>
      </w:r>
      <w:r>
        <w:rPr>
          <w:rFonts w:ascii="Times New Roman" w:eastAsia="Times New Roman"/>
        </w:rPr>
        <w:t>2012</w:t>
      </w:r>
      <w:r>
        <w:rPr/>
        <w:t>年；</w:t>
      </w:r>
      <w:r>
        <w:rPr>
          <w:rFonts w:ascii="Times New Roman" w:eastAsia="Times New Roman"/>
        </w:rPr>
        <w:t>2013</w:t>
      </w:r>
      <w:r>
        <w:rPr/>
        <w:t>年</w:t>
      </w:r>
      <w:r>
        <w:rPr>
          <w:rFonts w:ascii="Times New Roman" w:eastAsia="Times New Roman"/>
        </w:rPr>
        <w:t>9</w:t>
      </w:r>
      <w:r>
        <w:rPr/>
        <w:t>月</w:t>
      </w:r>
      <w:r>
        <w:rPr>
          <w:rFonts w:ascii="Times New Roman" w:eastAsia="Times New Roman"/>
        </w:rPr>
        <w:t>25</w:t>
      </w:r>
      <w:r>
        <w:rPr/>
        <w:t>日，公司再次经前述国家机构认定为高新技术企业，并取得编号为</w:t>
      </w:r>
      <w:r>
        <w:rPr>
          <w:rFonts w:ascii="Times New Roman" w:eastAsia="Times New Roman"/>
        </w:rPr>
        <w:t>GF201332000119</w:t>
      </w:r>
      <w:r>
        <w:rPr/>
        <w:t>的《高新技术企业证书》，证书有效期为</w:t>
      </w:r>
      <w:r>
        <w:rPr>
          <w:rFonts w:ascii="Times New Roman" w:eastAsia="Times New Roman"/>
        </w:rPr>
        <w:t>2013</w:t>
      </w:r>
      <w:r>
        <w:rPr/>
        <w:t>年至</w:t>
      </w:r>
      <w:r>
        <w:rPr>
          <w:rFonts w:ascii="Times New Roman" w:eastAsia="Times New Roman"/>
        </w:rPr>
        <w:t>2015</w:t>
      </w:r>
      <w:r>
        <w:rPr/>
        <w:t>年。</w:t>
      </w:r>
      <w:r>
        <w:rPr>
          <w:rFonts w:ascii="Times New Roman" w:eastAsia="Times New Roman"/>
        </w:rPr>
        <w:t>2016</w:t>
      </w:r>
      <w:r>
        <w:rPr/>
        <w:t>年</w:t>
      </w:r>
      <w:r>
        <w:rPr>
          <w:rFonts w:ascii="Times New Roman" w:eastAsia="Times New Roman"/>
        </w:rPr>
        <w:t>11</w:t>
      </w:r>
      <w:r>
        <w:rPr/>
        <w:t>月</w:t>
      </w:r>
      <w:r>
        <w:rPr>
          <w:rFonts w:ascii="Times New Roman" w:eastAsia="Times New Roman"/>
        </w:rPr>
        <w:t>30 </w:t>
      </w:r>
      <w:r>
        <w:rPr>
          <w:spacing w:val="-50"/>
        </w:rPr>
        <w:t>日， </w:t>
      </w:r>
      <w:r>
        <w:rPr>
          <w:spacing w:val="-5"/>
        </w:rPr>
        <w:t>公司再次经前述国家机构认定为高新技术企业，并取得编号为</w:t>
      </w:r>
      <w:r>
        <w:rPr>
          <w:rFonts w:ascii="Times New Roman" w:eastAsia="Times New Roman"/>
        </w:rPr>
        <w:t>GF201620002993</w:t>
      </w:r>
      <w:r>
        <w:rPr>
          <w:spacing w:val="-18"/>
        </w:rPr>
        <w:t>的《高新技术企业证书》，证书有效期为</w:t>
      </w:r>
      <w:r>
        <w:rPr>
          <w:rFonts w:ascii="Times New Roman" w:eastAsia="Times New Roman"/>
          <w:spacing w:val="-18"/>
        </w:rPr>
        <w:t>2016</w:t>
      </w:r>
      <w:r>
        <w:rPr>
          <w:spacing w:val="-18"/>
        </w:rPr>
        <w:t>年至</w:t>
      </w:r>
      <w:r>
        <w:rPr>
          <w:rFonts w:ascii="Times New Roman" w:eastAsia="Times New Roman"/>
          <w:spacing w:val="-18"/>
        </w:rPr>
        <w:t>2018</w:t>
      </w:r>
      <w:r>
        <w:rPr>
          <w:spacing w:val="-18"/>
        </w:rPr>
        <w:t>年。公司</w:t>
      </w:r>
      <w:r>
        <w:rPr>
          <w:rFonts w:ascii="Times New Roman" w:eastAsia="Times New Roman"/>
          <w:spacing w:val="-18"/>
        </w:rPr>
        <w:t>2017</w:t>
      </w:r>
      <w:r>
        <w:rPr>
          <w:spacing w:val="-18"/>
        </w:rPr>
        <w:t>年执行</w:t>
      </w:r>
      <w:r>
        <w:rPr>
          <w:rFonts w:ascii="Times New Roman" w:eastAsia="Times New Roman"/>
          <w:spacing w:val="-18"/>
        </w:rPr>
        <w:t>15%</w:t>
      </w:r>
      <w:r>
        <w:rPr>
          <w:spacing w:val="-18"/>
        </w:rPr>
        <w:t>的企业所得税税率。</w:t>
      </w:r>
    </w:p>
    <w:p>
      <w:pPr>
        <w:pStyle w:val="Heading8"/>
        <w:spacing w:line="278" w:lineRule="auto" w:before="119"/>
        <w:ind w:left="114" w:right="571"/>
      </w:pPr>
      <w:r>
        <w:rPr>
          <w:rFonts w:ascii="Times New Roman" w:eastAsia="Times New Roman"/>
        </w:rPr>
        <w:t>2016</w:t>
      </w:r>
      <w:r>
        <w:rPr/>
        <w:t>年</w:t>
      </w:r>
      <w:r>
        <w:rPr>
          <w:rFonts w:ascii="Times New Roman" w:eastAsia="Times New Roman"/>
        </w:rPr>
        <w:t>12</w:t>
      </w:r>
      <w:r>
        <w:rPr/>
        <w:t>月</w:t>
      </w:r>
      <w:r>
        <w:rPr>
          <w:rFonts w:ascii="Times New Roman" w:eastAsia="Times New Roman"/>
        </w:rPr>
        <w:t>9</w:t>
      </w:r>
      <w:r>
        <w:rPr/>
        <w:t>日，子公司珠海泰坦新动力电子有限公司经广东省科学技术厅、广东省财政厅、广东省</w:t>
      </w:r>
      <w:r>
        <w:rPr>
          <w:spacing w:val="-8"/>
        </w:rPr>
        <w:t>国家税务局、广东省地方税务局联合认定为高新技术企业，并取得编号为</w:t>
      </w:r>
      <w:r>
        <w:rPr>
          <w:rFonts w:ascii="Times New Roman" w:eastAsia="Times New Roman"/>
        </w:rPr>
        <w:t>GR201644007434</w:t>
      </w:r>
      <w:r>
        <w:rPr>
          <w:spacing w:val="-6"/>
        </w:rPr>
        <w:t>的《高新技术企业证书》，证书有效期为</w:t>
      </w:r>
      <w:r>
        <w:rPr>
          <w:rFonts w:ascii="Times New Roman" w:eastAsia="Times New Roman"/>
          <w:spacing w:val="-6"/>
        </w:rPr>
        <w:t>2016</w:t>
      </w:r>
      <w:r>
        <w:rPr>
          <w:spacing w:val="-6"/>
        </w:rPr>
        <w:t>年至</w:t>
      </w:r>
      <w:r>
        <w:rPr>
          <w:rFonts w:ascii="Times New Roman" w:eastAsia="Times New Roman"/>
          <w:spacing w:val="-6"/>
        </w:rPr>
        <w:t>2019</w:t>
      </w:r>
      <w:r>
        <w:rPr>
          <w:spacing w:val="-6"/>
        </w:rPr>
        <w:t>年，</w:t>
      </w:r>
      <w:r>
        <w:rPr>
          <w:rFonts w:ascii="Times New Roman" w:eastAsia="Times New Roman"/>
          <w:spacing w:val="-6"/>
        </w:rPr>
        <w:t>2017</w:t>
      </w:r>
      <w:r>
        <w:rPr>
          <w:spacing w:val="-6"/>
        </w:rPr>
        <w:t>年按</w:t>
      </w:r>
      <w:r>
        <w:rPr>
          <w:rFonts w:ascii="Times New Roman" w:eastAsia="Times New Roman"/>
          <w:spacing w:val="-6"/>
        </w:rPr>
        <w:t>15%</w:t>
      </w:r>
      <w:r>
        <w:rPr>
          <w:spacing w:val="-6"/>
        </w:rPr>
        <w:t>的税率缴纳企业所得税。</w:t>
      </w:r>
    </w:p>
    <w:p>
      <w:pPr>
        <w:pStyle w:val="BodyText"/>
        <w:spacing w:before="6"/>
        <w:rPr>
          <w:sz w:val="23"/>
        </w:rPr>
      </w:pPr>
    </w:p>
    <w:p>
      <w:pPr>
        <w:pStyle w:val="Heading7"/>
      </w:pPr>
      <w:r>
        <w:rPr>
          <w:rFonts w:ascii="Times New Roman" w:eastAsia="Times New Roman"/>
        </w:rPr>
        <w:t>3</w:t>
      </w:r>
      <w:r>
        <w:rPr/>
        <w:t>、其他</w:t>
      </w:r>
    </w:p>
    <w:p>
      <w:pPr>
        <w:pStyle w:val="BodyText"/>
        <w:spacing w:before="6"/>
        <w:rPr>
          <w:b/>
          <w:sz w:val="25"/>
        </w:rPr>
      </w:pPr>
    </w:p>
    <w:p>
      <w:pPr>
        <w:pStyle w:val="Heading3"/>
      </w:pPr>
      <w:r>
        <w:rPr/>
        <w:t>七、合并财务报表项目注释</w:t>
      </w:r>
    </w:p>
    <w:p>
      <w:pPr>
        <w:pStyle w:val="BodyText"/>
        <w:spacing w:before="3"/>
        <w:rPr>
          <w:b/>
          <w:sz w:val="25"/>
        </w:rPr>
      </w:pPr>
    </w:p>
    <w:p>
      <w:pPr>
        <w:pStyle w:val="Heading7"/>
      </w:pPr>
      <w:r>
        <w:rPr>
          <w:rFonts w:ascii="Times New Roman" w:eastAsia="Times New Roman"/>
        </w:rPr>
        <w:t>1</w:t>
      </w:r>
      <w:r>
        <w:rPr/>
        <w:t>、货币资金</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1" w:hRule="atLeast"/>
        </w:trPr>
        <w:tc>
          <w:tcPr>
            <w:tcW w:w="3190" w:type="dxa"/>
            <w:shd w:val="clear" w:color="auto" w:fill="D3D3D3"/>
          </w:tcPr>
          <w:p>
            <w:pPr>
              <w:pStyle w:val="TableParagraph"/>
              <w:spacing w:before="81"/>
              <w:ind w:left="1120" w:right="1114"/>
              <w:jc w:val="center"/>
              <w:rPr>
                <w:sz w:val="18"/>
              </w:rPr>
            </w:pPr>
            <w:r>
              <w:rPr>
                <w:sz w:val="18"/>
              </w:rPr>
              <w:t>项目</w:t>
            </w:r>
          </w:p>
        </w:tc>
        <w:tc>
          <w:tcPr>
            <w:tcW w:w="3190" w:type="dxa"/>
            <w:shd w:val="clear" w:color="auto" w:fill="D3D3D3"/>
          </w:tcPr>
          <w:p>
            <w:pPr>
              <w:pStyle w:val="TableParagraph"/>
              <w:spacing w:before="81"/>
              <w:ind w:left="1122" w:right="1114"/>
              <w:jc w:val="center"/>
              <w:rPr>
                <w:sz w:val="18"/>
              </w:rPr>
            </w:pPr>
            <w:r>
              <w:rPr>
                <w:sz w:val="18"/>
              </w:rPr>
              <w:t>期末余额</w:t>
            </w:r>
          </w:p>
        </w:tc>
        <w:tc>
          <w:tcPr>
            <w:tcW w:w="3190" w:type="dxa"/>
            <w:shd w:val="clear" w:color="auto" w:fill="D3D3D3"/>
          </w:tcPr>
          <w:p>
            <w:pPr>
              <w:pStyle w:val="TableParagraph"/>
              <w:spacing w:before="81"/>
              <w:ind w:left="1121" w:right="1114"/>
              <w:jc w:val="center"/>
              <w:rPr>
                <w:sz w:val="18"/>
              </w:rPr>
            </w:pPr>
            <w:r>
              <w:rPr>
                <w:sz w:val="18"/>
              </w:rPr>
              <w:t>期初余额</w:t>
            </w:r>
          </w:p>
        </w:tc>
      </w:tr>
      <w:tr>
        <w:trPr>
          <w:trHeight w:val="392" w:hRule="atLeast"/>
        </w:trPr>
        <w:tc>
          <w:tcPr>
            <w:tcW w:w="3190" w:type="dxa"/>
            <w:shd w:val="clear" w:color="auto" w:fill="D3D3D3"/>
          </w:tcPr>
          <w:p>
            <w:pPr>
              <w:pStyle w:val="TableParagraph"/>
              <w:spacing w:before="81"/>
              <w:ind w:left="27"/>
              <w:rPr>
                <w:sz w:val="18"/>
              </w:rPr>
            </w:pPr>
            <w:r>
              <w:rPr>
                <w:sz w:val="18"/>
              </w:rPr>
              <w:t>库存现金</w:t>
            </w:r>
          </w:p>
        </w:tc>
        <w:tc>
          <w:tcPr>
            <w:tcW w:w="3190" w:type="dxa"/>
          </w:tcPr>
          <w:p>
            <w:pPr>
              <w:pStyle w:val="TableParagraph"/>
              <w:spacing w:before="91"/>
              <w:ind w:right="15"/>
              <w:jc w:val="right"/>
              <w:rPr>
                <w:rFonts w:ascii="Times New Roman"/>
                <w:sz w:val="18"/>
              </w:rPr>
            </w:pPr>
            <w:r>
              <w:rPr>
                <w:rFonts w:ascii="Times New Roman"/>
                <w:sz w:val="18"/>
              </w:rPr>
              <w:t>28,659.63</w:t>
            </w:r>
          </w:p>
        </w:tc>
        <w:tc>
          <w:tcPr>
            <w:tcW w:w="3190" w:type="dxa"/>
          </w:tcPr>
          <w:p>
            <w:pPr>
              <w:pStyle w:val="TableParagraph"/>
              <w:spacing w:before="91"/>
              <w:ind w:right="15"/>
              <w:jc w:val="right"/>
              <w:rPr>
                <w:rFonts w:ascii="Times New Roman"/>
                <w:sz w:val="18"/>
              </w:rPr>
            </w:pPr>
            <w:r>
              <w:rPr>
                <w:rFonts w:ascii="Times New Roman"/>
                <w:sz w:val="18"/>
              </w:rPr>
              <w:t>3,163.84</w:t>
            </w:r>
          </w:p>
        </w:tc>
      </w:tr>
      <w:tr>
        <w:trPr>
          <w:trHeight w:val="391" w:hRule="atLeast"/>
        </w:trPr>
        <w:tc>
          <w:tcPr>
            <w:tcW w:w="3190" w:type="dxa"/>
            <w:shd w:val="clear" w:color="auto" w:fill="D3D3D3"/>
          </w:tcPr>
          <w:p>
            <w:pPr>
              <w:pStyle w:val="TableParagraph"/>
              <w:spacing w:before="81"/>
              <w:ind w:left="27"/>
              <w:rPr>
                <w:sz w:val="18"/>
              </w:rPr>
            </w:pPr>
            <w:r>
              <w:rPr>
                <w:sz w:val="18"/>
              </w:rPr>
              <w:t>银行存款</w:t>
            </w:r>
          </w:p>
        </w:tc>
        <w:tc>
          <w:tcPr>
            <w:tcW w:w="3190" w:type="dxa"/>
          </w:tcPr>
          <w:p>
            <w:pPr>
              <w:pStyle w:val="TableParagraph"/>
              <w:spacing w:before="91"/>
              <w:ind w:right="15"/>
              <w:jc w:val="right"/>
              <w:rPr>
                <w:rFonts w:ascii="Times New Roman"/>
                <w:sz w:val="18"/>
              </w:rPr>
            </w:pPr>
            <w:r>
              <w:rPr>
                <w:rFonts w:ascii="Times New Roman"/>
                <w:sz w:val="18"/>
              </w:rPr>
              <w:t>435,293,907.10</w:t>
            </w:r>
          </w:p>
        </w:tc>
        <w:tc>
          <w:tcPr>
            <w:tcW w:w="3190" w:type="dxa"/>
          </w:tcPr>
          <w:p>
            <w:pPr>
              <w:pStyle w:val="TableParagraph"/>
              <w:spacing w:before="91"/>
              <w:ind w:right="15"/>
              <w:jc w:val="right"/>
              <w:rPr>
                <w:rFonts w:ascii="Times New Roman"/>
                <w:sz w:val="18"/>
              </w:rPr>
            </w:pPr>
            <w:r>
              <w:rPr>
                <w:rFonts w:ascii="Times New Roman"/>
                <w:sz w:val="18"/>
              </w:rPr>
              <w:t>104,030,848.32</w:t>
            </w:r>
          </w:p>
        </w:tc>
      </w:tr>
      <w:tr>
        <w:trPr>
          <w:trHeight w:val="392" w:hRule="atLeast"/>
        </w:trPr>
        <w:tc>
          <w:tcPr>
            <w:tcW w:w="3190" w:type="dxa"/>
            <w:shd w:val="clear" w:color="auto" w:fill="D3D3D3"/>
          </w:tcPr>
          <w:p>
            <w:pPr>
              <w:pStyle w:val="TableParagraph"/>
              <w:spacing w:before="81"/>
              <w:ind w:left="27"/>
              <w:rPr>
                <w:sz w:val="18"/>
              </w:rPr>
            </w:pPr>
            <w:r>
              <w:rPr>
                <w:sz w:val="18"/>
              </w:rPr>
              <w:t>其他货币资金</w:t>
            </w:r>
          </w:p>
        </w:tc>
        <w:tc>
          <w:tcPr>
            <w:tcW w:w="3190" w:type="dxa"/>
          </w:tcPr>
          <w:p>
            <w:pPr>
              <w:pStyle w:val="TableParagraph"/>
              <w:spacing w:before="91"/>
              <w:ind w:right="15"/>
              <w:jc w:val="right"/>
              <w:rPr>
                <w:rFonts w:ascii="Times New Roman"/>
                <w:sz w:val="18"/>
              </w:rPr>
            </w:pPr>
            <w:r>
              <w:rPr>
                <w:rFonts w:ascii="Times New Roman"/>
                <w:sz w:val="18"/>
              </w:rPr>
              <w:t>431,466,032.78</w:t>
            </w:r>
          </w:p>
        </w:tc>
        <w:tc>
          <w:tcPr>
            <w:tcW w:w="3190" w:type="dxa"/>
          </w:tcPr>
          <w:p>
            <w:pPr>
              <w:pStyle w:val="TableParagraph"/>
              <w:spacing w:before="91"/>
              <w:ind w:right="15"/>
              <w:jc w:val="right"/>
              <w:rPr>
                <w:rFonts w:ascii="Times New Roman"/>
                <w:sz w:val="18"/>
              </w:rPr>
            </w:pPr>
            <w:r>
              <w:rPr>
                <w:rFonts w:ascii="Times New Roman"/>
                <w:sz w:val="18"/>
              </w:rPr>
              <w:t>108,691,643.16</w:t>
            </w:r>
          </w:p>
        </w:tc>
      </w:tr>
      <w:tr>
        <w:trPr>
          <w:trHeight w:val="391" w:hRule="atLeast"/>
        </w:trPr>
        <w:tc>
          <w:tcPr>
            <w:tcW w:w="3190" w:type="dxa"/>
            <w:shd w:val="clear" w:color="auto" w:fill="D3D3D3"/>
          </w:tcPr>
          <w:p>
            <w:pPr>
              <w:pStyle w:val="TableParagraph"/>
              <w:spacing w:before="81"/>
              <w:ind w:left="27"/>
              <w:rPr>
                <w:sz w:val="18"/>
              </w:rPr>
            </w:pPr>
            <w:r>
              <w:rPr>
                <w:sz w:val="18"/>
              </w:rPr>
              <w:t>合计</w:t>
            </w:r>
          </w:p>
        </w:tc>
        <w:tc>
          <w:tcPr>
            <w:tcW w:w="3190" w:type="dxa"/>
          </w:tcPr>
          <w:p>
            <w:pPr>
              <w:pStyle w:val="TableParagraph"/>
              <w:spacing w:before="91"/>
              <w:ind w:right="15"/>
              <w:jc w:val="right"/>
              <w:rPr>
                <w:rFonts w:ascii="Times New Roman"/>
                <w:sz w:val="18"/>
              </w:rPr>
            </w:pPr>
            <w:r>
              <w:rPr>
                <w:rFonts w:ascii="Times New Roman"/>
                <w:sz w:val="18"/>
              </w:rPr>
              <w:t>866,788,599.51</w:t>
            </w:r>
          </w:p>
        </w:tc>
        <w:tc>
          <w:tcPr>
            <w:tcW w:w="3190" w:type="dxa"/>
          </w:tcPr>
          <w:p>
            <w:pPr>
              <w:pStyle w:val="TableParagraph"/>
              <w:spacing w:before="91"/>
              <w:ind w:right="15"/>
              <w:jc w:val="right"/>
              <w:rPr>
                <w:rFonts w:ascii="Times New Roman"/>
                <w:sz w:val="18"/>
              </w:rPr>
            </w:pPr>
            <w:r>
              <w:rPr>
                <w:rFonts w:ascii="Times New Roman"/>
                <w:sz w:val="18"/>
              </w:rPr>
              <w:t>212,725,655.32</w:t>
            </w:r>
          </w:p>
        </w:tc>
      </w:tr>
    </w:tbl>
    <w:p>
      <w:pPr>
        <w:pStyle w:val="BodyText"/>
        <w:spacing w:before="82"/>
        <w:ind w:left="114"/>
      </w:pPr>
      <w:r>
        <w:rPr/>
        <w:t>其他说明</w:t>
      </w:r>
    </w:p>
    <w:p>
      <w:pPr>
        <w:pStyle w:val="BodyText"/>
        <w:spacing w:before="121"/>
        <w:ind w:left="114"/>
      </w:pPr>
      <w:r>
        <w:rPr/>
        <w:t>其他货币资金：系开具银行承兑汇票保证金。</w:t>
      </w:r>
    </w:p>
    <w:p>
      <w:pPr>
        <w:pStyle w:val="BodyText"/>
      </w:pPr>
    </w:p>
    <w:p>
      <w:pPr>
        <w:pStyle w:val="Heading7"/>
        <w:spacing w:before="132"/>
      </w:pPr>
      <w:r>
        <w:rPr>
          <w:rFonts w:ascii="Times New Roman" w:eastAsia="Times New Roman"/>
        </w:rPr>
        <w:t>2</w:t>
      </w:r>
      <w:r>
        <w:rPr/>
        <w:t>、以公允价值计量且其变动计入当期损益的金融资产</w:t>
      </w:r>
    </w:p>
    <w:p>
      <w:pPr>
        <w:pStyle w:val="BodyText"/>
        <w:spacing w:before="5"/>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1" w:hRule="atLeast"/>
        </w:trPr>
        <w:tc>
          <w:tcPr>
            <w:tcW w:w="3190" w:type="dxa"/>
            <w:shd w:val="clear" w:color="auto" w:fill="D3D3D3"/>
          </w:tcPr>
          <w:p>
            <w:pPr>
              <w:pStyle w:val="TableParagraph"/>
              <w:spacing w:before="81"/>
              <w:ind w:left="1120" w:right="1114"/>
              <w:jc w:val="center"/>
              <w:rPr>
                <w:sz w:val="18"/>
              </w:rPr>
            </w:pPr>
            <w:r>
              <w:rPr>
                <w:sz w:val="18"/>
              </w:rPr>
              <w:t>项目</w:t>
            </w:r>
          </w:p>
        </w:tc>
        <w:tc>
          <w:tcPr>
            <w:tcW w:w="3190" w:type="dxa"/>
            <w:shd w:val="clear" w:color="auto" w:fill="D3D3D3"/>
          </w:tcPr>
          <w:p>
            <w:pPr>
              <w:pStyle w:val="TableParagraph"/>
              <w:spacing w:before="81"/>
              <w:ind w:left="1122" w:right="1114"/>
              <w:jc w:val="center"/>
              <w:rPr>
                <w:sz w:val="18"/>
              </w:rPr>
            </w:pPr>
            <w:r>
              <w:rPr>
                <w:sz w:val="18"/>
              </w:rPr>
              <w:t>期末余额</w:t>
            </w:r>
          </w:p>
        </w:tc>
        <w:tc>
          <w:tcPr>
            <w:tcW w:w="3190" w:type="dxa"/>
            <w:shd w:val="clear" w:color="auto" w:fill="D3D3D3"/>
          </w:tcPr>
          <w:p>
            <w:pPr>
              <w:pStyle w:val="TableParagraph"/>
              <w:spacing w:before="81"/>
              <w:ind w:left="1121" w:right="1114"/>
              <w:jc w:val="center"/>
              <w:rPr>
                <w:sz w:val="18"/>
              </w:rPr>
            </w:pPr>
            <w:r>
              <w:rPr>
                <w:sz w:val="18"/>
              </w:rPr>
              <w:t>期初余额</w:t>
            </w:r>
          </w:p>
        </w:tc>
      </w:tr>
    </w:tbl>
    <w:p>
      <w:pPr>
        <w:pStyle w:val="BodyText"/>
        <w:spacing w:before="82"/>
        <w:ind w:left="114"/>
      </w:pPr>
      <w:r>
        <w:rPr/>
        <w:t>其他说明：</w:t>
      </w:r>
    </w:p>
    <w:p>
      <w:pPr>
        <w:pStyle w:val="BodyText"/>
      </w:pPr>
    </w:p>
    <w:p>
      <w:pPr>
        <w:pStyle w:val="Heading7"/>
        <w:spacing w:before="130"/>
      </w:pPr>
      <w:r>
        <w:rPr>
          <w:rFonts w:ascii="Times New Roman" w:eastAsia="Times New Roman"/>
        </w:rPr>
        <w:t>3</w:t>
      </w:r>
      <w:r>
        <w:rPr/>
        <w:t>、衍生金融资产</w:t>
      </w:r>
    </w:p>
    <w:p>
      <w:pPr>
        <w:pStyle w:val="BodyText"/>
        <w:spacing w:before="7"/>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spacing w:after="0" w:line="240" w:lineRule="auto"/>
        <w:jc w:val="left"/>
        <w:rPr>
          <w:sz w:val="18"/>
        </w:rPr>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4</w:t>
      </w:r>
      <w:r>
        <w:rPr/>
        <w:t>、应收票据</w:t>
      </w:r>
    </w:p>
    <w:p>
      <w:pPr>
        <w:pStyle w:val="BodyText"/>
        <w:spacing w:before="12"/>
        <w:rPr>
          <w:b/>
          <w:sz w:val="26"/>
        </w:rPr>
      </w:pPr>
    </w:p>
    <w:p>
      <w:pPr>
        <w:pStyle w:val="Heading7"/>
      </w:pPr>
      <w:r>
        <w:rPr/>
        <w:t>（</w:t>
      </w:r>
      <w:r>
        <w:rPr>
          <w:rFonts w:ascii="Times New Roman" w:eastAsia="Times New Roman"/>
        </w:rPr>
        <w:t>1</w:t>
      </w:r>
      <w:r>
        <w:rPr/>
        <w:t>）应收票据分类列示</w:t>
      </w:r>
    </w:p>
    <w:p>
      <w:pPr>
        <w:pStyle w:val="BodyText"/>
        <w:spacing w:before="8"/>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2" w:hRule="atLeast"/>
        </w:trPr>
        <w:tc>
          <w:tcPr>
            <w:tcW w:w="3190" w:type="dxa"/>
            <w:shd w:val="clear" w:color="auto" w:fill="D3D3D3"/>
          </w:tcPr>
          <w:p>
            <w:pPr>
              <w:pStyle w:val="TableParagraph"/>
              <w:spacing w:before="82"/>
              <w:ind w:left="1120" w:right="1114"/>
              <w:jc w:val="center"/>
              <w:rPr>
                <w:sz w:val="18"/>
              </w:rPr>
            </w:pPr>
            <w:r>
              <w:rPr>
                <w:sz w:val="18"/>
              </w:rPr>
              <w:t>项目</w:t>
            </w:r>
          </w:p>
        </w:tc>
        <w:tc>
          <w:tcPr>
            <w:tcW w:w="3190" w:type="dxa"/>
            <w:shd w:val="clear" w:color="auto" w:fill="D3D3D3"/>
          </w:tcPr>
          <w:p>
            <w:pPr>
              <w:pStyle w:val="TableParagraph"/>
              <w:spacing w:before="82"/>
              <w:ind w:left="1122" w:right="1114"/>
              <w:jc w:val="center"/>
              <w:rPr>
                <w:sz w:val="18"/>
              </w:rPr>
            </w:pPr>
            <w:r>
              <w:rPr>
                <w:sz w:val="18"/>
              </w:rPr>
              <w:t>期末余额</w:t>
            </w:r>
          </w:p>
        </w:tc>
        <w:tc>
          <w:tcPr>
            <w:tcW w:w="3190" w:type="dxa"/>
            <w:shd w:val="clear" w:color="auto" w:fill="D3D3D3"/>
          </w:tcPr>
          <w:p>
            <w:pPr>
              <w:pStyle w:val="TableParagraph"/>
              <w:spacing w:before="82"/>
              <w:ind w:left="1121" w:right="1114"/>
              <w:jc w:val="center"/>
              <w:rPr>
                <w:sz w:val="18"/>
              </w:rPr>
            </w:pPr>
            <w:r>
              <w:rPr>
                <w:sz w:val="18"/>
              </w:rPr>
              <w:t>期初余额</w:t>
            </w:r>
          </w:p>
        </w:tc>
      </w:tr>
      <w:tr>
        <w:trPr>
          <w:trHeight w:val="391" w:hRule="atLeast"/>
        </w:trPr>
        <w:tc>
          <w:tcPr>
            <w:tcW w:w="3190" w:type="dxa"/>
            <w:shd w:val="clear" w:color="auto" w:fill="D3D3D3"/>
          </w:tcPr>
          <w:p>
            <w:pPr>
              <w:pStyle w:val="TableParagraph"/>
              <w:spacing w:before="82"/>
              <w:ind w:left="27"/>
              <w:rPr>
                <w:sz w:val="18"/>
              </w:rPr>
            </w:pPr>
            <w:r>
              <w:rPr>
                <w:sz w:val="18"/>
              </w:rPr>
              <w:t>银行承兑票据</w:t>
            </w:r>
          </w:p>
        </w:tc>
        <w:tc>
          <w:tcPr>
            <w:tcW w:w="3190" w:type="dxa"/>
          </w:tcPr>
          <w:p>
            <w:pPr>
              <w:pStyle w:val="TableParagraph"/>
              <w:spacing w:before="92"/>
              <w:ind w:right="15"/>
              <w:jc w:val="right"/>
              <w:rPr>
                <w:rFonts w:ascii="Times New Roman"/>
                <w:sz w:val="18"/>
              </w:rPr>
            </w:pPr>
            <w:r>
              <w:rPr>
                <w:rFonts w:ascii="Times New Roman"/>
                <w:sz w:val="18"/>
              </w:rPr>
              <w:t>300,771,118.85</w:t>
            </w:r>
          </w:p>
        </w:tc>
        <w:tc>
          <w:tcPr>
            <w:tcW w:w="3190" w:type="dxa"/>
          </w:tcPr>
          <w:p>
            <w:pPr>
              <w:pStyle w:val="TableParagraph"/>
              <w:spacing w:before="92"/>
              <w:ind w:right="15"/>
              <w:jc w:val="right"/>
              <w:rPr>
                <w:rFonts w:ascii="Times New Roman"/>
                <w:sz w:val="18"/>
              </w:rPr>
            </w:pPr>
            <w:r>
              <w:rPr>
                <w:rFonts w:ascii="Times New Roman"/>
                <w:sz w:val="18"/>
              </w:rPr>
              <w:t>361,219,760.54</w:t>
            </w:r>
          </w:p>
        </w:tc>
      </w:tr>
      <w:tr>
        <w:trPr>
          <w:trHeight w:val="392" w:hRule="atLeast"/>
        </w:trPr>
        <w:tc>
          <w:tcPr>
            <w:tcW w:w="3190" w:type="dxa"/>
            <w:shd w:val="clear" w:color="auto" w:fill="D3D3D3"/>
          </w:tcPr>
          <w:p>
            <w:pPr>
              <w:pStyle w:val="TableParagraph"/>
              <w:spacing w:before="82"/>
              <w:ind w:left="27"/>
              <w:rPr>
                <w:sz w:val="18"/>
              </w:rPr>
            </w:pPr>
            <w:r>
              <w:rPr>
                <w:sz w:val="18"/>
              </w:rPr>
              <w:t>商业承兑票据</w:t>
            </w:r>
          </w:p>
        </w:tc>
        <w:tc>
          <w:tcPr>
            <w:tcW w:w="3190" w:type="dxa"/>
          </w:tcPr>
          <w:p>
            <w:pPr>
              <w:pStyle w:val="TableParagraph"/>
              <w:spacing w:before="92"/>
              <w:ind w:right="15"/>
              <w:jc w:val="right"/>
              <w:rPr>
                <w:rFonts w:ascii="Times New Roman"/>
                <w:sz w:val="18"/>
              </w:rPr>
            </w:pPr>
            <w:r>
              <w:rPr>
                <w:rFonts w:ascii="Times New Roman"/>
                <w:sz w:val="18"/>
              </w:rPr>
              <w:t>52,761,145.76</w:t>
            </w:r>
          </w:p>
        </w:tc>
        <w:tc>
          <w:tcPr>
            <w:tcW w:w="3190" w:type="dxa"/>
          </w:tcPr>
          <w:p>
            <w:pPr>
              <w:pStyle w:val="TableParagraph"/>
              <w:spacing w:before="92"/>
              <w:ind w:right="15"/>
              <w:jc w:val="right"/>
              <w:rPr>
                <w:rFonts w:ascii="Times New Roman"/>
                <w:sz w:val="18"/>
              </w:rPr>
            </w:pPr>
            <w:r>
              <w:rPr>
                <w:rFonts w:ascii="Times New Roman"/>
                <w:sz w:val="18"/>
              </w:rPr>
              <w:t>4,653,000.00</w:t>
            </w:r>
          </w:p>
        </w:tc>
      </w:tr>
      <w:tr>
        <w:trPr>
          <w:trHeight w:val="393" w:hRule="atLeast"/>
        </w:trPr>
        <w:tc>
          <w:tcPr>
            <w:tcW w:w="3190" w:type="dxa"/>
            <w:shd w:val="clear" w:color="auto" w:fill="D3D3D3"/>
          </w:tcPr>
          <w:p>
            <w:pPr>
              <w:pStyle w:val="TableParagraph"/>
              <w:spacing w:before="82"/>
              <w:ind w:left="27"/>
              <w:rPr>
                <w:sz w:val="18"/>
              </w:rPr>
            </w:pPr>
            <w:r>
              <w:rPr>
                <w:sz w:val="18"/>
              </w:rPr>
              <w:t>合计</w:t>
            </w:r>
          </w:p>
        </w:tc>
        <w:tc>
          <w:tcPr>
            <w:tcW w:w="3190" w:type="dxa"/>
          </w:tcPr>
          <w:p>
            <w:pPr>
              <w:pStyle w:val="TableParagraph"/>
              <w:spacing w:before="92"/>
              <w:ind w:right="15"/>
              <w:jc w:val="right"/>
              <w:rPr>
                <w:rFonts w:ascii="Times New Roman"/>
                <w:sz w:val="18"/>
              </w:rPr>
            </w:pPr>
            <w:r>
              <w:rPr>
                <w:rFonts w:ascii="Times New Roman"/>
                <w:sz w:val="18"/>
              </w:rPr>
              <w:t>353,532,264.61</w:t>
            </w:r>
          </w:p>
        </w:tc>
        <w:tc>
          <w:tcPr>
            <w:tcW w:w="3190" w:type="dxa"/>
          </w:tcPr>
          <w:p>
            <w:pPr>
              <w:pStyle w:val="TableParagraph"/>
              <w:spacing w:before="92"/>
              <w:ind w:right="15"/>
              <w:jc w:val="right"/>
              <w:rPr>
                <w:rFonts w:ascii="Times New Roman"/>
                <w:sz w:val="18"/>
              </w:rPr>
            </w:pPr>
            <w:r>
              <w:rPr>
                <w:rFonts w:ascii="Times New Roman"/>
                <w:sz w:val="18"/>
              </w:rPr>
              <w:t>365,872,760.54</w:t>
            </w:r>
          </w:p>
        </w:tc>
      </w:tr>
    </w:tbl>
    <w:p>
      <w:pPr>
        <w:pStyle w:val="BodyText"/>
        <w:spacing w:before="1"/>
        <w:rPr>
          <w:sz w:val="25"/>
        </w:rPr>
      </w:pPr>
    </w:p>
    <w:p>
      <w:pPr>
        <w:pStyle w:val="Heading7"/>
        <w:spacing w:before="1"/>
      </w:pPr>
      <w:r>
        <w:rPr/>
        <w:t>（</w:t>
      </w:r>
      <w:r>
        <w:rPr>
          <w:rFonts w:ascii="Times New Roman" w:eastAsia="Times New Roman"/>
        </w:rPr>
        <w:t>2</w:t>
      </w:r>
      <w:r>
        <w:rPr/>
        <w:t>）期末公司已质押的应收票据</w:t>
      </w:r>
    </w:p>
    <w:p>
      <w:pPr>
        <w:pStyle w:val="BodyText"/>
        <w:spacing w:before="5"/>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4"/>
        <w:gridCol w:w="4783"/>
      </w:tblGrid>
      <w:tr>
        <w:trPr>
          <w:trHeight w:val="392" w:hRule="atLeast"/>
        </w:trPr>
        <w:tc>
          <w:tcPr>
            <w:tcW w:w="4784" w:type="dxa"/>
            <w:shd w:val="clear" w:color="auto" w:fill="D3D3D3"/>
          </w:tcPr>
          <w:p>
            <w:pPr>
              <w:pStyle w:val="TableParagraph"/>
              <w:spacing w:before="82"/>
              <w:ind w:left="1831" w:right="1823"/>
              <w:jc w:val="center"/>
              <w:rPr>
                <w:sz w:val="18"/>
              </w:rPr>
            </w:pPr>
            <w:r>
              <w:rPr>
                <w:sz w:val="18"/>
              </w:rPr>
              <w:t>项目</w:t>
            </w:r>
          </w:p>
        </w:tc>
        <w:tc>
          <w:tcPr>
            <w:tcW w:w="4783" w:type="dxa"/>
            <w:shd w:val="clear" w:color="auto" w:fill="D3D3D3"/>
          </w:tcPr>
          <w:p>
            <w:pPr>
              <w:pStyle w:val="TableParagraph"/>
              <w:spacing w:before="82"/>
              <w:ind w:left="1651" w:right="1641"/>
              <w:jc w:val="center"/>
              <w:rPr>
                <w:sz w:val="18"/>
              </w:rPr>
            </w:pPr>
            <w:r>
              <w:rPr>
                <w:sz w:val="18"/>
              </w:rPr>
              <w:t>期末已质押金额</w:t>
            </w:r>
          </w:p>
        </w:tc>
      </w:tr>
      <w:tr>
        <w:trPr>
          <w:trHeight w:val="391" w:hRule="atLeast"/>
        </w:trPr>
        <w:tc>
          <w:tcPr>
            <w:tcW w:w="4784" w:type="dxa"/>
            <w:shd w:val="clear" w:color="auto" w:fill="D3D3D3"/>
          </w:tcPr>
          <w:p>
            <w:pPr>
              <w:pStyle w:val="TableParagraph"/>
              <w:spacing w:before="82"/>
              <w:ind w:left="27"/>
              <w:rPr>
                <w:sz w:val="18"/>
              </w:rPr>
            </w:pPr>
            <w:r>
              <w:rPr>
                <w:sz w:val="18"/>
              </w:rPr>
              <w:t>银行承兑票据</w:t>
            </w:r>
          </w:p>
        </w:tc>
        <w:tc>
          <w:tcPr>
            <w:tcW w:w="4783" w:type="dxa"/>
          </w:tcPr>
          <w:p>
            <w:pPr>
              <w:pStyle w:val="TableParagraph"/>
              <w:spacing w:before="92"/>
              <w:ind w:right="14"/>
              <w:jc w:val="right"/>
              <w:rPr>
                <w:rFonts w:ascii="Times New Roman"/>
                <w:sz w:val="18"/>
              </w:rPr>
            </w:pPr>
            <w:r>
              <w:rPr>
                <w:rFonts w:ascii="Times New Roman"/>
                <w:sz w:val="18"/>
              </w:rPr>
              <w:t>15,000,000.00</w:t>
            </w:r>
          </w:p>
        </w:tc>
      </w:tr>
      <w:tr>
        <w:trPr>
          <w:trHeight w:val="393" w:hRule="atLeast"/>
        </w:trPr>
        <w:tc>
          <w:tcPr>
            <w:tcW w:w="4784" w:type="dxa"/>
            <w:shd w:val="clear" w:color="auto" w:fill="D3D3D3"/>
          </w:tcPr>
          <w:p>
            <w:pPr>
              <w:pStyle w:val="TableParagraph"/>
              <w:spacing w:before="82"/>
              <w:ind w:left="27"/>
              <w:rPr>
                <w:sz w:val="18"/>
              </w:rPr>
            </w:pPr>
            <w:r>
              <w:rPr>
                <w:sz w:val="18"/>
              </w:rPr>
              <w:t>合计</w:t>
            </w:r>
          </w:p>
        </w:tc>
        <w:tc>
          <w:tcPr>
            <w:tcW w:w="4783" w:type="dxa"/>
          </w:tcPr>
          <w:p>
            <w:pPr>
              <w:pStyle w:val="TableParagraph"/>
              <w:spacing w:before="92"/>
              <w:ind w:right="14"/>
              <w:jc w:val="right"/>
              <w:rPr>
                <w:rFonts w:ascii="Times New Roman"/>
                <w:sz w:val="18"/>
              </w:rPr>
            </w:pPr>
            <w:r>
              <w:rPr>
                <w:rFonts w:ascii="Times New Roman"/>
                <w:sz w:val="18"/>
              </w:rPr>
              <w:t>15,000,000.00</w:t>
            </w:r>
          </w:p>
        </w:tc>
      </w:tr>
    </w:tbl>
    <w:p>
      <w:pPr>
        <w:pStyle w:val="BodyText"/>
        <w:spacing w:before="1"/>
        <w:rPr>
          <w:sz w:val="25"/>
        </w:rPr>
      </w:pPr>
    </w:p>
    <w:p>
      <w:pPr>
        <w:pStyle w:val="Heading7"/>
        <w:spacing w:before="1"/>
      </w:pPr>
      <w:r>
        <w:rPr/>
        <w:t>（</w:t>
      </w:r>
      <w:r>
        <w:rPr>
          <w:rFonts w:ascii="Times New Roman" w:eastAsia="Times New Roman"/>
        </w:rPr>
        <w:t>3</w:t>
      </w:r>
      <w:r>
        <w:rPr/>
        <w:t>）期末公司已背书或贴现且在资产负债表日尚未到期的应收票据</w:t>
      </w:r>
    </w:p>
    <w:p>
      <w:pPr>
        <w:pStyle w:val="BodyText"/>
        <w:spacing w:before="5"/>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2" w:hRule="atLeast"/>
        </w:trPr>
        <w:tc>
          <w:tcPr>
            <w:tcW w:w="3190" w:type="dxa"/>
            <w:shd w:val="clear" w:color="auto" w:fill="D3D3D3"/>
          </w:tcPr>
          <w:p>
            <w:pPr>
              <w:pStyle w:val="TableParagraph"/>
              <w:spacing w:before="81"/>
              <w:ind w:left="1120" w:right="1114"/>
              <w:jc w:val="center"/>
              <w:rPr>
                <w:sz w:val="18"/>
              </w:rPr>
            </w:pPr>
            <w:r>
              <w:rPr>
                <w:sz w:val="18"/>
              </w:rPr>
              <w:t>项目</w:t>
            </w:r>
          </w:p>
        </w:tc>
        <w:tc>
          <w:tcPr>
            <w:tcW w:w="3190" w:type="dxa"/>
            <w:shd w:val="clear" w:color="auto" w:fill="D3D3D3"/>
          </w:tcPr>
          <w:p>
            <w:pPr>
              <w:pStyle w:val="TableParagraph"/>
              <w:spacing w:before="81"/>
              <w:ind w:left="874"/>
              <w:rPr>
                <w:sz w:val="18"/>
              </w:rPr>
            </w:pPr>
            <w:r>
              <w:rPr>
                <w:sz w:val="18"/>
              </w:rPr>
              <w:t>期末终止确认金额</w:t>
            </w:r>
          </w:p>
        </w:tc>
        <w:tc>
          <w:tcPr>
            <w:tcW w:w="3190" w:type="dxa"/>
            <w:shd w:val="clear" w:color="auto" w:fill="D3D3D3"/>
          </w:tcPr>
          <w:p>
            <w:pPr>
              <w:pStyle w:val="TableParagraph"/>
              <w:spacing w:before="81"/>
              <w:ind w:left="783"/>
              <w:rPr>
                <w:sz w:val="18"/>
              </w:rPr>
            </w:pPr>
            <w:r>
              <w:rPr>
                <w:sz w:val="18"/>
              </w:rPr>
              <w:t>期末未终止确认金额</w:t>
            </w:r>
          </w:p>
        </w:tc>
      </w:tr>
      <w:tr>
        <w:trPr>
          <w:trHeight w:val="391" w:hRule="atLeast"/>
        </w:trPr>
        <w:tc>
          <w:tcPr>
            <w:tcW w:w="3190" w:type="dxa"/>
            <w:shd w:val="clear" w:color="auto" w:fill="D3D3D3"/>
          </w:tcPr>
          <w:p>
            <w:pPr>
              <w:pStyle w:val="TableParagraph"/>
              <w:spacing w:before="81"/>
              <w:ind w:left="27"/>
              <w:rPr>
                <w:sz w:val="18"/>
              </w:rPr>
            </w:pPr>
            <w:r>
              <w:rPr>
                <w:sz w:val="18"/>
              </w:rPr>
              <w:t>银行承兑票据</w:t>
            </w:r>
          </w:p>
        </w:tc>
        <w:tc>
          <w:tcPr>
            <w:tcW w:w="3190" w:type="dxa"/>
          </w:tcPr>
          <w:p>
            <w:pPr>
              <w:pStyle w:val="TableParagraph"/>
              <w:rPr>
                <w:rFonts w:ascii="Times New Roman"/>
                <w:sz w:val="18"/>
              </w:rPr>
            </w:pPr>
          </w:p>
        </w:tc>
        <w:tc>
          <w:tcPr>
            <w:tcW w:w="3190" w:type="dxa"/>
          </w:tcPr>
          <w:p>
            <w:pPr>
              <w:pStyle w:val="TableParagraph"/>
              <w:spacing w:before="91"/>
              <w:ind w:right="15"/>
              <w:jc w:val="right"/>
              <w:rPr>
                <w:rFonts w:ascii="Times New Roman"/>
                <w:sz w:val="18"/>
              </w:rPr>
            </w:pPr>
            <w:r>
              <w:rPr>
                <w:rFonts w:ascii="Times New Roman"/>
                <w:sz w:val="18"/>
              </w:rPr>
              <w:t>62,721,660.66</w:t>
            </w:r>
          </w:p>
        </w:tc>
      </w:tr>
      <w:tr>
        <w:trPr>
          <w:trHeight w:val="392" w:hRule="atLeast"/>
        </w:trPr>
        <w:tc>
          <w:tcPr>
            <w:tcW w:w="3190" w:type="dxa"/>
            <w:shd w:val="clear" w:color="auto" w:fill="D3D3D3"/>
          </w:tcPr>
          <w:p>
            <w:pPr>
              <w:pStyle w:val="TableParagraph"/>
              <w:spacing w:before="81"/>
              <w:ind w:left="27"/>
              <w:rPr>
                <w:sz w:val="18"/>
              </w:rPr>
            </w:pPr>
            <w:r>
              <w:rPr>
                <w:sz w:val="18"/>
              </w:rPr>
              <w:t>合计</w:t>
            </w:r>
          </w:p>
        </w:tc>
        <w:tc>
          <w:tcPr>
            <w:tcW w:w="3190" w:type="dxa"/>
          </w:tcPr>
          <w:p>
            <w:pPr>
              <w:pStyle w:val="TableParagraph"/>
              <w:rPr>
                <w:rFonts w:ascii="Times New Roman"/>
                <w:sz w:val="18"/>
              </w:rPr>
            </w:pPr>
          </w:p>
        </w:tc>
        <w:tc>
          <w:tcPr>
            <w:tcW w:w="3190" w:type="dxa"/>
          </w:tcPr>
          <w:p>
            <w:pPr>
              <w:pStyle w:val="TableParagraph"/>
              <w:spacing w:before="91"/>
              <w:ind w:right="15"/>
              <w:jc w:val="right"/>
              <w:rPr>
                <w:rFonts w:ascii="Times New Roman"/>
                <w:sz w:val="18"/>
              </w:rPr>
            </w:pPr>
            <w:r>
              <w:rPr>
                <w:rFonts w:ascii="Times New Roman"/>
                <w:sz w:val="18"/>
              </w:rPr>
              <w:t>62,721,660.66</w:t>
            </w:r>
          </w:p>
        </w:tc>
      </w:tr>
    </w:tbl>
    <w:p>
      <w:pPr>
        <w:pStyle w:val="BodyText"/>
        <w:spacing w:before="2"/>
        <w:rPr>
          <w:sz w:val="25"/>
        </w:rPr>
      </w:pPr>
    </w:p>
    <w:p>
      <w:pPr>
        <w:pStyle w:val="Heading7"/>
      </w:pPr>
      <w:r>
        <w:rPr/>
        <w:t>（</w:t>
      </w:r>
      <w:r>
        <w:rPr>
          <w:rFonts w:ascii="Times New Roman" w:eastAsia="Times New Roman"/>
        </w:rPr>
        <w:t>4</w:t>
      </w:r>
      <w:r>
        <w:rPr/>
        <w:t>）期末公司因出票人未履约而将其转应收账款的票据</w:t>
      </w:r>
    </w:p>
    <w:p>
      <w:pPr>
        <w:pStyle w:val="BodyText"/>
        <w:spacing w:before="5"/>
        <w:rPr>
          <w:b/>
          <w:sz w:val="28"/>
        </w:rPr>
      </w:pPr>
    </w:p>
    <w:p>
      <w:pPr>
        <w:pStyle w:val="BodyText"/>
        <w:spacing w:before="1"/>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4"/>
        <w:gridCol w:w="4783"/>
      </w:tblGrid>
      <w:tr>
        <w:trPr>
          <w:trHeight w:val="392" w:hRule="atLeast"/>
        </w:trPr>
        <w:tc>
          <w:tcPr>
            <w:tcW w:w="4784" w:type="dxa"/>
            <w:shd w:val="clear" w:color="auto" w:fill="D3D3D3"/>
          </w:tcPr>
          <w:p>
            <w:pPr>
              <w:pStyle w:val="TableParagraph"/>
              <w:spacing w:before="81"/>
              <w:ind w:left="1831" w:right="1823"/>
              <w:jc w:val="center"/>
              <w:rPr>
                <w:sz w:val="18"/>
              </w:rPr>
            </w:pPr>
            <w:r>
              <w:rPr>
                <w:sz w:val="18"/>
              </w:rPr>
              <w:t>项目</w:t>
            </w:r>
          </w:p>
        </w:tc>
        <w:tc>
          <w:tcPr>
            <w:tcW w:w="4783" w:type="dxa"/>
            <w:shd w:val="clear" w:color="auto" w:fill="D3D3D3"/>
          </w:tcPr>
          <w:p>
            <w:pPr>
              <w:pStyle w:val="TableParagraph"/>
              <w:spacing w:before="81"/>
              <w:ind w:left="1581"/>
              <w:rPr>
                <w:sz w:val="18"/>
              </w:rPr>
            </w:pPr>
            <w:r>
              <w:rPr>
                <w:sz w:val="18"/>
              </w:rPr>
              <w:t>期末转应收账款金额</w:t>
            </w:r>
          </w:p>
        </w:tc>
      </w:tr>
    </w:tbl>
    <w:p>
      <w:pPr>
        <w:pStyle w:val="BodyText"/>
        <w:spacing w:before="82"/>
        <w:ind w:left="114"/>
      </w:pPr>
      <w:r>
        <w:rPr/>
        <w:t>其他说明</w:t>
      </w:r>
    </w:p>
    <w:p>
      <w:pPr>
        <w:pStyle w:val="BodyText"/>
      </w:pPr>
    </w:p>
    <w:p>
      <w:pPr>
        <w:pStyle w:val="Heading7"/>
        <w:spacing w:before="130"/>
      </w:pPr>
      <w:r>
        <w:rPr>
          <w:rFonts w:ascii="Times New Roman" w:eastAsia="Times New Roman"/>
        </w:rPr>
        <w:t>5</w:t>
      </w:r>
      <w:r>
        <w:rPr/>
        <w:t>、应收账款</w:t>
      </w:r>
    </w:p>
    <w:p>
      <w:pPr>
        <w:pStyle w:val="BodyText"/>
        <w:spacing w:before="11"/>
        <w:rPr>
          <w:b/>
          <w:sz w:val="26"/>
        </w:rPr>
      </w:pPr>
    </w:p>
    <w:p>
      <w:pPr>
        <w:pStyle w:val="Heading7"/>
      </w:pPr>
      <w:r>
        <w:rPr/>
        <w:t>（</w:t>
      </w:r>
      <w:r>
        <w:rPr>
          <w:rFonts w:ascii="Times New Roman" w:eastAsia="Times New Roman"/>
        </w:rPr>
        <w:t>1</w:t>
      </w:r>
      <w:r>
        <w:rPr/>
        <w:t>）应收账款分类披露</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391" w:hRule="atLeast"/>
        </w:trPr>
        <w:tc>
          <w:tcPr>
            <w:tcW w:w="1634" w:type="dxa"/>
            <w:vMerge w:val="restart"/>
            <w:shd w:val="clear" w:color="auto" w:fill="D3D3D3"/>
          </w:tcPr>
          <w:p>
            <w:pPr>
              <w:pStyle w:val="TableParagraph"/>
              <w:rPr>
                <w:sz w:val="18"/>
              </w:rPr>
            </w:pPr>
          </w:p>
          <w:p>
            <w:pPr>
              <w:pStyle w:val="TableParagraph"/>
              <w:rPr>
                <w:sz w:val="18"/>
              </w:rPr>
            </w:pPr>
          </w:p>
          <w:p>
            <w:pPr>
              <w:pStyle w:val="TableParagraph"/>
              <w:spacing w:before="11"/>
              <w:rPr>
                <w:sz w:val="13"/>
              </w:rPr>
            </w:pPr>
          </w:p>
          <w:p>
            <w:pPr>
              <w:pStyle w:val="TableParagraph"/>
              <w:ind w:left="615" w:right="608"/>
              <w:jc w:val="center"/>
              <w:rPr>
                <w:sz w:val="18"/>
              </w:rPr>
            </w:pPr>
            <w:r>
              <w:rPr>
                <w:sz w:val="18"/>
              </w:rPr>
              <w:t>类别</w:t>
            </w:r>
          </w:p>
        </w:tc>
        <w:tc>
          <w:tcPr>
            <w:tcW w:w="3839" w:type="dxa"/>
            <w:gridSpan w:val="5"/>
            <w:shd w:val="clear" w:color="auto" w:fill="D3D3D3"/>
          </w:tcPr>
          <w:p>
            <w:pPr>
              <w:pStyle w:val="TableParagraph"/>
              <w:spacing w:before="81"/>
              <w:ind w:left="1539" w:right="1530"/>
              <w:jc w:val="center"/>
              <w:rPr>
                <w:sz w:val="18"/>
              </w:rPr>
            </w:pPr>
            <w:r>
              <w:rPr>
                <w:sz w:val="18"/>
              </w:rPr>
              <w:t>期末余额</w:t>
            </w:r>
          </w:p>
        </w:tc>
        <w:tc>
          <w:tcPr>
            <w:tcW w:w="4092" w:type="dxa"/>
            <w:gridSpan w:val="5"/>
            <w:shd w:val="clear" w:color="auto" w:fill="D3D3D3"/>
          </w:tcPr>
          <w:p>
            <w:pPr>
              <w:pStyle w:val="TableParagraph"/>
              <w:spacing w:before="81"/>
              <w:ind w:left="1666" w:right="1656"/>
              <w:jc w:val="center"/>
              <w:rPr>
                <w:sz w:val="18"/>
              </w:rPr>
            </w:pPr>
            <w:r>
              <w:rPr>
                <w:sz w:val="18"/>
              </w:rPr>
              <w:t>期初余额</w:t>
            </w:r>
          </w:p>
        </w:tc>
      </w:tr>
      <w:tr>
        <w:trPr>
          <w:trHeight w:val="392" w:hRule="atLeast"/>
        </w:trPr>
        <w:tc>
          <w:tcPr>
            <w:tcW w:w="1634" w:type="dxa"/>
            <w:vMerge/>
            <w:tcBorders>
              <w:top w:val="nil"/>
            </w:tcBorders>
            <w:shd w:val="clear" w:color="auto" w:fill="D3D3D3"/>
          </w:tcPr>
          <w:p>
            <w:pPr>
              <w:rPr>
                <w:sz w:val="2"/>
                <w:szCs w:val="2"/>
              </w:rPr>
            </w:pPr>
          </w:p>
        </w:tc>
        <w:tc>
          <w:tcPr>
            <w:tcW w:w="1525" w:type="dxa"/>
            <w:gridSpan w:val="2"/>
            <w:shd w:val="clear" w:color="auto" w:fill="D3D3D3"/>
          </w:tcPr>
          <w:p>
            <w:pPr>
              <w:pStyle w:val="TableParagraph"/>
              <w:spacing w:before="81"/>
              <w:ind w:left="402"/>
              <w:rPr>
                <w:sz w:val="18"/>
              </w:rPr>
            </w:pPr>
            <w:r>
              <w:rPr>
                <w:sz w:val="18"/>
              </w:rPr>
              <w:t>账面余额</w:t>
            </w:r>
          </w:p>
        </w:tc>
        <w:tc>
          <w:tcPr>
            <w:tcW w:w="1524" w:type="dxa"/>
            <w:gridSpan w:val="2"/>
            <w:shd w:val="clear" w:color="auto" w:fill="D3D3D3"/>
          </w:tcPr>
          <w:p>
            <w:pPr>
              <w:pStyle w:val="TableParagraph"/>
              <w:spacing w:before="81"/>
              <w:ind w:left="402"/>
              <w:rPr>
                <w:sz w:val="18"/>
              </w:rPr>
            </w:pPr>
            <w:r>
              <w:rPr>
                <w:sz w:val="18"/>
              </w:rPr>
              <w:t>坏账准备</w:t>
            </w:r>
          </w:p>
        </w:tc>
        <w:tc>
          <w:tcPr>
            <w:tcW w:w="790" w:type="dxa"/>
            <w:vMerge w:val="restart"/>
            <w:shd w:val="clear" w:color="auto" w:fill="D3D3D3"/>
          </w:tcPr>
          <w:p>
            <w:pPr>
              <w:pStyle w:val="TableParagraph"/>
              <w:rPr>
                <w:sz w:val="18"/>
              </w:rPr>
            </w:pPr>
          </w:p>
          <w:p>
            <w:pPr>
              <w:pStyle w:val="TableParagraph"/>
              <w:spacing w:before="3"/>
              <w:rPr>
                <w:sz w:val="16"/>
              </w:rPr>
            </w:pPr>
          </w:p>
          <w:p>
            <w:pPr>
              <w:pStyle w:val="TableParagraph"/>
              <w:ind w:left="35"/>
              <w:rPr>
                <w:sz w:val="18"/>
              </w:rPr>
            </w:pPr>
            <w:r>
              <w:rPr>
                <w:sz w:val="18"/>
              </w:rPr>
              <w:t>账面价值</w:t>
            </w:r>
          </w:p>
        </w:tc>
        <w:tc>
          <w:tcPr>
            <w:tcW w:w="1416" w:type="dxa"/>
            <w:gridSpan w:val="2"/>
            <w:shd w:val="clear" w:color="auto" w:fill="D3D3D3"/>
          </w:tcPr>
          <w:p>
            <w:pPr>
              <w:pStyle w:val="TableParagraph"/>
              <w:spacing w:before="81"/>
              <w:ind w:left="346"/>
              <w:rPr>
                <w:sz w:val="18"/>
              </w:rPr>
            </w:pPr>
            <w:r>
              <w:rPr>
                <w:sz w:val="18"/>
              </w:rPr>
              <w:t>账面余额</w:t>
            </w:r>
          </w:p>
        </w:tc>
        <w:tc>
          <w:tcPr>
            <w:tcW w:w="1744" w:type="dxa"/>
            <w:gridSpan w:val="2"/>
            <w:shd w:val="clear" w:color="auto" w:fill="D3D3D3"/>
          </w:tcPr>
          <w:p>
            <w:pPr>
              <w:pStyle w:val="TableParagraph"/>
              <w:spacing w:before="81"/>
              <w:ind w:left="511"/>
              <w:rPr>
                <w:sz w:val="18"/>
              </w:rPr>
            </w:pPr>
            <w:r>
              <w:rPr>
                <w:sz w:val="18"/>
              </w:rPr>
              <w:t>坏账准备</w:t>
            </w:r>
          </w:p>
        </w:tc>
        <w:tc>
          <w:tcPr>
            <w:tcW w:w="932" w:type="dxa"/>
            <w:vMerge w:val="restart"/>
            <w:shd w:val="clear" w:color="auto" w:fill="D3D3D3"/>
          </w:tcPr>
          <w:p>
            <w:pPr>
              <w:pStyle w:val="TableParagraph"/>
              <w:rPr>
                <w:sz w:val="18"/>
              </w:rPr>
            </w:pPr>
          </w:p>
          <w:p>
            <w:pPr>
              <w:pStyle w:val="TableParagraph"/>
              <w:spacing w:before="3"/>
              <w:rPr>
                <w:sz w:val="16"/>
              </w:rPr>
            </w:pPr>
          </w:p>
          <w:p>
            <w:pPr>
              <w:pStyle w:val="TableParagraph"/>
              <w:ind w:left="106"/>
              <w:rPr>
                <w:sz w:val="18"/>
              </w:rPr>
            </w:pPr>
            <w:r>
              <w:rPr>
                <w:sz w:val="18"/>
              </w:rPr>
              <w:t>账面价值</w:t>
            </w:r>
          </w:p>
        </w:tc>
      </w:tr>
      <w:tr>
        <w:trPr>
          <w:trHeight w:val="704" w:hRule="atLeast"/>
        </w:trPr>
        <w:tc>
          <w:tcPr>
            <w:tcW w:w="1634" w:type="dxa"/>
            <w:vMerge/>
            <w:tcBorders>
              <w:top w:val="nil"/>
            </w:tcBorders>
            <w:shd w:val="clear" w:color="auto" w:fill="D3D3D3"/>
          </w:tcPr>
          <w:p>
            <w:pPr>
              <w:rPr>
                <w:sz w:val="2"/>
                <w:szCs w:val="2"/>
              </w:rPr>
            </w:pPr>
          </w:p>
        </w:tc>
        <w:tc>
          <w:tcPr>
            <w:tcW w:w="763" w:type="dxa"/>
            <w:shd w:val="clear" w:color="auto" w:fill="D3D3D3"/>
          </w:tcPr>
          <w:p>
            <w:pPr>
              <w:pStyle w:val="TableParagraph"/>
              <w:spacing w:before="6"/>
              <w:rPr>
                <w:sz w:val="18"/>
              </w:rPr>
            </w:pPr>
          </w:p>
          <w:p>
            <w:pPr>
              <w:pStyle w:val="TableParagraph"/>
              <w:ind w:left="200"/>
              <w:rPr>
                <w:sz w:val="18"/>
              </w:rPr>
            </w:pPr>
            <w:r>
              <w:rPr>
                <w:sz w:val="18"/>
              </w:rPr>
              <w:t>金额</w:t>
            </w:r>
          </w:p>
        </w:tc>
        <w:tc>
          <w:tcPr>
            <w:tcW w:w="762" w:type="dxa"/>
            <w:shd w:val="clear" w:color="auto" w:fill="D3D3D3"/>
          </w:tcPr>
          <w:p>
            <w:pPr>
              <w:pStyle w:val="TableParagraph"/>
              <w:spacing w:before="6"/>
              <w:rPr>
                <w:sz w:val="18"/>
              </w:rPr>
            </w:pPr>
          </w:p>
          <w:p>
            <w:pPr>
              <w:pStyle w:val="TableParagraph"/>
              <w:ind w:left="200"/>
              <w:rPr>
                <w:sz w:val="18"/>
              </w:rPr>
            </w:pPr>
            <w:r>
              <w:rPr>
                <w:sz w:val="18"/>
              </w:rPr>
              <w:t>比例</w:t>
            </w:r>
          </w:p>
        </w:tc>
        <w:tc>
          <w:tcPr>
            <w:tcW w:w="762" w:type="dxa"/>
            <w:shd w:val="clear" w:color="auto" w:fill="D3D3D3"/>
          </w:tcPr>
          <w:p>
            <w:pPr>
              <w:pStyle w:val="TableParagraph"/>
              <w:spacing w:before="6"/>
              <w:rPr>
                <w:sz w:val="18"/>
              </w:rPr>
            </w:pPr>
          </w:p>
          <w:p>
            <w:pPr>
              <w:pStyle w:val="TableParagraph"/>
              <w:ind w:left="200"/>
              <w:rPr>
                <w:sz w:val="18"/>
              </w:rPr>
            </w:pPr>
            <w:r>
              <w:rPr>
                <w:sz w:val="18"/>
              </w:rPr>
              <w:t>金额</w:t>
            </w:r>
          </w:p>
        </w:tc>
        <w:tc>
          <w:tcPr>
            <w:tcW w:w="762" w:type="dxa"/>
            <w:shd w:val="clear" w:color="auto" w:fill="D3D3D3"/>
          </w:tcPr>
          <w:p>
            <w:pPr>
              <w:pStyle w:val="TableParagraph"/>
              <w:spacing w:line="314" w:lineRule="exact" w:before="10"/>
              <w:ind w:left="290" w:right="99" w:hanging="180"/>
              <w:rPr>
                <w:sz w:val="18"/>
              </w:rPr>
            </w:pPr>
            <w:r>
              <w:rPr>
                <w:sz w:val="18"/>
              </w:rPr>
              <w:t>计提比例</w:t>
            </w:r>
          </w:p>
        </w:tc>
        <w:tc>
          <w:tcPr>
            <w:tcW w:w="790" w:type="dxa"/>
            <w:vMerge/>
            <w:tcBorders>
              <w:top w:val="nil"/>
            </w:tcBorders>
            <w:shd w:val="clear" w:color="auto" w:fill="D3D3D3"/>
          </w:tcPr>
          <w:p>
            <w:pPr>
              <w:rPr>
                <w:sz w:val="2"/>
                <w:szCs w:val="2"/>
              </w:rPr>
            </w:pPr>
          </w:p>
        </w:tc>
        <w:tc>
          <w:tcPr>
            <w:tcW w:w="654" w:type="dxa"/>
            <w:shd w:val="clear" w:color="auto" w:fill="D3D3D3"/>
          </w:tcPr>
          <w:p>
            <w:pPr>
              <w:pStyle w:val="TableParagraph"/>
              <w:spacing w:before="6"/>
              <w:rPr>
                <w:sz w:val="18"/>
              </w:rPr>
            </w:pPr>
          </w:p>
          <w:p>
            <w:pPr>
              <w:pStyle w:val="TableParagraph"/>
              <w:ind w:left="146"/>
              <w:rPr>
                <w:sz w:val="18"/>
              </w:rPr>
            </w:pPr>
            <w:r>
              <w:rPr>
                <w:sz w:val="18"/>
              </w:rPr>
              <w:t>金额</w:t>
            </w:r>
          </w:p>
        </w:tc>
        <w:tc>
          <w:tcPr>
            <w:tcW w:w="762" w:type="dxa"/>
            <w:shd w:val="clear" w:color="auto" w:fill="D3D3D3"/>
          </w:tcPr>
          <w:p>
            <w:pPr>
              <w:pStyle w:val="TableParagraph"/>
              <w:spacing w:before="6"/>
              <w:rPr>
                <w:sz w:val="18"/>
              </w:rPr>
            </w:pPr>
          </w:p>
          <w:p>
            <w:pPr>
              <w:pStyle w:val="TableParagraph"/>
              <w:ind w:left="200"/>
              <w:rPr>
                <w:sz w:val="18"/>
              </w:rPr>
            </w:pPr>
            <w:r>
              <w:rPr>
                <w:sz w:val="18"/>
              </w:rPr>
              <w:t>比例</w:t>
            </w:r>
          </w:p>
        </w:tc>
        <w:tc>
          <w:tcPr>
            <w:tcW w:w="812" w:type="dxa"/>
            <w:shd w:val="clear" w:color="auto" w:fill="D3D3D3"/>
          </w:tcPr>
          <w:p>
            <w:pPr>
              <w:pStyle w:val="TableParagraph"/>
              <w:spacing w:before="6"/>
              <w:rPr>
                <w:sz w:val="18"/>
              </w:rPr>
            </w:pPr>
          </w:p>
          <w:p>
            <w:pPr>
              <w:pStyle w:val="TableParagraph"/>
              <w:ind w:left="225"/>
              <w:rPr>
                <w:sz w:val="18"/>
              </w:rPr>
            </w:pPr>
            <w:r>
              <w:rPr>
                <w:sz w:val="18"/>
              </w:rPr>
              <w:t>金额</w:t>
            </w:r>
          </w:p>
        </w:tc>
        <w:tc>
          <w:tcPr>
            <w:tcW w:w="932" w:type="dxa"/>
            <w:shd w:val="clear" w:color="auto" w:fill="D3D3D3"/>
          </w:tcPr>
          <w:p>
            <w:pPr>
              <w:pStyle w:val="TableParagraph"/>
              <w:spacing w:before="6"/>
              <w:rPr>
                <w:sz w:val="18"/>
              </w:rPr>
            </w:pPr>
          </w:p>
          <w:p>
            <w:pPr>
              <w:pStyle w:val="TableParagraph"/>
              <w:ind w:left="107"/>
              <w:rPr>
                <w:sz w:val="18"/>
              </w:rPr>
            </w:pPr>
            <w:r>
              <w:rPr>
                <w:sz w:val="18"/>
              </w:rPr>
              <w:t>计提比例</w:t>
            </w:r>
          </w:p>
        </w:tc>
        <w:tc>
          <w:tcPr>
            <w:tcW w:w="932" w:type="dxa"/>
            <w:vMerge/>
            <w:tcBorders>
              <w:top w:val="nil"/>
            </w:tcBorders>
            <w:shd w:val="clear" w:color="auto" w:fill="D3D3D3"/>
          </w:tcPr>
          <w:p>
            <w:pPr>
              <w:rPr>
                <w:sz w:val="2"/>
                <w:szCs w:val="2"/>
              </w:rPr>
            </w:pPr>
          </w:p>
        </w:tc>
      </w:tr>
    </w:tbl>
    <w:p>
      <w:pPr>
        <w:spacing w:after="0"/>
        <w:rPr>
          <w:sz w:val="2"/>
          <w:szCs w:val="2"/>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1016" w:hRule="atLeast"/>
        </w:trPr>
        <w:tc>
          <w:tcPr>
            <w:tcW w:w="1634" w:type="dxa"/>
            <w:shd w:val="clear" w:color="auto" w:fill="D3D3D3"/>
          </w:tcPr>
          <w:p>
            <w:pPr>
              <w:pStyle w:val="TableParagraph"/>
              <w:spacing w:line="324" w:lineRule="auto" w:before="81"/>
              <w:ind w:left="27" w:right="154"/>
              <w:rPr>
                <w:sz w:val="18"/>
              </w:rPr>
            </w:pPr>
            <w:r>
              <w:rPr>
                <w:sz w:val="18"/>
              </w:rPr>
              <w:t>按信用风险特征组合计提坏账准备的</w:t>
            </w:r>
          </w:p>
          <w:p>
            <w:pPr>
              <w:pStyle w:val="TableParagraph"/>
              <w:spacing w:before="3"/>
              <w:ind w:left="27"/>
              <w:rPr>
                <w:sz w:val="18"/>
              </w:rPr>
            </w:pPr>
            <w:r>
              <w:rPr>
                <w:sz w:val="18"/>
              </w:rPr>
              <w:t>应收账款</w:t>
            </w:r>
          </w:p>
        </w:tc>
        <w:tc>
          <w:tcPr>
            <w:tcW w:w="763" w:type="dxa"/>
          </w:tcPr>
          <w:p>
            <w:pPr>
              <w:pStyle w:val="TableParagraph"/>
              <w:spacing w:before="3"/>
              <w:rPr>
                <w:sz w:val="19"/>
              </w:rPr>
            </w:pPr>
          </w:p>
          <w:p>
            <w:pPr>
              <w:pStyle w:val="TableParagraph"/>
              <w:ind w:left="86"/>
              <w:jc w:val="center"/>
              <w:rPr>
                <w:rFonts w:ascii="Times New Roman"/>
                <w:sz w:val="18"/>
              </w:rPr>
            </w:pPr>
            <w:r>
              <w:rPr>
                <w:rFonts w:ascii="Times New Roman"/>
                <w:sz w:val="18"/>
              </w:rPr>
              <w:t>979,890,</w:t>
            </w:r>
          </w:p>
          <w:p>
            <w:pPr>
              <w:pStyle w:val="TableParagraph"/>
              <w:spacing w:before="106"/>
              <w:ind w:left="223"/>
              <w:jc w:val="center"/>
              <w:rPr>
                <w:rFonts w:ascii="Times New Roman"/>
                <w:sz w:val="18"/>
              </w:rPr>
            </w:pPr>
            <w:r>
              <w:rPr>
                <w:rFonts w:ascii="Times New Roman"/>
                <w:sz w:val="18"/>
              </w:rPr>
              <w:t>887.71</w:t>
            </w:r>
          </w:p>
        </w:tc>
        <w:tc>
          <w:tcPr>
            <w:tcW w:w="762" w:type="dxa"/>
          </w:tcPr>
          <w:p>
            <w:pPr>
              <w:pStyle w:val="TableParagraph"/>
              <w:rPr>
                <w:sz w:val="20"/>
              </w:rPr>
            </w:pPr>
          </w:p>
          <w:p>
            <w:pPr>
              <w:pStyle w:val="TableParagraph"/>
              <w:spacing w:before="146"/>
              <w:ind w:right="15"/>
              <w:jc w:val="right"/>
              <w:rPr>
                <w:rFonts w:ascii="Times New Roman"/>
                <w:sz w:val="18"/>
              </w:rPr>
            </w:pPr>
            <w:r>
              <w:rPr>
                <w:rFonts w:ascii="Times New Roman"/>
                <w:sz w:val="18"/>
              </w:rPr>
              <w:t>99.98%</w:t>
            </w:r>
          </w:p>
        </w:tc>
        <w:tc>
          <w:tcPr>
            <w:tcW w:w="762" w:type="dxa"/>
          </w:tcPr>
          <w:p>
            <w:pPr>
              <w:pStyle w:val="TableParagraph"/>
              <w:spacing w:before="3"/>
              <w:rPr>
                <w:sz w:val="19"/>
              </w:rPr>
            </w:pPr>
          </w:p>
          <w:p>
            <w:pPr>
              <w:pStyle w:val="TableParagraph"/>
              <w:ind w:left="103"/>
              <w:rPr>
                <w:rFonts w:ascii="Times New Roman"/>
                <w:sz w:val="18"/>
              </w:rPr>
            </w:pPr>
            <w:r>
              <w:rPr>
                <w:rFonts w:ascii="Times New Roman"/>
                <w:sz w:val="18"/>
              </w:rPr>
              <w:t>83,133,9</w:t>
            </w:r>
          </w:p>
          <w:p>
            <w:pPr>
              <w:pStyle w:val="TableParagraph"/>
              <w:spacing w:before="106"/>
              <w:ind w:left="329"/>
              <w:rPr>
                <w:rFonts w:ascii="Times New Roman"/>
                <w:sz w:val="18"/>
              </w:rPr>
            </w:pPr>
            <w:r>
              <w:rPr>
                <w:rFonts w:ascii="Times New Roman"/>
                <w:sz w:val="18"/>
              </w:rPr>
              <w:t>69.40</w:t>
            </w:r>
          </w:p>
        </w:tc>
        <w:tc>
          <w:tcPr>
            <w:tcW w:w="762" w:type="dxa"/>
          </w:tcPr>
          <w:p>
            <w:pPr>
              <w:pStyle w:val="TableParagraph"/>
              <w:rPr>
                <w:sz w:val="20"/>
              </w:rPr>
            </w:pPr>
          </w:p>
          <w:p>
            <w:pPr>
              <w:pStyle w:val="TableParagraph"/>
              <w:spacing w:before="146"/>
              <w:ind w:right="14"/>
              <w:jc w:val="right"/>
              <w:rPr>
                <w:rFonts w:ascii="Times New Roman"/>
                <w:sz w:val="18"/>
              </w:rPr>
            </w:pPr>
            <w:r>
              <w:rPr>
                <w:rFonts w:ascii="Times New Roman"/>
                <w:sz w:val="18"/>
              </w:rPr>
              <w:t>8.48%</w:t>
            </w:r>
          </w:p>
        </w:tc>
        <w:tc>
          <w:tcPr>
            <w:tcW w:w="790" w:type="dxa"/>
          </w:tcPr>
          <w:p>
            <w:pPr>
              <w:pStyle w:val="TableParagraph"/>
              <w:spacing w:before="3"/>
              <w:rPr>
                <w:sz w:val="19"/>
              </w:rPr>
            </w:pPr>
          </w:p>
          <w:p>
            <w:pPr>
              <w:pStyle w:val="TableParagraph"/>
              <w:ind w:left="42"/>
              <w:rPr>
                <w:rFonts w:ascii="Times New Roman"/>
                <w:sz w:val="18"/>
              </w:rPr>
            </w:pPr>
            <w:r>
              <w:rPr>
                <w:rFonts w:ascii="Times New Roman"/>
                <w:sz w:val="18"/>
              </w:rPr>
              <w:t>896,756,9</w:t>
            </w:r>
          </w:p>
          <w:p>
            <w:pPr>
              <w:pStyle w:val="TableParagraph"/>
              <w:spacing w:before="106"/>
              <w:ind w:left="357"/>
              <w:rPr>
                <w:rFonts w:ascii="Times New Roman"/>
                <w:sz w:val="18"/>
              </w:rPr>
            </w:pPr>
            <w:r>
              <w:rPr>
                <w:rFonts w:ascii="Times New Roman"/>
                <w:sz w:val="18"/>
              </w:rPr>
              <w:t>18.31</w:t>
            </w:r>
          </w:p>
        </w:tc>
        <w:tc>
          <w:tcPr>
            <w:tcW w:w="654" w:type="dxa"/>
          </w:tcPr>
          <w:p>
            <w:pPr>
              <w:pStyle w:val="TableParagraph"/>
              <w:spacing w:before="3"/>
              <w:rPr>
                <w:sz w:val="19"/>
              </w:rPr>
            </w:pPr>
          </w:p>
          <w:p>
            <w:pPr>
              <w:pStyle w:val="TableParagraph"/>
              <w:ind w:left="40"/>
              <w:rPr>
                <w:rFonts w:ascii="Times New Roman"/>
                <w:sz w:val="18"/>
              </w:rPr>
            </w:pPr>
            <w:r>
              <w:rPr>
                <w:rFonts w:ascii="Times New Roman"/>
                <w:sz w:val="18"/>
              </w:rPr>
              <w:t>221,445</w:t>
            </w:r>
          </w:p>
          <w:p>
            <w:pPr>
              <w:pStyle w:val="TableParagraph"/>
              <w:spacing w:before="106"/>
              <w:ind w:left="85"/>
              <w:rPr>
                <w:rFonts w:ascii="Times New Roman"/>
                <w:sz w:val="18"/>
              </w:rPr>
            </w:pPr>
            <w:r>
              <w:rPr>
                <w:rFonts w:ascii="Times New Roman"/>
                <w:sz w:val="18"/>
              </w:rPr>
              <w:t>,887.67</w:t>
            </w:r>
          </w:p>
        </w:tc>
        <w:tc>
          <w:tcPr>
            <w:tcW w:w="762" w:type="dxa"/>
          </w:tcPr>
          <w:p>
            <w:pPr>
              <w:pStyle w:val="TableParagraph"/>
              <w:rPr>
                <w:sz w:val="20"/>
              </w:rPr>
            </w:pPr>
          </w:p>
          <w:p>
            <w:pPr>
              <w:pStyle w:val="TableParagraph"/>
              <w:spacing w:before="146"/>
              <w:ind w:right="15"/>
              <w:jc w:val="right"/>
              <w:rPr>
                <w:rFonts w:ascii="Times New Roman"/>
                <w:sz w:val="18"/>
              </w:rPr>
            </w:pPr>
            <w:r>
              <w:rPr>
                <w:rFonts w:ascii="Times New Roman"/>
                <w:sz w:val="18"/>
              </w:rPr>
              <w:t>100.00%</w:t>
            </w:r>
          </w:p>
        </w:tc>
        <w:tc>
          <w:tcPr>
            <w:tcW w:w="812" w:type="dxa"/>
          </w:tcPr>
          <w:p>
            <w:pPr>
              <w:pStyle w:val="TableParagraph"/>
              <w:spacing w:before="3"/>
              <w:rPr>
                <w:sz w:val="19"/>
              </w:rPr>
            </w:pPr>
          </w:p>
          <w:p>
            <w:pPr>
              <w:pStyle w:val="TableParagraph"/>
              <w:ind w:left="64"/>
              <w:rPr>
                <w:rFonts w:ascii="Times New Roman"/>
                <w:sz w:val="18"/>
              </w:rPr>
            </w:pPr>
            <w:r>
              <w:rPr>
                <w:rFonts w:ascii="Times New Roman"/>
                <w:sz w:val="18"/>
              </w:rPr>
              <w:t>35,764,90</w:t>
            </w:r>
          </w:p>
          <w:p>
            <w:pPr>
              <w:pStyle w:val="TableParagraph"/>
              <w:spacing w:before="106"/>
              <w:ind w:left="470"/>
              <w:rPr>
                <w:rFonts w:ascii="Times New Roman"/>
                <w:sz w:val="18"/>
              </w:rPr>
            </w:pPr>
            <w:r>
              <w:rPr>
                <w:rFonts w:ascii="Times New Roman"/>
                <w:sz w:val="18"/>
              </w:rPr>
              <w:t>6.66</w:t>
            </w:r>
          </w:p>
        </w:tc>
        <w:tc>
          <w:tcPr>
            <w:tcW w:w="932" w:type="dxa"/>
          </w:tcPr>
          <w:p>
            <w:pPr>
              <w:pStyle w:val="TableParagraph"/>
              <w:rPr>
                <w:sz w:val="20"/>
              </w:rPr>
            </w:pPr>
          </w:p>
          <w:p>
            <w:pPr>
              <w:pStyle w:val="TableParagraph"/>
              <w:spacing w:before="146"/>
              <w:ind w:left="350"/>
              <w:rPr>
                <w:rFonts w:ascii="Times New Roman"/>
                <w:sz w:val="18"/>
              </w:rPr>
            </w:pPr>
            <w:r>
              <w:rPr>
                <w:rFonts w:ascii="Times New Roman"/>
                <w:sz w:val="18"/>
              </w:rPr>
              <w:t>16.15%</w:t>
            </w:r>
          </w:p>
        </w:tc>
        <w:tc>
          <w:tcPr>
            <w:tcW w:w="932" w:type="dxa"/>
          </w:tcPr>
          <w:p>
            <w:pPr>
              <w:pStyle w:val="TableParagraph"/>
              <w:spacing w:before="3"/>
              <w:rPr>
                <w:sz w:val="19"/>
              </w:rPr>
            </w:pPr>
          </w:p>
          <w:p>
            <w:pPr>
              <w:pStyle w:val="TableParagraph"/>
              <w:ind w:left="94"/>
              <w:rPr>
                <w:rFonts w:ascii="Times New Roman"/>
                <w:sz w:val="18"/>
              </w:rPr>
            </w:pPr>
            <w:r>
              <w:rPr>
                <w:rFonts w:ascii="Times New Roman"/>
                <w:sz w:val="18"/>
              </w:rPr>
              <w:t>185,680,98</w:t>
            </w:r>
          </w:p>
          <w:p>
            <w:pPr>
              <w:pStyle w:val="TableParagraph"/>
              <w:spacing w:before="106"/>
              <w:ind w:left="589"/>
              <w:rPr>
                <w:rFonts w:ascii="Times New Roman"/>
                <w:sz w:val="18"/>
              </w:rPr>
            </w:pPr>
            <w:r>
              <w:rPr>
                <w:rFonts w:ascii="Times New Roman"/>
                <w:sz w:val="18"/>
              </w:rPr>
              <w:t>1.01</w:t>
            </w:r>
          </w:p>
        </w:tc>
      </w:tr>
      <w:tr>
        <w:trPr>
          <w:trHeight w:val="1016" w:hRule="atLeast"/>
        </w:trPr>
        <w:tc>
          <w:tcPr>
            <w:tcW w:w="1634" w:type="dxa"/>
            <w:shd w:val="clear" w:color="auto" w:fill="D3D3D3"/>
          </w:tcPr>
          <w:p>
            <w:pPr>
              <w:pStyle w:val="TableParagraph"/>
              <w:spacing w:line="324" w:lineRule="auto" w:before="81"/>
              <w:ind w:left="27" w:right="154"/>
              <w:rPr>
                <w:sz w:val="18"/>
              </w:rPr>
            </w:pPr>
            <w:r>
              <w:rPr>
                <w:sz w:val="18"/>
              </w:rPr>
              <w:t>单项金额不重大但单独计提坏账准备</w:t>
            </w:r>
          </w:p>
          <w:p>
            <w:pPr>
              <w:pStyle w:val="TableParagraph"/>
              <w:spacing w:before="3"/>
              <w:ind w:left="27"/>
              <w:rPr>
                <w:sz w:val="18"/>
              </w:rPr>
            </w:pPr>
            <w:r>
              <w:rPr>
                <w:sz w:val="18"/>
              </w:rPr>
              <w:t>的应收账款</w:t>
            </w:r>
          </w:p>
        </w:tc>
        <w:tc>
          <w:tcPr>
            <w:tcW w:w="763" w:type="dxa"/>
          </w:tcPr>
          <w:p>
            <w:pPr>
              <w:pStyle w:val="TableParagraph"/>
              <w:spacing w:before="3"/>
              <w:rPr>
                <w:sz w:val="19"/>
              </w:rPr>
            </w:pPr>
          </w:p>
          <w:p>
            <w:pPr>
              <w:pStyle w:val="TableParagraph"/>
              <w:ind w:right="15"/>
              <w:jc w:val="right"/>
              <w:rPr>
                <w:rFonts w:ascii="Times New Roman"/>
                <w:sz w:val="18"/>
              </w:rPr>
            </w:pPr>
            <w:r>
              <w:rPr>
                <w:rFonts w:ascii="Times New Roman"/>
                <w:sz w:val="18"/>
              </w:rPr>
              <w:t>168,032.</w:t>
            </w:r>
          </w:p>
          <w:p>
            <w:pPr>
              <w:pStyle w:val="TableParagraph"/>
              <w:spacing w:before="106"/>
              <w:ind w:right="16"/>
              <w:jc w:val="right"/>
              <w:rPr>
                <w:rFonts w:ascii="Times New Roman"/>
                <w:sz w:val="18"/>
              </w:rPr>
            </w:pPr>
            <w:r>
              <w:rPr>
                <w:rFonts w:ascii="Times New Roman"/>
                <w:sz w:val="18"/>
              </w:rPr>
              <w:t>00</w:t>
            </w:r>
          </w:p>
        </w:tc>
        <w:tc>
          <w:tcPr>
            <w:tcW w:w="762" w:type="dxa"/>
          </w:tcPr>
          <w:p>
            <w:pPr>
              <w:pStyle w:val="TableParagraph"/>
              <w:rPr>
                <w:sz w:val="20"/>
              </w:rPr>
            </w:pPr>
          </w:p>
          <w:p>
            <w:pPr>
              <w:pStyle w:val="TableParagraph"/>
              <w:spacing w:before="146"/>
              <w:ind w:right="15"/>
              <w:jc w:val="right"/>
              <w:rPr>
                <w:rFonts w:ascii="Times New Roman"/>
                <w:sz w:val="18"/>
              </w:rPr>
            </w:pPr>
            <w:r>
              <w:rPr>
                <w:rFonts w:ascii="Times New Roman"/>
                <w:sz w:val="18"/>
              </w:rPr>
              <w:t>0.02%</w:t>
            </w:r>
          </w:p>
        </w:tc>
        <w:tc>
          <w:tcPr>
            <w:tcW w:w="762" w:type="dxa"/>
          </w:tcPr>
          <w:p>
            <w:pPr>
              <w:pStyle w:val="TableParagraph"/>
              <w:spacing w:before="3"/>
              <w:rPr>
                <w:sz w:val="19"/>
              </w:rPr>
            </w:pPr>
          </w:p>
          <w:p>
            <w:pPr>
              <w:pStyle w:val="TableParagraph"/>
              <w:ind w:right="15"/>
              <w:jc w:val="right"/>
              <w:rPr>
                <w:rFonts w:ascii="Times New Roman"/>
                <w:sz w:val="18"/>
              </w:rPr>
            </w:pPr>
            <w:r>
              <w:rPr>
                <w:rFonts w:ascii="Times New Roman"/>
                <w:sz w:val="18"/>
              </w:rPr>
              <w:t>168,032.</w:t>
            </w:r>
          </w:p>
          <w:p>
            <w:pPr>
              <w:pStyle w:val="TableParagraph"/>
              <w:spacing w:before="106"/>
              <w:ind w:right="16"/>
              <w:jc w:val="right"/>
              <w:rPr>
                <w:rFonts w:ascii="Times New Roman"/>
                <w:sz w:val="18"/>
              </w:rPr>
            </w:pPr>
            <w:r>
              <w:rPr>
                <w:rFonts w:ascii="Times New Roman"/>
                <w:sz w:val="18"/>
              </w:rPr>
              <w:t>00</w:t>
            </w:r>
          </w:p>
        </w:tc>
        <w:tc>
          <w:tcPr>
            <w:tcW w:w="762" w:type="dxa"/>
          </w:tcPr>
          <w:p>
            <w:pPr>
              <w:pStyle w:val="TableParagraph"/>
              <w:rPr>
                <w:sz w:val="20"/>
              </w:rPr>
            </w:pPr>
          </w:p>
          <w:p>
            <w:pPr>
              <w:pStyle w:val="TableParagraph"/>
              <w:spacing w:before="146"/>
              <w:ind w:right="14"/>
              <w:jc w:val="right"/>
              <w:rPr>
                <w:rFonts w:ascii="Times New Roman"/>
                <w:sz w:val="18"/>
              </w:rPr>
            </w:pPr>
            <w:r>
              <w:rPr>
                <w:rFonts w:ascii="Times New Roman"/>
                <w:sz w:val="18"/>
              </w:rPr>
              <w:t>100.00%</w:t>
            </w:r>
          </w:p>
        </w:tc>
        <w:tc>
          <w:tcPr>
            <w:tcW w:w="790" w:type="dxa"/>
          </w:tcPr>
          <w:p>
            <w:pPr>
              <w:pStyle w:val="TableParagraph"/>
              <w:rPr>
                <w:rFonts w:ascii="Times New Roman"/>
                <w:sz w:val="18"/>
              </w:rPr>
            </w:pPr>
          </w:p>
        </w:tc>
        <w:tc>
          <w:tcPr>
            <w:tcW w:w="654" w:type="dxa"/>
          </w:tcPr>
          <w:p>
            <w:pPr>
              <w:pStyle w:val="TableParagraph"/>
              <w:rPr>
                <w:rFonts w:ascii="Times New Roman"/>
                <w:sz w:val="18"/>
              </w:rPr>
            </w:pPr>
          </w:p>
        </w:tc>
        <w:tc>
          <w:tcPr>
            <w:tcW w:w="762" w:type="dxa"/>
          </w:tcPr>
          <w:p>
            <w:pPr>
              <w:pStyle w:val="TableParagraph"/>
              <w:rPr>
                <w:rFonts w:ascii="Times New Roman"/>
                <w:sz w:val="18"/>
              </w:rPr>
            </w:pPr>
          </w:p>
        </w:tc>
        <w:tc>
          <w:tcPr>
            <w:tcW w:w="812" w:type="dxa"/>
          </w:tcPr>
          <w:p>
            <w:pPr>
              <w:pStyle w:val="TableParagraph"/>
              <w:rPr>
                <w:rFonts w:ascii="Times New Roman"/>
                <w:sz w:val="18"/>
              </w:rPr>
            </w:pPr>
          </w:p>
        </w:tc>
        <w:tc>
          <w:tcPr>
            <w:tcW w:w="932" w:type="dxa"/>
          </w:tcPr>
          <w:p>
            <w:pPr>
              <w:pStyle w:val="TableParagraph"/>
              <w:rPr>
                <w:rFonts w:ascii="Times New Roman"/>
                <w:sz w:val="18"/>
              </w:rPr>
            </w:pPr>
          </w:p>
        </w:tc>
        <w:tc>
          <w:tcPr>
            <w:tcW w:w="932" w:type="dxa"/>
          </w:tcPr>
          <w:p>
            <w:pPr>
              <w:pStyle w:val="TableParagraph"/>
              <w:rPr>
                <w:rFonts w:ascii="Times New Roman"/>
                <w:sz w:val="18"/>
              </w:rPr>
            </w:pPr>
          </w:p>
        </w:tc>
      </w:tr>
      <w:tr>
        <w:trPr>
          <w:trHeight w:val="703" w:hRule="atLeast"/>
        </w:trPr>
        <w:tc>
          <w:tcPr>
            <w:tcW w:w="1634" w:type="dxa"/>
            <w:shd w:val="clear" w:color="auto" w:fill="D3D3D3"/>
          </w:tcPr>
          <w:p>
            <w:pPr>
              <w:pStyle w:val="TableParagraph"/>
              <w:spacing w:before="6"/>
              <w:rPr>
                <w:sz w:val="18"/>
              </w:rPr>
            </w:pPr>
          </w:p>
          <w:p>
            <w:pPr>
              <w:pStyle w:val="TableParagraph"/>
              <w:ind w:left="27"/>
              <w:rPr>
                <w:sz w:val="18"/>
              </w:rPr>
            </w:pPr>
            <w:r>
              <w:rPr>
                <w:sz w:val="18"/>
              </w:rPr>
              <w:t>合计</w:t>
            </w:r>
          </w:p>
        </w:tc>
        <w:tc>
          <w:tcPr>
            <w:tcW w:w="763" w:type="dxa"/>
          </w:tcPr>
          <w:p>
            <w:pPr>
              <w:pStyle w:val="TableParagraph"/>
              <w:spacing w:before="91"/>
              <w:ind w:left="86"/>
              <w:jc w:val="center"/>
              <w:rPr>
                <w:rFonts w:ascii="Times New Roman"/>
                <w:sz w:val="18"/>
              </w:rPr>
            </w:pPr>
            <w:r>
              <w:rPr>
                <w:rFonts w:ascii="Times New Roman"/>
                <w:sz w:val="18"/>
              </w:rPr>
              <w:t>980,058,</w:t>
            </w:r>
          </w:p>
          <w:p>
            <w:pPr>
              <w:pStyle w:val="TableParagraph"/>
              <w:spacing w:before="106"/>
              <w:ind w:left="223"/>
              <w:jc w:val="center"/>
              <w:rPr>
                <w:rFonts w:ascii="Times New Roman"/>
                <w:sz w:val="18"/>
              </w:rPr>
            </w:pPr>
            <w:r>
              <w:rPr>
                <w:rFonts w:ascii="Times New Roman"/>
                <w:sz w:val="18"/>
              </w:rPr>
              <w:t>919.71</w:t>
            </w:r>
          </w:p>
        </w:tc>
        <w:tc>
          <w:tcPr>
            <w:tcW w:w="762" w:type="dxa"/>
          </w:tcPr>
          <w:p>
            <w:pPr>
              <w:pStyle w:val="TableParagraph"/>
              <w:spacing w:before="3"/>
              <w:rPr>
                <w:sz w:val="19"/>
              </w:rPr>
            </w:pPr>
          </w:p>
          <w:p>
            <w:pPr>
              <w:pStyle w:val="TableParagraph"/>
              <w:ind w:right="15"/>
              <w:jc w:val="right"/>
              <w:rPr>
                <w:rFonts w:ascii="Times New Roman"/>
                <w:sz w:val="18"/>
              </w:rPr>
            </w:pPr>
            <w:r>
              <w:rPr>
                <w:rFonts w:ascii="Times New Roman"/>
                <w:sz w:val="18"/>
              </w:rPr>
              <w:t>100.00%</w:t>
            </w:r>
          </w:p>
        </w:tc>
        <w:tc>
          <w:tcPr>
            <w:tcW w:w="762" w:type="dxa"/>
          </w:tcPr>
          <w:p>
            <w:pPr>
              <w:pStyle w:val="TableParagraph"/>
              <w:spacing w:before="91"/>
              <w:ind w:left="103"/>
              <w:rPr>
                <w:rFonts w:ascii="Times New Roman"/>
                <w:sz w:val="18"/>
              </w:rPr>
            </w:pPr>
            <w:r>
              <w:rPr>
                <w:rFonts w:ascii="Times New Roman"/>
                <w:sz w:val="18"/>
              </w:rPr>
              <w:t>83,302,0</w:t>
            </w:r>
          </w:p>
          <w:p>
            <w:pPr>
              <w:pStyle w:val="TableParagraph"/>
              <w:spacing w:before="106"/>
              <w:ind w:left="329"/>
              <w:rPr>
                <w:rFonts w:ascii="Times New Roman"/>
                <w:sz w:val="18"/>
              </w:rPr>
            </w:pPr>
            <w:r>
              <w:rPr>
                <w:rFonts w:ascii="Times New Roman"/>
                <w:sz w:val="18"/>
              </w:rPr>
              <w:t>01.40</w:t>
            </w:r>
          </w:p>
        </w:tc>
        <w:tc>
          <w:tcPr>
            <w:tcW w:w="762" w:type="dxa"/>
          </w:tcPr>
          <w:p>
            <w:pPr>
              <w:pStyle w:val="TableParagraph"/>
              <w:rPr>
                <w:rFonts w:ascii="Times New Roman"/>
                <w:sz w:val="18"/>
              </w:rPr>
            </w:pPr>
          </w:p>
        </w:tc>
        <w:tc>
          <w:tcPr>
            <w:tcW w:w="790" w:type="dxa"/>
          </w:tcPr>
          <w:p>
            <w:pPr>
              <w:pStyle w:val="TableParagraph"/>
              <w:spacing w:before="91"/>
              <w:ind w:left="42"/>
              <w:rPr>
                <w:rFonts w:ascii="Times New Roman"/>
                <w:sz w:val="18"/>
              </w:rPr>
            </w:pPr>
            <w:r>
              <w:rPr>
                <w:rFonts w:ascii="Times New Roman"/>
                <w:sz w:val="18"/>
              </w:rPr>
              <w:t>896,756,9</w:t>
            </w:r>
          </w:p>
          <w:p>
            <w:pPr>
              <w:pStyle w:val="TableParagraph"/>
              <w:spacing w:before="106"/>
              <w:ind w:left="357"/>
              <w:rPr>
                <w:rFonts w:ascii="Times New Roman"/>
                <w:sz w:val="18"/>
              </w:rPr>
            </w:pPr>
            <w:r>
              <w:rPr>
                <w:rFonts w:ascii="Times New Roman"/>
                <w:sz w:val="18"/>
              </w:rPr>
              <w:t>18.31</w:t>
            </w:r>
          </w:p>
        </w:tc>
        <w:tc>
          <w:tcPr>
            <w:tcW w:w="654" w:type="dxa"/>
          </w:tcPr>
          <w:p>
            <w:pPr>
              <w:pStyle w:val="TableParagraph"/>
              <w:spacing w:before="91"/>
              <w:ind w:left="40"/>
              <w:rPr>
                <w:rFonts w:ascii="Times New Roman"/>
                <w:sz w:val="18"/>
              </w:rPr>
            </w:pPr>
            <w:r>
              <w:rPr>
                <w:rFonts w:ascii="Times New Roman"/>
                <w:sz w:val="18"/>
              </w:rPr>
              <w:t>221,445</w:t>
            </w:r>
          </w:p>
          <w:p>
            <w:pPr>
              <w:pStyle w:val="TableParagraph"/>
              <w:spacing w:before="106"/>
              <w:ind w:left="85"/>
              <w:rPr>
                <w:rFonts w:ascii="Times New Roman"/>
                <w:sz w:val="18"/>
              </w:rPr>
            </w:pPr>
            <w:r>
              <w:rPr>
                <w:rFonts w:ascii="Times New Roman"/>
                <w:sz w:val="18"/>
              </w:rPr>
              <w:t>,887.67</w:t>
            </w:r>
          </w:p>
        </w:tc>
        <w:tc>
          <w:tcPr>
            <w:tcW w:w="762" w:type="dxa"/>
          </w:tcPr>
          <w:p>
            <w:pPr>
              <w:pStyle w:val="TableParagraph"/>
              <w:spacing w:before="3"/>
              <w:rPr>
                <w:sz w:val="19"/>
              </w:rPr>
            </w:pPr>
          </w:p>
          <w:p>
            <w:pPr>
              <w:pStyle w:val="TableParagraph"/>
              <w:ind w:right="15"/>
              <w:jc w:val="right"/>
              <w:rPr>
                <w:rFonts w:ascii="Times New Roman"/>
                <w:sz w:val="18"/>
              </w:rPr>
            </w:pPr>
            <w:r>
              <w:rPr>
                <w:rFonts w:ascii="Times New Roman"/>
                <w:sz w:val="18"/>
              </w:rPr>
              <w:t>100.00%</w:t>
            </w:r>
          </w:p>
        </w:tc>
        <w:tc>
          <w:tcPr>
            <w:tcW w:w="812" w:type="dxa"/>
          </w:tcPr>
          <w:p>
            <w:pPr>
              <w:pStyle w:val="TableParagraph"/>
              <w:spacing w:before="91"/>
              <w:ind w:left="64"/>
              <w:rPr>
                <w:rFonts w:ascii="Times New Roman"/>
                <w:sz w:val="18"/>
              </w:rPr>
            </w:pPr>
            <w:r>
              <w:rPr>
                <w:rFonts w:ascii="Times New Roman"/>
                <w:sz w:val="18"/>
              </w:rPr>
              <w:t>35,764,90</w:t>
            </w:r>
          </w:p>
          <w:p>
            <w:pPr>
              <w:pStyle w:val="TableParagraph"/>
              <w:spacing w:before="106"/>
              <w:ind w:left="470"/>
              <w:rPr>
                <w:rFonts w:ascii="Times New Roman"/>
                <w:sz w:val="18"/>
              </w:rPr>
            </w:pPr>
            <w:r>
              <w:rPr>
                <w:rFonts w:ascii="Times New Roman"/>
                <w:sz w:val="18"/>
              </w:rPr>
              <w:t>6.66</w:t>
            </w:r>
          </w:p>
        </w:tc>
        <w:tc>
          <w:tcPr>
            <w:tcW w:w="932" w:type="dxa"/>
          </w:tcPr>
          <w:p>
            <w:pPr>
              <w:pStyle w:val="TableParagraph"/>
              <w:rPr>
                <w:rFonts w:ascii="Times New Roman"/>
                <w:sz w:val="18"/>
              </w:rPr>
            </w:pPr>
          </w:p>
        </w:tc>
        <w:tc>
          <w:tcPr>
            <w:tcW w:w="932" w:type="dxa"/>
          </w:tcPr>
          <w:p>
            <w:pPr>
              <w:pStyle w:val="TableParagraph"/>
              <w:spacing w:before="91"/>
              <w:ind w:left="94"/>
              <w:rPr>
                <w:rFonts w:ascii="Times New Roman"/>
                <w:sz w:val="18"/>
              </w:rPr>
            </w:pPr>
            <w:r>
              <w:rPr>
                <w:rFonts w:ascii="Times New Roman"/>
                <w:sz w:val="18"/>
              </w:rPr>
              <w:t>185,680,98</w:t>
            </w:r>
          </w:p>
          <w:p>
            <w:pPr>
              <w:pStyle w:val="TableParagraph"/>
              <w:spacing w:before="106"/>
              <w:ind w:left="589"/>
              <w:rPr>
                <w:rFonts w:ascii="Times New Roman"/>
                <w:sz w:val="18"/>
              </w:rPr>
            </w:pPr>
            <w:r>
              <w:rPr>
                <w:rFonts w:ascii="Times New Roman"/>
                <w:sz w:val="18"/>
              </w:rPr>
              <w:t>1.01</w:t>
            </w:r>
          </w:p>
        </w:tc>
      </w:tr>
    </w:tbl>
    <w:p>
      <w:pPr>
        <w:pStyle w:val="BodyText"/>
        <w:spacing w:before="81"/>
        <w:ind w:left="114"/>
      </w:pPr>
      <w:r>
        <w:rPr/>
        <w:t>期末单项金额重大并单项计提坏账准备的应收账款：</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组合中，按账龄分析法计提坏账准备的应收账款：</w:t>
      </w:r>
    </w:p>
    <w:p>
      <w:pPr>
        <w:pStyle w:val="BodyText"/>
        <w:spacing w:before="123"/>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121"/>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6"/>
        <w:gridCol w:w="2404"/>
        <w:gridCol w:w="2386"/>
        <w:gridCol w:w="2392"/>
      </w:tblGrid>
      <w:tr>
        <w:trPr>
          <w:trHeight w:val="392" w:hRule="atLeast"/>
        </w:trPr>
        <w:tc>
          <w:tcPr>
            <w:tcW w:w="2386" w:type="dxa"/>
            <w:vMerge w:val="restart"/>
            <w:shd w:val="clear" w:color="auto" w:fill="D3D3D3"/>
          </w:tcPr>
          <w:p>
            <w:pPr>
              <w:pStyle w:val="TableParagraph"/>
              <w:spacing w:before="1"/>
              <w:rPr>
                <w:sz w:val="22"/>
              </w:rPr>
            </w:pPr>
          </w:p>
          <w:p>
            <w:pPr>
              <w:pStyle w:val="TableParagraph"/>
              <w:ind w:left="809" w:right="795"/>
              <w:jc w:val="center"/>
              <w:rPr>
                <w:sz w:val="18"/>
              </w:rPr>
            </w:pPr>
            <w:r>
              <w:rPr>
                <w:sz w:val="18"/>
              </w:rPr>
              <w:t>账龄</w:t>
            </w:r>
          </w:p>
        </w:tc>
        <w:tc>
          <w:tcPr>
            <w:tcW w:w="7182" w:type="dxa"/>
            <w:gridSpan w:val="3"/>
            <w:shd w:val="clear" w:color="auto" w:fill="D3D3D3"/>
          </w:tcPr>
          <w:p>
            <w:pPr>
              <w:pStyle w:val="TableParagraph"/>
              <w:spacing w:before="82"/>
              <w:ind w:left="3213" w:right="3199"/>
              <w:jc w:val="center"/>
              <w:rPr>
                <w:sz w:val="18"/>
              </w:rPr>
            </w:pPr>
            <w:r>
              <w:rPr>
                <w:sz w:val="18"/>
              </w:rPr>
              <w:t>期末余额</w:t>
            </w:r>
          </w:p>
        </w:tc>
      </w:tr>
      <w:tr>
        <w:trPr>
          <w:trHeight w:val="391" w:hRule="atLeast"/>
        </w:trPr>
        <w:tc>
          <w:tcPr>
            <w:tcW w:w="2386" w:type="dxa"/>
            <w:vMerge/>
            <w:tcBorders>
              <w:top w:val="nil"/>
            </w:tcBorders>
            <w:shd w:val="clear" w:color="auto" w:fill="D3D3D3"/>
          </w:tcPr>
          <w:p>
            <w:pPr>
              <w:rPr>
                <w:sz w:val="2"/>
                <w:szCs w:val="2"/>
              </w:rPr>
            </w:pPr>
          </w:p>
        </w:tc>
        <w:tc>
          <w:tcPr>
            <w:tcW w:w="2404" w:type="dxa"/>
            <w:shd w:val="clear" w:color="auto" w:fill="D3D3D3"/>
          </w:tcPr>
          <w:p>
            <w:pPr>
              <w:pStyle w:val="TableParagraph"/>
              <w:spacing w:before="82"/>
              <w:ind w:left="821" w:right="812"/>
              <w:jc w:val="center"/>
              <w:rPr>
                <w:sz w:val="18"/>
              </w:rPr>
            </w:pPr>
            <w:r>
              <w:rPr>
                <w:sz w:val="18"/>
              </w:rPr>
              <w:t>应收账款</w:t>
            </w:r>
          </w:p>
        </w:tc>
        <w:tc>
          <w:tcPr>
            <w:tcW w:w="2386" w:type="dxa"/>
            <w:shd w:val="clear" w:color="auto" w:fill="D3D3D3"/>
          </w:tcPr>
          <w:p>
            <w:pPr>
              <w:pStyle w:val="TableParagraph"/>
              <w:spacing w:before="82"/>
              <w:ind w:left="809" w:right="807"/>
              <w:jc w:val="center"/>
              <w:rPr>
                <w:sz w:val="18"/>
              </w:rPr>
            </w:pPr>
            <w:r>
              <w:rPr>
                <w:sz w:val="18"/>
              </w:rPr>
              <w:t>坏账准备</w:t>
            </w:r>
          </w:p>
        </w:tc>
        <w:tc>
          <w:tcPr>
            <w:tcW w:w="2392" w:type="dxa"/>
            <w:shd w:val="clear" w:color="auto" w:fill="D3D3D3"/>
          </w:tcPr>
          <w:p>
            <w:pPr>
              <w:pStyle w:val="TableParagraph"/>
              <w:spacing w:before="82"/>
              <w:ind w:left="814" w:right="806"/>
              <w:jc w:val="center"/>
              <w:rPr>
                <w:sz w:val="18"/>
              </w:rPr>
            </w:pPr>
            <w:r>
              <w:rPr>
                <w:sz w:val="18"/>
              </w:rPr>
              <w:t>计提比例</w:t>
            </w:r>
          </w:p>
        </w:tc>
      </w:tr>
      <w:tr>
        <w:trPr>
          <w:trHeight w:val="391" w:hRule="atLeast"/>
        </w:trPr>
        <w:tc>
          <w:tcPr>
            <w:tcW w:w="9568" w:type="dxa"/>
            <w:gridSpan w:val="4"/>
            <w:shd w:val="clear" w:color="auto" w:fill="D3D3D3"/>
          </w:tcPr>
          <w:p>
            <w:pPr>
              <w:pStyle w:val="TableParagraph"/>
              <w:spacing w:before="82"/>
              <w:ind w:left="27"/>
              <w:rPr>
                <w:sz w:val="18"/>
              </w:rPr>
            </w:pPr>
            <w:r>
              <w:rPr>
                <w:rFonts w:ascii="Times New Roman" w:eastAsia="Times New Roman"/>
                <w:sz w:val="18"/>
              </w:rPr>
              <w:t>1 </w:t>
            </w:r>
            <w:r>
              <w:rPr>
                <w:sz w:val="18"/>
              </w:rPr>
              <w:t>年以内分项</w:t>
            </w:r>
          </w:p>
        </w:tc>
      </w:tr>
      <w:tr>
        <w:trPr>
          <w:trHeight w:val="392" w:hRule="atLeast"/>
        </w:trPr>
        <w:tc>
          <w:tcPr>
            <w:tcW w:w="2386" w:type="dxa"/>
            <w:shd w:val="clear" w:color="auto" w:fill="D3D3D3"/>
          </w:tcPr>
          <w:p>
            <w:pPr>
              <w:pStyle w:val="TableParagraph"/>
              <w:spacing w:before="82"/>
              <w:ind w:left="27"/>
              <w:rPr>
                <w:sz w:val="18"/>
              </w:rPr>
            </w:pPr>
            <w:r>
              <w:rPr>
                <w:rFonts w:ascii="Times New Roman" w:eastAsia="Times New Roman"/>
                <w:sz w:val="18"/>
              </w:rPr>
              <w:t>1 </w:t>
            </w:r>
            <w:r>
              <w:rPr>
                <w:sz w:val="18"/>
              </w:rPr>
              <w:t>年以内小计</w:t>
            </w:r>
          </w:p>
        </w:tc>
        <w:tc>
          <w:tcPr>
            <w:tcW w:w="2404" w:type="dxa"/>
          </w:tcPr>
          <w:p>
            <w:pPr>
              <w:pStyle w:val="TableParagraph"/>
              <w:spacing w:before="92"/>
              <w:ind w:right="20"/>
              <w:jc w:val="right"/>
              <w:rPr>
                <w:rFonts w:ascii="Times New Roman"/>
                <w:sz w:val="18"/>
              </w:rPr>
            </w:pPr>
            <w:r>
              <w:rPr>
                <w:rFonts w:ascii="Times New Roman"/>
                <w:sz w:val="18"/>
              </w:rPr>
              <w:t>856,334,263.77</w:t>
            </w:r>
          </w:p>
        </w:tc>
        <w:tc>
          <w:tcPr>
            <w:tcW w:w="2386" w:type="dxa"/>
          </w:tcPr>
          <w:p>
            <w:pPr>
              <w:pStyle w:val="TableParagraph"/>
              <w:spacing w:before="92"/>
              <w:ind w:right="14"/>
              <w:jc w:val="right"/>
              <w:rPr>
                <w:rFonts w:ascii="Times New Roman"/>
                <w:sz w:val="18"/>
              </w:rPr>
            </w:pPr>
            <w:r>
              <w:rPr>
                <w:rFonts w:ascii="Times New Roman"/>
                <w:sz w:val="18"/>
              </w:rPr>
              <w:t>42,816,767.79</w:t>
            </w:r>
          </w:p>
        </w:tc>
        <w:tc>
          <w:tcPr>
            <w:tcW w:w="2392" w:type="dxa"/>
          </w:tcPr>
          <w:p>
            <w:pPr>
              <w:pStyle w:val="TableParagraph"/>
              <w:spacing w:before="92"/>
              <w:ind w:right="15"/>
              <w:jc w:val="right"/>
              <w:rPr>
                <w:rFonts w:ascii="Times New Roman"/>
                <w:sz w:val="18"/>
              </w:rPr>
            </w:pPr>
            <w:r>
              <w:rPr>
                <w:rFonts w:ascii="Times New Roman"/>
                <w:sz w:val="18"/>
              </w:rPr>
              <w:t>5.00%</w:t>
            </w:r>
          </w:p>
        </w:tc>
      </w:tr>
      <w:tr>
        <w:trPr>
          <w:trHeight w:val="391" w:hRule="atLeast"/>
        </w:trPr>
        <w:tc>
          <w:tcPr>
            <w:tcW w:w="2386" w:type="dxa"/>
            <w:shd w:val="clear" w:color="auto" w:fill="D3D3D3"/>
          </w:tcPr>
          <w:p>
            <w:pPr>
              <w:pStyle w:val="TableParagraph"/>
              <w:spacing w:before="82"/>
              <w:ind w:left="27"/>
              <w:rPr>
                <w:sz w:val="18"/>
              </w:rPr>
            </w:pPr>
            <w:r>
              <w:rPr>
                <w:rFonts w:ascii="Times New Roman" w:eastAsia="Times New Roman"/>
                <w:sz w:val="18"/>
              </w:rPr>
              <w:t>1 </w:t>
            </w:r>
            <w:r>
              <w:rPr>
                <w:sz w:val="18"/>
              </w:rPr>
              <w:t>至 </w:t>
            </w:r>
            <w:r>
              <w:rPr>
                <w:rFonts w:ascii="Times New Roman" w:eastAsia="Times New Roman"/>
                <w:sz w:val="18"/>
              </w:rPr>
              <w:t>2 </w:t>
            </w:r>
            <w:r>
              <w:rPr>
                <w:sz w:val="18"/>
              </w:rPr>
              <w:t>年</w:t>
            </w:r>
          </w:p>
        </w:tc>
        <w:tc>
          <w:tcPr>
            <w:tcW w:w="2404" w:type="dxa"/>
          </w:tcPr>
          <w:p>
            <w:pPr>
              <w:pStyle w:val="TableParagraph"/>
              <w:spacing w:before="92"/>
              <w:ind w:right="20"/>
              <w:jc w:val="right"/>
              <w:rPr>
                <w:rFonts w:ascii="Times New Roman"/>
                <w:sz w:val="18"/>
              </w:rPr>
            </w:pPr>
            <w:r>
              <w:rPr>
                <w:rFonts w:ascii="Times New Roman"/>
                <w:sz w:val="18"/>
              </w:rPr>
              <w:t>96,177,746.49</w:t>
            </w:r>
          </w:p>
        </w:tc>
        <w:tc>
          <w:tcPr>
            <w:tcW w:w="2386" w:type="dxa"/>
          </w:tcPr>
          <w:p>
            <w:pPr>
              <w:pStyle w:val="TableParagraph"/>
              <w:spacing w:before="92"/>
              <w:ind w:right="14"/>
              <w:jc w:val="right"/>
              <w:rPr>
                <w:rFonts w:ascii="Times New Roman"/>
                <w:sz w:val="18"/>
              </w:rPr>
            </w:pPr>
            <w:r>
              <w:rPr>
                <w:rFonts w:ascii="Times New Roman"/>
                <w:sz w:val="18"/>
              </w:rPr>
              <w:t>19,235,549.30</w:t>
            </w:r>
          </w:p>
        </w:tc>
        <w:tc>
          <w:tcPr>
            <w:tcW w:w="2392" w:type="dxa"/>
          </w:tcPr>
          <w:p>
            <w:pPr>
              <w:pStyle w:val="TableParagraph"/>
              <w:spacing w:before="92"/>
              <w:ind w:right="15"/>
              <w:jc w:val="right"/>
              <w:rPr>
                <w:rFonts w:ascii="Times New Roman"/>
                <w:sz w:val="18"/>
              </w:rPr>
            </w:pPr>
            <w:r>
              <w:rPr>
                <w:rFonts w:ascii="Times New Roman"/>
                <w:sz w:val="18"/>
              </w:rPr>
              <w:t>20.00%</w:t>
            </w:r>
          </w:p>
        </w:tc>
      </w:tr>
      <w:tr>
        <w:trPr>
          <w:trHeight w:val="392" w:hRule="atLeast"/>
        </w:trPr>
        <w:tc>
          <w:tcPr>
            <w:tcW w:w="2386" w:type="dxa"/>
            <w:shd w:val="clear" w:color="auto" w:fill="D3D3D3"/>
          </w:tcPr>
          <w:p>
            <w:pPr>
              <w:pStyle w:val="TableParagraph"/>
              <w:spacing w:before="82"/>
              <w:ind w:left="27"/>
              <w:rPr>
                <w:sz w:val="18"/>
              </w:rPr>
            </w:pPr>
            <w:r>
              <w:rPr>
                <w:rFonts w:ascii="Times New Roman" w:eastAsia="Times New Roman"/>
                <w:sz w:val="18"/>
              </w:rPr>
              <w:t>2 </w:t>
            </w:r>
            <w:r>
              <w:rPr>
                <w:sz w:val="18"/>
              </w:rPr>
              <w:t>至 </w:t>
            </w:r>
            <w:r>
              <w:rPr>
                <w:rFonts w:ascii="Times New Roman" w:eastAsia="Times New Roman"/>
                <w:sz w:val="18"/>
              </w:rPr>
              <w:t>3 </w:t>
            </w:r>
            <w:r>
              <w:rPr>
                <w:sz w:val="18"/>
              </w:rPr>
              <w:t>年</w:t>
            </w:r>
          </w:p>
        </w:tc>
        <w:tc>
          <w:tcPr>
            <w:tcW w:w="2404" w:type="dxa"/>
          </w:tcPr>
          <w:p>
            <w:pPr>
              <w:pStyle w:val="TableParagraph"/>
              <w:spacing w:before="92"/>
              <w:ind w:right="20"/>
              <w:jc w:val="right"/>
              <w:rPr>
                <w:rFonts w:ascii="Times New Roman"/>
                <w:sz w:val="18"/>
              </w:rPr>
            </w:pPr>
            <w:r>
              <w:rPr>
                <w:rFonts w:ascii="Times New Roman"/>
                <w:sz w:val="18"/>
              </w:rPr>
              <w:t>12,594,450.28</w:t>
            </w:r>
          </w:p>
        </w:tc>
        <w:tc>
          <w:tcPr>
            <w:tcW w:w="2386" w:type="dxa"/>
          </w:tcPr>
          <w:p>
            <w:pPr>
              <w:pStyle w:val="TableParagraph"/>
              <w:spacing w:before="92"/>
              <w:ind w:right="14"/>
              <w:jc w:val="right"/>
              <w:rPr>
                <w:rFonts w:ascii="Times New Roman"/>
                <w:sz w:val="18"/>
              </w:rPr>
            </w:pPr>
            <w:r>
              <w:rPr>
                <w:rFonts w:ascii="Times New Roman"/>
                <w:sz w:val="18"/>
              </w:rPr>
              <w:t>6,297,225.14</w:t>
            </w:r>
          </w:p>
        </w:tc>
        <w:tc>
          <w:tcPr>
            <w:tcW w:w="2392" w:type="dxa"/>
          </w:tcPr>
          <w:p>
            <w:pPr>
              <w:pStyle w:val="TableParagraph"/>
              <w:spacing w:before="92"/>
              <w:ind w:right="15"/>
              <w:jc w:val="right"/>
              <w:rPr>
                <w:rFonts w:ascii="Times New Roman"/>
                <w:sz w:val="18"/>
              </w:rPr>
            </w:pPr>
            <w:r>
              <w:rPr>
                <w:rFonts w:ascii="Times New Roman"/>
                <w:sz w:val="18"/>
              </w:rPr>
              <w:t>50.00%</w:t>
            </w:r>
          </w:p>
        </w:tc>
      </w:tr>
      <w:tr>
        <w:trPr>
          <w:trHeight w:val="391" w:hRule="atLeast"/>
        </w:trPr>
        <w:tc>
          <w:tcPr>
            <w:tcW w:w="2386" w:type="dxa"/>
            <w:shd w:val="clear" w:color="auto" w:fill="D3D3D3"/>
          </w:tcPr>
          <w:p>
            <w:pPr>
              <w:pStyle w:val="TableParagraph"/>
              <w:spacing w:before="82"/>
              <w:ind w:left="27"/>
              <w:rPr>
                <w:sz w:val="18"/>
              </w:rPr>
            </w:pPr>
            <w:r>
              <w:rPr>
                <w:rFonts w:ascii="Times New Roman" w:eastAsia="Times New Roman"/>
                <w:sz w:val="18"/>
              </w:rPr>
              <w:t>3 </w:t>
            </w:r>
            <w:r>
              <w:rPr>
                <w:sz w:val="18"/>
              </w:rPr>
              <w:t>年以上</w:t>
            </w:r>
          </w:p>
        </w:tc>
        <w:tc>
          <w:tcPr>
            <w:tcW w:w="2404" w:type="dxa"/>
          </w:tcPr>
          <w:p>
            <w:pPr>
              <w:pStyle w:val="TableParagraph"/>
              <w:spacing w:before="92"/>
              <w:ind w:right="20"/>
              <w:jc w:val="right"/>
              <w:rPr>
                <w:rFonts w:ascii="Times New Roman"/>
                <w:sz w:val="18"/>
              </w:rPr>
            </w:pPr>
            <w:r>
              <w:rPr>
                <w:rFonts w:ascii="Times New Roman"/>
                <w:sz w:val="18"/>
              </w:rPr>
              <w:t>14,784,427.17</w:t>
            </w:r>
          </w:p>
        </w:tc>
        <w:tc>
          <w:tcPr>
            <w:tcW w:w="2386" w:type="dxa"/>
          </w:tcPr>
          <w:p>
            <w:pPr>
              <w:pStyle w:val="TableParagraph"/>
              <w:spacing w:before="92"/>
              <w:ind w:right="14"/>
              <w:jc w:val="right"/>
              <w:rPr>
                <w:rFonts w:ascii="Times New Roman"/>
                <w:sz w:val="18"/>
              </w:rPr>
            </w:pPr>
            <w:r>
              <w:rPr>
                <w:rFonts w:ascii="Times New Roman"/>
                <w:sz w:val="18"/>
              </w:rPr>
              <w:t>14,784,427.17</w:t>
            </w:r>
          </w:p>
        </w:tc>
        <w:tc>
          <w:tcPr>
            <w:tcW w:w="2392" w:type="dxa"/>
          </w:tcPr>
          <w:p>
            <w:pPr>
              <w:pStyle w:val="TableParagraph"/>
              <w:spacing w:before="92"/>
              <w:ind w:right="15"/>
              <w:jc w:val="right"/>
              <w:rPr>
                <w:rFonts w:ascii="Times New Roman"/>
                <w:sz w:val="18"/>
              </w:rPr>
            </w:pPr>
            <w:r>
              <w:rPr>
                <w:rFonts w:ascii="Times New Roman"/>
                <w:sz w:val="18"/>
              </w:rPr>
              <w:t>100.00%</w:t>
            </w:r>
          </w:p>
        </w:tc>
      </w:tr>
      <w:tr>
        <w:trPr>
          <w:trHeight w:val="393" w:hRule="atLeast"/>
        </w:trPr>
        <w:tc>
          <w:tcPr>
            <w:tcW w:w="2386" w:type="dxa"/>
            <w:shd w:val="clear" w:color="auto" w:fill="D3D3D3"/>
          </w:tcPr>
          <w:p>
            <w:pPr>
              <w:pStyle w:val="TableParagraph"/>
              <w:spacing w:before="82"/>
              <w:ind w:left="27"/>
              <w:rPr>
                <w:sz w:val="18"/>
              </w:rPr>
            </w:pPr>
            <w:r>
              <w:rPr>
                <w:sz w:val="18"/>
              </w:rPr>
              <w:t>合计</w:t>
            </w:r>
          </w:p>
        </w:tc>
        <w:tc>
          <w:tcPr>
            <w:tcW w:w="2404" w:type="dxa"/>
          </w:tcPr>
          <w:p>
            <w:pPr>
              <w:pStyle w:val="TableParagraph"/>
              <w:spacing w:before="92"/>
              <w:ind w:right="20"/>
              <w:jc w:val="right"/>
              <w:rPr>
                <w:rFonts w:ascii="Times New Roman"/>
                <w:sz w:val="18"/>
              </w:rPr>
            </w:pPr>
            <w:r>
              <w:rPr>
                <w:rFonts w:ascii="Times New Roman"/>
                <w:sz w:val="18"/>
              </w:rPr>
              <w:t>979,890,887.71</w:t>
            </w:r>
          </w:p>
        </w:tc>
        <w:tc>
          <w:tcPr>
            <w:tcW w:w="2386" w:type="dxa"/>
          </w:tcPr>
          <w:p>
            <w:pPr>
              <w:pStyle w:val="TableParagraph"/>
              <w:spacing w:before="92"/>
              <w:ind w:right="14"/>
              <w:jc w:val="right"/>
              <w:rPr>
                <w:rFonts w:ascii="Times New Roman"/>
                <w:sz w:val="18"/>
              </w:rPr>
            </w:pPr>
            <w:r>
              <w:rPr>
                <w:rFonts w:ascii="Times New Roman"/>
                <w:sz w:val="18"/>
              </w:rPr>
              <w:t>83,133,969.40</w:t>
            </w:r>
          </w:p>
        </w:tc>
        <w:tc>
          <w:tcPr>
            <w:tcW w:w="2392" w:type="dxa"/>
          </w:tcPr>
          <w:p>
            <w:pPr>
              <w:pStyle w:val="TableParagraph"/>
              <w:rPr>
                <w:rFonts w:ascii="Times New Roman"/>
                <w:sz w:val="18"/>
              </w:rPr>
            </w:pPr>
          </w:p>
        </w:tc>
      </w:tr>
    </w:tbl>
    <w:p>
      <w:pPr>
        <w:pStyle w:val="BodyText"/>
        <w:spacing w:before="81"/>
        <w:ind w:left="114"/>
      </w:pPr>
      <w:r>
        <w:rPr/>
        <w:t>确定该组合依据的说明：</w:t>
      </w:r>
    </w:p>
    <w:p>
      <w:pPr>
        <w:pStyle w:val="BodyText"/>
        <w:spacing w:before="121"/>
        <w:ind w:left="113"/>
      </w:pPr>
      <w:r>
        <w:rPr/>
        <w:t>组合中，采用余额百分比法计提坏账准备的应收账款：</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组合中，采用其他方法计提坏账准备的应收账款：</w:t>
      </w:r>
    </w:p>
    <w:p>
      <w:pPr>
        <w:pStyle w:val="BodyText"/>
      </w:pPr>
    </w:p>
    <w:p>
      <w:pPr>
        <w:pStyle w:val="Heading7"/>
        <w:spacing w:before="130"/>
      </w:pPr>
      <w:r>
        <w:rPr/>
        <w:t>（</w:t>
      </w:r>
      <w:r>
        <w:rPr>
          <w:rFonts w:ascii="Times New Roman" w:eastAsia="Times New Roman"/>
        </w:rPr>
        <w:t>2</w:t>
      </w:r>
      <w:r>
        <w:rPr/>
        <w:t>）本期计提、收回或转回的坏账准备情况</w:t>
      </w:r>
    </w:p>
    <w:p>
      <w:pPr>
        <w:pStyle w:val="BodyText"/>
        <w:spacing w:before="3"/>
        <w:rPr>
          <w:b/>
          <w:sz w:val="22"/>
        </w:rPr>
      </w:pPr>
    </w:p>
    <w:p>
      <w:pPr>
        <w:pStyle w:val="BodyText"/>
        <w:spacing w:line="364" w:lineRule="auto" w:before="80"/>
        <w:ind w:left="114" w:right="4164"/>
      </w:pPr>
      <w:r>
        <w:rPr/>
        <w:t>本期计提坏账准备金额 </w:t>
      </w:r>
      <w:r>
        <w:rPr>
          <w:rFonts w:ascii="Times New Roman" w:eastAsia="Times New Roman"/>
        </w:rPr>
        <w:t>39,622,356.66 </w:t>
      </w:r>
      <w:r>
        <w:rPr/>
        <w:t>元；本期收回或转回坏账准备金额元。其中本期坏账准备收回或转回金额重要的：</w:t>
      </w:r>
    </w:p>
    <w:p>
      <w:pPr>
        <w:pStyle w:val="BodyText"/>
        <w:spacing w:before="4"/>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2" w:hRule="atLeast"/>
        </w:trPr>
        <w:tc>
          <w:tcPr>
            <w:tcW w:w="3190" w:type="dxa"/>
            <w:shd w:val="clear" w:color="auto" w:fill="D3D3D3"/>
          </w:tcPr>
          <w:p>
            <w:pPr>
              <w:pStyle w:val="TableParagraph"/>
              <w:spacing w:before="81"/>
              <w:ind w:left="1120" w:right="1114"/>
              <w:jc w:val="center"/>
              <w:rPr>
                <w:sz w:val="18"/>
              </w:rPr>
            </w:pPr>
            <w:r>
              <w:rPr>
                <w:sz w:val="18"/>
              </w:rPr>
              <w:t>单位名称</w:t>
            </w:r>
          </w:p>
        </w:tc>
        <w:tc>
          <w:tcPr>
            <w:tcW w:w="3190" w:type="dxa"/>
            <w:shd w:val="clear" w:color="auto" w:fill="D3D3D3"/>
          </w:tcPr>
          <w:p>
            <w:pPr>
              <w:pStyle w:val="TableParagraph"/>
              <w:spacing w:before="81"/>
              <w:ind w:left="964"/>
              <w:rPr>
                <w:sz w:val="18"/>
              </w:rPr>
            </w:pPr>
            <w:r>
              <w:rPr>
                <w:sz w:val="18"/>
              </w:rPr>
              <w:t>收回或转回金额</w:t>
            </w:r>
          </w:p>
        </w:tc>
        <w:tc>
          <w:tcPr>
            <w:tcW w:w="3190" w:type="dxa"/>
            <w:shd w:val="clear" w:color="auto" w:fill="D3D3D3"/>
          </w:tcPr>
          <w:p>
            <w:pPr>
              <w:pStyle w:val="TableParagraph"/>
              <w:spacing w:before="81"/>
              <w:ind w:left="1121" w:right="1114"/>
              <w:jc w:val="center"/>
              <w:rPr>
                <w:sz w:val="18"/>
              </w:rPr>
            </w:pPr>
            <w:r>
              <w:rPr>
                <w:sz w:val="18"/>
              </w:rPr>
              <w:t>收回方式</w:t>
            </w:r>
          </w:p>
        </w:tc>
      </w:tr>
    </w:tbl>
    <w:p>
      <w:pPr>
        <w:pStyle w:val="BodyText"/>
        <w:spacing w:before="1"/>
        <w:rPr>
          <w:sz w:val="19"/>
        </w:rPr>
      </w:pPr>
    </w:p>
    <w:p>
      <w:pPr>
        <w:pStyle w:val="Heading7"/>
        <w:spacing w:before="77"/>
      </w:pPr>
      <w:r>
        <w:rPr/>
        <w:t>（</w:t>
      </w:r>
      <w:r>
        <w:rPr>
          <w:rFonts w:ascii="Times New Roman" w:eastAsia="Times New Roman"/>
        </w:rPr>
        <w:t>3</w:t>
      </w:r>
      <w:r>
        <w:rPr/>
        <w:t>）本期实际核销的应收账款情况</w:t>
      </w:r>
    </w:p>
    <w:p>
      <w:pPr>
        <w:pStyle w:val="BodyText"/>
        <w:spacing w:before="8"/>
        <w:rPr>
          <w:b/>
          <w:sz w:val="22"/>
        </w:rPr>
      </w:pPr>
    </w:p>
    <w:p>
      <w:pPr>
        <w:pStyle w:val="BodyText"/>
        <w:spacing w:before="75"/>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4"/>
        <w:gridCol w:w="4783"/>
      </w:tblGrid>
      <w:tr>
        <w:trPr>
          <w:trHeight w:val="392" w:hRule="atLeast"/>
        </w:trPr>
        <w:tc>
          <w:tcPr>
            <w:tcW w:w="4784" w:type="dxa"/>
            <w:shd w:val="clear" w:color="auto" w:fill="D3D3D3"/>
          </w:tcPr>
          <w:p>
            <w:pPr>
              <w:pStyle w:val="TableParagraph"/>
              <w:spacing w:before="81"/>
              <w:ind w:left="1831" w:right="1823"/>
              <w:jc w:val="center"/>
              <w:rPr>
                <w:sz w:val="18"/>
              </w:rPr>
            </w:pPr>
            <w:r>
              <w:rPr>
                <w:sz w:val="18"/>
              </w:rPr>
              <w:t>项目</w:t>
            </w:r>
          </w:p>
        </w:tc>
        <w:tc>
          <w:tcPr>
            <w:tcW w:w="4783" w:type="dxa"/>
            <w:shd w:val="clear" w:color="auto" w:fill="D3D3D3"/>
          </w:tcPr>
          <w:p>
            <w:pPr>
              <w:pStyle w:val="TableParagraph"/>
              <w:spacing w:before="81"/>
              <w:ind w:left="1651" w:right="1641"/>
              <w:jc w:val="center"/>
              <w:rPr>
                <w:sz w:val="18"/>
              </w:rPr>
            </w:pPr>
            <w:r>
              <w:rPr>
                <w:sz w:val="18"/>
              </w:rPr>
              <w:t>核销金额</w:t>
            </w:r>
          </w:p>
        </w:tc>
      </w:tr>
      <w:tr>
        <w:trPr>
          <w:trHeight w:val="391" w:hRule="atLeast"/>
        </w:trPr>
        <w:tc>
          <w:tcPr>
            <w:tcW w:w="4784" w:type="dxa"/>
          </w:tcPr>
          <w:p>
            <w:pPr>
              <w:pStyle w:val="TableParagraph"/>
              <w:spacing w:before="81"/>
              <w:ind w:left="27"/>
              <w:rPr>
                <w:sz w:val="18"/>
              </w:rPr>
            </w:pPr>
            <w:r>
              <w:rPr>
                <w:sz w:val="18"/>
              </w:rPr>
              <w:t>实际核销的应收账款</w:t>
            </w:r>
          </w:p>
        </w:tc>
        <w:tc>
          <w:tcPr>
            <w:tcW w:w="4783" w:type="dxa"/>
          </w:tcPr>
          <w:p>
            <w:pPr>
              <w:pStyle w:val="TableParagraph"/>
              <w:spacing w:before="91"/>
              <w:ind w:right="14"/>
              <w:jc w:val="right"/>
              <w:rPr>
                <w:rFonts w:ascii="Times New Roman"/>
                <w:sz w:val="18"/>
              </w:rPr>
            </w:pPr>
            <w:r>
              <w:rPr>
                <w:rFonts w:ascii="Times New Roman"/>
                <w:sz w:val="18"/>
              </w:rPr>
              <w:t>1,952,241.41</w:t>
            </w:r>
          </w:p>
        </w:tc>
      </w:tr>
    </w:tbl>
    <w:p>
      <w:pPr>
        <w:spacing w:after="0"/>
        <w:jc w:val="right"/>
        <w:rPr>
          <w:rFonts w:ascii="Times New Roman"/>
          <w:sz w:val="18"/>
        </w:rPr>
        <w:sectPr>
          <w:pgSz w:w="11910" w:h="16840"/>
          <w:pgMar w:header="872" w:footer="998" w:top="1100" w:bottom="1180" w:left="1020" w:right="560"/>
        </w:sectPr>
      </w:pPr>
    </w:p>
    <w:p>
      <w:pPr>
        <w:pStyle w:val="BodyText"/>
        <w:spacing w:before="5"/>
        <w:rPr>
          <w:sz w:val="22"/>
        </w:rPr>
      </w:pPr>
    </w:p>
    <w:p>
      <w:pPr>
        <w:pStyle w:val="BodyText"/>
        <w:spacing w:before="75"/>
        <w:ind w:left="113"/>
      </w:pPr>
      <w:r>
        <w:rPr/>
        <w:t>其中重要的应收账款核销情况：</w:t>
      </w:r>
    </w:p>
    <w:p>
      <w:pPr>
        <w:pStyle w:val="BodyText"/>
        <w:spacing w:before="121"/>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04" w:hRule="atLeast"/>
        </w:trPr>
        <w:tc>
          <w:tcPr>
            <w:tcW w:w="1596" w:type="dxa"/>
            <w:shd w:val="clear" w:color="auto" w:fill="D3D3D3"/>
          </w:tcPr>
          <w:p>
            <w:pPr>
              <w:pStyle w:val="TableParagraph"/>
              <w:spacing w:before="6"/>
              <w:rPr>
                <w:sz w:val="18"/>
              </w:rPr>
            </w:pPr>
          </w:p>
          <w:p>
            <w:pPr>
              <w:pStyle w:val="TableParagraph"/>
              <w:ind w:left="436"/>
              <w:rPr>
                <w:sz w:val="18"/>
              </w:rPr>
            </w:pPr>
            <w:r>
              <w:rPr>
                <w:sz w:val="18"/>
              </w:rPr>
              <w:t>单位名称</w:t>
            </w:r>
          </w:p>
        </w:tc>
        <w:tc>
          <w:tcPr>
            <w:tcW w:w="1594" w:type="dxa"/>
            <w:shd w:val="clear" w:color="auto" w:fill="D3D3D3"/>
          </w:tcPr>
          <w:p>
            <w:pPr>
              <w:pStyle w:val="TableParagraph"/>
              <w:spacing w:before="6"/>
              <w:rPr>
                <w:sz w:val="18"/>
              </w:rPr>
            </w:pPr>
          </w:p>
          <w:p>
            <w:pPr>
              <w:pStyle w:val="TableParagraph"/>
              <w:ind w:left="256"/>
              <w:rPr>
                <w:sz w:val="18"/>
              </w:rPr>
            </w:pPr>
            <w:r>
              <w:rPr>
                <w:sz w:val="18"/>
              </w:rPr>
              <w:t>应收账款性质</w:t>
            </w:r>
          </w:p>
        </w:tc>
        <w:tc>
          <w:tcPr>
            <w:tcW w:w="1595" w:type="dxa"/>
            <w:shd w:val="clear" w:color="auto" w:fill="D3D3D3"/>
          </w:tcPr>
          <w:p>
            <w:pPr>
              <w:pStyle w:val="TableParagraph"/>
              <w:spacing w:before="6"/>
              <w:rPr>
                <w:sz w:val="18"/>
              </w:rPr>
            </w:pPr>
          </w:p>
          <w:p>
            <w:pPr>
              <w:pStyle w:val="TableParagraph"/>
              <w:ind w:left="437"/>
              <w:rPr>
                <w:sz w:val="18"/>
              </w:rPr>
            </w:pPr>
            <w:r>
              <w:rPr>
                <w:sz w:val="18"/>
              </w:rPr>
              <w:t>核销金额</w:t>
            </w:r>
          </w:p>
        </w:tc>
        <w:tc>
          <w:tcPr>
            <w:tcW w:w="1594" w:type="dxa"/>
            <w:shd w:val="clear" w:color="auto" w:fill="D3D3D3"/>
          </w:tcPr>
          <w:p>
            <w:pPr>
              <w:pStyle w:val="TableParagraph"/>
              <w:spacing w:before="6"/>
              <w:rPr>
                <w:sz w:val="18"/>
              </w:rPr>
            </w:pPr>
          </w:p>
          <w:p>
            <w:pPr>
              <w:pStyle w:val="TableParagraph"/>
              <w:ind w:left="436"/>
              <w:rPr>
                <w:sz w:val="18"/>
              </w:rPr>
            </w:pPr>
            <w:r>
              <w:rPr>
                <w:sz w:val="18"/>
              </w:rPr>
              <w:t>核销原因</w:t>
            </w:r>
          </w:p>
        </w:tc>
        <w:tc>
          <w:tcPr>
            <w:tcW w:w="1594" w:type="dxa"/>
            <w:shd w:val="clear" w:color="auto" w:fill="D3D3D3"/>
          </w:tcPr>
          <w:p>
            <w:pPr>
              <w:pStyle w:val="TableParagraph"/>
              <w:spacing w:before="6"/>
              <w:rPr>
                <w:sz w:val="18"/>
              </w:rPr>
            </w:pPr>
          </w:p>
          <w:p>
            <w:pPr>
              <w:pStyle w:val="TableParagraph"/>
              <w:ind w:left="165"/>
              <w:rPr>
                <w:sz w:val="18"/>
              </w:rPr>
            </w:pPr>
            <w:r>
              <w:rPr>
                <w:sz w:val="18"/>
              </w:rPr>
              <w:t>履行的核销程序</w:t>
            </w:r>
          </w:p>
        </w:tc>
        <w:tc>
          <w:tcPr>
            <w:tcW w:w="1595" w:type="dxa"/>
            <w:shd w:val="clear" w:color="auto" w:fill="D3D3D3"/>
          </w:tcPr>
          <w:p>
            <w:pPr>
              <w:pStyle w:val="TableParagraph"/>
              <w:spacing w:line="310" w:lineRule="atLeast" w:before="2"/>
              <w:ind w:left="526" w:right="66" w:hanging="450"/>
              <w:rPr>
                <w:sz w:val="18"/>
              </w:rPr>
            </w:pPr>
            <w:r>
              <w:rPr>
                <w:sz w:val="18"/>
              </w:rPr>
              <w:t>款项是否由关联交易产生</w:t>
            </w:r>
          </w:p>
        </w:tc>
      </w:tr>
    </w:tbl>
    <w:p>
      <w:pPr>
        <w:pStyle w:val="BodyText"/>
        <w:spacing w:before="82"/>
        <w:ind w:left="114"/>
      </w:pPr>
      <w:r>
        <w:rPr/>
        <w:t>应收账款核销说明：</w:t>
      </w:r>
    </w:p>
    <w:p>
      <w:pPr>
        <w:pStyle w:val="BodyText"/>
      </w:pPr>
    </w:p>
    <w:p>
      <w:pPr>
        <w:pStyle w:val="Heading7"/>
        <w:spacing w:before="130"/>
      </w:pPr>
      <w:r>
        <w:rPr/>
        <w:t>（</w:t>
      </w:r>
      <w:r>
        <w:rPr>
          <w:rFonts w:ascii="Times New Roman" w:eastAsia="Times New Roman"/>
        </w:rPr>
        <w:t>4</w:t>
      </w:r>
      <w:r>
        <w:rPr/>
        <w:t>）按欠款方归集的期末余额前五名的应收账款情况</w:t>
      </w:r>
    </w:p>
    <w:p>
      <w:pPr>
        <w:pStyle w:val="BodyText"/>
        <w:spacing w:before="6"/>
        <w:rPr>
          <w:b/>
          <w:sz w:val="28"/>
        </w:rPr>
      </w:pPr>
    </w:p>
    <w:p>
      <w:pPr>
        <w:pStyle w:val="BodyText"/>
        <w:spacing w:line="367" w:lineRule="auto" w:after="33"/>
        <w:ind w:left="113" w:right="7148"/>
      </w:pPr>
      <w:r>
        <w:rPr/>
        <w:t>公司是否需要遵守特殊行业的披露要求否</w:t>
      </w: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929"/>
        <w:gridCol w:w="2090"/>
        <w:gridCol w:w="1746"/>
        <w:gridCol w:w="1972"/>
      </w:tblGrid>
      <w:tr>
        <w:trPr>
          <w:trHeight w:val="568" w:hRule="atLeast"/>
        </w:trPr>
        <w:tc>
          <w:tcPr>
            <w:tcW w:w="845" w:type="dxa"/>
            <w:tcBorders>
              <w:bottom w:val="single" w:sz="6" w:space="0" w:color="000000"/>
            </w:tcBorders>
          </w:tcPr>
          <w:p>
            <w:pPr>
              <w:pStyle w:val="TableParagraph"/>
              <w:rPr>
                <w:rFonts w:ascii="Times New Roman"/>
                <w:sz w:val="18"/>
              </w:rPr>
            </w:pPr>
          </w:p>
        </w:tc>
        <w:tc>
          <w:tcPr>
            <w:tcW w:w="1929" w:type="dxa"/>
            <w:tcBorders>
              <w:bottom w:val="single" w:sz="6" w:space="0" w:color="000000"/>
            </w:tcBorders>
          </w:tcPr>
          <w:p>
            <w:pPr>
              <w:pStyle w:val="TableParagraph"/>
              <w:spacing w:line="205" w:lineRule="exact"/>
              <w:ind w:left="270" w:right="896"/>
              <w:jc w:val="center"/>
              <w:rPr>
                <w:b/>
                <w:sz w:val="18"/>
              </w:rPr>
            </w:pPr>
            <w:r>
              <w:rPr>
                <w:b/>
                <w:sz w:val="18"/>
              </w:rPr>
              <w:t>单位名称</w:t>
            </w:r>
          </w:p>
        </w:tc>
        <w:tc>
          <w:tcPr>
            <w:tcW w:w="2090" w:type="dxa"/>
            <w:tcBorders>
              <w:bottom w:val="single" w:sz="6" w:space="0" w:color="000000"/>
            </w:tcBorders>
          </w:tcPr>
          <w:p>
            <w:pPr>
              <w:pStyle w:val="TableParagraph"/>
              <w:spacing w:line="205" w:lineRule="exact"/>
              <w:ind w:left="931" w:right="757"/>
              <w:jc w:val="center"/>
              <w:rPr>
                <w:b/>
                <w:sz w:val="18"/>
              </w:rPr>
            </w:pPr>
            <w:r>
              <w:rPr>
                <w:b/>
                <w:sz w:val="18"/>
              </w:rPr>
              <w:t>金额</w:t>
            </w:r>
          </w:p>
        </w:tc>
        <w:tc>
          <w:tcPr>
            <w:tcW w:w="1746" w:type="dxa"/>
            <w:tcBorders>
              <w:bottom w:val="single" w:sz="6" w:space="0" w:color="000000"/>
            </w:tcBorders>
          </w:tcPr>
          <w:p>
            <w:pPr>
              <w:pStyle w:val="TableParagraph"/>
              <w:spacing w:line="205" w:lineRule="exact"/>
              <w:ind w:left="28" w:right="227"/>
              <w:jc w:val="center"/>
              <w:rPr>
                <w:b/>
                <w:sz w:val="18"/>
              </w:rPr>
            </w:pPr>
            <w:r>
              <w:rPr>
                <w:b/>
                <w:sz w:val="18"/>
              </w:rPr>
              <w:t>占应收账款</w:t>
            </w:r>
          </w:p>
          <w:p>
            <w:pPr>
              <w:pStyle w:val="TableParagraph"/>
              <w:spacing w:before="81"/>
              <w:ind w:left="28" w:right="232"/>
              <w:jc w:val="center"/>
              <w:rPr>
                <w:b/>
                <w:sz w:val="18"/>
              </w:rPr>
            </w:pPr>
            <w:r>
              <w:rPr>
                <w:b/>
                <w:sz w:val="18"/>
              </w:rPr>
              <w:t>总额的比例（</w:t>
            </w:r>
            <w:r>
              <w:rPr>
                <w:rFonts w:ascii="Times New Roman" w:eastAsia="Times New Roman"/>
                <w:b/>
                <w:sz w:val="18"/>
              </w:rPr>
              <w:t>%</w:t>
            </w:r>
            <w:r>
              <w:rPr>
                <w:b/>
                <w:sz w:val="18"/>
              </w:rPr>
              <w:t>）</w:t>
            </w:r>
          </w:p>
        </w:tc>
        <w:tc>
          <w:tcPr>
            <w:tcW w:w="1972" w:type="dxa"/>
            <w:tcBorders>
              <w:bottom w:val="single" w:sz="6" w:space="0" w:color="000000"/>
            </w:tcBorders>
          </w:tcPr>
          <w:p>
            <w:pPr>
              <w:pStyle w:val="TableParagraph"/>
              <w:spacing w:line="205" w:lineRule="exact"/>
              <w:ind w:left="181"/>
              <w:rPr>
                <w:b/>
                <w:sz w:val="18"/>
              </w:rPr>
            </w:pPr>
            <w:r>
              <w:rPr>
                <w:b/>
                <w:sz w:val="18"/>
              </w:rPr>
              <w:t>坏账准备期末余额</w:t>
            </w:r>
          </w:p>
        </w:tc>
      </w:tr>
      <w:tr>
        <w:trPr>
          <w:trHeight w:val="322" w:hRule="atLeast"/>
        </w:trPr>
        <w:tc>
          <w:tcPr>
            <w:tcW w:w="845" w:type="dxa"/>
            <w:tcBorders>
              <w:top w:val="single" w:sz="6" w:space="0" w:color="000000"/>
              <w:bottom w:val="single" w:sz="6" w:space="0" w:color="000000"/>
            </w:tcBorders>
          </w:tcPr>
          <w:p>
            <w:pPr>
              <w:pStyle w:val="TableParagraph"/>
              <w:spacing w:before="40"/>
              <w:ind w:left="16"/>
              <w:rPr>
                <w:sz w:val="18"/>
              </w:rPr>
            </w:pPr>
            <w:r>
              <w:rPr>
                <w:sz w:val="18"/>
              </w:rPr>
              <w:t>第一名</w:t>
            </w:r>
          </w:p>
        </w:tc>
        <w:tc>
          <w:tcPr>
            <w:tcW w:w="1929" w:type="dxa"/>
            <w:tcBorders>
              <w:top w:val="single" w:sz="6" w:space="0" w:color="000000"/>
              <w:bottom w:val="single" w:sz="6" w:space="0" w:color="000000"/>
            </w:tcBorders>
          </w:tcPr>
          <w:p>
            <w:pPr>
              <w:pStyle w:val="TableParagraph"/>
              <w:rPr>
                <w:rFonts w:ascii="Times New Roman"/>
                <w:sz w:val="18"/>
              </w:rPr>
            </w:pPr>
          </w:p>
        </w:tc>
        <w:tc>
          <w:tcPr>
            <w:tcW w:w="2090" w:type="dxa"/>
            <w:tcBorders>
              <w:top w:val="single" w:sz="6" w:space="0" w:color="000000"/>
              <w:bottom w:val="single" w:sz="6" w:space="0" w:color="000000"/>
            </w:tcBorders>
          </w:tcPr>
          <w:p>
            <w:pPr>
              <w:pStyle w:val="TableParagraph"/>
              <w:spacing w:before="50"/>
              <w:ind w:right="42"/>
              <w:jc w:val="right"/>
              <w:rPr>
                <w:rFonts w:ascii="Times New Roman"/>
                <w:sz w:val="18"/>
              </w:rPr>
            </w:pPr>
            <w:r>
              <w:rPr>
                <w:rFonts w:ascii="Times New Roman"/>
                <w:sz w:val="18"/>
              </w:rPr>
              <w:t>236,067,676.82</w:t>
            </w:r>
          </w:p>
        </w:tc>
        <w:tc>
          <w:tcPr>
            <w:tcW w:w="1746" w:type="dxa"/>
            <w:tcBorders>
              <w:top w:val="single" w:sz="6" w:space="0" w:color="000000"/>
              <w:bottom w:val="single" w:sz="6" w:space="0" w:color="000000"/>
            </w:tcBorders>
          </w:tcPr>
          <w:p>
            <w:pPr>
              <w:pStyle w:val="TableParagraph"/>
              <w:spacing w:before="50"/>
              <w:ind w:right="175"/>
              <w:jc w:val="right"/>
              <w:rPr>
                <w:rFonts w:ascii="Times New Roman"/>
                <w:sz w:val="18"/>
              </w:rPr>
            </w:pPr>
            <w:r>
              <w:rPr>
                <w:rFonts w:ascii="Times New Roman"/>
                <w:sz w:val="18"/>
              </w:rPr>
              <w:t>24.09</w:t>
            </w:r>
          </w:p>
        </w:tc>
        <w:tc>
          <w:tcPr>
            <w:tcW w:w="1972" w:type="dxa"/>
            <w:tcBorders>
              <w:top w:val="single" w:sz="6" w:space="0" w:color="000000"/>
              <w:bottom w:val="single" w:sz="6" w:space="0" w:color="000000"/>
            </w:tcBorders>
          </w:tcPr>
          <w:p>
            <w:pPr>
              <w:pStyle w:val="TableParagraph"/>
              <w:spacing w:before="50"/>
              <w:ind w:right="2"/>
              <w:jc w:val="right"/>
              <w:rPr>
                <w:rFonts w:ascii="Times New Roman"/>
                <w:sz w:val="18"/>
              </w:rPr>
            </w:pPr>
            <w:r>
              <w:rPr>
                <w:rFonts w:ascii="Times New Roman"/>
                <w:sz w:val="18"/>
              </w:rPr>
              <w:t>11,803,383.84</w:t>
            </w:r>
          </w:p>
        </w:tc>
      </w:tr>
      <w:tr>
        <w:trPr>
          <w:trHeight w:val="320" w:hRule="atLeast"/>
        </w:trPr>
        <w:tc>
          <w:tcPr>
            <w:tcW w:w="845" w:type="dxa"/>
            <w:tcBorders>
              <w:top w:val="single" w:sz="6" w:space="0" w:color="000000"/>
              <w:bottom w:val="single" w:sz="6" w:space="0" w:color="000000"/>
            </w:tcBorders>
          </w:tcPr>
          <w:p>
            <w:pPr>
              <w:pStyle w:val="TableParagraph"/>
              <w:spacing w:before="40"/>
              <w:ind w:left="16"/>
              <w:rPr>
                <w:sz w:val="18"/>
              </w:rPr>
            </w:pPr>
            <w:r>
              <w:rPr>
                <w:sz w:val="18"/>
              </w:rPr>
              <w:t>第二名</w:t>
            </w:r>
          </w:p>
        </w:tc>
        <w:tc>
          <w:tcPr>
            <w:tcW w:w="1929" w:type="dxa"/>
            <w:tcBorders>
              <w:top w:val="single" w:sz="6" w:space="0" w:color="000000"/>
              <w:bottom w:val="single" w:sz="6" w:space="0" w:color="000000"/>
            </w:tcBorders>
          </w:tcPr>
          <w:p>
            <w:pPr>
              <w:pStyle w:val="TableParagraph"/>
              <w:rPr>
                <w:rFonts w:ascii="Times New Roman"/>
                <w:sz w:val="18"/>
              </w:rPr>
            </w:pPr>
          </w:p>
        </w:tc>
        <w:tc>
          <w:tcPr>
            <w:tcW w:w="2090" w:type="dxa"/>
            <w:tcBorders>
              <w:top w:val="single" w:sz="6" w:space="0" w:color="000000"/>
              <w:bottom w:val="single" w:sz="6" w:space="0" w:color="000000"/>
            </w:tcBorders>
          </w:tcPr>
          <w:p>
            <w:pPr>
              <w:pStyle w:val="TableParagraph"/>
              <w:spacing w:before="50"/>
              <w:ind w:right="42"/>
              <w:jc w:val="right"/>
              <w:rPr>
                <w:rFonts w:ascii="Times New Roman"/>
                <w:sz w:val="18"/>
              </w:rPr>
            </w:pPr>
            <w:r>
              <w:rPr>
                <w:rFonts w:ascii="Times New Roman"/>
                <w:sz w:val="18"/>
              </w:rPr>
              <w:t>129,041,181.57</w:t>
            </w:r>
          </w:p>
        </w:tc>
        <w:tc>
          <w:tcPr>
            <w:tcW w:w="1746" w:type="dxa"/>
            <w:tcBorders>
              <w:top w:val="single" w:sz="6" w:space="0" w:color="000000"/>
              <w:bottom w:val="single" w:sz="6" w:space="0" w:color="000000"/>
            </w:tcBorders>
          </w:tcPr>
          <w:p>
            <w:pPr>
              <w:pStyle w:val="TableParagraph"/>
              <w:spacing w:before="50"/>
              <w:ind w:right="174"/>
              <w:jc w:val="right"/>
              <w:rPr>
                <w:rFonts w:ascii="Times New Roman"/>
                <w:sz w:val="18"/>
              </w:rPr>
            </w:pPr>
            <w:r>
              <w:rPr>
                <w:rFonts w:ascii="Times New Roman"/>
                <w:sz w:val="18"/>
              </w:rPr>
              <w:t>13.17</w:t>
            </w:r>
          </w:p>
        </w:tc>
        <w:tc>
          <w:tcPr>
            <w:tcW w:w="1972" w:type="dxa"/>
            <w:tcBorders>
              <w:top w:val="single" w:sz="6" w:space="0" w:color="000000"/>
              <w:bottom w:val="single" w:sz="6" w:space="0" w:color="000000"/>
            </w:tcBorders>
          </w:tcPr>
          <w:p>
            <w:pPr>
              <w:pStyle w:val="TableParagraph"/>
              <w:spacing w:before="50"/>
              <w:ind w:right="2"/>
              <w:jc w:val="right"/>
              <w:rPr>
                <w:rFonts w:ascii="Times New Roman"/>
                <w:sz w:val="18"/>
              </w:rPr>
            </w:pPr>
            <w:r>
              <w:rPr>
                <w:rFonts w:ascii="Times New Roman"/>
                <w:sz w:val="18"/>
              </w:rPr>
              <w:t>6,452,059.08</w:t>
            </w:r>
          </w:p>
        </w:tc>
      </w:tr>
      <w:tr>
        <w:trPr>
          <w:trHeight w:val="322" w:hRule="atLeast"/>
        </w:trPr>
        <w:tc>
          <w:tcPr>
            <w:tcW w:w="845" w:type="dxa"/>
            <w:tcBorders>
              <w:top w:val="single" w:sz="6" w:space="0" w:color="000000"/>
              <w:bottom w:val="single" w:sz="6" w:space="0" w:color="000000"/>
            </w:tcBorders>
          </w:tcPr>
          <w:p>
            <w:pPr>
              <w:pStyle w:val="TableParagraph"/>
              <w:spacing w:before="41"/>
              <w:ind w:left="16"/>
              <w:rPr>
                <w:sz w:val="18"/>
              </w:rPr>
            </w:pPr>
            <w:r>
              <w:rPr>
                <w:sz w:val="18"/>
              </w:rPr>
              <w:t>第三名</w:t>
            </w:r>
          </w:p>
        </w:tc>
        <w:tc>
          <w:tcPr>
            <w:tcW w:w="1929" w:type="dxa"/>
            <w:tcBorders>
              <w:top w:val="single" w:sz="6" w:space="0" w:color="000000"/>
              <w:bottom w:val="single" w:sz="6" w:space="0" w:color="000000"/>
            </w:tcBorders>
          </w:tcPr>
          <w:p>
            <w:pPr>
              <w:pStyle w:val="TableParagraph"/>
              <w:rPr>
                <w:rFonts w:ascii="Times New Roman"/>
                <w:sz w:val="18"/>
              </w:rPr>
            </w:pPr>
          </w:p>
        </w:tc>
        <w:tc>
          <w:tcPr>
            <w:tcW w:w="2090" w:type="dxa"/>
            <w:tcBorders>
              <w:top w:val="single" w:sz="6" w:space="0" w:color="000000"/>
              <w:bottom w:val="single" w:sz="6" w:space="0" w:color="000000"/>
            </w:tcBorders>
          </w:tcPr>
          <w:p>
            <w:pPr>
              <w:pStyle w:val="TableParagraph"/>
              <w:spacing w:before="51"/>
              <w:ind w:right="42"/>
              <w:jc w:val="right"/>
              <w:rPr>
                <w:rFonts w:ascii="Times New Roman"/>
                <w:sz w:val="18"/>
              </w:rPr>
            </w:pPr>
            <w:r>
              <w:rPr>
                <w:rFonts w:ascii="Times New Roman"/>
                <w:sz w:val="18"/>
              </w:rPr>
              <w:t>147,376,511.02</w:t>
            </w:r>
          </w:p>
        </w:tc>
        <w:tc>
          <w:tcPr>
            <w:tcW w:w="1746" w:type="dxa"/>
            <w:tcBorders>
              <w:top w:val="single" w:sz="6" w:space="0" w:color="000000"/>
              <w:bottom w:val="single" w:sz="6" w:space="0" w:color="000000"/>
            </w:tcBorders>
          </w:tcPr>
          <w:p>
            <w:pPr>
              <w:pStyle w:val="TableParagraph"/>
              <w:spacing w:before="51"/>
              <w:ind w:right="174"/>
              <w:jc w:val="right"/>
              <w:rPr>
                <w:rFonts w:ascii="Times New Roman"/>
                <w:sz w:val="18"/>
              </w:rPr>
            </w:pPr>
            <w:r>
              <w:rPr>
                <w:rFonts w:ascii="Times New Roman"/>
                <w:sz w:val="18"/>
              </w:rPr>
              <w:t>15.04</w:t>
            </w:r>
          </w:p>
        </w:tc>
        <w:tc>
          <w:tcPr>
            <w:tcW w:w="1972" w:type="dxa"/>
            <w:tcBorders>
              <w:top w:val="single" w:sz="6" w:space="0" w:color="000000"/>
              <w:bottom w:val="single" w:sz="6" w:space="0" w:color="000000"/>
            </w:tcBorders>
          </w:tcPr>
          <w:p>
            <w:pPr>
              <w:pStyle w:val="TableParagraph"/>
              <w:spacing w:before="51"/>
              <w:ind w:right="2"/>
              <w:jc w:val="right"/>
              <w:rPr>
                <w:rFonts w:ascii="Times New Roman"/>
                <w:sz w:val="18"/>
              </w:rPr>
            </w:pPr>
            <w:r>
              <w:rPr>
                <w:rFonts w:ascii="Times New Roman"/>
                <w:sz w:val="18"/>
              </w:rPr>
              <w:t>7,368,825.55</w:t>
            </w:r>
          </w:p>
        </w:tc>
      </w:tr>
      <w:tr>
        <w:trPr>
          <w:trHeight w:val="322" w:hRule="atLeast"/>
        </w:trPr>
        <w:tc>
          <w:tcPr>
            <w:tcW w:w="845" w:type="dxa"/>
            <w:tcBorders>
              <w:top w:val="single" w:sz="6" w:space="0" w:color="000000"/>
              <w:bottom w:val="single" w:sz="6" w:space="0" w:color="000000"/>
            </w:tcBorders>
          </w:tcPr>
          <w:p>
            <w:pPr>
              <w:pStyle w:val="TableParagraph"/>
              <w:spacing w:before="41"/>
              <w:ind w:left="16"/>
              <w:rPr>
                <w:sz w:val="18"/>
              </w:rPr>
            </w:pPr>
            <w:r>
              <w:rPr>
                <w:sz w:val="18"/>
              </w:rPr>
              <w:t>第四名</w:t>
            </w:r>
          </w:p>
        </w:tc>
        <w:tc>
          <w:tcPr>
            <w:tcW w:w="1929" w:type="dxa"/>
            <w:tcBorders>
              <w:top w:val="single" w:sz="6" w:space="0" w:color="000000"/>
              <w:bottom w:val="single" w:sz="6" w:space="0" w:color="000000"/>
            </w:tcBorders>
          </w:tcPr>
          <w:p>
            <w:pPr>
              <w:pStyle w:val="TableParagraph"/>
              <w:rPr>
                <w:rFonts w:ascii="Times New Roman"/>
                <w:sz w:val="18"/>
              </w:rPr>
            </w:pPr>
          </w:p>
        </w:tc>
        <w:tc>
          <w:tcPr>
            <w:tcW w:w="2090" w:type="dxa"/>
            <w:tcBorders>
              <w:top w:val="single" w:sz="6" w:space="0" w:color="000000"/>
              <w:bottom w:val="single" w:sz="6" w:space="0" w:color="000000"/>
            </w:tcBorders>
          </w:tcPr>
          <w:p>
            <w:pPr>
              <w:pStyle w:val="TableParagraph"/>
              <w:spacing w:before="51"/>
              <w:ind w:right="42"/>
              <w:jc w:val="right"/>
              <w:rPr>
                <w:rFonts w:ascii="Times New Roman"/>
                <w:sz w:val="18"/>
              </w:rPr>
            </w:pPr>
            <w:r>
              <w:rPr>
                <w:rFonts w:ascii="Times New Roman"/>
                <w:sz w:val="18"/>
              </w:rPr>
              <w:t>43,738,450.00</w:t>
            </w:r>
          </w:p>
        </w:tc>
        <w:tc>
          <w:tcPr>
            <w:tcW w:w="1746" w:type="dxa"/>
            <w:tcBorders>
              <w:top w:val="single" w:sz="6" w:space="0" w:color="000000"/>
              <w:bottom w:val="single" w:sz="6" w:space="0" w:color="000000"/>
            </w:tcBorders>
          </w:tcPr>
          <w:p>
            <w:pPr>
              <w:pStyle w:val="TableParagraph"/>
              <w:spacing w:before="51"/>
              <w:ind w:right="174"/>
              <w:jc w:val="right"/>
              <w:rPr>
                <w:rFonts w:ascii="Times New Roman"/>
                <w:sz w:val="18"/>
              </w:rPr>
            </w:pPr>
            <w:r>
              <w:rPr>
                <w:rFonts w:ascii="Times New Roman"/>
                <w:sz w:val="18"/>
              </w:rPr>
              <w:t>4.46</w:t>
            </w:r>
          </w:p>
        </w:tc>
        <w:tc>
          <w:tcPr>
            <w:tcW w:w="1972" w:type="dxa"/>
            <w:tcBorders>
              <w:top w:val="single" w:sz="6" w:space="0" w:color="000000"/>
              <w:bottom w:val="single" w:sz="6" w:space="0" w:color="000000"/>
            </w:tcBorders>
          </w:tcPr>
          <w:p>
            <w:pPr>
              <w:pStyle w:val="TableParagraph"/>
              <w:spacing w:before="51"/>
              <w:ind w:right="2"/>
              <w:jc w:val="right"/>
              <w:rPr>
                <w:rFonts w:ascii="Times New Roman"/>
                <w:sz w:val="18"/>
              </w:rPr>
            </w:pPr>
            <w:r>
              <w:rPr>
                <w:rFonts w:ascii="Times New Roman"/>
                <w:sz w:val="18"/>
              </w:rPr>
              <w:t>2,186,922.50</w:t>
            </w:r>
          </w:p>
        </w:tc>
      </w:tr>
      <w:tr>
        <w:trPr>
          <w:trHeight w:val="322" w:hRule="atLeast"/>
        </w:trPr>
        <w:tc>
          <w:tcPr>
            <w:tcW w:w="845" w:type="dxa"/>
            <w:tcBorders>
              <w:top w:val="single" w:sz="6" w:space="0" w:color="000000"/>
              <w:bottom w:val="single" w:sz="6" w:space="0" w:color="000000"/>
            </w:tcBorders>
          </w:tcPr>
          <w:p>
            <w:pPr>
              <w:pStyle w:val="TableParagraph"/>
              <w:spacing w:before="41"/>
              <w:ind w:left="16"/>
              <w:rPr>
                <w:sz w:val="18"/>
              </w:rPr>
            </w:pPr>
            <w:r>
              <w:rPr>
                <w:sz w:val="18"/>
              </w:rPr>
              <w:t>第五名</w:t>
            </w:r>
          </w:p>
        </w:tc>
        <w:tc>
          <w:tcPr>
            <w:tcW w:w="1929" w:type="dxa"/>
            <w:tcBorders>
              <w:top w:val="single" w:sz="6" w:space="0" w:color="000000"/>
              <w:bottom w:val="single" w:sz="6" w:space="0" w:color="000000"/>
            </w:tcBorders>
          </w:tcPr>
          <w:p>
            <w:pPr>
              <w:pStyle w:val="TableParagraph"/>
              <w:rPr>
                <w:rFonts w:ascii="Times New Roman"/>
                <w:sz w:val="18"/>
              </w:rPr>
            </w:pPr>
          </w:p>
        </w:tc>
        <w:tc>
          <w:tcPr>
            <w:tcW w:w="2090" w:type="dxa"/>
            <w:tcBorders>
              <w:top w:val="single" w:sz="6" w:space="0" w:color="000000"/>
              <w:bottom w:val="single" w:sz="6" w:space="0" w:color="000000"/>
            </w:tcBorders>
          </w:tcPr>
          <w:p>
            <w:pPr>
              <w:pStyle w:val="TableParagraph"/>
              <w:spacing w:before="51"/>
              <w:ind w:right="42"/>
              <w:jc w:val="right"/>
              <w:rPr>
                <w:rFonts w:ascii="Times New Roman"/>
                <w:sz w:val="18"/>
              </w:rPr>
            </w:pPr>
            <w:r>
              <w:rPr>
                <w:rFonts w:ascii="Times New Roman"/>
                <w:sz w:val="18"/>
              </w:rPr>
              <w:t>33,774,800.00</w:t>
            </w:r>
          </w:p>
        </w:tc>
        <w:tc>
          <w:tcPr>
            <w:tcW w:w="1746" w:type="dxa"/>
            <w:tcBorders>
              <w:top w:val="single" w:sz="6" w:space="0" w:color="000000"/>
              <w:bottom w:val="single" w:sz="6" w:space="0" w:color="000000"/>
            </w:tcBorders>
          </w:tcPr>
          <w:p>
            <w:pPr>
              <w:pStyle w:val="TableParagraph"/>
              <w:spacing w:before="51"/>
              <w:ind w:right="174"/>
              <w:jc w:val="right"/>
              <w:rPr>
                <w:rFonts w:ascii="Times New Roman"/>
                <w:sz w:val="18"/>
              </w:rPr>
            </w:pPr>
            <w:r>
              <w:rPr>
                <w:rFonts w:ascii="Times New Roman"/>
                <w:sz w:val="18"/>
              </w:rPr>
              <w:t>3.45</w:t>
            </w:r>
          </w:p>
        </w:tc>
        <w:tc>
          <w:tcPr>
            <w:tcW w:w="1972" w:type="dxa"/>
            <w:tcBorders>
              <w:top w:val="single" w:sz="6" w:space="0" w:color="000000"/>
              <w:bottom w:val="single" w:sz="6" w:space="0" w:color="000000"/>
            </w:tcBorders>
          </w:tcPr>
          <w:p>
            <w:pPr>
              <w:pStyle w:val="TableParagraph"/>
              <w:spacing w:before="51"/>
              <w:ind w:right="2"/>
              <w:jc w:val="right"/>
              <w:rPr>
                <w:rFonts w:ascii="Times New Roman"/>
                <w:sz w:val="18"/>
              </w:rPr>
            </w:pPr>
            <w:r>
              <w:rPr>
                <w:rFonts w:ascii="Times New Roman"/>
                <w:sz w:val="18"/>
              </w:rPr>
              <w:t>1,688,740.00</w:t>
            </w:r>
          </w:p>
        </w:tc>
      </w:tr>
      <w:tr>
        <w:trPr>
          <w:trHeight w:val="322" w:hRule="atLeast"/>
        </w:trPr>
        <w:tc>
          <w:tcPr>
            <w:tcW w:w="845" w:type="dxa"/>
            <w:tcBorders>
              <w:top w:val="single" w:sz="6" w:space="0" w:color="000000"/>
              <w:bottom w:val="single" w:sz="6" w:space="0" w:color="000000"/>
            </w:tcBorders>
          </w:tcPr>
          <w:p>
            <w:pPr>
              <w:pStyle w:val="TableParagraph"/>
              <w:rPr>
                <w:rFonts w:ascii="Times New Roman"/>
                <w:sz w:val="18"/>
              </w:rPr>
            </w:pPr>
          </w:p>
        </w:tc>
        <w:tc>
          <w:tcPr>
            <w:tcW w:w="1929" w:type="dxa"/>
            <w:tcBorders>
              <w:top w:val="single" w:sz="6" w:space="0" w:color="000000"/>
              <w:bottom w:val="single" w:sz="6" w:space="0" w:color="000000"/>
            </w:tcBorders>
          </w:tcPr>
          <w:p>
            <w:pPr>
              <w:pStyle w:val="TableParagraph"/>
              <w:spacing w:before="40"/>
              <w:ind w:left="270" w:right="896"/>
              <w:jc w:val="center"/>
              <w:rPr>
                <w:sz w:val="18"/>
              </w:rPr>
            </w:pPr>
            <w:r>
              <w:rPr>
                <w:sz w:val="18"/>
              </w:rPr>
              <w:t>合计</w:t>
            </w:r>
          </w:p>
        </w:tc>
        <w:tc>
          <w:tcPr>
            <w:tcW w:w="2090" w:type="dxa"/>
            <w:tcBorders>
              <w:top w:val="single" w:sz="6" w:space="0" w:color="000000"/>
              <w:bottom w:val="single" w:sz="6" w:space="0" w:color="000000"/>
            </w:tcBorders>
          </w:tcPr>
          <w:p>
            <w:pPr>
              <w:pStyle w:val="TableParagraph"/>
              <w:spacing w:before="50"/>
              <w:ind w:right="42"/>
              <w:jc w:val="right"/>
              <w:rPr>
                <w:rFonts w:ascii="Times New Roman"/>
                <w:sz w:val="18"/>
              </w:rPr>
            </w:pPr>
            <w:r>
              <w:rPr>
                <w:rFonts w:ascii="Times New Roman"/>
                <w:sz w:val="18"/>
                <w:u w:val="single"/>
              </w:rPr>
              <w:t>589,998,619.41</w:t>
            </w:r>
          </w:p>
        </w:tc>
        <w:tc>
          <w:tcPr>
            <w:tcW w:w="1746" w:type="dxa"/>
            <w:tcBorders>
              <w:top w:val="single" w:sz="6" w:space="0" w:color="000000"/>
              <w:bottom w:val="single" w:sz="6" w:space="0" w:color="000000"/>
            </w:tcBorders>
          </w:tcPr>
          <w:p>
            <w:pPr>
              <w:pStyle w:val="TableParagraph"/>
              <w:spacing w:before="50"/>
              <w:ind w:right="173"/>
              <w:jc w:val="right"/>
              <w:rPr>
                <w:rFonts w:ascii="Times New Roman"/>
                <w:sz w:val="18"/>
              </w:rPr>
            </w:pPr>
            <w:r>
              <w:rPr>
                <w:rFonts w:ascii="Times New Roman"/>
                <w:sz w:val="18"/>
                <w:u w:val="single"/>
              </w:rPr>
              <w:t>60.20</w:t>
            </w:r>
          </w:p>
        </w:tc>
        <w:tc>
          <w:tcPr>
            <w:tcW w:w="1972" w:type="dxa"/>
            <w:tcBorders>
              <w:top w:val="single" w:sz="6" w:space="0" w:color="000000"/>
              <w:bottom w:val="single" w:sz="6" w:space="0" w:color="000000"/>
            </w:tcBorders>
          </w:tcPr>
          <w:p>
            <w:pPr>
              <w:pStyle w:val="TableParagraph"/>
              <w:spacing w:before="50"/>
              <w:ind w:right="2"/>
              <w:jc w:val="right"/>
              <w:rPr>
                <w:rFonts w:ascii="Times New Roman"/>
                <w:sz w:val="18"/>
              </w:rPr>
            </w:pPr>
            <w:r>
              <w:rPr>
                <w:rFonts w:ascii="Times New Roman"/>
                <w:sz w:val="18"/>
                <w:u w:val="single"/>
              </w:rPr>
              <w:t>29,499,930.97</w:t>
            </w:r>
          </w:p>
        </w:tc>
      </w:tr>
    </w:tbl>
    <w:p>
      <w:pPr>
        <w:pStyle w:val="BodyText"/>
      </w:pPr>
    </w:p>
    <w:p>
      <w:pPr>
        <w:pStyle w:val="BodyText"/>
      </w:pPr>
    </w:p>
    <w:p>
      <w:pPr>
        <w:pStyle w:val="BodyText"/>
        <w:spacing w:before="11"/>
        <w:rPr>
          <w:sz w:val="12"/>
        </w:rPr>
      </w:pPr>
    </w:p>
    <w:p>
      <w:pPr>
        <w:pStyle w:val="Heading7"/>
      </w:pPr>
      <w:r>
        <w:rPr/>
        <w:t>（</w:t>
      </w:r>
      <w:r>
        <w:rPr>
          <w:rFonts w:ascii="Times New Roman" w:eastAsia="Times New Roman"/>
        </w:rPr>
        <w:t>5</w:t>
      </w:r>
      <w:r>
        <w:rPr/>
        <w:t>）因金融资产转移而终止确认的应收账款</w:t>
      </w:r>
    </w:p>
    <w:p>
      <w:pPr>
        <w:pStyle w:val="BodyText"/>
        <w:spacing w:before="11"/>
        <w:rPr>
          <w:b/>
          <w:sz w:val="26"/>
        </w:rPr>
      </w:pPr>
    </w:p>
    <w:p>
      <w:pPr>
        <w:pStyle w:val="Heading7"/>
      </w:pPr>
      <w:r>
        <w:rPr/>
        <w:t>（</w:t>
      </w:r>
      <w:r>
        <w:rPr>
          <w:rFonts w:ascii="Times New Roman" w:eastAsia="Times New Roman"/>
        </w:rPr>
        <w:t>6</w:t>
      </w:r>
      <w:r>
        <w:rPr/>
        <w:t>）转移应收账款且继续涉入形成的资产、负债金额</w:t>
      </w:r>
    </w:p>
    <w:p>
      <w:pPr>
        <w:pStyle w:val="BodyText"/>
        <w:spacing w:before="6"/>
        <w:rPr>
          <w:b/>
          <w:sz w:val="28"/>
        </w:rPr>
      </w:pPr>
    </w:p>
    <w:p>
      <w:pPr>
        <w:pStyle w:val="BodyText"/>
        <w:ind w:left="114"/>
      </w:pPr>
      <w:r>
        <w:rPr/>
        <w:t>其他说明：</w:t>
      </w:r>
    </w:p>
    <w:p>
      <w:pPr>
        <w:pStyle w:val="BodyText"/>
      </w:pPr>
    </w:p>
    <w:p>
      <w:pPr>
        <w:pStyle w:val="Heading7"/>
        <w:spacing w:before="130"/>
      </w:pPr>
      <w:r>
        <w:rPr>
          <w:rFonts w:ascii="Times New Roman" w:eastAsia="Times New Roman"/>
        </w:rPr>
        <w:t>6</w:t>
      </w:r>
      <w:r>
        <w:rPr/>
        <w:t>、预付款项</w:t>
      </w:r>
    </w:p>
    <w:p>
      <w:pPr>
        <w:pStyle w:val="BodyText"/>
        <w:spacing w:before="11"/>
        <w:rPr>
          <w:b/>
          <w:sz w:val="26"/>
        </w:rPr>
      </w:pPr>
    </w:p>
    <w:p>
      <w:pPr>
        <w:pStyle w:val="Heading7"/>
      </w:pPr>
      <w:r>
        <w:rPr/>
        <w:t>（</w:t>
      </w:r>
      <w:r>
        <w:rPr>
          <w:rFonts w:ascii="Times New Roman" w:eastAsia="Times New Roman"/>
        </w:rPr>
        <w:t>1</w:t>
      </w:r>
      <w:r>
        <w:rPr/>
        <w:t>）预付款项按账龄列示</w:t>
      </w:r>
    </w:p>
    <w:p>
      <w:pPr>
        <w:pStyle w:val="BodyText"/>
        <w:spacing w:before="9"/>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6"/>
        <w:gridCol w:w="1915"/>
        <w:gridCol w:w="1915"/>
        <w:gridCol w:w="1916"/>
      </w:tblGrid>
      <w:tr>
        <w:trPr>
          <w:trHeight w:val="392" w:hRule="atLeast"/>
        </w:trPr>
        <w:tc>
          <w:tcPr>
            <w:tcW w:w="1912" w:type="dxa"/>
            <w:vMerge w:val="restart"/>
            <w:shd w:val="clear" w:color="auto" w:fill="D3D3D3"/>
          </w:tcPr>
          <w:p>
            <w:pPr>
              <w:pStyle w:val="TableParagraph"/>
              <w:spacing w:before="1"/>
              <w:rPr>
                <w:sz w:val="22"/>
              </w:rPr>
            </w:pPr>
          </w:p>
          <w:p>
            <w:pPr>
              <w:pStyle w:val="TableParagraph"/>
              <w:ind w:left="755" w:right="747"/>
              <w:jc w:val="center"/>
              <w:rPr>
                <w:sz w:val="18"/>
              </w:rPr>
            </w:pPr>
            <w:r>
              <w:rPr>
                <w:sz w:val="18"/>
              </w:rPr>
              <w:t>账龄</w:t>
            </w:r>
          </w:p>
        </w:tc>
        <w:tc>
          <w:tcPr>
            <w:tcW w:w="3831" w:type="dxa"/>
            <w:gridSpan w:val="2"/>
            <w:shd w:val="clear" w:color="auto" w:fill="D3D3D3"/>
          </w:tcPr>
          <w:p>
            <w:pPr>
              <w:pStyle w:val="TableParagraph"/>
              <w:spacing w:before="81"/>
              <w:ind w:left="1531" w:right="1523"/>
              <w:jc w:val="center"/>
              <w:rPr>
                <w:sz w:val="18"/>
              </w:rPr>
            </w:pPr>
            <w:r>
              <w:rPr>
                <w:sz w:val="18"/>
              </w:rPr>
              <w:t>期末余额</w:t>
            </w:r>
          </w:p>
        </w:tc>
        <w:tc>
          <w:tcPr>
            <w:tcW w:w="3831" w:type="dxa"/>
            <w:gridSpan w:val="2"/>
            <w:shd w:val="clear" w:color="auto" w:fill="D3D3D3"/>
          </w:tcPr>
          <w:p>
            <w:pPr>
              <w:pStyle w:val="TableParagraph"/>
              <w:spacing w:before="81"/>
              <w:ind w:left="1528" w:right="1526"/>
              <w:jc w:val="center"/>
              <w:rPr>
                <w:sz w:val="18"/>
              </w:rPr>
            </w:pPr>
            <w:r>
              <w:rPr>
                <w:sz w:val="18"/>
              </w:rPr>
              <w:t>期初余额</w:t>
            </w:r>
          </w:p>
        </w:tc>
      </w:tr>
      <w:tr>
        <w:trPr>
          <w:trHeight w:val="391" w:hRule="atLeast"/>
        </w:trPr>
        <w:tc>
          <w:tcPr>
            <w:tcW w:w="1912" w:type="dxa"/>
            <w:vMerge/>
            <w:tcBorders>
              <w:top w:val="nil"/>
            </w:tcBorders>
            <w:shd w:val="clear" w:color="auto" w:fill="D3D3D3"/>
          </w:tcPr>
          <w:p>
            <w:pPr>
              <w:rPr>
                <w:sz w:val="2"/>
                <w:szCs w:val="2"/>
              </w:rPr>
            </w:pPr>
          </w:p>
        </w:tc>
        <w:tc>
          <w:tcPr>
            <w:tcW w:w="1916" w:type="dxa"/>
            <w:shd w:val="clear" w:color="auto" w:fill="D3D3D3"/>
          </w:tcPr>
          <w:p>
            <w:pPr>
              <w:pStyle w:val="TableParagraph"/>
              <w:spacing w:before="81"/>
              <w:ind w:left="753" w:right="745"/>
              <w:jc w:val="center"/>
              <w:rPr>
                <w:sz w:val="18"/>
              </w:rPr>
            </w:pPr>
            <w:r>
              <w:rPr>
                <w:sz w:val="18"/>
              </w:rPr>
              <w:t>金额</w:t>
            </w:r>
          </w:p>
        </w:tc>
        <w:tc>
          <w:tcPr>
            <w:tcW w:w="1915" w:type="dxa"/>
            <w:shd w:val="clear" w:color="auto" w:fill="D3D3D3"/>
          </w:tcPr>
          <w:p>
            <w:pPr>
              <w:pStyle w:val="TableParagraph"/>
              <w:spacing w:before="81"/>
              <w:ind w:left="663" w:right="658"/>
              <w:jc w:val="center"/>
              <w:rPr>
                <w:sz w:val="18"/>
              </w:rPr>
            </w:pPr>
            <w:r>
              <w:rPr>
                <w:sz w:val="18"/>
              </w:rPr>
              <w:t>比例</w:t>
            </w:r>
          </w:p>
        </w:tc>
        <w:tc>
          <w:tcPr>
            <w:tcW w:w="1915" w:type="dxa"/>
            <w:shd w:val="clear" w:color="auto" w:fill="D3D3D3"/>
          </w:tcPr>
          <w:p>
            <w:pPr>
              <w:pStyle w:val="TableParagraph"/>
              <w:spacing w:before="81"/>
              <w:ind w:left="662" w:right="659"/>
              <w:jc w:val="center"/>
              <w:rPr>
                <w:sz w:val="18"/>
              </w:rPr>
            </w:pPr>
            <w:r>
              <w:rPr>
                <w:sz w:val="18"/>
              </w:rPr>
              <w:t>金额</w:t>
            </w:r>
          </w:p>
        </w:tc>
        <w:tc>
          <w:tcPr>
            <w:tcW w:w="1916" w:type="dxa"/>
            <w:shd w:val="clear" w:color="auto" w:fill="D3D3D3"/>
          </w:tcPr>
          <w:p>
            <w:pPr>
              <w:pStyle w:val="TableParagraph"/>
              <w:spacing w:before="81"/>
              <w:ind w:left="749" w:right="749"/>
              <w:jc w:val="center"/>
              <w:rPr>
                <w:sz w:val="18"/>
              </w:rPr>
            </w:pPr>
            <w:r>
              <w:rPr>
                <w:sz w:val="18"/>
              </w:rPr>
              <w:t>比例</w:t>
            </w:r>
          </w:p>
        </w:tc>
      </w:tr>
      <w:tr>
        <w:trPr>
          <w:trHeight w:val="392" w:hRule="atLeast"/>
        </w:trPr>
        <w:tc>
          <w:tcPr>
            <w:tcW w:w="1912" w:type="dxa"/>
            <w:shd w:val="clear" w:color="auto" w:fill="D3D3D3"/>
          </w:tcPr>
          <w:p>
            <w:pPr>
              <w:pStyle w:val="TableParagraph"/>
              <w:spacing w:before="81"/>
              <w:ind w:left="27"/>
              <w:rPr>
                <w:sz w:val="18"/>
              </w:rPr>
            </w:pPr>
            <w:r>
              <w:rPr>
                <w:rFonts w:ascii="Times New Roman" w:eastAsia="Times New Roman"/>
                <w:sz w:val="18"/>
              </w:rPr>
              <w:t>1 </w:t>
            </w:r>
            <w:r>
              <w:rPr>
                <w:sz w:val="18"/>
              </w:rPr>
              <w:t>年以内</w:t>
            </w:r>
          </w:p>
        </w:tc>
        <w:tc>
          <w:tcPr>
            <w:tcW w:w="1916" w:type="dxa"/>
          </w:tcPr>
          <w:p>
            <w:pPr>
              <w:pStyle w:val="TableParagraph"/>
              <w:spacing w:before="91"/>
              <w:ind w:right="15"/>
              <w:jc w:val="right"/>
              <w:rPr>
                <w:rFonts w:ascii="Times New Roman"/>
                <w:sz w:val="18"/>
              </w:rPr>
            </w:pPr>
            <w:r>
              <w:rPr>
                <w:rFonts w:ascii="Times New Roman"/>
                <w:sz w:val="18"/>
              </w:rPr>
              <w:t>78,681,666.41</w:t>
            </w:r>
          </w:p>
        </w:tc>
        <w:tc>
          <w:tcPr>
            <w:tcW w:w="1915" w:type="dxa"/>
          </w:tcPr>
          <w:p>
            <w:pPr>
              <w:pStyle w:val="TableParagraph"/>
              <w:spacing w:before="91"/>
              <w:ind w:right="18"/>
              <w:jc w:val="right"/>
              <w:rPr>
                <w:rFonts w:ascii="Times New Roman"/>
                <w:sz w:val="18"/>
              </w:rPr>
            </w:pPr>
            <w:r>
              <w:rPr>
                <w:rFonts w:ascii="Times New Roman"/>
                <w:sz w:val="18"/>
              </w:rPr>
              <w:t>99.74%</w:t>
            </w:r>
          </w:p>
        </w:tc>
        <w:tc>
          <w:tcPr>
            <w:tcW w:w="1915" w:type="dxa"/>
          </w:tcPr>
          <w:p>
            <w:pPr>
              <w:pStyle w:val="TableParagraph"/>
              <w:spacing w:before="91"/>
              <w:ind w:right="19"/>
              <w:jc w:val="right"/>
              <w:rPr>
                <w:rFonts w:ascii="Times New Roman"/>
                <w:sz w:val="18"/>
              </w:rPr>
            </w:pPr>
            <w:r>
              <w:rPr>
                <w:rFonts w:ascii="Times New Roman"/>
                <w:sz w:val="18"/>
              </w:rPr>
              <w:t>10,519,721.30</w:t>
            </w:r>
          </w:p>
        </w:tc>
        <w:tc>
          <w:tcPr>
            <w:tcW w:w="1916" w:type="dxa"/>
          </w:tcPr>
          <w:p>
            <w:pPr>
              <w:pStyle w:val="TableParagraph"/>
              <w:spacing w:before="91"/>
              <w:ind w:right="19"/>
              <w:jc w:val="right"/>
              <w:rPr>
                <w:rFonts w:ascii="Times New Roman"/>
                <w:sz w:val="18"/>
              </w:rPr>
            </w:pPr>
            <w:r>
              <w:rPr>
                <w:rFonts w:ascii="Times New Roman"/>
                <w:sz w:val="18"/>
              </w:rPr>
              <w:t>99.68%</w:t>
            </w:r>
          </w:p>
        </w:tc>
      </w:tr>
      <w:tr>
        <w:trPr>
          <w:trHeight w:val="391" w:hRule="atLeast"/>
        </w:trPr>
        <w:tc>
          <w:tcPr>
            <w:tcW w:w="1912" w:type="dxa"/>
            <w:shd w:val="clear" w:color="auto" w:fill="D3D3D3"/>
          </w:tcPr>
          <w:p>
            <w:pPr>
              <w:pStyle w:val="TableParagraph"/>
              <w:spacing w:before="81"/>
              <w:ind w:left="27"/>
              <w:rPr>
                <w:sz w:val="18"/>
              </w:rPr>
            </w:pPr>
            <w:r>
              <w:rPr>
                <w:rFonts w:ascii="Times New Roman" w:eastAsia="Times New Roman"/>
                <w:sz w:val="18"/>
              </w:rPr>
              <w:t>1 </w:t>
            </w:r>
            <w:r>
              <w:rPr>
                <w:sz w:val="18"/>
              </w:rPr>
              <w:t>至 </w:t>
            </w:r>
            <w:r>
              <w:rPr>
                <w:rFonts w:ascii="Times New Roman" w:eastAsia="Times New Roman"/>
                <w:sz w:val="18"/>
              </w:rPr>
              <w:t>2 </w:t>
            </w:r>
            <w:r>
              <w:rPr>
                <w:sz w:val="18"/>
              </w:rPr>
              <w:t>年</w:t>
            </w:r>
          </w:p>
        </w:tc>
        <w:tc>
          <w:tcPr>
            <w:tcW w:w="1916" w:type="dxa"/>
          </w:tcPr>
          <w:p>
            <w:pPr>
              <w:pStyle w:val="TableParagraph"/>
              <w:spacing w:before="91"/>
              <w:ind w:right="15"/>
              <w:jc w:val="right"/>
              <w:rPr>
                <w:rFonts w:ascii="Times New Roman"/>
                <w:sz w:val="18"/>
              </w:rPr>
            </w:pPr>
            <w:r>
              <w:rPr>
                <w:rFonts w:ascii="Times New Roman"/>
                <w:sz w:val="18"/>
              </w:rPr>
              <w:t>172,064.96</w:t>
            </w:r>
          </w:p>
        </w:tc>
        <w:tc>
          <w:tcPr>
            <w:tcW w:w="1915" w:type="dxa"/>
          </w:tcPr>
          <w:p>
            <w:pPr>
              <w:pStyle w:val="TableParagraph"/>
              <w:spacing w:before="91"/>
              <w:ind w:right="18"/>
              <w:jc w:val="right"/>
              <w:rPr>
                <w:rFonts w:ascii="Times New Roman"/>
                <w:sz w:val="18"/>
              </w:rPr>
            </w:pPr>
            <w:r>
              <w:rPr>
                <w:rFonts w:ascii="Times New Roman"/>
                <w:sz w:val="18"/>
              </w:rPr>
              <w:t>0.22%</w:t>
            </w:r>
          </w:p>
        </w:tc>
        <w:tc>
          <w:tcPr>
            <w:tcW w:w="1915" w:type="dxa"/>
          </w:tcPr>
          <w:p>
            <w:pPr>
              <w:pStyle w:val="TableParagraph"/>
              <w:rPr>
                <w:rFonts w:ascii="Times New Roman"/>
                <w:sz w:val="18"/>
              </w:rPr>
            </w:pPr>
          </w:p>
        </w:tc>
        <w:tc>
          <w:tcPr>
            <w:tcW w:w="1916" w:type="dxa"/>
          </w:tcPr>
          <w:p>
            <w:pPr>
              <w:pStyle w:val="TableParagraph"/>
              <w:rPr>
                <w:rFonts w:ascii="Times New Roman"/>
                <w:sz w:val="18"/>
              </w:rPr>
            </w:pPr>
          </w:p>
        </w:tc>
      </w:tr>
      <w:tr>
        <w:trPr>
          <w:trHeight w:val="392" w:hRule="atLeast"/>
        </w:trPr>
        <w:tc>
          <w:tcPr>
            <w:tcW w:w="1912" w:type="dxa"/>
            <w:shd w:val="clear" w:color="auto" w:fill="D3D3D3"/>
          </w:tcPr>
          <w:p>
            <w:pPr>
              <w:pStyle w:val="TableParagraph"/>
              <w:spacing w:before="81"/>
              <w:ind w:left="27"/>
              <w:rPr>
                <w:sz w:val="18"/>
              </w:rPr>
            </w:pPr>
            <w:r>
              <w:rPr>
                <w:rFonts w:ascii="Times New Roman" w:eastAsia="Times New Roman"/>
                <w:sz w:val="18"/>
              </w:rPr>
              <w:t>2 </w:t>
            </w:r>
            <w:r>
              <w:rPr>
                <w:sz w:val="18"/>
              </w:rPr>
              <w:t>至 </w:t>
            </w:r>
            <w:r>
              <w:rPr>
                <w:rFonts w:ascii="Times New Roman" w:eastAsia="Times New Roman"/>
                <w:sz w:val="18"/>
              </w:rPr>
              <w:t>3 </w:t>
            </w:r>
            <w:r>
              <w:rPr>
                <w:sz w:val="18"/>
              </w:rPr>
              <w:t>年</w:t>
            </w:r>
          </w:p>
        </w:tc>
        <w:tc>
          <w:tcPr>
            <w:tcW w:w="1916" w:type="dxa"/>
          </w:tcPr>
          <w:p>
            <w:pPr>
              <w:pStyle w:val="TableParagraph"/>
              <w:rPr>
                <w:rFonts w:ascii="Times New Roman"/>
                <w:sz w:val="18"/>
              </w:rPr>
            </w:pPr>
          </w:p>
        </w:tc>
        <w:tc>
          <w:tcPr>
            <w:tcW w:w="1915" w:type="dxa"/>
          </w:tcPr>
          <w:p>
            <w:pPr>
              <w:pStyle w:val="TableParagraph"/>
              <w:rPr>
                <w:rFonts w:ascii="Times New Roman"/>
                <w:sz w:val="18"/>
              </w:rPr>
            </w:pPr>
          </w:p>
        </w:tc>
        <w:tc>
          <w:tcPr>
            <w:tcW w:w="1915" w:type="dxa"/>
          </w:tcPr>
          <w:p>
            <w:pPr>
              <w:pStyle w:val="TableParagraph"/>
              <w:spacing w:before="91"/>
              <w:ind w:right="19"/>
              <w:jc w:val="right"/>
              <w:rPr>
                <w:rFonts w:ascii="Times New Roman"/>
                <w:sz w:val="18"/>
              </w:rPr>
            </w:pPr>
            <w:r>
              <w:rPr>
                <w:rFonts w:ascii="Times New Roman"/>
                <w:sz w:val="18"/>
              </w:rPr>
              <w:t>8,100.00</w:t>
            </w:r>
          </w:p>
        </w:tc>
        <w:tc>
          <w:tcPr>
            <w:tcW w:w="1916" w:type="dxa"/>
          </w:tcPr>
          <w:p>
            <w:pPr>
              <w:pStyle w:val="TableParagraph"/>
              <w:spacing w:before="91"/>
              <w:ind w:right="19"/>
              <w:jc w:val="right"/>
              <w:rPr>
                <w:rFonts w:ascii="Times New Roman"/>
                <w:sz w:val="18"/>
              </w:rPr>
            </w:pPr>
            <w:r>
              <w:rPr>
                <w:rFonts w:ascii="Times New Roman"/>
                <w:sz w:val="18"/>
              </w:rPr>
              <w:t>0.08%</w:t>
            </w:r>
          </w:p>
        </w:tc>
      </w:tr>
      <w:tr>
        <w:trPr>
          <w:trHeight w:val="391" w:hRule="atLeast"/>
        </w:trPr>
        <w:tc>
          <w:tcPr>
            <w:tcW w:w="1912" w:type="dxa"/>
            <w:shd w:val="clear" w:color="auto" w:fill="D3D3D3"/>
          </w:tcPr>
          <w:p>
            <w:pPr>
              <w:pStyle w:val="TableParagraph"/>
              <w:spacing w:before="81"/>
              <w:ind w:left="27"/>
              <w:rPr>
                <w:sz w:val="18"/>
              </w:rPr>
            </w:pPr>
            <w:r>
              <w:rPr>
                <w:rFonts w:ascii="Times New Roman" w:eastAsia="Times New Roman"/>
                <w:sz w:val="18"/>
              </w:rPr>
              <w:t>3 </w:t>
            </w:r>
            <w:r>
              <w:rPr>
                <w:sz w:val="18"/>
              </w:rPr>
              <w:t>年以上</w:t>
            </w:r>
          </w:p>
        </w:tc>
        <w:tc>
          <w:tcPr>
            <w:tcW w:w="1916" w:type="dxa"/>
          </w:tcPr>
          <w:p>
            <w:pPr>
              <w:pStyle w:val="TableParagraph"/>
              <w:spacing w:before="91"/>
              <w:ind w:right="15"/>
              <w:jc w:val="right"/>
              <w:rPr>
                <w:rFonts w:ascii="Times New Roman"/>
                <w:sz w:val="18"/>
              </w:rPr>
            </w:pPr>
            <w:r>
              <w:rPr>
                <w:rFonts w:ascii="Times New Roman"/>
                <w:sz w:val="18"/>
              </w:rPr>
              <w:t>33,718.66</w:t>
            </w:r>
          </w:p>
        </w:tc>
        <w:tc>
          <w:tcPr>
            <w:tcW w:w="1915" w:type="dxa"/>
          </w:tcPr>
          <w:p>
            <w:pPr>
              <w:pStyle w:val="TableParagraph"/>
              <w:spacing w:before="91"/>
              <w:ind w:right="18"/>
              <w:jc w:val="right"/>
              <w:rPr>
                <w:rFonts w:ascii="Times New Roman"/>
                <w:sz w:val="18"/>
              </w:rPr>
            </w:pPr>
            <w:r>
              <w:rPr>
                <w:rFonts w:ascii="Times New Roman"/>
                <w:sz w:val="18"/>
              </w:rPr>
              <w:t>0.04%</w:t>
            </w:r>
          </w:p>
        </w:tc>
        <w:tc>
          <w:tcPr>
            <w:tcW w:w="1915" w:type="dxa"/>
          </w:tcPr>
          <w:p>
            <w:pPr>
              <w:pStyle w:val="TableParagraph"/>
              <w:spacing w:before="91"/>
              <w:ind w:right="19"/>
              <w:jc w:val="right"/>
              <w:rPr>
                <w:rFonts w:ascii="Times New Roman"/>
                <w:sz w:val="18"/>
              </w:rPr>
            </w:pPr>
            <w:r>
              <w:rPr>
                <w:rFonts w:ascii="Times New Roman"/>
                <w:sz w:val="18"/>
              </w:rPr>
              <w:t>25,640.45</w:t>
            </w:r>
          </w:p>
        </w:tc>
        <w:tc>
          <w:tcPr>
            <w:tcW w:w="1916" w:type="dxa"/>
          </w:tcPr>
          <w:p>
            <w:pPr>
              <w:pStyle w:val="TableParagraph"/>
              <w:spacing w:before="91"/>
              <w:ind w:right="19"/>
              <w:jc w:val="right"/>
              <w:rPr>
                <w:rFonts w:ascii="Times New Roman"/>
                <w:sz w:val="18"/>
              </w:rPr>
            </w:pPr>
            <w:r>
              <w:rPr>
                <w:rFonts w:ascii="Times New Roman"/>
                <w:sz w:val="18"/>
              </w:rPr>
              <w:t>0.24%</w:t>
            </w:r>
          </w:p>
        </w:tc>
      </w:tr>
      <w:tr>
        <w:trPr>
          <w:trHeight w:val="391" w:hRule="atLeast"/>
        </w:trPr>
        <w:tc>
          <w:tcPr>
            <w:tcW w:w="1912" w:type="dxa"/>
            <w:shd w:val="clear" w:color="auto" w:fill="D3D3D3"/>
          </w:tcPr>
          <w:p>
            <w:pPr>
              <w:pStyle w:val="TableParagraph"/>
              <w:spacing w:before="81"/>
              <w:ind w:left="27"/>
              <w:rPr>
                <w:sz w:val="18"/>
              </w:rPr>
            </w:pPr>
            <w:r>
              <w:rPr>
                <w:sz w:val="18"/>
              </w:rPr>
              <w:t>合计</w:t>
            </w:r>
          </w:p>
        </w:tc>
        <w:tc>
          <w:tcPr>
            <w:tcW w:w="1916" w:type="dxa"/>
          </w:tcPr>
          <w:p>
            <w:pPr>
              <w:pStyle w:val="TableParagraph"/>
              <w:spacing w:before="91"/>
              <w:ind w:right="15"/>
              <w:jc w:val="right"/>
              <w:rPr>
                <w:rFonts w:ascii="Times New Roman"/>
                <w:sz w:val="18"/>
              </w:rPr>
            </w:pPr>
            <w:r>
              <w:rPr>
                <w:rFonts w:ascii="Times New Roman"/>
                <w:sz w:val="18"/>
              </w:rPr>
              <w:t>78,887,450.03</w:t>
            </w:r>
          </w:p>
        </w:tc>
        <w:tc>
          <w:tcPr>
            <w:tcW w:w="1915" w:type="dxa"/>
            <w:shd w:val="clear" w:color="auto" w:fill="D3D3D3"/>
          </w:tcPr>
          <w:p>
            <w:pPr>
              <w:pStyle w:val="TableParagraph"/>
              <w:spacing w:before="91"/>
              <w:ind w:left="663" w:right="658"/>
              <w:jc w:val="center"/>
              <w:rPr>
                <w:rFonts w:ascii="Times New Roman"/>
                <w:sz w:val="18"/>
              </w:rPr>
            </w:pPr>
            <w:r>
              <w:rPr>
                <w:rFonts w:ascii="Times New Roman"/>
                <w:sz w:val="18"/>
              </w:rPr>
              <w:t>--</w:t>
            </w:r>
          </w:p>
        </w:tc>
        <w:tc>
          <w:tcPr>
            <w:tcW w:w="1915" w:type="dxa"/>
          </w:tcPr>
          <w:p>
            <w:pPr>
              <w:pStyle w:val="TableParagraph"/>
              <w:spacing w:before="91"/>
              <w:ind w:right="19"/>
              <w:jc w:val="right"/>
              <w:rPr>
                <w:rFonts w:ascii="Times New Roman"/>
                <w:sz w:val="18"/>
              </w:rPr>
            </w:pPr>
            <w:r>
              <w:rPr>
                <w:rFonts w:ascii="Times New Roman"/>
                <w:sz w:val="18"/>
              </w:rPr>
              <w:t>10,553,461.75</w:t>
            </w:r>
          </w:p>
        </w:tc>
        <w:tc>
          <w:tcPr>
            <w:tcW w:w="1916" w:type="dxa"/>
            <w:shd w:val="clear" w:color="auto" w:fill="D3D3D3"/>
          </w:tcPr>
          <w:p>
            <w:pPr>
              <w:pStyle w:val="TableParagraph"/>
              <w:spacing w:before="91"/>
              <w:ind w:left="749" w:right="749"/>
              <w:jc w:val="center"/>
              <w:rPr>
                <w:rFonts w:ascii="Times New Roman"/>
                <w:sz w:val="18"/>
              </w:rPr>
            </w:pPr>
            <w:r>
              <w:rPr>
                <w:rFonts w:ascii="Times New Roman"/>
                <w:sz w:val="18"/>
              </w:rPr>
              <w:t>--</w:t>
            </w:r>
          </w:p>
        </w:tc>
      </w:tr>
    </w:tbl>
    <w:p>
      <w:pPr>
        <w:pStyle w:val="BodyText"/>
        <w:spacing w:before="82"/>
        <w:ind w:left="114"/>
      </w:pPr>
      <w:r>
        <w:rPr/>
        <w:t>账龄超过 </w:t>
      </w:r>
      <w:r>
        <w:rPr>
          <w:rFonts w:ascii="Times New Roman" w:eastAsia="Times New Roman"/>
        </w:rPr>
        <w:t>1 </w:t>
      </w:r>
      <w:r>
        <w:rPr/>
        <w:t>年且金额重要的预付款项未及时结算原因的说明：</w:t>
      </w:r>
    </w:p>
    <w:p>
      <w:pPr>
        <w:spacing w:after="0"/>
        <w:sectPr>
          <w:pgSz w:w="11910" w:h="16840"/>
          <w:pgMar w:header="872" w:footer="998" w:top="1100" w:bottom="1180" w:left="1020" w:right="560"/>
        </w:sectPr>
      </w:pPr>
    </w:p>
    <w:p>
      <w:pPr>
        <w:pStyle w:val="BodyText"/>
        <w:spacing w:before="7"/>
        <w:rPr>
          <w:sz w:val="20"/>
        </w:rPr>
      </w:pPr>
    </w:p>
    <w:p>
      <w:pPr>
        <w:pStyle w:val="Heading7"/>
        <w:spacing w:before="77"/>
      </w:pPr>
      <w:r>
        <w:rPr/>
        <w:t>（</w:t>
      </w:r>
      <w:r>
        <w:rPr>
          <w:rFonts w:ascii="Times New Roman" w:eastAsia="Times New Roman"/>
        </w:rPr>
        <w:t>2</w:t>
      </w:r>
      <w:r>
        <w:rPr/>
        <w:t>）按预付对象归集的期末余额前五名的预付款情况</w:t>
      </w:r>
    </w:p>
    <w:p>
      <w:pPr>
        <w:pStyle w:val="BodyText"/>
        <w:spacing w:before="2"/>
        <w:rPr>
          <w:b/>
          <w:sz w:val="22"/>
        </w:rPr>
      </w:pPr>
      <w:r>
        <w:rPr/>
        <w:pict>
          <v:line style="position:absolute;mso-position-horizontal-relative:page;mso-position-vertical-relative:paragraph;z-index:2344;mso-wrap-distance-left:0;mso-wrap-distance-right:0" from="56.700001pt,16.574360pt" to="496.440001pt,16.574360pt" stroked="true" strokeweight=".72003pt" strokecolor="#000000">
            <v:stroke dashstyle="solid"/>
            <w10:wrap type="topAndBottom"/>
          </v:line>
        </w:pict>
      </w:r>
    </w:p>
    <w:p>
      <w:pPr>
        <w:pStyle w:val="Heading9"/>
        <w:tabs>
          <w:tab w:pos="2441" w:val="left" w:leader="none"/>
          <w:tab w:pos="4027" w:val="left" w:leader="none"/>
          <w:tab w:pos="5156" w:val="left" w:leader="none"/>
          <w:tab w:pos="5783" w:val="left" w:leader="none"/>
          <w:tab w:pos="8036" w:val="left" w:leader="none"/>
        </w:tabs>
        <w:spacing w:before="21"/>
        <w:ind w:left="831"/>
      </w:pPr>
      <w:r>
        <w:rPr/>
        <w:t>单位名称</w:t>
        <w:tab/>
        <w:t>性质或内容</w:t>
        <w:tab/>
        <w:t>金额</w:t>
        <w:tab/>
        <w:t>年限</w:t>
        <w:tab/>
        <w:t>占</w:t>
      </w:r>
      <w:r>
        <w:rPr>
          <w:spacing w:val="-85"/>
        </w:rPr>
        <w:t>比</w:t>
      </w:r>
      <w:r>
        <w:rPr>
          <w:spacing w:val="-11"/>
        </w:rPr>
        <w:t>（</w:t>
      </w:r>
      <w:r>
        <w:rPr>
          <w:rFonts w:ascii="Times New Roman" w:eastAsia="Times New Roman"/>
          <w:spacing w:val="-11"/>
        </w:rPr>
        <w:t>%</w:t>
      </w:r>
      <w:r>
        <w:rPr>
          <w:spacing w:val="-11"/>
        </w:rPr>
        <w:t>）</w:t>
      </w:r>
      <w:r>
        <w:rPr/>
        <w:t>坏账准备期</w:t>
        <w:tab/>
        <w:t>原因</w:t>
      </w:r>
    </w:p>
    <w:p>
      <w:pPr>
        <w:pStyle w:val="Heading9"/>
        <w:spacing w:before="82" w:after="58"/>
        <w:ind w:left="6752"/>
      </w:pPr>
      <w:r>
        <w:rPr/>
        <w:t>末余额</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
        <w:gridCol w:w="1160"/>
        <w:gridCol w:w="1512"/>
        <w:gridCol w:w="1653"/>
        <w:gridCol w:w="772"/>
        <w:gridCol w:w="1160"/>
        <w:gridCol w:w="1813"/>
      </w:tblGrid>
      <w:tr>
        <w:trPr>
          <w:trHeight w:val="331" w:hRule="atLeast"/>
        </w:trPr>
        <w:tc>
          <w:tcPr>
            <w:tcW w:w="724" w:type="dxa"/>
            <w:tcBorders>
              <w:top w:val="single" w:sz="6" w:space="0" w:color="000000"/>
              <w:bottom w:val="single" w:sz="6" w:space="0" w:color="000000"/>
            </w:tcBorders>
          </w:tcPr>
          <w:p>
            <w:pPr>
              <w:pStyle w:val="TableParagraph"/>
              <w:spacing w:before="51"/>
              <w:ind w:left="9"/>
              <w:rPr>
                <w:sz w:val="18"/>
              </w:rPr>
            </w:pPr>
            <w:r>
              <w:rPr>
                <w:sz w:val="18"/>
              </w:rPr>
              <w:t>第一名</w:t>
            </w:r>
          </w:p>
        </w:tc>
        <w:tc>
          <w:tcPr>
            <w:tcW w:w="1160" w:type="dxa"/>
            <w:tcBorders>
              <w:top w:val="single" w:sz="6" w:space="0" w:color="000000"/>
              <w:bottom w:val="single" w:sz="6" w:space="0" w:color="000000"/>
            </w:tcBorders>
          </w:tcPr>
          <w:p>
            <w:pPr>
              <w:pStyle w:val="TableParagraph"/>
              <w:rPr>
                <w:rFonts w:ascii="Times New Roman"/>
                <w:sz w:val="18"/>
              </w:rPr>
            </w:pPr>
          </w:p>
        </w:tc>
        <w:tc>
          <w:tcPr>
            <w:tcW w:w="1512" w:type="dxa"/>
            <w:tcBorders>
              <w:top w:val="single" w:sz="6" w:space="0" w:color="000000"/>
              <w:bottom w:val="single" w:sz="6" w:space="0" w:color="000000"/>
            </w:tcBorders>
          </w:tcPr>
          <w:p>
            <w:pPr>
              <w:pStyle w:val="TableParagraph"/>
              <w:spacing w:before="51"/>
              <w:ind w:right="343"/>
              <w:jc w:val="right"/>
              <w:rPr>
                <w:sz w:val="18"/>
              </w:rPr>
            </w:pPr>
            <w:r>
              <w:rPr>
                <w:sz w:val="18"/>
              </w:rPr>
              <w:t>采购款</w:t>
            </w:r>
          </w:p>
        </w:tc>
        <w:tc>
          <w:tcPr>
            <w:tcW w:w="1653" w:type="dxa"/>
            <w:tcBorders>
              <w:top w:val="single" w:sz="6" w:space="0" w:color="000000"/>
              <w:bottom w:val="single" w:sz="6" w:space="0" w:color="000000"/>
            </w:tcBorders>
          </w:tcPr>
          <w:p>
            <w:pPr>
              <w:pStyle w:val="TableParagraph"/>
              <w:spacing w:before="61"/>
              <w:ind w:right="268"/>
              <w:jc w:val="right"/>
              <w:rPr>
                <w:rFonts w:ascii="Times New Roman"/>
                <w:sz w:val="18"/>
              </w:rPr>
            </w:pPr>
            <w:r>
              <w:rPr>
                <w:rFonts w:ascii="Times New Roman"/>
                <w:sz w:val="18"/>
              </w:rPr>
              <w:t>25,200,000.00</w:t>
            </w:r>
          </w:p>
        </w:tc>
        <w:tc>
          <w:tcPr>
            <w:tcW w:w="772" w:type="dxa"/>
            <w:tcBorders>
              <w:top w:val="single" w:sz="6" w:space="0" w:color="000000"/>
              <w:bottom w:val="single" w:sz="6" w:space="0" w:color="000000"/>
            </w:tcBorders>
          </w:tcPr>
          <w:p>
            <w:pPr>
              <w:pStyle w:val="TableParagraph"/>
              <w:spacing w:before="61"/>
              <w:ind w:right="169"/>
              <w:jc w:val="right"/>
              <w:rPr>
                <w:rFonts w:ascii="Times New Roman"/>
                <w:sz w:val="18"/>
              </w:rPr>
            </w:pPr>
            <w:r>
              <w:rPr>
                <w:rFonts w:ascii="Times New Roman"/>
                <w:sz w:val="18"/>
              </w:rPr>
              <w:t>1???</w:t>
            </w:r>
          </w:p>
        </w:tc>
        <w:tc>
          <w:tcPr>
            <w:tcW w:w="1160" w:type="dxa"/>
            <w:tcBorders>
              <w:top w:val="single" w:sz="6" w:space="0" w:color="000000"/>
              <w:bottom w:val="single" w:sz="6" w:space="0" w:color="000000"/>
            </w:tcBorders>
          </w:tcPr>
          <w:p>
            <w:pPr>
              <w:pStyle w:val="TableParagraph"/>
              <w:spacing w:before="61"/>
              <w:ind w:left="172"/>
              <w:rPr>
                <w:rFonts w:ascii="Times New Roman"/>
                <w:sz w:val="18"/>
              </w:rPr>
            </w:pPr>
            <w:r>
              <w:rPr>
                <w:rFonts w:ascii="Times New Roman"/>
                <w:sz w:val="18"/>
              </w:rPr>
              <w:t>31.94</w:t>
            </w:r>
          </w:p>
        </w:tc>
        <w:tc>
          <w:tcPr>
            <w:tcW w:w="1813" w:type="dxa"/>
            <w:tcBorders>
              <w:top w:val="single" w:sz="6" w:space="0" w:color="000000"/>
              <w:bottom w:val="single" w:sz="6" w:space="0" w:color="000000"/>
            </w:tcBorders>
          </w:tcPr>
          <w:p>
            <w:pPr>
              <w:pStyle w:val="TableParagraph"/>
              <w:spacing w:before="51"/>
              <w:ind w:right="148"/>
              <w:jc w:val="right"/>
              <w:rPr>
                <w:sz w:val="18"/>
              </w:rPr>
            </w:pPr>
            <w:r>
              <w:rPr>
                <w:sz w:val="18"/>
              </w:rPr>
              <w:t>合同尚在执行</w:t>
            </w:r>
          </w:p>
        </w:tc>
      </w:tr>
      <w:tr>
        <w:trPr>
          <w:trHeight w:val="332" w:hRule="atLeast"/>
        </w:trPr>
        <w:tc>
          <w:tcPr>
            <w:tcW w:w="724" w:type="dxa"/>
            <w:tcBorders>
              <w:top w:val="single" w:sz="6" w:space="0" w:color="000000"/>
              <w:bottom w:val="single" w:sz="6" w:space="0" w:color="000000"/>
            </w:tcBorders>
          </w:tcPr>
          <w:p>
            <w:pPr>
              <w:pStyle w:val="TableParagraph"/>
              <w:spacing w:before="51"/>
              <w:ind w:left="9"/>
              <w:rPr>
                <w:sz w:val="18"/>
              </w:rPr>
            </w:pPr>
            <w:r>
              <w:rPr>
                <w:sz w:val="18"/>
              </w:rPr>
              <w:t>第二名</w:t>
            </w:r>
          </w:p>
        </w:tc>
        <w:tc>
          <w:tcPr>
            <w:tcW w:w="1160" w:type="dxa"/>
            <w:tcBorders>
              <w:top w:val="single" w:sz="6" w:space="0" w:color="000000"/>
              <w:bottom w:val="single" w:sz="6" w:space="0" w:color="000000"/>
            </w:tcBorders>
          </w:tcPr>
          <w:p>
            <w:pPr>
              <w:pStyle w:val="TableParagraph"/>
              <w:rPr>
                <w:rFonts w:ascii="Times New Roman"/>
                <w:sz w:val="18"/>
              </w:rPr>
            </w:pPr>
          </w:p>
        </w:tc>
        <w:tc>
          <w:tcPr>
            <w:tcW w:w="1512" w:type="dxa"/>
            <w:tcBorders>
              <w:top w:val="single" w:sz="6" w:space="0" w:color="000000"/>
              <w:bottom w:val="single" w:sz="6" w:space="0" w:color="000000"/>
            </w:tcBorders>
          </w:tcPr>
          <w:p>
            <w:pPr>
              <w:pStyle w:val="TableParagraph"/>
              <w:spacing w:before="51"/>
              <w:ind w:right="343"/>
              <w:jc w:val="right"/>
              <w:rPr>
                <w:sz w:val="18"/>
              </w:rPr>
            </w:pPr>
            <w:r>
              <w:rPr>
                <w:sz w:val="18"/>
              </w:rPr>
              <w:t>采购款</w:t>
            </w:r>
          </w:p>
        </w:tc>
        <w:tc>
          <w:tcPr>
            <w:tcW w:w="1653" w:type="dxa"/>
            <w:tcBorders>
              <w:top w:val="single" w:sz="6" w:space="0" w:color="000000"/>
              <w:bottom w:val="single" w:sz="6" w:space="0" w:color="000000"/>
            </w:tcBorders>
          </w:tcPr>
          <w:p>
            <w:pPr>
              <w:pStyle w:val="TableParagraph"/>
              <w:spacing w:before="61"/>
              <w:ind w:right="268"/>
              <w:jc w:val="right"/>
              <w:rPr>
                <w:rFonts w:ascii="Times New Roman"/>
                <w:sz w:val="18"/>
              </w:rPr>
            </w:pPr>
            <w:r>
              <w:rPr>
                <w:rFonts w:ascii="Times New Roman"/>
                <w:sz w:val="18"/>
              </w:rPr>
              <w:t>14,080,000.00</w:t>
            </w:r>
          </w:p>
        </w:tc>
        <w:tc>
          <w:tcPr>
            <w:tcW w:w="772" w:type="dxa"/>
            <w:tcBorders>
              <w:top w:val="single" w:sz="6" w:space="0" w:color="000000"/>
              <w:bottom w:val="single" w:sz="6" w:space="0" w:color="000000"/>
            </w:tcBorders>
          </w:tcPr>
          <w:p>
            <w:pPr>
              <w:pStyle w:val="TableParagraph"/>
              <w:spacing w:before="61"/>
              <w:ind w:right="169"/>
              <w:jc w:val="right"/>
              <w:rPr>
                <w:rFonts w:ascii="Times New Roman"/>
                <w:sz w:val="18"/>
              </w:rPr>
            </w:pPr>
            <w:r>
              <w:rPr>
                <w:rFonts w:ascii="Times New Roman"/>
                <w:sz w:val="18"/>
              </w:rPr>
              <w:t>1???</w:t>
            </w:r>
          </w:p>
        </w:tc>
        <w:tc>
          <w:tcPr>
            <w:tcW w:w="1160" w:type="dxa"/>
            <w:tcBorders>
              <w:top w:val="single" w:sz="6" w:space="0" w:color="000000"/>
              <w:bottom w:val="single" w:sz="6" w:space="0" w:color="000000"/>
            </w:tcBorders>
          </w:tcPr>
          <w:p>
            <w:pPr>
              <w:pStyle w:val="TableParagraph"/>
              <w:spacing w:before="61"/>
              <w:ind w:left="172"/>
              <w:rPr>
                <w:rFonts w:ascii="Times New Roman"/>
                <w:sz w:val="18"/>
              </w:rPr>
            </w:pPr>
            <w:r>
              <w:rPr>
                <w:rFonts w:ascii="Times New Roman"/>
                <w:sz w:val="18"/>
              </w:rPr>
              <w:t>17.85</w:t>
            </w:r>
          </w:p>
        </w:tc>
        <w:tc>
          <w:tcPr>
            <w:tcW w:w="1813" w:type="dxa"/>
            <w:tcBorders>
              <w:top w:val="single" w:sz="6" w:space="0" w:color="000000"/>
              <w:bottom w:val="single" w:sz="6" w:space="0" w:color="000000"/>
            </w:tcBorders>
          </w:tcPr>
          <w:p>
            <w:pPr>
              <w:pStyle w:val="TableParagraph"/>
              <w:spacing w:before="51"/>
              <w:ind w:right="148"/>
              <w:jc w:val="right"/>
              <w:rPr>
                <w:sz w:val="18"/>
              </w:rPr>
            </w:pPr>
            <w:r>
              <w:rPr>
                <w:sz w:val="18"/>
              </w:rPr>
              <w:t>合同尚在执行</w:t>
            </w:r>
          </w:p>
        </w:tc>
      </w:tr>
      <w:tr>
        <w:trPr>
          <w:trHeight w:val="331" w:hRule="atLeast"/>
        </w:trPr>
        <w:tc>
          <w:tcPr>
            <w:tcW w:w="724" w:type="dxa"/>
            <w:tcBorders>
              <w:top w:val="single" w:sz="6" w:space="0" w:color="000000"/>
              <w:bottom w:val="single" w:sz="6" w:space="0" w:color="000000"/>
            </w:tcBorders>
          </w:tcPr>
          <w:p>
            <w:pPr>
              <w:pStyle w:val="TableParagraph"/>
              <w:spacing w:before="50"/>
              <w:ind w:left="9"/>
              <w:rPr>
                <w:sz w:val="18"/>
              </w:rPr>
            </w:pPr>
            <w:r>
              <w:rPr>
                <w:sz w:val="18"/>
              </w:rPr>
              <w:t>第三名</w:t>
            </w:r>
          </w:p>
        </w:tc>
        <w:tc>
          <w:tcPr>
            <w:tcW w:w="1160" w:type="dxa"/>
            <w:tcBorders>
              <w:top w:val="single" w:sz="6" w:space="0" w:color="000000"/>
              <w:bottom w:val="single" w:sz="6" w:space="0" w:color="000000"/>
            </w:tcBorders>
          </w:tcPr>
          <w:p>
            <w:pPr>
              <w:pStyle w:val="TableParagraph"/>
              <w:rPr>
                <w:rFonts w:ascii="Times New Roman"/>
                <w:sz w:val="18"/>
              </w:rPr>
            </w:pPr>
          </w:p>
        </w:tc>
        <w:tc>
          <w:tcPr>
            <w:tcW w:w="1512" w:type="dxa"/>
            <w:tcBorders>
              <w:top w:val="single" w:sz="6" w:space="0" w:color="000000"/>
              <w:bottom w:val="single" w:sz="6" w:space="0" w:color="000000"/>
            </w:tcBorders>
          </w:tcPr>
          <w:p>
            <w:pPr>
              <w:pStyle w:val="TableParagraph"/>
              <w:spacing w:before="50"/>
              <w:ind w:right="343"/>
              <w:jc w:val="right"/>
              <w:rPr>
                <w:sz w:val="18"/>
              </w:rPr>
            </w:pPr>
            <w:r>
              <w:rPr>
                <w:sz w:val="18"/>
              </w:rPr>
              <w:t>采购款</w:t>
            </w:r>
          </w:p>
        </w:tc>
        <w:tc>
          <w:tcPr>
            <w:tcW w:w="1653" w:type="dxa"/>
            <w:tcBorders>
              <w:top w:val="single" w:sz="6" w:space="0" w:color="000000"/>
              <w:bottom w:val="single" w:sz="6" w:space="0" w:color="000000"/>
            </w:tcBorders>
          </w:tcPr>
          <w:p>
            <w:pPr>
              <w:pStyle w:val="TableParagraph"/>
              <w:spacing w:before="59"/>
              <w:ind w:right="268"/>
              <w:jc w:val="right"/>
              <w:rPr>
                <w:rFonts w:ascii="Times New Roman"/>
                <w:sz w:val="18"/>
              </w:rPr>
            </w:pPr>
            <w:r>
              <w:rPr>
                <w:rFonts w:ascii="Times New Roman"/>
                <w:sz w:val="18"/>
              </w:rPr>
              <w:t>5,178,707.00</w:t>
            </w:r>
          </w:p>
        </w:tc>
        <w:tc>
          <w:tcPr>
            <w:tcW w:w="772" w:type="dxa"/>
            <w:tcBorders>
              <w:top w:val="single" w:sz="6" w:space="0" w:color="000000"/>
              <w:bottom w:val="single" w:sz="6" w:space="0" w:color="000000"/>
            </w:tcBorders>
          </w:tcPr>
          <w:p>
            <w:pPr>
              <w:pStyle w:val="TableParagraph"/>
              <w:spacing w:before="59"/>
              <w:ind w:right="169"/>
              <w:jc w:val="right"/>
              <w:rPr>
                <w:rFonts w:ascii="Times New Roman"/>
                <w:sz w:val="18"/>
              </w:rPr>
            </w:pPr>
            <w:r>
              <w:rPr>
                <w:rFonts w:ascii="Times New Roman"/>
                <w:sz w:val="18"/>
              </w:rPr>
              <w:t>1???</w:t>
            </w:r>
          </w:p>
        </w:tc>
        <w:tc>
          <w:tcPr>
            <w:tcW w:w="1160" w:type="dxa"/>
            <w:tcBorders>
              <w:top w:val="single" w:sz="6" w:space="0" w:color="000000"/>
              <w:bottom w:val="single" w:sz="6" w:space="0" w:color="000000"/>
            </w:tcBorders>
          </w:tcPr>
          <w:p>
            <w:pPr>
              <w:pStyle w:val="TableParagraph"/>
              <w:spacing w:before="59"/>
              <w:ind w:left="262"/>
              <w:rPr>
                <w:rFonts w:ascii="Times New Roman"/>
                <w:sz w:val="18"/>
              </w:rPr>
            </w:pPr>
            <w:r>
              <w:rPr>
                <w:rFonts w:ascii="Times New Roman"/>
                <w:sz w:val="18"/>
              </w:rPr>
              <w:t>6.56</w:t>
            </w:r>
          </w:p>
        </w:tc>
        <w:tc>
          <w:tcPr>
            <w:tcW w:w="1813" w:type="dxa"/>
            <w:tcBorders>
              <w:top w:val="single" w:sz="6" w:space="0" w:color="000000"/>
              <w:bottom w:val="single" w:sz="6" w:space="0" w:color="000000"/>
            </w:tcBorders>
          </w:tcPr>
          <w:p>
            <w:pPr>
              <w:pStyle w:val="TableParagraph"/>
              <w:spacing w:before="50"/>
              <w:ind w:right="148"/>
              <w:jc w:val="right"/>
              <w:rPr>
                <w:sz w:val="18"/>
              </w:rPr>
            </w:pPr>
            <w:r>
              <w:rPr>
                <w:sz w:val="18"/>
              </w:rPr>
              <w:t>合同尚在执行</w:t>
            </w:r>
          </w:p>
        </w:tc>
      </w:tr>
      <w:tr>
        <w:trPr>
          <w:trHeight w:val="331" w:hRule="atLeast"/>
        </w:trPr>
        <w:tc>
          <w:tcPr>
            <w:tcW w:w="724" w:type="dxa"/>
            <w:tcBorders>
              <w:top w:val="single" w:sz="6" w:space="0" w:color="000000"/>
              <w:bottom w:val="single" w:sz="6" w:space="0" w:color="000000"/>
            </w:tcBorders>
          </w:tcPr>
          <w:p>
            <w:pPr>
              <w:pStyle w:val="TableParagraph"/>
              <w:spacing w:before="51"/>
              <w:ind w:left="9"/>
              <w:rPr>
                <w:sz w:val="18"/>
              </w:rPr>
            </w:pPr>
            <w:r>
              <w:rPr>
                <w:sz w:val="18"/>
              </w:rPr>
              <w:t>第四名</w:t>
            </w:r>
          </w:p>
        </w:tc>
        <w:tc>
          <w:tcPr>
            <w:tcW w:w="1160" w:type="dxa"/>
            <w:tcBorders>
              <w:top w:val="single" w:sz="6" w:space="0" w:color="000000"/>
              <w:bottom w:val="single" w:sz="6" w:space="0" w:color="000000"/>
            </w:tcBorders>
          </w:tcPr>
          <w:p>
            <w:pPr>
              <w:pStyle w:val="TableParagraph"/>
              <w:rPr>
                <w:rFonts w:ascii="Times New Roman"/>
                <w:sz w:val="18"/>
              </w:rPr>
            </w:pPr>
          </w:p>
        </w:tc>
        <w:tc>
          <w:tcPr>
            <w:tcW w:w="1512" w:type="dxa"/>
            <w:tcBorders>
              <w:top w:val="single" w:sz="6" w:space="0" w:color="000000"/>
              <w:bottom w:val="single" w:sz="6" w:space="0" w:color="000000"/>
            </w:tcBorders>
          </w:tcPr>
          <w:p>
            <w:pPr>
              <w:pStyle w:val="TableParagraph"/>
              <w:spacing w:before="51"/>
              <w:ind w:right="343"/>
              <w:jc w:val="right"/>
              <w:rPr>
                <w:sz w:val="18"/>
              </w:rPr>
            </w:pPr>
            <w:r>
              <w:rPr>
                <w:sz w:val="18"/>
              </w:rPr>
              <w:t>采购款</w:t>
            </w:r>
          </w:p>
        </w:tc>
        <w:tc>
          <w:tcPr>
            <w:tcW w:w="1653" w:type="dxa"/>
            <w:tcBorders>
              <w:top w:val="single" w:sz="6" w:space="0" w:color="000000"/>
              <w:bottom w:val="single" w:sz="6" w:space="0" w:color="000000"/>
            </w:tcBorders>
          </w:tcPr>
          <w:p>
            <w:pPr>
              <w:pStyle w:val="TableParagraph"/>
              <w:spacing w:before="61"/>
              <w:ind w:right="268"/>
              <w:jc w:val="right"/>
              <w:rPr>
                <w:rFonts w:ascii="Times New Roman"/>
                <w:sz w:val="18"/>
              </w:rPr>
            </w:pPr>
            <w:r>
              <w:rPr>
                <w:rFonts w:ascii="Times New Roman"/>
                <w:sz w:val="18"/>
              </w:rPr>
              <w:t>4,319,938.46</w:t>
            </w:r>
          </w:p>
        </w:tc>
        <w:tc>
          <w:tcPr>
            <w:tcW w:w="772" w:type="dxa"/>
            <w:tcBorders>
              <w:top w:val="single" w:sz="6" w:space="0" w:color="000000"/>
              <w:bottom w:val="single" w:sz="6" w:space="0" w:color="000000"/>
            </w:tcBorders>
          </w:tcPr>
          <w:p>
            <w:pPr>
              <w:pStyle w:val="TableParagraph"/>
              <w:spacing w:before="61"/>
              <w:ind w:right="169"/>
              <w:jc w:val="right"/>
              <w:rPr>
                <w:rFonts w:ascii="Times New Roman"/>
                <w:sz w:val="18"/>
              </w:rPr>
            </w:pPr>
            <w:r>
              <w:rPr>
                <w:rFonts w:ascii="Times New Roman"/>
                <w:sz w:val="18"/>
              </w:rPr>
              <w:t>1???</w:t>
            </w:r>
          </w:p>
        </w:tc>
        <w:tc>
          <w:tcPr>
            <w:tcW w:w="1160" w:type="dxa"/>
            <w:tcBorders>
              <w:top w:val="single" w:sz="6" w:space="0" w:color="000000"/>
              <w:bottom w:val="single" w:sz="6" w:space="0" w:color="000000"/>
            </w:tcBorders>
          </w:tcPr>
          <w:p>
            <w:pPr>
              <w:pStyle w:val="TableParagraph"/>
              <w:spacing w:before="61"/>
              <w:ind w:left="262"/>
              <w:rPr>
                <w:rFonts w:ascii="Times New Roman"/>
                <w:sz w:val="18"/>
              </w:rPr>
            </w:pPr>
            <w:r>
              <w:rPr>
                <w:rFonts w:ascii="Times New Roman"/>
                <w:sz w:val="18"/>
              </w:rPr>
              <w:t>5.48</w:t>
            </w:r>
          </w:p>
        </w:tc>
        <w:tc>
          <w:tcPr>
            <w:tcW w:w="1813" w:type="dxa"/>
            <w:tcBorders>
              <w:top w:val="single" w:sz="6" w:space="0" w:color="000000"/>
              <w:bottom w:val="single" w:sz="6" w:space="0" w:color="000000"/>
            </w:tcBorders>
          </w:tcPr>
          <w:p>
            <w:pPr>
              <w:pStyle w:val="TableParagraph"/>
              <w:spacing w:before="51"/>
              <w:ind w:right="148"/>
              <w:jc w:val="right"/>
              <w:rPr>
                <w:sz w:val="18"/>
              </w:rPr>
            </w:pPr>
            <w:r>
              <w:rPr>
                <w:sz w:val="18"/>
              </w:rPr>
              <w:t>合同尚在执行</w:t>
            </w:r>
          </w:p>
        </w:tc>
      </w:tr>
      <w:tr>
        <w:trPr>
          <w:trHeight w:val="331" w:hRule="atLeast"/>
        </w:trPr>
        <w:tc>
          <w:tcPr>
            <w:tcW w:w="724" w:type="dxa"/>
            <w:tcBorders>
              <w:top w:val="single" w:sz="6" w:space="0" w:color="000000"/>
              <w:bottom w:val="single" w:sz="6" w:space="0" w:color="000000"/>
            </w:tcBorders>
          </w:tcPr>
          <w:p>
            <w:pPr>
              <w:pStyle w:val="TableParagraph"/>
              <w:spacing w:before="51"/>
              <w:ind w:left="9"/>
              <w:rPr>
                <w:sz w:val="18"/>
              </w:rPr>
            </w:pPr>
            <w:r>
              <w:rPr>
                <w:sz w:val="18"/>
              </w:rPr>
              <w:t>第五名</w:t>
            </w:r>
          </w:p>
        </w:tc>
        <w:tc>
          <w:tcPr>
            <w:tcW w:w="1160" w:type="dxa"/>
            <w:tcBorders>
              <w:top w:val="single" w:sz="6" w:space="0" w:color="000000"/>
              <w:bottom w:val="single" w:sz="6" w:space="0" w:color="000000"/>
            </w:tcBorders>
          </w:tcPr>
          <w:p>
            <w:pPr>
              <w:pStyle w:val="TableParagraph"/>
              <w:rPr>
                <w:rFonts w:ascii="Times New Roman"/>
                <w:sz w:val="18"/>
              </w:rPr>
            </w:pPr>
          </w:p>
        </w:tc>
        <w:tc>
          <w:tcPr>
            <w:tcW w:w="1512" w:type="dxa"/>
            <w:tcBorders>
              <w:top w:val="single" w:sz="6" w:space="0" w:color="000000"/>
              <w:bottom w:val="single" w:sz="6" w:space="0" w:color="000000"/>
            </w:tcBorders>
          </w:tcPr>
          <w:p>
            <w:pPr>
              <w:pStyle w:val="TableParagraph"/>
              <w:spacing w:before="51"/>
              <w:ind w:right="343"/>
              <w:jc w:val="right"/>
              <w:rPr>
                <w:sz w:val="18"/>
              </w:rPr>
            </w:pPr>
            <w:r>
              <w:rPr>
                <w:sz w:val="18"/>
              </w:rPr>
              <w:t>采购款</w:t>
            </w:r>
          </w:p>
        </w:tc>
        <w:tc>
          <w:tcPr>
            <w:tcW w:w="1653" w:type="dxa"/>
            <w:tcBorders>
              <w:top w:val="single" w:sz="6" w:space="0" w:color="000000"/>
              <w:bottom w:val="single" w:sz="6" w:space="0" w:color="000000"/>
            </w:tcBorders>
          </w:tcPr>
          <w:p>
            <w:pPr>
              <w:pStyle w:val="TableParagraph"/>
              <w:spacing w:before="61"/>
              <w:ind w:right="268"/>
              <w:jc w:val="right"/>
              <w:rPr>
                <w:rFonts w:ascii="Times New Roman"/>
                <w:sz w:val="18"/>
              </w:rPr>
            </w:pPr>
            <w:r>
              <w:rPr>
                <w:rFonts w:ascii="Times New Roman"/>
                <w:sz w:val="18"/>
              </w:rPr>
              <w:t>2,953,749.75</w:t>
            </w:r>
          </w:p>
        </w:tc>
        <w:tc>
          <w:tcPr>
            <w:tcW w:w="772" w:type="dxa"/>
            <w:tcBorders>
              <w:top w:val="single" w:sz="6" w:space="0" w:color="000000"/>
              <w:bottom w:val="single" w:sz="6" w:space="0" w:color="000000"/>
            </w:tcBorders>
          </w:tcPr>
          <w:p>
            <w:pPr>
              <w:pStyle w:val="TableParagraph"/>
              <w:spacing w:before="61"/>
              <w:ind w:right="169"/>
              <w:jc w:val="right"/>
              <w:rPr>
                <w:rFonts w:ascii="Times New Roman"/>
                <w:sz w:val="18"/>
              </w:rPr>
            </w:pPr>
            <w:r>
              <w:rPr>
                <w:rFonts w:ascii="Times New Roman"/>
                <w:sz w:val="18"/>
              </w:rPr>
              <w:t>1???</w:t>
            </w:r>
          </w:p>
        </w:tc>
        <w:tc>
          <w:tcPr>
            <w:tcW w:w="1160" w:type="dxa"/>
            <w:tcBorders>
              <w:top w:val="single" w:sz="6" w:space="0" w:color="000000"/>
              <w:bottom w:val="single" w:sz="6" w:space="0" w:color="000000"/>
            </w:tcBorders>
          </w:tcPr>
          <w:p>
            <w:pPr>
              <w:pStyle w:val="TableParagraph"/>
              <w:spacing w:before="61"/>
              <w:ind w:left="262"/>
              <w:rPr>
                <w:rFonts w:ascii="Times New Roman"/>
                <w:sz w:val="18"/>
              </w:rPr>
            </w:pPr>
            <w:r>
              <w:rPr>
                <w:rFonts w:ascii="Times New Roman"/>
                <w:sz w:val="18"/>
              </w:rPr>
              <w:t>3.74</w:t>
            </w:r>
          </w:p>
        </w:tc>
        <w:tc>
          <w:tcPr>
            <w:tcW w:w="1813" w:type="dxa"/>
            <w:tcBorders>
              <w:top w:val="single" w:sz="6" w:space="0" w:color="000000"/>
              <w:bottom w:val="single" w:sz="6" w:space="0" w:color="000000"/>
            </w:tcBorders>
          </w:tcPr>
          <w:p>
            <w:pPr>
              <w:pStyle w:val="TableParagraph"/>
              <w:spacing w:before="51"/>
              <w:ind w:right="148"/>
              <w:jc w:val="right"/>
              <w:rPr>
                <w:sz w:val="18"/>
              </w:rPr>
            </w:pPr>
            <w:r>
              <w:rPr>
                <w:sz w:val="18"/>
              </w:rPr>
              <w:t>合同尚在执行</w:t>
            </w:r>
          </w:p>
        </w:tc>
      </w:tr>
      <w:tr>
        <w:trPr>
          <w:trHeight w:val="267" w:hRule="atLeast"/>
        </w:trPr>
        <w:tc>
          <w:tcPr>
            <w:tcW w:w="724" w:type="dxa"/>
            <w:tcBorders>
              <w:top w:val="single" w:sz="6" w:space="0" w:color="000000"/>
            </w:tcBorders>
          </w:tcPr>
          <w:p>
            <w:pPr>
              <w:pStyle w:val="TableParagraph"/>
              <w:rPr>
                <w:rFonts w:ascii="Times New Roman"/>
                <w:sz w:val="18"/>
              </w:rPr>
            </w:pPr>
          </w:p>
        </w:tc>
        <w:tc>
          <w:tcPr>
            <w:tcW w:w="1160" w:type="dxa"/>
            <w:tcBorders>
              <w:top w:val="single" w:sz="6" w:space="0" w:color="000000"/>
            </w:tcBorders>
          </w:tcPr>
          <w:p>
            <w:pPr>
              <w:pStyle w:val="TableParagraph"/>
              <w:spacing w:line="197" w:lineRule="exact" w:before="51"/>
              <w:ind w:left="174"/>
              <w:rPr>
                <w:sz w:val="18"/>
              </w:rPr>
            </w:pPr>
            <w:r>
              <w:rPr>
                <w:sz w:val="18"/>
              </w:rPr>
              <w:t>合计</w:t>
            </w:r>
          </w:p>
        </w:tc>
        <w:tc>
          <w:tcPr>
            <w:tcW w:w="1512" w:type="dxa"/>
            <w:tcBorders>
              <w:top w:val="single" w:sz="6" w:space="0" w:color="000000"/>
            </w:tcBorders>
          </w:tcPr>
          <w:p>
            <w:pPr>
              <w:pStyle w:val="TableParagraph"/>
              <w:rPr>
                <w:rFonts w:ascii="Times New Roman"/>
                <w:sz w:val="18"/>
              </w:rPr>
            </w:pPr>
          </w:p>
        </w:tc>
        <w:tc>
          <w:tcPr>
            <w:tcW w:w="1653" w:type="dxa"/>
            <w:tcBorders>
              <w:top w:val="single" w:sz="6" w:space="0" w:color="000000"/>
            </w:tcBorders>
          </w:tcPr>
          <w:p>
            <w:pPr>
              <w:pStyle w:val="TableParagraph"/>
              <w:spacing w:line="187" w:lineRule="exact" w:before="61"/>
              <w:ind w:right="268"/>
              <w:jc w:val="right"/>
              <w:rPr>
                <w:rFonts w:ascii="Times New Roman"/>
                <w:sz w:val="18"/>
              </w:rPr>
            </w:pPr>
            <w:r>
              <w:rPr>
                <w:rFonts w:ascii="Times New Roman"/>
                <w:sz w:val="18"/>
                <w:u w:val="single"/>
              </w:rPr>
              <w:t>51,732,395.21</w:t>
            </w:r>
          </w:p>
        </w:tc>
        <w:tc>
          <w:tcPr>
            <w:tcW w:w="772" w:type="dxa"/>
            <w:tcBorders>
              <w:top w:val="single" w:sz="6" w:space="0" w:color="000000"/>
            </w:tcBorders>
          </w:tcPr>
          <w:p>
            <w:pPr>
              <w:pStyle w:val="TableParagraph"/>
              <w:rPr>
                <w:rFonts w:ascii="Times New Roman"/>
                <w:sz w:val="18"/>
              </w:rPr>
            </w:pPr>
          </w:p>
        </w:tc>
        <w:tc>
          <w:tcPr>
            <w:tcW w:w="1160" w:type="dxa"/>
            <w:tcBorders>
              <w:top w:val="single" w:sz="6" w:space="0" w:color="000000"/>
            </w:tcBorders>
          </w:tcPr>
          <w:p>
            <w:pPr>
              <w:pStyle w:val="TableParagraph"/>
              <w:spacing w:line="187" w:lineRule="exact" w:before="61"/>
              <w:ind w:left="172"/>
              <w:rPr>
                <w:rFonts w:ascii="Times New Roman"/>
                <w:sz w:val="18"/>
              </w:rPr>
            </w:pPr>
            <w:r>
              <w:rPr>
                <w:rFonts w:ascii="Times New Roman"/>
                <w:sz w:val="18"/>
                <w:u w:val="single"/>
              </w:rPr>
              <w:t>65.58</w:t>
            </w:r>
          </w:p>
        </w:tc>
        <w:tc>
          <w:tcPr>
            <w:tcW w:w="1813" w:type="dxa"/>
            <w:tcBorders>
              <w:top w:val="single" w:sz="6" w:space="0" w:color="000000"/>
            </w:tcBorders>
          </w:tcPr>
          <w:p>
            <w:pPr>
              <w:pStyle w:val="TableParagraph"/>
              <w:rPr>
                <w:rFonts w:ascii="Times New Roman"/>
                <w:sz w:val="18"/>
              </w:rPr>
            </w:pPr>
          </w:p>
        </w:tc>
      </w:tr>
    </w:tbl>
    <w:p>
      <w:pPr>
        <w:pStyle w:val="BodyText"/>
        <w:spacing w:before="11"/>
        <w:rPr>
          <w:b/>
          <w:sz w:val="29"/>
        </w:rPr>
      </w:pPr>
    </w:p>
    <w:p>
      <w:pPr>
        <w:pStyle w:val="BodyText"/>
        <w:spacing w:before="75"/>
        <w:ind w:left="114"/>
      </w:pPr>
      <w:r>
        <w:rPr/>
        <w:t>其他说明：</w:t>
      </w:r>
    </w:p>
    <w:p>
      <w:pPr>
        <w:pStyle w:val="BodyText"/>
      </w:pPr>
    </w:p>
    <w:p>
      <w:pPr>
        <w:pStyle w:val="Heading7"/>
        <w:spacing w:before="130"/>
      </w:pPr>
      <w:r>
        <w:rPr>
          <w:rFonts w:ascii="Times New Roman" w:eastAsia="Times New Roman"/>
        </w:rPr>
        <w:t>7</w:t>
      </w:r>
      <w:r>
        <w:rPr/>
        <w:t>、应收利息</w:t>
      </w:r>
    </w:p>
    <w:p>
      <w:pPr>
        <w:pStyle w:val="BodyText"/>
        <w:rPr>
          <w:b/>
          <w:sz w:val="27"/>
        </w:rPr>
      </w:pPr>
    </w:p>
    <w:p>
      <w:pPr>
        <w:pStyle w:val="Heading7"/>
      </w:pPr>
      <w:r>
        <w:rPr/>
        <w:t>（</w:t>
      </w:r>
      <w:r>
        <w:rPr>
          <w:rFonts w:ascii="Times New Roman" w:eastAsia="Times New Roman"/>
        </w:rPr>
        <w:t>1</w:t>
      </w:r>
      <w:r>
        <w:rPr/>
        <w:t>）应收利息分类</w:t>
      </w:r>
    </w:p>
    <w:p>
      <w:pPr>
        <w:pStyle w:val="BodyText"/>
        <w:spacing w:before="8"/>
        <w:rPr>
          <w:b/>
          <w:sz w:val="22"/>
        </w:rPr>
      </w:pPr>
    </w:p>
    <w:p>
      <w:pPr>
        <w:pStyle w:val="BodyText"/>
        <w:spacing w:before="74"/>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1"/>
        <w:gridCol w:w="3189"/>
      </w:tblGrid>
      <w:tr>
        <w:trPr>
          <w:trHeight w:val="392" w:hRule="atLeast"/>
        </w:trPr>
        <w:tc>
          <w:tcPr>
            <w:tcW w:w="3190" w:type="dxa"/>
            <w:shd w:val="clear" w:color="auto" w:fill="D3D3D3"/>
          </w:tcPr>
          <w:p>
            <w:pPr>
              <w:pStyle w:val="TableParagraph"/>
              <w:spacing w:before="81"/>
              <w:ind w:left="1123" w:right="1114"/>
              <w:jc w:val="center"/>
              <w:rPr>
                <w:sz w:val="18"/>
              </w:rPr>
            </w:pPr>
            <w:r>
              <w:rPr>
                <w:sz w:val="18"/>
              </w:rPr>
              <w:t>项目</w:t>
            </w:r>
          </w:p>
        </w:tc>
        <w:tc>
          <w:tcPr>
            <w:tcW w:w="3191" w:type="dxa"/>
            <w:shd w:val="clear" w:color="auto" w:fill="D3D3D3"/>
          </w:tcPr>
          <w:p>
            <w:pPr>
              <w:pStyle w:val="TableParagraph"/>
              <w:spacing w:before="81"/>
              <w:ind w:left="1125" w:right="1116"/>
              <w:jc w:val="center"/>
              <w:rPr>
                <w:sz w:val="18"/>
              </w:rPr>
            </w:pPr>
            <w:r>
              <w:rPr>
                <w:sz w:val="18"/>
              </w:rPr>
              <w:t>期末余额</w:t>
            </w:r>
          </w:p>
        </w:tc>
        <w:tc>
          <w:tcPr>
            <w:tcW w:w="3189" w:type="dxa"/>
            <w:shd w:val="clear" w:color="auto" w:fill="D3D3D3"/>
          </w:tcPr>
          <w:p>
            <w:pPr>
              <w:pStyle w:val="TableParagraph"/>
              <w:spacing w:before="81"/>
              <w:ind w:left="1120" w:right="1114"/>
              <w:jc w:val="center"/>
              <w:rPr>
                <w:sz w:val="18"/>
              </w:rPr>
            </w:pPr>
            <w:r>
              <w:rPr>
                <w:sz w:val="18"/>
              </w:rPr>
              <w:t>期初余额</w:t>
            </w:r>
          </w:p>
        </w:tc>
      </w:tr>
    </w:tbl>
    <w:p>
      <w:pPr>
        <w:pStyle w:val="BodyText"/>
        <w:spacing w:before="2"/>
        <w:rPr>
          <w:sz w:val="25"/>
        </w:rPr>
      </w:pPr>
    </w:p>
    <w:p>
      <w:pPr>
        <w:pStyle w:val="Heading7"/>
      </w:pPr>
      <w:r>
        <w:rPr/>
        <w:t>（</w:t>
      </w:r>
      <w:r>
        <w:rPr>
          <w:rFonts w:ascii="Times New Roman" w:eastAsia="Times New Roman"/>
        </w:rPr>
        <w:t>2</w:t>
      </w:r>
      <w:r>
        <w:rPr/>
        <w:t>）重要逾期利息</w:t>
      </w:r>
    </w:p>
    <w:p>
      <w:pPr>
        <w:pStyle w:val="BodyText"/>
        <w:spacing w:before="2"/>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4"/>
        <w:gridCol w:w="1914"/>
        <w:gridCol w:w="1914"/>
        <w:gridCol w:w="1914"/>
        <w:gridCol w:w="1914"/>
      </w:tblGrid>
      <w:tr>
        <w:trPr>
          <w:trHeight w:val="705" w:hRule="atLeast"/>
        </w:trPr>
        <w:tc>
          <w:tcPr>
            <w:tcW w:w="1914" w:type="dxa"/>
            <w:shd w:val="clear" w:color="auto" w:fill="D3D3D3"/>
          </w:tcPr>
          <w:p>
            <w:pPr>
              <w:pStyle w:val="TableParagraph"/>
              <w:spacing w:before="7"/>
              <w:rPr>
                <w:b/>
                <w:sz w:val="18"/>
              </w:rPr>
            </w:pPr>
          </w:p>
          <w:p>
            <w:pPr>
              <w:pStyle w:val="TableParagraph"/>
              <w:spacing w:before="1"/>
              <w:ind w:left="596"/>
              <w:rPr>
                <w:sz w:val="18"/>
              </w:rPr>
            </w:pPr>
            <w:r>
              <w:rPr>
                <w:sz w:val="18"/>
              </w:rPr>
              <w:t>借款单位</w:t>
            </w:r>
          </w:p>
        </w:tc>
        <w:tc>
          <w:tcPr>
            <w:tcW w:w="1914" w:type="dxa"/>
            <w:shd w:val="clear" w:color="auto" w:fill="D3D3D3"/>
          </w:tcPr>
          <w:p>
            <w:pPr>
              <w:pStyle w:val="TableParagraph"/>
              <w:spacing w:before="7"/>
              <w:rPr>
                <w:b/>
                <w:sz w:val="18"/>
              </w:rPr>
            </w:pPr>
          </w:p>
          <w:p>
            <w:pPr>
              <w:pStyle w:val="TableParagraph"/>
              <w:spacing w:before="1"/>
              <w:ind w:left="596"/>
              <w:rPr>
                <w:sz w:val="18"/>
              </w:rPr>
            </w:pPr>
            <w:r>
              <w:rPr>
                <w:sz w:val="18"/>
              </w:rPr>
              <w:t>期末余额</w:t>
            </w:r>
          </w:p>
        </w:tc>
        <w:tc>
          <w:tcPr>
            <w:tcW w:w="1914" w:type="dxa"/>
            <w:shd w:val="clear" w:color="auto" w:fill="D3D3D3"/>
          </w:tcPr>
          <w:p>
            <w:pPr>
              <w:pStyle w:val="TableParagraph"/>
              <w:spacing w:before="7"/>
              <w:rPr>
                <w:b/>
                <w:sz w:val="18"/>
              </w:rPr>
            </w:pPr>
          </w:p>
          <w:p>
            <w:pPr>
              <w:pStyle w:val="TableParagraph"/>
              <w:spacing w:before="1"/>
              <w:ind w:left="596"/>
              <w:rPr>
                <w:sz w:val="18"/>
              </w:rPr>
            </w:pPr>
            <w:r>
              <w:rPr>
                <w:sz w:val="18"/>
              </w:rPr>
              <w:t>逾期时间</w:t>
            </w:r>
          </w:p>
        </w:tc>
        <w:tc>
          <w:tcPr>
            <w:tcW w:w="1914" w:type="dxa"/>
            <w:shd w:val="clear" w:color="auto" w:fill="D3D3D3"/>
          </w:tcPr>
          <w:p>
            <w:pPr>
              <w:pStyle w:val="TableParagraph"/>
              <w:spacing w:before="7"/>
              <w:rPr>
                <w:b/>
                <w:sz w:val="18"/>
              </w:rPr>
            </w:pPr>
          </w:p>
          <w:p>
            <w:pPr>
              <w:pStyle w:val="TableParagraph"/>
              <w:spacing w:before="1"/>
              <w:ind w:left="596"/>
              <w:rPr>
                <w:sz w:val="18"/>
              </w:rPr>
            </w:pPr>
            <w:r>
              <w:rPr>
                <w:sz w:val="18"/>
              </w:rPr>
              <w:t>逾期原因</w:t>
            </w:r>
          </w:p>
        </w:tc>
        <w:tc>
          <w:tcPr>
            <w:tcW w:w="1914" w:type="dxa"/>
            <w:shd w:val="clear" w:color="auto" w:fill="D3D3D3"/>
          </w:tcPr>
          <w:p>
            <w:pPr>
              <w:pStyle w:val="TableParagraph"/>
              <w:spacing w:line="310" w:lineRule="atLeast" w:before="3"/>
              <w:ind w:left="776" w:right="45" w:hanging="720"/>
              <w:rPr>
                <w:sz w:val="18"/>
              </w:rPr>
            </w:pPr>
            <w:r>
              <w:rPr>
                <w:sz w:val="18"/>
              </w:rPr>
              <w:t>是否发生减值及其判断依据</w:t>
            </w:r>
          </w:p>
        </w:tc>
      </w:tr>
    </w:tbl>
    <w:p>
      <w:pPr>
        <w:pStyle w:val="BodyText"/>
        <w:spacing w:before="81"/>
        <w:ind w:left="114"/>
      </w:pPr>
      <w:r>
        <w:rPr/>
        <w:t>其他说明：</w:t>
      </w:r>
    </w:p>
    <w:p>
      <w:pPr>
        <w:pStyle w:val="BodyText"/>
      </w:pPr>
    </w:p>
    <w:p>
      <w:pPr>
        <w:pStyle w:val="Heading7"/>
        <w:spacing w:before="129"/>
      </w:pPr>
      <w:r>
        <w:rPr>
          <w:rFonts w:ascii="Times New Roman" w:eastAsia="Times New Roman"/>
        </w:rPr>
        <w:t>8</w:t>
      </w:r>
      <w:r>
        <w:rPr/>
        <w:t>、应收股利</w:t>
      </w:r>
    </w:p>
    <w:p>
      <w:pPr>
        <w:pStyle w:val="BodyText"/>
        <w:rPr>
          <w:b/>
          <w:sz w:val="27"/>
        </w:rPr>
      </w:pPr>
    </w:p>
    <w:p>
      <w:pPr>
        <w:pStyle w:val="Heading7"/>
      </w:pPr>
      <w:r>
        <w:rPr/>
        <w:t>（</w:t>
      </w:r>
      <w:r>
        <w:rPr>
          <w:rFonts w:ascii="Times New Roman" w:eastAsia="Times New Roman"/>
        </w:rPr>
        <w:t>1</w:t>
      </w:r>
      <w:r>
        <w:rPr/>
        <w:t>）应收股利</w:t>
      </w:r>
    </w:p>
    <w:p>
      <w:pPr>
        <w:pStyle w:val="BodyText"/>
        <w:spacing w:before="5"/>
        <w:rPr>
          <w:b/>
          <w:sz w:val="28"/>
        </w:rPr>
      </w:pPr>
    </w:p>
    <w:p>
      <w:pPr>
        <w:pStyle w:val="BodyText"/>
        <w:spacing w:before="1"/>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1"/>
        <w:gridCol w:w="3189"/>
      </w:tblGrid>
      <w:tr>
        <w:trPr>
          <w:trHeight w:val="392" w:hRule="atLeast"/>
        </w:trPr>
        <w:tc>
          <w:tcPr>
            <w:tcW w:w="3190" w:type="dxa"/>
            <w:shd w:val="clear" w:color="auto" w:fill="D3D3D3"/>
          </w:tcPr>
          <w:p>
            <w:pPr>
              <w:pStyle w:val="TableParagraph"/>
              <w:spacing w:before="81"/>
              <w:ind w:left="814"/>
              <w:rPr>
                <w:rFonts w:ascii="Times New Roman" w:eastAsia="Times New Roman"/>
                <w:sz w:val="18"/>
              </w:rPr>
            </w:pPr>
            <w:r>
              <w:rPr>
                <w:sz w:val="18"/>
              </w:rPr>
              <w:t>项目</w:t>
            </w:r>
            <w:r>
              <w:rPr>
                <w:rFonts w:ascii="Times New Roman" w:eastAsia="Times New Roman"/>
                <w:sz w:val="18"/>
              </w:rPr>
              <w:t>(</w:t>
            </w:r>
            <w:r>
              <w:rPr>
                <w:sz w:val="18"/>
              </w:rPr>
              <w:t>或被投资单位</w:t>
            </w:r>
            <w:r>
              <w:rPr>
                <w:rFonts w:ascii="Times New Roman" w:eastAsia="Times New Roman"/>
                <w:sz w:val="18"/>
              </w:rPr>
              <w:t>)</w:t>
            </w:r>
          </w:p>
        </w:tc>
        <w:tc>
          <w:tcPr>
            <w:tcW w:w="3191" w:type="dxa"/>
            <w:shd w:val="clear" w:color="auto" w:fill="D3D3D3"/>
          </w:tcPr>
          <w:p>
            <w:pPr>
              <w:pStyle w:val="TableParagraph"/>
              <w:spacing w:before="81"/>
              <w:ind w:left="1125" w:right="1116"/>
              <w:jc w:val="center"/>
              <w:rPr>
                <w:sz w:val="18"/>
              </w:rPr>
            </w:pPr>
            <w:r>
              <w:rPr>
                <w:sz w:val="18"/>
              </w:rPr>
              <w:t>期末余额</w:t>
            </w:r>
          </w:p>
        </w:tc>
        <w:tc>
          <w:tcPr>
            <w:tcW w:w="3189" w:type="dxa"/>
            <w:shd w:val="clear" w:color="auto" w:fill="D3D3D3"/>
          </w:tcPr>
          <w:p>
            <w:pPr>
              <w:pStyle w:val="TableParagraph"/>
              <w:spacing w:before="81"/>
              <w:ind w:left="1120" w:right="1114"/>
              <w:jc w:val="center"/>
              <w:rPr>
                <w:sz w:val="18"/>
              </w:rPr>
            </w:pPr>
            <w:r>
              <w:rPr>
                <w:sz w:val="18"/>
              </w:rPr>
              <w:t>期初余额</w:t>
            </w:r>
          </w:p>
        </w:tc>
      </w:tr>
    </w:tbl>
    <w:p>
      <w:pPr>
        <w:pStyle w:val="BodyText"/>
        <w:spacing w:before="1"/>
        <w:rPr>
          <w:sz w:val="25"/>
        </w:rPr>
      </w:pPr>
    </w:p>
    <w:p>
      <w:pPr>
        <w:pStyle w:val="Heading7"/>
      </w:pPr>
      <w:r>
        <w:rPr/>
        <w:t>（</w:t>
      </w:r>
      <w:r>
        <w:rPr>
          <w:rFonts w:ascii="Times New Roman" w:eastAsia="Times New Roman"/>
        </w:rPr>
        <w:t>2</w:t>
      </w:r>
      <w:r>
        <w:rPr/>
        <w:t>）重要的账龄超过 </w:t>
      </w:r>
      <w:r>
        <w:rPr>
          <w:rFonts w:ascii="Times New Roman" w:eastAsia="Times New Roman"/>
        </w:rPr>
        <w:t>1 </w:t>
      </w:r>
      <w:r>
        <w:rPr/>
        <w:t>年的应收股利</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4"/>
        <w:gridCol w:w="1914"/>
        <w:gridCol w:w="1914"/>
        <w:gridCol w:w="1914"/>
        <w:gridCol w:w="1914"/>
      </w:tblGrid>
      <w:tr>
        <w:trPr>
          <w:trHeight w:val="705" w:hRule="atLeast"/>
        </w:trPr>
        <w:tc>
          <w:tcPr>
            <w:tcW w:w="1914" w:type="dxa"/>
            <w:shd w:val="clear" w:color="auto" w:fill="D3D3D3"/>
          </w:tcPr>
          <w:p>
            <w:pPr>
              <w:pStyle w:val="TableParagraph"/>
              <w:spacing w:before="7"/>
              <w:rPr>
                <w:sz w:val="18"/>
              </w:rPr>
            </w:pPr>
          </w:p>
          <w:p>
            <w:pPr>
              <w:pStyle w:val="TableParagraph"/>
              <w:spacing w:before="1"/>
              <w:ind w:left="176"/>
              <w:rPr>
                <w:rFonts w:ascii="Times New Roman" w:eastAsia="Times New Roman"/>
                <w:sz w:val="18"/>
              </w:rPr>
            </w:pPr>
            <w:r>
              <w:rPr>
                <w:sz w:val="18"/>
              </w:rPr>
              <w:t>项目</w:t>
            </w:r>
            <w:r>
              <w:rPr>
                <w:rFonts w:ascii="Times New Roman" w:eastAsia="Times New Roman"/>
                <w:sz w:val="18"/>
              </w:rPr>
              <w:t>(</w:t>
            </w:r>
            <w:r>
              <w:rPr>
                <w:sz w:val="18"/>
              </w:rPr>
              <w:t>或被投资单位</w:t>
            </w:r>
            <w:r>
              <w:rPr>
                <w:rFonts w:ascii="Times New Roman" w:eastAsia="Times New Roman"/>
                <w:sz w:val="18"/>
              </w:rPr>
              <w:t>)</w:t>
            </w:r>
          </w:p>
        </w:tc>
        <w:tc>
          <w:tcPr>
            <w:tcW w:w="1914" w:type="dxa"/>
            <w:shd w:val="clear" w:color="auto" w:fill="D3D3D3"/>
          </w:tcPr>
          <w:p>
            <w:pPr>
              <w:pStyle w:val="TableParagraph"/>
              <w:spacing w:before="7"/>
              <w:rPr>
                <w:sz w:val="18"/>
              </w:rPr>
            </w:pPr>
          </w:p>
          <w:p>
            <w:pPr>
              <w:pStyle w:val="TableParagraph"/>
              <w:spacing w:before="1"/>
              <w:ind w:left="596"/>
              <w:rPr>
                <w:sz w:val="18"/>
              </w:rPr>
            </w:pPr>
            <w:r>
              <w:rPr>
                <w:sz w:val="18"/>
              </w:rPr>
              <w:t>期末余额</w:t>
            </w:r>
          </w:p>
        </w:tc>
        <w:tc>
          <w:tcPr>
            <w:tcW w:w="1914" w:type="dxa"/>
            <w:shd w:val="clear" w:color="auto" w:fill="D3D3D3"/>
          </w:tcPr>
          <w:p>
            <w:pPr>
              <w:pStyle w:val="TableParagraph"/>
              <w:spacing w:before="7"/>
              <w:rPr>
                <w:sz w:val="18"/>
              </w:rPr>
            </w:pPr>
          </w:p>
          <w:p>
            <w:pPr>
              <w:pStyle w:val="TableParagraph"/>
              <w:spacing w:before="1"/>
              <w:ind w:left="666" w:right="658"/>
              <w:jc w:val="center"/>
              <w:rPr>
                <w:sz w:val="18"/>
              </w:rPr>
            </w:pPr>
            <w:r>
              <w:rPr>
                <w:sz w:val="18"/>
              </w:rPr>
              <w:t>账龄</w:t>
            </w:r>
          </w:p>
        </w:tc>
        <w:tc>
          <w:tcPr>
            <w:tcW w:w="1914" w:type="dxa"/>
            <w:shd w:val="clear" w:color="auto" w:fill="D3D3D3"/>
          </w:tcPr>
          <w:p>
            <w:pPr>
              <w:pStyle w:val="TableParagraph"/>
              <w:spacing w:before="7"/>
              <w:rPr>
                <w:sz w:val="18"/>
              </w:rPr>
            </w:pPr>
          </w:p>
          <w:p>
            <w:pPr>
              <w:pStyle w:val="TableParagraph"/>
              <w:spacing w:before="1"/>
              <w:ind w:left="416"/>
              <w:rPr>
                <w:sz w:val="18"/>
              </w:rPr>
            </w:pPr>
            <w:r>
              <w:rPr>
                <w:sz w:val="18"/>
              </w:rPr>
              <w:t>未收回的原因</w:t>
            </w:r>
          </w:p>
        </w:tc>
        <w:tc>
          <w:tcPr>
            <w:tcW w:w="1914" w:type="dxa"/>
            <w:shd w:val="clear" w:color="auto" w:fill="D3D3D3"/>
          </w:tcPr>
          <w:p>
            <w:pPr>
              <w:pStyle w:val="TableParagraph"/>
              <w:spacing w:line="310" w:lineRule="atLeast" w:before="3"/>
              <w:ind w:left="776" w:right="45" w:hanging="720"/>
              <w:rPr>
                <w:sz w:val="18"/>
              </w:rPr>
            </w:pPr>
            <w:r>
              <w:rPr>
                <w:sz w:val="18"/>
              </w:rPr>
              <w:t>是否发生减值及其判断依据</w:t>
            </w:r>
          </w:p>
        </w:tc>
      </w:tr>
    </w:tbl>
    <w:p>
      <w:pPr>
        <w:pStyle w:val="BodyText"/>
        <w:spacing w:before="82"/>
        <w:ind w:left="114"/>
      </w:pPr>
      <w:r>
        <w:rPr/>
        <w:t>其他说明：</w:t>
      </w:r>
    </w:p>
    <w:p>
      <w:pPr>
        <w:spacing w:after="0"/>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9</w:t>
      </w:r>
      <w:r>
        <w:rPr/>
        <w:t>、其他应收款</w:t>
      </w:r>
    </w:p>
    <w:p>
      <w:pPr>
        <w:pStyle w:val="BodyText"/>
        <w:spacing w:before="12"/>
        <w:rPr>
          <w:b/>
          <w:sz w:val="26"/>
        </w:rPr>
      </w:pPr>
    </w:p>
    <w:p>
      <w:pPr>
        <w:pStyle w:val="Heading7"/>
      </w:pPr>
      <w:r>
        <w:rPr/>
        <w:t>（</w:t>
      </w:r>
      <w:r>
        <w:rPr>
          <w:rFonts w:ascii="Times New Roman" w:eastAsia="Times New Roman"/>
        </w:rPr>
        <w:t>1</w:t>
      </w:r>
      <w:r>
        <w:rPr/>
        <w:t>）其他应收款分类披露</w:t>
      </w:r>
    </w:p>
    <w:p>
      <w:pPr>
        <w:pStyle w:val="BodyText"/>
        <w:spacing w:before="8"/>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4"/>
        <w:gridCol w:w="763"/>
        <w:gridCol w:w="762"/>
        <w:gridCol w:w="762"/>
        <w:gridCol w:w="762"/>
        <w:gridCol w:w="778"/>
        <w:gridCol w:w="666"/>
        <w:gridCol w:w="762"/>
        <w:gridCol w:w="812"/>
        <w:gridCol w:w="932"/>
        <w:gridCol w:w="932"/>
      </w:tblGrid>
      <w:tr>
        <w:trPr>
          <w:trHeight w:val="392" w:hRule="atLeast"/>
        </w:trPr>
        <w:tc>
          <w:tcPr>
            <w:tcW w:w="1634" w:type="dxa"/>
            <w:vMerge w:val="restart"/>
            <w:shd w:val="clear" w:color="auto" w:fill="D3D3D3"/>
          </w:tcPr>
          <w:p>
            <w:pPr>
              <w:pStyle w:val="TableParagraph"/>
              <w:rPr>
                <w:sz w:val="18"/>
              </w:rPr>
            </w:pPr>
          </w:p>
          <w:p>
            <w:pPr>
              <w:pStyle w:val="TableParagraph"/>
              <w:rPr>
                <w:sz w:val="18"/>
              </w:rPr>
            </w:pPr>
          </w:p>
          <w:p>
            <w:pPr>
              <w:pStyle w:val="TableParagraph"/>
              <w:spacing w:before="12"/>
              <w:rPr>
                <w:sz w:val="13"/>
              </w:rPr>
            </w:pPr>
          </w:p>
          <w:p>
            <w:pPr>
              <w:pStyle w:val="TableParagraph"/>
              <w:ind w:left="615" w:right="608"/>
              <w:jc w:val="center"/>
              <w:rPr>
                <w:sz w:val="18"/>
              </w:rPr>
            </w:pPr>
            <w:r>
              <w:rPr>
                <w:sz w:val="18"/>
              </w:rPr>
              <w:t>类别</w:t>
            </w:r>
          </w:p>
        </w:tc>
        <w:tc>
          <w:tcPr>
            <w:tcW w:w="3827" w:type="dxa"/>
            <w:gridSpan w:val="5"/>
            <w:shd w:val="clear" w:color="auto" w:fill="D3D3D3"/>
          </w:tcPr>
          <w:p>
            <w:pPr>
              <w:pStyle w:val="TableParagraph"/>
              <w:spacing w:before="82"/>
              <w:ind w:left="1539" w:right="1518"/>
              <w:jc w:val="center"/>
              <w:rPr>
                <w:sz w:val="18"/>
              </w:rPr>
            </w:pPr>
            <w:r>
              <w:rPr>
                <w:sz w:val="18"/>
              </w:rPr>
              <w:t>期末余额</w:t>
            </w:r>
          </w:p>
        </w:tc>
        <w:tc>
          <w:tcPr>
            <w:tcW w:w="4104" w:type="dxa"/>
            <w:gridSpan w:val="5"/>
            <w:shd w:val="clear" w:color="auto" w:fill="D3D3D3"/>
          </w:tcPr>
          <w:p>
            <w:pPr>
              <w:pStyle w:val="TableParagraph"/>
              <w:spacing w:before="82"/>
              <w:ind w:left="1678" w:right="1656"/>
              <w:jc w:val="center"/>
              <w:rPr>
                <w:sz w:val="18"/>
              </w:rPr>
            </w:pPr>
            <w:r>
              <w:rPr>
                <w:sz w:val="18"/>
              </w:rPr>
              <w:t>期初余额</w:t>
            </w:r>
          </w:p>
        </w:tc>
      </w:tr>
      <w:tr>
        <w:trPr>
          <w:trHeight w:val="391" w:hRule="atLeast"/>
        </w:trPr>
        <w:tc>
          <w:tcPr>
            <w:tcW w:w="1634" w:type="dxa"/>
            <w:vMerge/>
            <w:tcBorders>
              <w:top w:val="nil"/>
            </w:tcBorders>
            <w:shd w:val="clear" w:color="auto" w:fill="D3D3D3"/>
          </w:tcPr>
          <w:p>
            <w:pPr>
              <w:rPr>
                <w:sz w:val="2"/>
                <w:szCs w:val="2"/>
              </w:rPr>
            </w:pPr>
          </w:p>
        </w:tc>
        <w:tc>
          <w:tcPr>
            <w:tcW w:w="1525" w:type="dxa"/>
            <w:gridSpan w:val="2"/>
            <w:shd w:val="clear" w:color="auto" w:fill="D3D3D3"/>
          </w:tcPr>
          <w:p>
            <w:pPr>
              <w:pStyle w:val="TableParagraph"/>
              <w:spacing w:before="82"/>
              <w:ind w:left="402"/>
              <w:rPr>
                <w:sz w:val="18"/>
              </w:rPr>
            </w:pPr>
            <w:r>
              <w:rPr>
                <w:sz w:val="18"/>
              </w:rPr>
              <w:t>账面余额</w:t>
            </w:r>
          </w:p>
        </w:tc>
        <w:tc>
          <w:tcPr>
            <w:tcW w:w="1524" w:type="dxa"/>
            <w:gridSpan w:val="2"/>
            <w:shd w:val="clear" w:color="auto" w:fill="D3D3D3"/>
          </w:tcPr>
          <w:p>
            <w:pPr>
              <w:pStyle w:val="TableParagraph"/>
              <w:spacing w:before="82"/>
              <w:ind w:left="402"/>
              <w:rPr>
                <w:sz w:val="18"/>
              </w:rPr>
            </w:pPr>
            <w:r>
              <w:rPr>
                <w:sz w:val="18"/>
              </w:rPr>
              <w:t>坏账准备</w:t>
            </w:r>
          </w:p>
        </w:tc>
        <w:tc>
          <w:tcPr>
            <w:tcW w:w="778" w:type="dxa"/>
            <w:vMerge w:val="restart"/>
            <w:shd w:val="clear" w:color="auto" w:fill="D3D3D3"/>
          </w:tcPr>
          <w:p>
            <w:pPr>
              <w:pStyle w:val="TableParagraph"/>
              <w:rPr>
                <w:sz w:val="18"/>
              </w:rPr>
            </w:pPr>
          </w:p>
          <w:p>
            <w:pPr>
              <w:pStyle w:val="TableParagraph"/>
              <w:spacing w:before="2"/>
              <w:rPr>
                <w:sz w:val="16"/>
              </w:rPr>
            </w:pPr>
          </w:p>
          <w:p>
            <w:pPr>
              <w:pStyle w:val="TableParagraph"/>
              <w:ind w:left="35"/>
              <w:rPr>
                <w:sz w:val="18"/>
              </w:rPr>
            </w:pPr>
            <w:r>
              <w:rPr>
                <w:sz w:val="18"/>
              </w:rPr>
              <w:t>账面价值</w:t>
            </w:r>
          </w:p>
        </w:tc>
        <w:tc>
          <w:tcPr>
            <w:tcW w:w="1428" w:type="dxa"/>
            <w:gridSpan w:val="2"/>
            <w:shd w:val="clear" w:color="auto" w:fill="D3D3D3"/>
          </w:tcPr>
          <w:p>
            <w:pPr>
              <w:pStyle w:val="TableParagraph"/>
              <w:spacing w:before="82"/>
              <w:ind w:left="358"/>
              <w:rPr>
                <w:sz w:val="18"/>
              </w:rPr>
            </w:pPr>
            <w:r>
              <w:rPr>
                <w:sz w:val="18"/>
              </w:rPr>
              <w:t>账面余额</w:t>
            </w:r>
          </w:p>
        </w:tc>
        <w:tc>
          <w:tcPr>
            <w:tcW w:w="1744" w:type="dxa"/>
            <w:gridSpan w:val="2"/>
            <w:shd w:val="clear" w:color="auto" w:fill="D3D3D3"/>
          </w:tcPr>
          <w:p>
            <w:pPr>
              <w:pStyle w:val="TableParagraph"/>
              <w:spacing w:before="82"/>
              <w:ind w:left="511"/>
              <w:rPr>
                <w:sz w:val="18"/>
              </w:rPr>
            </w:pPr>
            <w:r>
              <w:rPr>
                <w:sz w:val="18"/>
              </w:rPr>
              <w:t>坏账准备</w:t>
            </w:r>
          </w:p>
        </w:tc>
        <w:tc>
          <w:tcPr>
            <w:tcW w:w="932" w:type="dxa"/>
            <w:vMerge w:val="restart"/>
            <w:shd w:val="clear" w:color="auto" w:fill="D3D3D3"/>
          </w:tcPr>
          <w:p>
            <w:pPr>
              <w:pStyle w:val="TableParagraph"/>
              <w:rPr>
                <w:sz w:val="18"/>
              </w:rPr>
            </w:pPr>
          </w:p>
          <w:p>
            <w:pPr>
              <w:pStyle w:val="TableParagraph"/>
              <w:spacing w:before="2"/>
              <w:rPr>
                <w:sz w:val="16"/>
              </w:rPr>
            </w:pPr>
          </w:p>
          <w:p>
            <w:pPr>
              <w:pStyle w:val="TableParagraph"/>
              <w:ind w:left="106"/>
              <w:rPr>
                <w:sz w:val="18"/>
              </w:rPr>
            </w:pPr>
            <w:r>
              <w:rPr>
                <w:sz w:val="18"/>
              </w:rPr>
              <w:t>账面价值</w:t>
            </w:r>
          </w:p>
        </w:tc>
      </w:tr>
      <w:tr>
        <w:trPr>
          <w:trHeight w:val="704" w:hRule="atLeast"/>
        </w:trPr>
        <w:tc>
          <w:tcPr>
            <w:tcW w:w="1634" w:type="dxa"/>
            <w:vMerge/>
            <w:tcBorders>
              <w:top w:val="nil"/>
            </w:tcBorders>
            <w:shd w:val="clear" w:color="auto" w:fill="D3D3D3"/>
          </w:tcPr>
          <w:p>
            <w:pPr>
              <w:rPr>
                <w:sz w:val="2"/>
                <w:szCs w:val="2"/>
              </w:rPr>
            </w:pPr>
          </w:p>
        </w:tc>
        <w:tc>
          <w:tcPr>
            <w:tcW w:w="763" w:type="dxa"/>
            <w:shd w:val="clear" w:color="auto" w:fill="D3D3D3"/>
          </w:tcPr>
          <w:p>
            <w:pPr>
              <w:pStyle w:val="TableParagraph"/>
              <w:spacing w:before="7"/>
              <w:rPr>
                <w:sz w:val="18"/>
              </w:rPr>
            </w:pPr>
          </w:p>
          <w:p>
            <w:pPr>
              <w:pStyle w:val="TableParagraph"/>
              <w:spacing w:before="1"/>
              <w:ind w:left="200"/>
              <w:rPr>
                <w:sz w:val="18"/>
              </w:rPr>
            </w:pPr>
            <w:r>
              <w:rPr>
                <w:sz w:val="18"/>
              </w:rPr>
              <w:t>金额</w:t>
            </w:r>
          </w:p>
        </w:tc>
        <w:tc>
          <w:tcPr>
            <w:tcW w:w="762" w:type="dxa"/>
            <w:shd w:val="clear" w:color="auto" w:fill="D3D3D3"/>
          </w:tcPr>
          <w:p>
            <w:pPr>
              <w:pStyle w:val="TableParagraph"/>
              <w:spacing w:before="7"/>
              <w:rPr>
                <w:sz w:val="18"/>
              </w:rPr>
            </w:pPr>
          </w:p>
          <w:p>
            <w:pPr>
              <w:pStyle w:val="TableParagraph"/>
              <w:spacing w:before="1"/>
              <w:ind w:left="200"/>
              <w:rPr>
                <w:sz w:val="18"/>
              </w:rPr>
            </w:pPr>
            <w:r>
              <w:rPr>
                <w:sz w:val="18"/>
              </w:rPr>
              <w:t>比例</w:t>
            </w:r>
          </w:p>
        </w:tc>
        <w:tc>
          <w:tcPr>
            <w:tcW w:w="762" w:type="dxa"/>
            <w:shd w:val="clear" w:color="auto" w:fill="D3D3D3"/>
          </w:tcPr>
          <w:p>
            <w:pPr>
              <w:pStyle w:val="TableParagraph"/>
              <w:spacing w:before="7"/>
              <w:rPr>
                <w:sz w:val="18"/>
              </w:rPr>
            </w:pPr>
          </w:p>
          <w:p>
            <w:pPr>
              <w:pStyle w:val="TableParagraph"/>
              <w:spacing w:before="1"/>
              <w:ind w:left="200"/>
              <w:rPr>
                <w:sz w:val="18"/>
              </w:rPr>
            </w:pPr>
            <w:r>
              <w:rPr>
                <w:sz w:val="18"/>
              </w:rPr>
              <w:t>金额</w:t>
            </w:r>
          </w:p>
        </w:tc>
        <w:tc>
          <w:tcPr>
            <w:tcW w:w="762" w:type="dxa"/>
            <w:shd w:val="clear" w:color="auto" w:fill="D3D3D3"/>
          </w:tcPr>
          <w:p>
            <w:pPr>
              <w:pStyle w:val="TableParagraph"/>
              <w:spacing w:line="310" w:lineRule="atLeast" w:before="3"/>
              <w:ind w:left="290" w:right="99" w:hanging="180"/>
              <w:rPr>
                <w:sz w:val="18"/>
              </w:rPr>
            </w:pPr>
            <w:r>
              <w:rPr>
                <w:sz w:val="18"/>
              </w:rPr>
              <w:t>计提比例</w:t>
            </w:r>
          </w:p>
        </w:tc>
        <w:tc>
          <w:tcPr>
            <w:tcW w:w="778" w:type="dxa"/>
            <w:vMerge/>
            <w:tcBorders>
              <w:top w:val="nil"/>
            </w:tcBorders>
            <w:shd w:val="clear" w:color="auto" w:fill="D3D3D3"/>
          </w:tcPr>
          <w:p>
            <w:pPr>
              <w:rPr>
                <w:sz w:val="2"/>
                <w:szCs w:val="2"/>
              </w:rPr>
            </w:pPr>
          </w:p>
        </w:tc>
        <w:tc>
          <w:tcPr>
            <w:tcW w:w="666" w:type="dxa"/>
            <w:shd w:val="clear" w:color="auto" w:fill="D3D3D3"/>
          </w:tcPr>
          <w:p>
            <w:pPr>
              <w:pStyle w:val="TableParagraph"/>
              <w:spacing w:before="7"/>
              <w:rPr>
                <w:sz w:val="18"/>
              </w:rPr>
            </w:pPr>
          </w:p>
          <w:p>
            <w:pPr>
              <w:pStyle w:val="TableParagraph"/>
              <w:spacing w:before="1"/>
              <w:ind w:left="158"/>
              <w:rPr>
                <w:sz w:val="18"/>
              </w:rPr>
            </w:pPr>
            <w:r>
              <w:rPr>
                <w:sz w:val="18"/>
              </w:rPr>
              <w:t>金额</w:t>
            </w:r>
          </w:p>
        </w:tc>
        <w:tc>
          <w:tcPr>
            <w:tcW w:w="762" w:type="dxa"/>
            <w:shd w:val="clear" w:color="auto" w:fill="D3D3D3"/>
          </w:tcPr>
          <w:p>
            <w:pPr>
              <w:pStyle w:val="TableParagraph"/>
              <w:spacing w:before="7"/>
              <w:rPr>
                <w:sz w:val="18"/>
              </w:rPr>
            </w:pPr>
          </w:p>
          <w:p>
            <w:pPr>
              <w:pStyle w:val="TableParagraph"/>
              <w:spacing w:before="1"/>
              <w:ind w:left="200"/>
              <w:rPr>
                <w:sz w:val="18"/>
              </w:rPr>
            </w:pPr>
            <w:r>
              <w:rPr>
                <w:sz w:val="18"/>
              </w:rPr>
              <w:t>比例</w:t>
            </w:r>
          </w:p>
        </w:tc>
        <w:tc>
          <w:tcPr>
            <w:tcW w:w="812" w:type="dxa"/>
            <w:shd w:val="clear" w:color="auto" w:fill="D3D3D3"/>
          </w:tcPr>
          <w:p>
            <w:pPr>
              <w:pStyle w:val="TableParagraph"/>
              <w:spacing w:before="7"/>
              <w:rPr>
                <w:sz w:val="18"/>
              </w:rPr>
            </w:pPr>
          </w:p>
          <w:p>
            <w:pPr>
              <w:pStyle w:val="TableParagraph"/>
              <w:spacing w:before="1"/>
              <w:ind w:left="225"/>
              <w:rPr>
                <w:sz w:val="18"/>
              </w:rPr>
            </w:pPr>
            <w:r>
              <w:rPr>
                <w:sz w:val="18"/>
              </w:rPr>
              <w:t>金额</w:t>
            </w:r>
          </w:p>
        </w:tc>
        <w:tc>
          <w:tcPr>
            <w:tcW w:w="932" w:type="dxa"/>
            <w:shd w:val="clear" w:color="auto" w:fill="D3D3D3"/>
          </w:tcPr>
          <w:p>
            <w:pPr>
              <w:pStyle w:val="TableParagraph"/>
              <w:spacing w:before="7"/>
              <w:rPr>
                <w:sz w:val="18"/>
              </w:rPr>
            </w:pPr>
          </w:p>
          <w:p>
            <w:pPr>
              <w:pStyle w:val="TableParagraph"/>
              <w:spacing w:before="1"/>
              <w:ind w:left="107"/>
              <w:rPr>
                <w:sz w:val="18"/>
              </w:rPr>
            </w:pPr>
            <w:r>
              <w:rPr>
                <w:sz w:val="18"/>
              </w:rPr>
              <w:t>计提比例</w:t>
            </w:r>
          </w:p>
        </w:tc>
        <w:tc>
          <w:tcPr>
            <w:tcW w:w="932" w:type="dxa"/>
            <w:vMerge/>
            <w:tcBorders>
              <w:top w:val="nil"/>
            </w:tcBorders>
            <w:shd w:val="clear" w:color="auto" w:fill="D3D3D3"/>
          </w:tcPr>
          <w:p>
            <w:pPr>
              <w:rPr>
                <w:sz w:val="2"/>
                <w:szCs w:val="2"/>
              </w:rPr>
            </w:pPr>
          </w:p>
        </w:tc>
      </w:tr>
      <w:tr>
        <w:trPr>
          <w:trHeight w:val="1015" w:hRule="atLeast"/>
        </w:trPr>
        <w:tc>
          <w:tcPr>
            <w:tcW w:w="1634" w:type="dxa"/>
            <w:shd w:val="clear" w:color="auto" w:fill="D3D3D3"/>
          </w:tcPr>
          <w:p>
            <w:pPr>
              <w:pStyle w:val="TableParagraph"/>
              <w:spacing w:line="324" w:lineRule="auto" w:before="82"/>
              <w:ind w:left="27" w:right="154"/>
              <w:rPr>
                <w:sz w:val="18"/>
              </w:rPr>
            </w:pPr>
            <w:r>
              <w:rPr>
                <w:sz w:val="18"/>
              </w:rPr>
              <w:t>按信用风险特征组合计提坏账准备的</w:t>
            </w:r>
          </w:p>
          <w:p>
            <w:pPr>
              <w:pStyle w:val="TableParagraph"/>
              <w:spacing w:before="1"/>
              <w:ind w:left="27"/>
              <w:rPr>
                <w:sz w:val="18"/>
              </w:rPr>
            </w:pPr>
            <w:r>
              <w:rPr>
                <w:sz w:val="18"/>
              </w:rPr>
              <w:t>其他应收款</w:t>
            </w:r>
          </w:p>
        </w:tc>
        <w:tc>
          <w:tcPr>
            <w:tcW w:w="763" w:type="dxa"/>
          </w:tcPr>
          <w:p>
            <w:pPr>
              <w:pStyle w:val="TableParagraph"/>
              <w:spacing w:before="4"/>
              <w:rPr>
                <w:sz w:val="19"/>
              </w:rPr>
            </w:pPr>
          </w:p>
          <w:p>
            <w:pPr>
              <w:pStyle w:val="TableParagraph"/>
              <w:ind w:left="104"/>
              <w:rPr>
                <w:rFonts w:ascii="Times New Roman"/>
                <w:sz w:val="18"/>
              </w:rPr>
            </w:pPr>
            <w:r>
              <w:rPr>
                <w:rFonts w:ascii="Times New Roman"/>
                <w:sz w:val="18"/>
              </w:rPr>
              <w:t>17,684,2</w:t>
            </w:r>
          </w:p>
          <w:p>
            <w:pPr>
              <w:pStyle w:val="TableParagraph"/>
              <w:spacing w:before="105"/>
              <w:ind w:left="330"/>
              <w:rPr>
                <w:rFonts w:ascii="Times New Roman"/>
                <w:sz w:val="18"/>
              </w:rPr>
            </w:pPr>
            <w:r>
              <w:rPr>
                <w:rFonts w:ascii="Times New Roman"/>
                <w:sz w:val="18"/>
              </w:rPr>
              <w:t>76.98</w:t>
            </w:r>
          </w:p>
        </w:tc>
        <w:tc>
          <w:tcPr>
            <w:tcW w:w="762" w:type="dxa"/>
          </w:tcPr>
          <w:p>
            <w:pPr>
              <w:pStyle w:val="TableParagraph"/>
              <w:rPr>
                <w:sz w:val="20"/>
              </w:rPr>
            </w:pPr>
          </w:p>
          <w:p>
            <w:pPr>
              <w:pStyle w:val="TableParagraph"/>
              <w:spacing w:before="147"/>
              <w:ind w:right="15"/>
              <w:jc w:val="right"/>
              <w:rPr>
                <w:rFonts w:ascii="Times New Roman"/>
                <w:sz w:val="18"/>
              </w:rPr>
            </w:pPr>
            <w:r>
              <w:rPr>
                <w:rFonts w:ascii="Times New Roman"/>
                <w:sz w:val="18"/>
              </w:rPr>
              <w:t>91.75%</w:t>
            </w:r>
          </w:p>
        </w:tc>
        <w:tc>
          <w:tcPr>
            <w:tcW w:w="762" w:type="dxa"/>
          </w:tcPr>
          <w:p>
            <w:pPr>
              <w:pStyle w:val="TableParagraph"/>
              <w:spacing w:before="4"/>
              <w:rPr>
                <w:sz w:val="19"/>
              </w:rPr>
            </w:pPr>
          </w:p>
          <w:p>
            <w:pPr>
              <w:pStyle w:val="TableParagraph"/>
              <w:ind w:left="103"/>
              <w:rPr>
                <w:rFonts w:ascii="Times New Roman"/>
                <w:sz w:val="18"/>
              </w:rPr>
            </w:pPr>
            <w:r>
              <w:rPr>
                <w:rFonts w:ascii="Times New Roman"/>
                <w:sz w:val="18"/>
              </w:rPr>
              <w:t>1,336,77</w:t>
            </w:r>
          </w:p>
          <w:p>
            <w:pPr>
              <w:pStyle w:val="TableParagraph"/>
              <w:spacing w:before="105"/>
              <w:ind w:left="419"/>
              <w:rPr>
                <w:rFonts w:ascii="Times New Roman"/>
                <w:sz w:val="18"/>
              </w:rPr>
            </w:pPr>
            <w:r>
              <w:rPr>
                <w:rFonts w:ascii="Times New Roman"/>
                <w:sz w:val="18"/>
              </w:rPr>
              <w:t>4.26</w:t>
            </w:r>
          </w:p>
        </w:tc>
        <w:tc>
          <w:tcPr>
            <w:tcW w:w="762" w:type="dxa"/>
          </w:tcPr>
          <w:p>
            <w:pPr>
              <w:pStyle w:val="TableParagraph"/>
              <w:rPr>
                <w:sz w:val="20"/>
              </w:rPr>
            </w:pPr>
          </w:p>
          <w:p>
            <w:pPr>
              <w:pStyle w:val="TableParagraph"/>
              <w:spacing w:before="147"/>
              <w:ind w:left="270"/>
              <w:rPr>
                <w:rFonts w:ascii="Times New Roman"/>
                <w:sz w:val="18"/>
              </w:rPr>
            </w:pPr>
            <w:r>
              <w:rPr>
                <w:rFonts w:ascii="Times New Roman"/>
                <w:sz w:val="18"/>
              </w:rPr>
              <w:t>7.56%</w:t>
            </w:r>
          </w:p>
        </w:tc>
        <w:tc>
          <w:tcPr>
            <w:tcW w:w="778" w:type="dxa"/>
          </w:tcPr>
          <w:p>
            <w:pPr>
              <w:pStyle w:val="TableParagraph"/>
              <w:spacing w:before="4"/>
              <w:rPr>
                <w:sz w:val="19"/>
              </w:rPr>
            </w:pPr>
          </w:p>
          <w:p>
            <w:pPr>
              <w:pStyle w:val="TableParagraph"/>
              <w:ind w:left="42"/>
              <w:rPr>
                <w:rFonts w:ascii="Times New Roman"/>
                <w:sz w:val="18"/>
              </w:rPr>
            </w:pPr>
            <w:r>
              <w:rPr>
                <w:rFonts w:ascii="Times New Roman"/>
                <w:sz w:val="18"/>
              </w:rPr>
              <w:t>16,347,50</w:t>
            </w:r>
          </w:p>
          <w:p>
            <w:pPr>
              <w:pStyle w:val="TableParagraph"/>
              <w:spacing w:before="105"/>
              <w:ind w:left="447"/>
              <w:rPr>
                <w:rFonts w:ascii="Times New Roman"/>
                <w:sz w:val="18"/>
              </w:rPr>
            </w:pPr>
            <w:r>
              <w:rPr>
                <w:rFonts w:ascii="Times New Roman"/>
                <w:sz w:val="18"/>
              </w:rPr>
              <w:t>2.72</w:t>
            </w:r>
          </w:p>
        </w:tc>
        <w:tc>
          <w:tcPr>
            <w:tcW w:w="666" w:type="dxa"/>
          </w:tcPr>
          <w:p>
            <w:pPr>
              <w:pStyle w:val="TableParagraph"/>
              <w:spacing w:before="4"/>
              <w:rPr>
                <w:sz w:val="19"/>
              </w:rPr>
            </w:pPr>
          </w:p>
          <w:p>
            <w:pPr>
              <w:pStyle w:val="TableParagraph"/>
              <w:ind w:left="79"/>
              <w:jc w:val="center"/>
              <w:rPr>
                <w:rFonts w:ascii="Times New Roman"/>
                <w:sz w:val="18"/>
              </w:rPr>
            </w:pPr>
            <w:r>
              <w:rPr>
                <w:rFonts w:ascii="Times New Roman"/>
                <w:sz w:val="18"/>
              </w:rPr>
              <w:t>3,721,3</w:t>
            </w:r>
          </w:p>
          <w:p>
            <w:pPr>
              <w:pStyle w:val="TableParagraph"/>
              <w:spacing w:before="105"/>
              <w:ind w:left="215"/>
              <w:jc w:val="center"/>
              <w:rPr>
                <w:rFonts w:ascii="Times New Roman"/>
                <w:sz w:val="18"/>
              </w:rPr>
            </w:pPr>
            <w:r>
              <w:rPr>
                <w:rFonts w:ascii="Times New Roman"/>
                <w:sz w:val="18"/>
              </w:rPr>
              <w:t>15.99</w:t>
            </w:r>
          </w:p>
        </w:tc>
        <w:tc>
          <w:tcPr>
            <w:tcW w:w="762" w:type="dxa"/>
          </w:tcPr>
          <w:p>
            <w:pPr>
              <w:pStyle w:val="TableParagraph"/>
              <w:rPr>
                <w:sz w:val="20"/>
              </w:rPr>
            </w:pPr>
          </w:p>
          <w:p>
            <w:pPr>
              <w:pStyle w:val="TableParagraph"/>
              <w:spacing w:before="147"/>
              <w:ind w:right="15"/>
              <w:jc w:val="right"/>
              <w:rPr>
                <w:rFonts w:ascii="Times New Roman"/>
                <w:sz w:val="18"/>
              </w:rPr>
            </w:pPr>
            <w:r>
              <w:rPr>
                <w:rFonts w:ascii="Times New Roman"/>
                <w:sz w:val="18"/>
              </w:rPr>
              <w:t>79.82%</w:t>
            </w:r>
          </w:p>
        </w:tc>
        <w:tc>
          <w:tcPr>
            <w:tcW w:w="812" w:type="dxa"/>
          </w:tcPr>
          <w:p>
            <w:pPr>
              <w:pStyle w:val="TableParagraph"/>
              <w:spacing w:before="4"/>
              <w:rPr>
                <w:sz w:val="19"/>
              </w:rPr>
            </w:pPr>
          </w:p>
          <w:p>
            <w:pPr>
              <w:pStyle w:val="TableParagraph"/>
              <w:ind w:right="13"/>
              <w:jc w:val="right"/>
              <w:rPr>
                <w:rFonts w:ascii="Times New Roman"/>
                <w:sz w:val="18"/>
              </w:rPr>
            </w:pPr>
            <w:r>
              <w:rPr>
                <w:rFonts w:ascii="Times New Roman"/>
                <w:sz w:val="18"/>
              </w:rPr>
              <w:t>290,366.8</w:t>
            </w:r>
          </w:p>
          <w:p>
            <w:pPr>
              <w:pStyle w:val="TableParagraph"/>
              <w:spacing w:before="105"/>
              <w:ind w:right="15"/>
              <w:jc w:val="right"/>
              <w:rPr>
                <w:rFonts w:ascii="Times New Roman"/>
                <w:sz w:val="18"/>
              </w:rPr>
            </w:pPr>
            <w:r>
              <w:rPr>
                <w:rFonts w:ascii="Times New Roman"/>
                <w:sz w:val="18"/>
              </w:rPr>
              <w:t>0</w:t>
            </w:r>
          </w:p>
        </w:tc>
        <w:tc>
          <w:tcPr>
            <w:tcW w:w="932" w:type="dxa"/>
          </w:tcPr>
          <w:p>
            <w:pPr>
              <w:pStyle w:val="TableParagraph"/>
              <w:rPr>
                <w:sz w:val="20"/>
              </w:rPr>
            </w:pPr>
          </w:p>
          <w:p>
            <w:pPr>
              <w:pStyle w:val="TableParagraph"/>
              <w:spacing w:before="147"/>
              <w:ind w:left="440"/>
              <w:rPr>
                <w:rFonts w:ascii="Times New Roman"/>
                <w:sz w:val="18"/>
              </w:rPr>
            </w:pPr>
            <w:r>
              <w:rPr>
                <w:rFonts w:ascii="Times New Roman"/>
                <w:sz w:val="18"/>
              </w:rPr>
              <w:t>7.80%</w:t>
            </w:r>
          </w:p>
        </w:tc>
        <w:tc>
          <w:tcPr>
            <w:tcW w:w="932" w:type="dxa"/>
          </w:tcPr>
          <w:p>
            <w:pPr>
              <w:pStyle w:val="TableParagraph"/>
              <w:spacing w:before="4"/>
              <w:rPr>
                <w:sz w:val="19"/>
              </w:rPr>
            </w:pPr>
          </w:p>
          <w:p>
            <w:pPr>
              <w:pStyle w:val="TableParagraph"/>
              <w:ind w:right="14"/>
              <w:jc w:val="right"/>
              <w:rPr>
                <w:rFonts w:ascii="Times New Roman"/>
                <w:sz w:val="18"/>
              </w:rPr>
            </w:pPr>
            <w:r>
              <w:rPr>
                <w:rFonts w:ascii="Times New Roman"/>
                <w:sz w:val="18"/>
              </w:rPr>
              <w:t>3,430,949.1</w:t>
            </w:r>
          </w:p>
          <w:p>
            <w:pPr>
              <w:pStyle w:val="TableParagraph"/>
              <w:spacing w:before="105"/>
              <w:ind w:right="15"/>
              <w:jc w:val="right"/>
              <w:rPr>
                <w:rFonts w:ascii="Times New Roman"/>
                <w:sz w:val="18"/>
              </w:rPr>
            </w:pPr>
            <w:r>
              <w:rPr>
                <w:rFonts w:ascii="Times New Roman"/>
                <w:sz w:val="18"/>
              </w:rPr>
              <w:t>9</w:t>
            </w:r>
          </w:p>
        </w:tc>
      </w:tr>
      <w:tr>
        <w:trPr>
          <w:trHeight w:val="1015" w:hRule="atLeast"/>
        </w:trPr>
        <w:tc>
          <w:tcPr>
            <w:tcW w:w="1634" w:type="dxa"/>
            <w:shd w:val="clear" w:color="auto" w:fill="D3D3D3"/>
          </w:tcPr>
          <w:p>
            <w:pPr>
              <w:pStyle w:val="TableParagraph"/>
              <w:spacing w:line="324" w:lineRule="auto" w:before="82"/>
              <w:ind w:left="27" w:right="154"/>
              <w:rPr>
                <w:sz w:val="18"/>
              </w:rPr>
            </w:pPr>
            <w:r>
              <w:rPr>
                <w:sz w:val="18"/>
              </w:rPr>
              <w:t>单项金额不重大但单独计提坏账准备</w:t>
            </w:r>
          </w:p>
          <w:p>
            <w:pPr>
              <w:pStyle w:val="TableParagraph"/>
              <w:spacing w:before="2"/>
              <w:ind w:left="27"/>
              <w:rPr>
                <w:sz w:val="18"/>
              </w:rPr>
            </w:pPr>
            <w:r>
              <w:rPr>
                <w:sz w:val="18"/>
              </w:rPr>
              <w:t>的其他应收款</w:t>
            </w:r>
          </w:p>
        </w:tc>
        <w:tc>
          <w:tcPr>
            <w:tcW w:w="763" w:type="dxa"/>
          </w:tcPr>
          <w:p>
            <w:pPr>
              <w:pStyle w:val="TableParagraph"/>
              <w:spacing w:before="4"/>
              <w:rPr>
                <w:sz w:val="19"/>
              </w:rPr>
            </w:pPr>
          </w:p>
          <w:p>
            <w:pPr>
              <w:pStyle w:val="TableParagraph"/>
              <w:ind w:left="104"/>
              <w:rPr>
                <w:rFonts w:ascii="Times New Roman"/>
                <w:sz w:val="18"/>
              </w:rPr>
            </w:pPr>
            <w:r>
              <w:rPr>
                <w:rFonts w:ascii="Times New Roman"/>
                <w:sz w:val="18"/>
              </w:rPr>
              <w:t>1,589,15</w:t>
            </w:r>
          </w:p>
          <w:p>
            <w:pPr>
              <w:pStyle w:val="TableParagraph"/>
              <w:spacing w:before="105"/>
              <w:ind w:left="420"/>
              <w:rPr>
                <w:rFonts w:ascii="Times New Roman"/>
                <w:sz w:val="18"/>
              </w:rPr>
            </w:pPr>
            <w:r>
              <w:rPr>
                <w:rFonts w:ascii="Times New Roman"/>
                <w:sz w:val="18"/>
              </w:rPr>
              <w:t>5.46</w:t>
            </w:r>
          </w:p>
        </w:tc>
        <w:tc>
          <w:tcPr>
            <w:tcW w:w="762" w:type="dxa"/>
          </w:tcPr>
          <w:p>
            <w:pPr>
              <w:pStyle w:val="TableParagraph"/>
              <w:rPr>
                <w:sz w:val="20"/>
              </w:rPr>
            </w:pPr>
          </w:p>
          <w:p>
            <w:pPr>
              <w:pStyle w:val="TableParagraph"/>
              <w:spacing w:before="148"/>
              <w:ind w:right="15"/>
              <w:jc w:val="right"/>
              <w:rPr>
                <w:rFonts w:ascii="Times New Roman"/>
                <w:sz w:val="18"/>
              </w:rPr>
            </w:pPr>
            <w:r>
              <w:rPr>
                <w:rFonts w:ascii="Times New Roman"/>
                <w:sz w:val="18"/>
              </w:rPr>
              <w:t>8.25%</w:t>
            </w:r>
          </w:p>
        </w:tc>
        <w:tc>
          <w:tcPr>
            <w:tcW w:w="762" w:type="dxa"/>
          </w:tcPr>
          <w:p>
            <w:pPr>
              <w:pStyle w:val="TableParagraph"/>
              <w:rPr>
                <w:rFonts w:ascii="Times New Roman"/>
                <w:sz w:val="18"/>
              </w:rPr>
            </w:pPr>
          </w:p>
        </w:tc>
        <w:tc>
          <w:tcPr>
            <w:tcW w:w="762" w:type="dxa"/>
          </w:tcPr>
          <w:p>
            <w:pPr>
              <w:pStyle w:val="TableParagraph"/>
              <w:rPr>
                <w:rFonts w:ascii="Times New Roman"/>
                <w:sz w:val="18"/>
              </w:rPr>
            </w:pPr>
          </w:p>
        </w:tc>
        <w:tc>
          <w:tcPr>
            <w:tcW w:w="778" w:type="dxa"/>
          </w:tcPr>
          <w:p>
            <w:pPr>
              <w:pStyle w:val="TableParagraph"/>
              <w:spacing w:before="4"/>
              <w:rPr>
                <w:sz w:val="19"/>
              </w:rPr>
            </w:pPr>
          </w:p>
          <w:p>
            <w:pPr>
              <w:pStyle w:val="TableParagraph"/>
              <w:ind w:right="2"/>
              <w:jc w:val="right"/>
              <w:rPr>
                <w:rFonts w:ascii="Times New Roman"/>
                <w:sz w:val="18"/>
              </w:rPr>
            </w:pPr>
            <w:r>
              <w:rPr>
                <w:rFonts w:ascii="Times New Roman"/>
                <w:sz w:val="18"/>
              </w:rPr>
              <w:t>1,589,155</w:t>
            </w:r>
          </w:p>
          <w:p>
            <w:pPr>
              <w:pStyle w:val="TableParagraph"/>
              <w:spacing w:before="105"/>
              <w:ind w:right="2"/>
              <w:jc w:val="right"/>
              <w:rPr>
                <w:rFonts w:ascii="Times New Roman"/>
                <w:sz w:val="18"/>
              </w:rPr>
            </w:pPr>
            <w:r>
              <w:rPr>
                <w:rFonts w:ascii="Times New Roman"/>
                <w:sz w:val="18"/>
              </w:rPr>
              <w:t>.46</w:t>
            </w:r>
          </w:p>
        </w:tc>
        <w:tc>
          <w:tcPr>
            <w:tcW w:w="666" w:type="dxa"/>
          </w:tcPr>
          <w:p>
            <w:pPr>
              <w:pStyle w:val="TableParagraph"/>
              <w:spacing w:before="4"/>
              <w:rPr>
                <w:sz w:val="19"/>
              </w:rPr>
            </w:pPr>
          </w:p>
          <w:p>
            <w:pPr>
              <w:pStyle w:val="TableParagraph"/>
              <w:ind w:left="52"/>
              <w:rPr>
                <w:rFonts w:ascii="Times New Roman"/>
                <w:sz w:val="18"/>
              </w:rPr>
            </w:pPr>
            <w:r>
              <w:rPr>
                <w:rFonts w:ascii="Times New Roman"/>
                <w:sz w:val="18"/>
              </w:rPr>
              <w:t>940,642</w:t>
            </w:r>
          </w:p>
          <w:p>
            <w:pPr>
              <w:pStyle w:val="TableParagraph"/>
              <w:spacing w:before="105"/>
              <w:ind w:left="412"/>
              <w:rPr>
                <w:rFonts w:ascii="Times New Roman"/>
                <w:sz w:val="18"/>
              </w:rPr>
            </w:pPr>
            <w:r>
              <w:rPr>
                <w:rFonts w:ascii="Times New Roman"/>
                <w:sz w:val="18"/>
              </w:rPr>
              <w:t>.42</w:t>
            </w:r>
          </w:p>
        </w:tc>
        <w:tc>
          <w:tcPr>
            <w:tcW w:w="762" w:type="dxa"/>
          </w:tcPr>
          <w:p>
            <w:pPr>
              <w:pStyle w:val="TableParagraph"/>
              <w:rPr>
                <w:sz w:val="20"/>
              </w:rPr>
            </w:pPr>
          </w:p>
          <w:p>
            <w:pPr>
              <w:pStyle w:val="TableParagraph"/>
              <w:spacing w:before="148"/>
              <w:ind w:right="15"/>
              <w:jc w:val="right"/>
              <w:rPr>
                <w:rFonts w:ascii="Times New Roman"/>
                <w:sz w:val="18"/>
              </w:rPr>
            </w:pPr>
            <w:r>
              <w:rPr>
                <w:rFonts w:ascii="Times New Roman"/>
                <w:sz w:val="18"/>
              </w:rPr>
              <w:t>20.18%</w:t>
            </w:r>
          </w:p>
        </w:tc>
        <w:tc>
          <w:tcPr>
            <w:tcW w:w="812" w:type="dxa"/>
          </w:tcPr>
          <w:p>
            <w:pPr>
              <w:pStyle w:val="TableParagraph"/>
              <w:rPr>
                <w:rFonts w:ascii="Times New Roman"/>
                <w:sz w:val="18"/>
              </w:rPr>
            </w:pPr>
          </w:p>
        </w:tc>
        <w:tc>
          <w:tcPr>
            <w:tcW w:w="932" w:type="dxa"/>
          </w:tcPr>
          <w:p>
            <w:pPr>
              <w:pStyle w:val="TableParagraph"/>
              <w:rPr>
                <w:rFonts w:ascii="Times New Roman"/>
                <w:sz w:val="18"/>
              </w:rPr>
            </w:pPr>
          </w:p>
        </w:tc>
        <w:tc>
          <w:tcPr>
            <w:tcW w:w="932" w:type="dxa"/>
          </w:tcPr>
          <w:p>
            <w:pPr>
              <w:pStyle w:val="TableParagraph"/>
              <w:rPr>
                <w:sz w:val="20"/>
              </w:rPr>
            </w:pPr>
          </w:p>
          <w:p>
            <w:pPr>
              <w:pStyle w:val="TableParagraph"/>
              <w:spacing w:before="148"/>
              <w:ind w:left="94"/>
              <w:rPr>
                <w:rFonts w:ascii="Times New Roman"/>
                <w:sz w:val="18"/>
              </w:rPr>
            </w:pPr>
            <w:r>
              <w:rPr>
                <w:rFonts w:ascii="Times New Roman"/>
                <w:sz w:val="18"/>
              </w:rPr>
              <w:t>940,642.42</w:t>
            </w:r>
          </w:p>
        </w:tc>
      </w:tr>
      <w:tr>
        <w:trPr>
          <w:trHeight w:val="705" w:hRule="atLeast"/>
        </w:trPr>
        <w:tc>
          <w:tcPr>
            <w:tcW w:w="1634" w:type="dxa"/>
            <w:shd w:val="clear" w:color="auto" w:fill="D3D3D3"/>
          </w:tcPr>
          <w:p>
            <w:pPr>
              <w:pStyle w:val="TableParagraph"/>
              <w:spacing w:before="7"/>
              <w:rPr>
                <w:sz w:val="18"/>
              </w:rPr>
            </w:pPr>
          </w:p>
          <w:p>
            <w:pPr>
              <w:pStyle w:val="TableParagraph"/>
              <w:spacing w:before="1"/>
              <w:ind w:left="27"/>
              <w:rPr>
                <w:sz w:val="18"/>
              </w:rPr>
            </w:pPr>
            <w:r>
              <w:rPr>
                <w:sz w:val="18"/>
              </w:rPr>
              <w:t>合计</w:t>
            </w:r>
          </w:p>
        </w:tc>
        <w:tc>
          <w:tcPr>
            <w:tcW w:w="763" w:type="dxa"/>
          </w:tcPr>
          <w:p>
            <w:pPr>
              <w:pStyle w:val="TableParagraph"/>
              <w:spacing w:before="92"/>
              <w:ind w:left="104"/>
              <w:rPr>
                <w:rFonts w:ascii="Times New Roman"/>
                <w:sz w:val="18"/>
              </w:rPr>
            </w:pPr>
            <w:r>
              <w:rPr>
                <w:rFonts w:ascii="Times New Roman"/>
                <w:sz w:val="18"/>
              </w:rPr>
              <w:t>19,273,4</w:t>
            </w:r>
          </w:p>
          <w:p>
            <w:pPr>
              <w:pStyle w:val="TableParagraph"/>
              <w:spacing w:before="105"/>
              <w:ind w:left="330"/>
              <w:rPr>
                <w:rFonts w:ascii="Times New Roman"/>
                <w:sz w:val="18"/>
              </w:rPr>
            </w:pPr>
            <w:r>
              <w:rPr>
                <w:rFonts w:ascii="Times New Roman"/>
                <w:sz w:val="18"/>
              </w:rPr>
              <w:t>32.44</w:t>
            </w:r>
          </w:p>
        </w:tc>
        <w:tc>
          <w:tcPr>
            <w:tcW w:w="762" w:type="dxa"/>
          </w:tcPr>
          <w:p>
            <w:pPr>
              <w:pStyle w:val="TableParagraph"/>
              <w:spacing w:before="4"/>
              <w:rPr>
                <w:sz w:val="19"/>
              </w:rPr>
            </w:pPr>
          </w:p>
          <w:p>
            <w:pPr>
              <w:pStyle w:val="TableParagraph"/>
              <w:ind w:right="15"/>
              <w:jc w:val="right"/>
              <w:rPr>
                <w:rFonts w:ascii="Times New Roman"/>
                <w:sz w:val="18"/>
              </w:rPr>
            </w:pPr>
            <w:r>
              <w:rPr>
                <w:rFonts w:ascii="Times New Roman"/>
                <w:sz w:val="18"/>
              </w:rPr>
              <w:t>100.00%</w:t>
            </w:r>
          </w:p>
        </w:tc>
        <w:tc>
          <w:tcPr>
            <w:tcW w:w="762" w:type="dxa"/>
          </w:tcPr>
          <w:p>
            <w:pPr>
              <w:pStyle w:val="TableParagraph"/>
              <w:spacing w:before="92"/>
              <w:ind w:left="103"/>
              <w:rPr>
                <w:rFonts w:ascii="Times New Roman"/>
                <w:sz w:val="18"/>
              </w:rPr>
            </w:pPr>
            <w:r>
              <w:rPr>
                <w:rFonts w:ascii="Times New Roman"/>
                <w:sz w:val="18"/>
              </w:rPr>
              <w:t>1,336,77</w:t>
            </w:r>
          </w:p>
          <w:p>
            <w:pPr>
              <w:pStyle w:val="TableParagraph"/>
              <w:spacing w:before="105"/>
              <w:ind w:left="419"/>
              <w:rPr>
                <w:rFonts w:ascii="Times New Roman"/>
                <w:sz w:val="18"/>
              </w:rPr>
            </w:pPr>
            <w:r>
              <w:rPr>
                <w:rFonts w:ascii="Times New Roman"/>
                <w:sz w:val="18"/>
              </w:rPr>
              <w:t>4.26</w:t>
            </w:r>
          </w:p>
        </w:tc>
        <w:tc>
          <w:tcPr>
            <w:tcW w:w="762" w:type="dxa"/>
          </w:tcPr>
          <w:p>
            <w:pPr>
              <w:pStyle w:val="TableParagraph"/>
              <w:rPr>
                <w:rFonts w:ascii="Times New Roman"/>
                <w:sz w:val="18"/>
              </w:rPr>
            </w:pPr>
          </w:p>
        </w:tc>
        <w:tc>
          <w:tcPr>
            <w:tcW w:w="778" w:type="dxa"/>
          </w:tcPr>
          <w:p>
            <w:pPr>
              <w:pStyle w:val="TableParagraph"/>
              <w:spacing w:before="92"/>
              <w:ind w:left="42"/>
              <w:rPr>
                <w:rFonts w:ascii="Times New Roman"/>
                <w:sz w:val="18"/>
              </w:rPr>
            </w:pPr>
            <w:r>
              <w:rPr>
                <w:rFonts w:ascii="Times New Roman"/>
                <w:sz w:val="18"/>
              </w:rPr>
              <w:t>17,936,65</w:t>
            </w:r>
          </w:p>
          <w:p>
            <w:pPr>
              <w:pStyle w:val="TableParagraph"/>
              <w:spacing w:before="105"/>
              <w:ind w:left="447"/>
              <w:rPr>
                <w:rFonts w:ascii="Times New Roman"/>
                <w:sz w:val="18"/>
              </w:rPr>
            </w:pPr>
            <w:r>
              <w:rPr>
                <w:rFonts w:ascii="Times New Roman"/>
                <w:sz w:val="18"/>
              </w:rPr>
              <w:t>8.18</w:t>
            </w:r>
          </w:p>
        </w:tc>
        <w:tc>
          <w:tcPr>
            <w:tcW w:w="666" w:type="dxa"/>
          </w:tcPr>
          <w:p>
            <w:pPr>
              <w:pStyle w:val="TableParagraph"/>
              <w:spacing w:before="92"/>
              <w:ind w:left="79"/>
              <w:jc w:val="center"/>
              <w:rPr>
                <w:rFonts w:ascii="Times New Roman"/>
                <w:sz w:val="18"/>
              </w:rPr>
            </w:pPr>
            <w:r>
              <w:rPr>
                <w:rFonts w:ascii="Times New Roman"/>
                <w:sz w:val="18"/>
              </w:rPr>
              <w:t>4,661,9</w:t>
            </w:r>
          </w:p>
          <w:p>
            <w:pPr>
              <w:pStyle w:val="TableParagraph"/>
              <w:spacing w:before="105"/>
              <w:ind w:left="215"/>
              <w:jc w:val="center"/>
              <w:rPr>
                <w:rFonts w:ascii="Times New Roman"/>
                <w:sz w:val="18"/>
              </w:rPr>
            </w:pPr>
            <w:r>
              <w:rPr>
                <w:rFonts w:ascii="Times New Roman"/>
                <w:sz w:val="18"/>
              </w:rPr>
              <w:t>58.41</w:t>
            </w:r>
          </w:p>
        </w:tc>
        <w:tc>
          <w:tcPr>
            <w:tcW w:w="762" w:type="dxa"/>
          </w:tcPr>
          <w:p>
            <w:pPr>
              <w:pStyle w:val="TableParagraph"/>
              <w:spacing w:before="4"/>
              <w:rPr>
                <w:sz w:val="19"/>
              </w:rPr>
            </w:pPr>
          </w:p>
          <w:p>
            <w:pPr>
              <w:pStyle w:val="TableParagraph"/>
              <w:ind w:right="15"/>
              <w:jc w:val="right"/>
              <w:rPr>
                <w:rFonts w:ascii="Times New Roman"/>
                <w:sz w:val="18"/>
              </w:rPr>
            </w:pPr>
            <w:r>
              <w:rPr>
                <w:rFonts w:ascii="Times New Roman"/>
                <w:sz w:val="18"/>
              </w:rPr>
              <w:t>100.00%</w:t>
            </w:r>
          </w:p>
        </w:tc>
        <w:tc>
          <w:tcPr>
            <w:tcW w:w="812" w:type="dxa"/>
          </w:tcPr>
          <w:p>
            <w:pPr>
              <w:pStyle w:val="TableParagraph"/>
              <w:spacing w:before="92"/>
              <w:ind w:right="13"/>
              <w:jc w:val="right"/>
              <w:rPr>
                <w:rFonts w:ascii="Times New Roman"/>
                <w:sz w:val="18"/>
              </w:rPr>
            </w:pPr>
            <w:r>
              <w:rPr>
                <w:rFonts w:ascii="Times New Roman"/>
                <w:sz w:val="18"/>
              </w:rPr>
              <w:t>290,366.8</w:t>
            </w:r>
          </w:p>
          <w:p>
            <w:pPr>
              <w:pStyle w:val="TableParagraph"/>
              <w:spacing w:before="105"/>
              <w:ind w:right="15"/>
              <w:jc w:val="right"/>
              <w:rPr>
                <w:rFonts w:ascii="Times New Roman"/>
                <w:sz w:val="18"/>
              </w:rPr>
            </w:pPr>
            <w:r>
              <w:rPr>
                <w:rFonts w:ascii="Times New Roman"/>
                <w:sz w:val="18"/>
              </w:rPr>
              <w:t>0</w:t>
            </w:r>
          </w:p>
        </w:tc>
        <w:tc>
          <w:tcPr>
            <w:tcW w:w="932" w:type="dxa"/>
          </w:tcPr>
          <w:p>
            <w:pPr>
              <w:pStyle w:val="TableParagraph"/>
              <w:rPr>
                <w:rFonts w:ascii="Times New Roman"/>
                <w:sz w:val="18"/>
              </w:rPr>
            </w:pPr>
          </w:p>
        </w:tc>
        <w:tc>
          <w:tcPr>
            <w:tcW w:w="932" w:type="dxa"/>
          </w:tcPr>
          <w:p>
            <w:pPr>
              <w:pStyle w:val="TableParagraph"/>
              <w:spacing w:before="92"/>
              <w:ind w:right="14"/>
              <w:jc w:val="right"/>
              <w:rPr>
                <w:rFonts w:ascii="Times New Roman"/>
                <w:sz w:val="18"/>
              </w:rPr>
            </w:pPr>
            <w:r>
              <w:rPr>
                <w:rFonts w:ascii="Times New Roman"/>
                <w:sz w:val="18"/>
              </w:rPr>
              <w:t>4,371,591.6</w:t>
            </w:r>
          </w:p>
          <w:p>
            <w:pPr>
              <w:pStyle w:val="TableParagraph"/>
              <w:spacing w:before="105"/>
              <w:ind w:right="15"/>
              <w:jc w:val="right"/>
              <w:rPr>
                <w:rFonts w:ascii="Times New Roman"/>
                <w:sz w:val="18"/>
              </w:rPr>
            </w:pPr>
            <w:r>
              <w:rPr>
                <w:rFonts w:ascii="Times New Roman"/>
                <w:sz w:val="18"/>
              </w:rPr>
              <w:t>1</w:t>
            </w:r>
          </w:p>
        </w:tc>
      </w:tr>
    </w:tbl>
    <w:p>
      <w:pPr>
        <w:pStyle w:val="BodyText"/>
        <w:spacing w:before="82"/>
        <w:ind w:left="114"/>
      </w:pPr>
      <w:r>
        <w:rPr/>
        <w:t>期末单项金额重大并单项计提坏账准备的其他应收款：</w:t>
      </w:r>
    </w:p>
    <w:p>
      <w:pPr>
        <w:pStyle w:val="ListParagraph"/>
        <w:numPr>
          <w:ilvl w:val="0"/>
          <w:numId w:val="1"/>
        </w:numPr>
        <w:tabs>
          <w:tab w:pos="314" w:val="left" w:leader="none"/>
        </w:tabs>
        <w:spacing w:line="240" w:lineRule="auto" w:before="12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2"/>
        <w:ind w:left="114"/>
      </w:pPr>
      <w:r>
        <w:rPr/>
        <w:t>组合中，按账龄分析法计提坏账准备的其他应收款：</w:t>
      </w:r>
    </w:p>
    <w:p>
      <w:pPr>
        <w:pStyle w:val="BodyText"/>
        <w:spacing w:before="121"/>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121"/>
        <w:ind w:right="569"/>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6"/>
        <w:gridCol w:w="2399"/>
        <w:gridCol w:w="2392"/>
        <w:gridCol w:w="2392"/>
      </w:tblGrid>
      <w:tr>
        <w:trPr>
          <w:trHeight w:val="392" w:hRule="atLeast"/>
        </w:trPr>
        <w:tc>
          <w:tcPr>
            <w:tcW w:w="2386" w:type="dxa"/>
            <w:vMerge w:val="restart"/>
            <w:shd w:val="clear" w:color="auto" w:fill="D3D3D3"/>
          </w:tcPr>
          <w:p>
            <w:pPr>
              <w:pStyle w:val="TableParagraph"/>
              <w:spacing w:before="1"/>
              <w:rPr>
                <w:sz w:val="22"/>
              </w:rPr>
            </w:pPr>
          </w:p>
          <w:p>
            <w:pPr>
              <w:pStyle w:val="TableParagraph"/>
              <w:ind w:left="809" w:right="795"/>
              <w:jc w:val="center"/>
              <w:rPr>
                <w:sz w:val="18"/>
              </w:rPr>
            </w:pPr>
            <w:r>
              <w:rPr>
                <w:sz w:val="18"/>
              </w:rPr>
              <w:t>账龄</w:t>
            </w:r>
          </w:p>
        </w:tc>
        <w:tc>
          <w:tcPr>
            <w:tcW w:w="7183" w:type="dxa"/>
            <w:gridSpan w:val="3"/>
            <w:shd w:val="clear" w:color="auto" w:fill="D3D3D3"/>
          </w:tcPr>
          <w:p>
            <w:pPr>
              <w:pStyle w:val="TableParagraph"/>
              <w:spacing w:before="81"/>
              <w:ind w:left="3213" w:right="3200"/>
              <w:jc w:val="center"/>
              <w:rPr>
                <w:sz w:val="18"/>
              </w:rPr>
            </w:pPr>
            <w:r>
              <w:rPr>
                <w:sz w:val="18"/>
              </w:rPr>
              <w:t>期末余额</w:t>
            </w:r>
          </w:p>
        </w:tc>
      </w:tr>
      <w:tr>
        <w:trPr>
          <w:trHeight w:val="392" w:hRule="atLeast"/>
        </w:trPr>
        <w:tc>
          <w:tcPr>
            <w:tcW w:w="2386" w:type="dxa"/>
            <w:vMerge/>
            <w:tcBorders>
              <w:top w:val="nil"/>
            </w:tcBorders>
            <w:shd w:val="clear" w:color="auto" w:fill="D3D3D3"/>
          </w:tcPr>
          <w:p>
            <w:pPr>
              <w:rPr>
                <w:sz w:val="2"/>
                <w:szCs w:val="2"/>
              </w:rPr>
            </w:pPr>
          </w:p>
        </w:tc>
        <w:tc>
          <w:tcPr>
            <w:tcW w:w="2399" w:type="dxa"/>
            <w:shd w:val="clear" w:color="auto" w:fill="D3D3D3"/>
          </w:tcPr>
          <w:p>
            <w:pPr>
              <w:pStyle w:val="TableParagraph"/>
              <w:spacing w:before="81"/>
              <w:ind w:left="751"/>
              <w:rPr>
                <w:sz w:val="18"/>
              </w:rPr>
            </w:pPr>
            <w:r>
              <w:rPr>
                <w:sz w:val="18"/>
              </w:rPr>
              <w:t>其他应收款</w:t>
            </w:r>
          </w:p>
        </w:tc>
        <w:tc>
          <w:tcPr>
            <w:tcW w:w="2392" w:type="dxa"/>
            <w:shd w:val="clear" w:color="auto" w:fill="D3D3D3"/>
          </w:tcPr>
          <w:p>
            <w:pPr>
              <w:pStyle w:val="TableParagraph"/>
              <w:spacing w:before="81"/>
              <w:ind w:left="813" w:right="807"/>
              <w:jc w:val="center"/>
              <w:rPr>
                <w:sz w:val="18"/>
              </w:rPr>
            </w:pPr>
            <w:r>
              <w:rPr>
                <w:sz w:val="18"/>
              </w:rPr>
              <w:t>坏账准备</w:t>
            </w:r>
          </w:p>
        </w:tc>
        <w:tc>
          <w:tcPr>
            <w:tcW w:w="2392" w:type="dxa"/>
            <w:shd w:val="clear" w:color="auto" w:fill="D3D3D3"/>
          </w:tcPr>
          <w:p>
            <w:pPr>
              <w:pStyle w:val="TableParagraph"/>
              <w:spacing w:before="81"/>
              <w:ind w:left="813" w:right="807"/>
              <w:jc w:val="center"/>
              <w:rPr>
                <w:sz w:val="18"/>
              </w:rPr>
            </w:pPr>
            <w:r>
              <w:rPr>
                <w:sz w:val="18"/>
              </w:rPr>
              <w:t>计提比例</w:t>
            </w:r>
          </w:p>
        </w:tc>
      </w:tr>
      <w:tr>
        <w:trPr>
          <w:trHeight w:val="391" w:hRule="atLeast"/>
        </w:trPr>
        <w:tc>
          <w:tcPr>
            <w:tcW w:w="9569" w:type="dxa"/>
            <w:gridSpan w:val="4"/>
            <w:shd w:val="clear" w:color="auto" w:fill="D3D3D3"/>
          </w:tcPr>
          <w:p>
            <w:pPr>
              <w:pStyle w:val="TableParagraph"/>
              <w:spacing w:before="81"/>
              <w:ind w:left="27"/>
              <w:rPr>
                <w:sz w:val="18"/>
              </w:rPr>
            </w:pPr>
            <w:r>
              <w:rPr>
                <w:rFonts w:ascii="Times New Roman" w:eastAsia="Times New Roman"/>
                <w:sz w:val="18"/>
              </w:rPr>
              <w:t>1 </w:t>
            </w:r>
            <w:r>
              <w:rPr>
                <w:sz w:val="18"/>
              </w:rPr>
              <w:t>年以内分项</w:t>
            </w:r>
          </w:p>
        </w:tc>
      </w:tr>
      <w:tr>
        <w:trPr>
          <w:trHeight w:val="391" w:hRule="atLeast"/>
        </w:trPr>
        <w:tc>
          <w:tcPr>
            <w:tcW w:w="2386" w:type="dxa"/>
            <w:shd w:val="clear" w:color="auto" w:fill="D3D3D3"/>
          </w:tcPr>
          <w:p>
            <w:pPr>
              <w:pStyle w:val="TableParagraph"/>
              <w:spacing w:before="81"/>
              <w:ind w:left="27"/>
              <w:rPr>
                <w:sz w:val="18"/>
              </w:rPr>
            </w:pPr>
            <w:r>
              <w:rPr>
                <w:rFonts w:ascii="Times New Roman" w:eastAsia="Times New Roman"/>
                <w:sz w:val="18"/>
              </w:rPr>
              <w:t>1 </w:t>
            </w:r>
            <w:r>
              <w:rPr>
                <w:sz w:val="18"/>
              </w:rPr>
              <w:t>年以内小计</w:t>
            </w:r>
          </w:p>
        </w:tc>
        <w:tc>
          <w:tcPr>
            <w:tcW w:w="2399" w:type="dxa"/>
          </w:tcPr>
          <w:p>
            <w:pPr>
              <w:pStyle w:val="TableParagraph"/>
              <w:spacing w:before="91"/>
              <w:ind w:right="15"/>
              <w:jc w:val="right"/>
              <w:rPr>
                <w:rFonts w:ascii="Times New Roman"/>
                <w:sz w:val="18"/>
              </w:rPr>
            </w:pPr>
            <w:r>
              <w:rPr>
                <w:rFonts w:ascii="Times New Roman"/>
                <w:sz w:val="18"/>
              </w:rPr>
              <w:t>16,057,207.59</w:t>
            </w:r>
          </w:p>
        </w:tc>
        <w:tc>
          <w:tcPr>
            <w:tcW w:w="2392" w:type="dxa"/>
          </w:tcPr>
          <w:p>
            <w:pPr>
              <w:pStyle w:val="TableParagraph"/>
              <w:spacing w:before="91"/>
              <w:ind w:right="15"/>
              <w:jc w:val="right"/>
              <w:rPr>
                <w:rFonts w:ascii="Times New Roman"/>
                <w:sz w:val="18"/>
              </w:rPr>
            </w:pPr>
            <w:r>
              <w:rPr>
                <w:rFonts w:ascii="Times New Roman"/>
                <w:sz w:val="18"/>
              </w:rPr>
              <w:t>802,860.38</w:t>
            </w:r>
          </w:p>
        </w:tc>
        <w:tc>
          <w:tcPr>
            <w:tcW w:w="2392" w:type="dxa"/>
          </w:tcPr>
          <w:p>
            <w:pPr>
              <w:pStyle w:val="TableParagraph"/>
              <w:spacing w:before="91"/>
              <w:ind w:right="16"/>
              <w:jc w:val="right"/>
              <w:rPr>
                <w:rFonts w:ascii="Times New Roman"/>
                <w:sz w:val="18"/>
              </w:rPr>
            </w:pPr>
            <w:r>
              <w:rPr>
                <w:rFonts w:ascii="Times New Roman"/>
                <w:sz w:val="18"/>
              </w:rPr>
              <w:t>5.00%</w:t>
            </w:r>
          </w:p>
        </w:tc>
      </w:tr>
      <w:tr>
        <w:trPr>
          <w:trHeight w:val="392" w:hRule="atLeast"/>
        </w:trPr>
        <w:tc>
          <w:tcPr>
            <w:tcW w:w="2386" w:type="dxa"/>
            <w:shd w:val="clear" w:color="auto" w:fill="D3D3D3"/>
          </w:tcPr>
          <w:p>
            <w:pPr>
              <w:pStyle w:val="TableParagraph"/>
              <w:spacing w:before="81"/>
              <w:ind w:left="27"/>
              <w:rPr>
                <w:sz w:val="18"/>
              </w:rPr>
            </w:pPr>
            <w:r>
              <w:rPr>
                <w:rFonts w:ascii="Times New Roman" w:eastAsia="Times New Roman"/>
                <w:sz w:val="18"/>
              </w:rPr>
              <w:t>1 </w:t>
            </w:r>
            <w:r>
              <w:rPr>
                <w:sz w:val="18"/>
              </w:rPr>
              <w:t>至 </w:t>
            </w:r>
            <w:r>
              <w:rPr>
                <w:rFonts w:ascii="Times New Roman" w:eastAsia="Times New Roman"/>
                <w:sz w:val="18"/>
              </w:rPr>
              <w:t>2 </w:t>
            </w:r>
            <w:r>
              <w:rPr>
                <w:sz w:val="18"/>
              </w:rPr>
              <w:t>年</w:t>
            </w:r>
          </w:p>
        </w:tc>
        <w:tc>
          <w:tcPr>
            <w:tcW w:w="2399" w:type="dxa"/>
          </w:tcPr>
          <w:p>
            <w:pPr>
              <w:pStyle w:val="TableParagraph"/>
              <w:spacing w:before="91"/>
              <w:ind w:right="15"/>
              <w:jc w:val="right"/>
              <w:rPr>
                <w:rFonts w:ascii="Times New Roman"/>
                <w:sz w:val="18"/>
              </w:rPr>
            </w:pPr>
            <w:r>
              <w:rPr>
                <w:rFonts w:ascii="Times New Roman"/>
                <w:sz w:val="18"/>
              </w:rPr>
              <w:t>932,069.39</w:t>
            </w:r>
          </w:p>
        </w:tc>
        <w:tc>
          <w:tcPr>
            <w:tcW w:w="2392" w:type="dxa"/>
          </w:tcPr>
          <w:p>
            <w:pPr>
              <w:pStyle w:val="TableParagraph"/>
              <w:spacing w:before="91"/>
              <w:ind w:right="15"/>
              <w:jc w:val="right"/>
              <w:rPr>
                <w:rFonts w:ascii="Times New Roman"/>
                <w:sz w:val="18"/>
              </w:rPr>
            </w:pPr>
            <w:r>
              <w:rPr>
                <w:rFonts w:ascii="Times New Roman"/>
                <w:sz w:val="18"/>
              </w:rPr>
              <w:t>186,413.88</w:t>
            </w:r>
          </w:p>
        </w:tc>
        <w:tc>
          <w:tcPr>
            <w:tcW w:w="2392" w:type="dxa"/>
          </w:tcPr>
          <w:p>
            <w:pPr>
              <w:pStyle w:val="TableParagraph"/>
              <w:spacing w:before="91"/>
              <w:ind w:right="15"/>
              <w:jc w:val="right"/>
              <w:rPr>
                <w:rFonts w:ascii="Times New Roman"/>
                <w:sz w:val="18"/>
              </w:rPr>
            </w:pPr>
            <w:r>
              <w:rPr>
                <w:rFonts w:ascii="Times New Roman"/>
                <w:sz w:val="18"/>
              </w:rPr>
              <w:t>20.00%</w:t>
            </w:r>
          </w:p>
        </w:tc>
      </w:tr>
      <w:tr>
        <w:trPr>
          <w:trHeight w:val="392" w:hRule="atLeast"/>
        </w:trPr>
        <w:tc>
          <w:tcPr>
            <w:tcW w:w="2386" w:type="dxa"/>
            <w:shd w:val="clear" w:color="auto" w:fill="D3D3D3"/>
          </w:tcPr>
          <w:p>
            <w:pPr>
              <w:pStyle w:val="TableParagraph"/>
              <w:spacing w:before="81"/>
              <w:ind w:left="27"/>
              <w:rPr>
                <w:sz w:val="18"/>
              </w:rPr>
            </w:pPr>
            <w:r>
              <w:rPr>
                <w:rFonts w:ascii="Times New Roman" w:eastAsia="Times New Roman"/>
                <w:sz w:val="18"/>
              </w:rPr>
              <w:t>2 </w:t>
            </w:r>
            <w:r>
              <w:rPr>
                <w:sz w:val="18"/>
              </w:rPr>
              <w:t>至 </w:t>
            </w:r>
            <w:r>
              <w:rPr>
                <w:rFonts w:ascii="Times New Roman" w:eastAsia="Times New Roman"/>
                <w:sz w:val="18"/>
              </w:rPr>
              <w:t>3 </w:t>
            </w:r>
            <w:r>
              <w:rPr>
                <w:sz w:val="18"/>
              </w:rPr>
              <w:t>年</w:t>
            </w:r>
          </w:p>
        </w:tc>
        <w:tc>
          <w:tcPr>
            <w:tcW w:w="2399" w:type="dxa"/>
          </w:tcPr>
          <w:p>
            <w:pPr>
              <w:pStyle w:val="TableParagraph"/>
              <w:spacing w:before="91"/>
              <w:ind w:right="15"/>
              <w:jc w:val="right"/>
              <w:rPr>
                <w:rFonts w:ascii="Times New Roman"/>
                <w:sz w:val="18"/>
              </w:rPr>
            </w:pPr>
            <w:r>
              <w:rPr>
                <w:rFonts w:ascii="Times New Roman"/>
                <w:sz w:val="18"/>
              </w:rPr>
              <w:t>695,000.00</w:t>
            </w:r>
          </w:p>
        </w:tc>
        <w:tc>
          <w:tcPr>
            <w:tcW w:w="2392" w:type="dxa"/>
          </w:tcPr>
          <w:p>
            <w:pPr>
              <w:pStyle w:val="TableParagraph"/>
              <w:spacing w:before="91"/>
              <w:ind w:right="15"/>
              <w:jc w:val="right"/>
              <w:rPr>
                <w:rFonts w:ascii="Times New Roman"/>
                <w:sz w:val="18"/>
              </w:rPr>
            </w:pPr>
            <w:r>
              <w:rPr>
                <w:rFonts w:ascii="Times New Roman"/>
                <w:sz w:val="18"/>
              </w:rPr>
              <w:t>347,500.00</w:t>
            </w:r>
          </w:p>
        </w:tc>
        <w:tc>
          <w:tcPr>
            <w:tcW w:w="2392" w:type="dxa"/>
          </w:tcPr>
          <w:p>
            <w:pPr>
              <w:pStyle w:val="TableParagraph"/>
              <w:spacing w:before="91"/>
              <w:ind w:right="15"/>
              <w:jc w:val="right"/>
              <w:rPr>
                <w:rFonts w:ascii="Times New Roman"/>
                <w:sz w:val="18"/>
              </w:rPr>
            </w:pPr>
            <w:r>
              <w:rPr>
                <w:rFonts w:ascii="Times New Roman"/>
                <w:sz w:val="18"/>
              </w:rPr>
              <w:t>50.00%</w:t>
            </w:r>
          </w:p>
        </w:tc>
      </w:tr>
      <w:tr>
        <w:trPr>
          <w:trHeight w:val="392" w:hRule="atLeast"/>
        </w:trPr>
        <w:tc>
          <w:tcPr>
            <w:tcW w:w="2386" w:type="dxa"/>
            <w:shd w:val="clear" w:color="auto" w:fill="D3D3D3"/>
          </w:tcPr>
          <w:p>
            <w:pPr>
              <w:pStyle w:val="TableParagraph"/>
              <w:spacing w:before="81"/>
              <w:ind w:left="27"/>
              <w:rPr>
                <w:sz w:val="18"/>
              </w:rPr>
            </w:pPr>
            <w:r>
              <w:rPr>
                <w:sz w:val="18"/>
              </w:rPr>
              <w:t>合计</w:t>
            </w:r>
          </w:p>
        </w:tc>
        <w:tc>
          <w:tcPr>
            <w:tcW w:w="2399" w:type="dxa"/>
          </w:tcPr>
          <w:p>
            <w:pPr>
              <w:pStyle w:val="TableParagraph"/>
              <w:spacing w:before="91"/>
              <w:ind w:right="15"/>
              <w:jc w:val="right"/>
              <w:rPr>
                <w:rFonts w:ascii="Times New Roman"/>
                <w:sz w:val="18"/>
              </w:rPr>
            </w:pPr>
            <w:r>
              <w:rPr>
                <w:rFonts w:ascii="Times New Roman"/>
                <w:sz w:val="18"/>
              </w:rPr>
              <w:t>17,684,276.98</w:t>
            </w:r>
          </w:p>
        </w:tc>
        <w:tc>
          <w:tcPr>
            <w:tcW w:w="2392" w:type="dxa"/>
          </w:tcPr>
          <w:p>
            <w:pPr>
              <w:pStyle w:val="TableParagraph"/>
              <w:spacing w:before="91"/>
              <w:ind w:right="15"/>
              <w:jc w:val="right"/>
              <w:rPr>
                <w:rFonts w:ascii="Times New Roman"/>
                <w:sz w:val="18"/>
              </w:rPr>
            </w:pPr>
            <w:r>
              <w:rPr>
                <w:rFonts w:ascii="Times New Roman"/>
                <w:sz w:val="18"/>
              </w:rPr>
              <w:t>1,336,774.26</w:t>
            </w:r>
          </w:p>
        </w:tc>
        <w:tc>
          <w:tcPr>
            <w:tcW w:w="2392" w:type="dxa"/>
          </w:tcPr>
          <w:p>
            <w:pPr>
              <w:pStyle w:val="TableParagraph"/>
              <w:rPr>
                <w:rFonts w:ascii="Times New Roman"/>
                <w:sz w:val="18"/>
              </w:rPr>
            </w:pPr>
          </w:p>
        </w:tc>
      </w:tr>
    </w:tbl>
    <w:p>
      <w:pPr>
        <w:pStyle w:val="BodyText"/>
        <w:spacing w:before="82"/>
        <w:ind w:left="114"/>
      </w:pPr>
      <w:r>
        <w:rPr/>
        <w:t>确定该组合依据的说明：</w:t>
      </w:r>
    </w:p>
    <w:p>
      <w:pPr>
        <w:pStyle w:val="BodyText"/>
        <w:spacing w:before="122"/>
        <w:ind w:left="113"/>
      </w:pPr>
      <w:r>
        <w:rPr/>
        <w:t>组合中，采用余额百分比法计提坏账准备的其他应收款：</w:t>
      </w:r>
    </w:p>
    <w:p>
      <w:pPr>
        <w:pStyle w:val="ListParagraph"/>
        <w:numPr>
          <w:ilvl w:val="0"/>
          <w:numId w:val="1"/>
        </w:numPr>
        <w:tabs>
          <w:tab w:pos="314" w:val="left" w:leader="none"/>
        </w:tabs>
        <w:spacing w:line="240" w:lineRule="auto" w:before="12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组合中，采用其他方法计提坏账准备的其他应收款：</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
        <w:rPr>
          <w:sz w:val="28"/>
        </w:rPr>
      </w:pPr>
    </w:p>
    <w:p>
      <w:pPr>
        <w:pStyle w:val="Heading7"/>
      </w:pPr>
      <w:r>
        <w:rPr/>
        <w:t>（</w:t>
      </w:r>
      <w:r>
        <w:rPr>
          <w:rFonts w:ascii="Times New Roman" w:eastAsia="Times New Roman"/>
        </w:rPr>
        <w:t>2</w:t>
      </w:r>
      <w:r>
        <w:rPr/>
        <w:t>）本期计提、收回或转回的坏账准备情况</w:t>
      </w:r>
    </w:p>
    <w:p>
      <w:pPr>
        <w:pStyle w:val="BodyText"/>
        <w:spacing w:before="7"/>
        <w:rPr>
          <w:b/>
          <w:sz w:val="28"/>
        </w:rPr>
      </w:pPr>
    </w:p>
    <w:p>
      <w:pPr>
        <w:pStyle w:val="BodyText"/>
        <w:spacing w:line="364" w:lineRule="auto"/>
        <w:ind w:left="113" w:right="4389"/>
      </w:pPr>
      <w:r>
        <w:rPr/>
        <w:t>本期计提坏账准备金额 </w:t>
      </w:r>
      <w:r>
        <w:rPr>
          <w:rFonts w:ascii="Times New Roman" w:eastAsia="Times New Roman"/>
        </w:rPr>
        <w:t>715,242.60 </w:t>
      </w:r>
      <w:r>
        <w:rPr/>
        <w:t>元；本期收回或转回坏账准备金额元。其中本期坏账准备转回或收回金额重要的：</w:t>
      </w:r>
    </w:p>
    <w:p>
      <w:pPr>
        <w:spacing w:after="0" w:line="364" w:lineRule="auto"/>
        <w:sectPr>
          <w:pgSz w:w="11910" w:h="16840"/>
          <w:pgMar w:header="872" w:footer="998" w:top="1100" w:bottom="1180" w:left="1020" w:right="560"/>
        </w:sectPr>
      </w:pPr>
    </w:p>
    <w:p>
      <w:pPr>
        <w:pStyle w:val="BodyText"/>
        <w:spacing w:before="5"/>
        <w:rPr>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1"/>
        <w:gridCol w:w="3191"/>
      </w:tblGrid>
      <w:tr>
        <w:trPr>
          <w:trHeight w:val="393" w:hRule="atLeast"/>
        </w:trPr>
        <w:tc>
          <w:tcPr>
            <w:tcW w:w="3187" w:type="dxa"/>
            <w:shd w:val="clear" w:color="auto" w:fill="D3D3D3"/>
          </w:tcPr>
          <w:p>
            <w:pPr>
              <w:pStyle w:val="TableParagraph"/>
              <w:spacing w:before="82"/>
              <w:ind w:left="1212" w:right="1205"/>
              <w:jc w:val="center"/>
              <w:rPr>
                <w:sz w:val="18"/>
              </w:rPr>
            </w:pPr>
            <w:r>
              <w:rPr>
                <w:sz w:val="18"/>
              </w:rPr>
              <w:t>单位名称</w:t>
            </w:r>
          </w:p>
        </w:tc>
        <w:tc>
          <w:tcPr>
            <w:tcW w:w="3191" w:type="dxa"/>
            <w:shd w:val="clear" w:color="auto" w:fill="D3D3D3"/>
          </w:tcPr>
          <w:p>
            <w:pPr>
              <w:pStyle w:val="TableParagraph"/>
              <w:spacing w:before="82"/>
              <w:ind w:left="964"/>
              <w:rPr>
                <w:sz w:val="18"/>
              </w:rPr>
            </w:pPr>
            <w:r>
              <w:rPr>
                <w:sz w:val="18"/>
              </w:rPr>
              <w:t>转回或收回金额</w:t>
            </w:r>
          </w:p>
        </w:tc>
        <w:tc>
          <w:tcPr>
            <w:tcW w:w="3191" w:type="dxa"/>
            <w:shd w:val="clear" w:color="auto" w:fill="D3D3D3"/>
          </w:tcPr>
          <w:p>
            <w:pPr>
              <w:pStyle w:val="TableParagraph"/>
              <w:spacing w:before="82"/>
              <w:ind w:left="1124" w:right="1116"/>
              <w:jc w:val="center"/>
              <w:rPr>
                <w:sz w:val="18"/>
              </w:rPr>
            </w:pPr>
            <w:r>
              <w:rPr>
                <w:sz w:val="18"/>
              </w:rPr>
              <w:t>收回方式</w:t>
            </w:r>
          </w:p>
        </w:tc>
      </w:tr>
    </w:tbl>
    <w:p>
      <w:pPr>
        <w:pStyle w:val="BodyText"/>
        <w:spacing w:before="1"/>
        <w:rPr>
          <w:sz w:val="25"/>
        </w:rPr>
      </w:pPr>
    </w:p>
    <w:p>
      <w:pPr>
        <w:pStyle w:val="Heading7"/>
        <w:spacing w:before="1"/>
      </w:pPr>
      <w:r>
        <w:rPr/>
        <w:t>（</w:t>
      </w:r>
      <w:r>
        <w:rPr>
          <w:rFonts w:ascii="Times New Roman" w:eastAsia="Times New Roman"/>
        </w:rPr>
        <w:t>3</w:t>
      </w:r>
      <w:r>
        <w:rPr/>
        <w:t>）本期实际核销的其他应收款情况</w:t>
      </w:r>
    </w:p>
    <w:p>
      <w:pPr>
        <w:pStyle w:val="BodyText"/>
        <w:spacing w:before="5"/>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0"/>
        <w:gridCol w:w="4788"/>
      </w:tblGrid>
      <w:tr>
        <w:trPr>
          <w:trHeight w:val="391" w:hRule="atLeast"/>
        </w:trPr>
        <w:tc>
          <w:tcPr>
            <w:tcW w:w="4780" w:type="dxa"/>
            <w:shd w:val="clear" w:color="auto" w:fill="D3D3D3"/>
          </w:tcPr>
          <w:p>
            <w:pPr>
              <w:pStyle w:val="TableParagraph"/>
              <w:spacing w:before="81"/>
              <w:ind w:left="2189" w:right="2181"/>
              <w:jc w:val="center"/>
              <w:rPr>
                <w:sz w:val="18"/>
              </w:rPr>
            </w:pPr>
            <w:r>
              <w:rPr>
                <w:sz w:val="18"/>
              </w:rPr>
              <w:t>项目</w:t>
            </w:r>
          </w:p>
        </w:tc>
        <w:tc>
          <w:tcPr>
            <w:tcW w:w="4788" w:type="dxa"/>
            <w:shd w:val="clear" w:color="auto" w:fill="D3D3D3"/>
          </w:tcPr>
          <w:p>
            <w:pPr>
              <w:pStyle w:val="TableParagraph"/>
              <w:spacing w:before="81"/>
              <w:ind w:left="1833" w:right="1825"/>
              <w:jc w:val="center"/>
              <w:rPr>
                <w:sz w:val="18"/>
              </w:rPr>
            </w:pPr>
            <w:r>
              <w:rPr>
                <w:sz w:val="18"/>
              </w:rPr>
              <w:t>核销金额</w:t>
            </w:r>
          </w:p>
        </w:tc>
      </w:tr>
      <w:tr>
        <w:trPr>
          <w:trHeight w:val="392" w:hRule="atLeast"/>
        </w:trPr>
        <w:tc>
          <w:tcPr>
            <w:tcW w:w="4780" w:type="dxa"/>
          </w:tcPr>
          <w:p>
            <w:pPr>
              <w:pStyle w:val="TableParagraph"/>
              <w:spacing w:before="81"/>
              <w:ind w:left="27"/>
              <w:rPr>
                <w:sz w:val="18"/>
              </w:rPr>
            </w:pPr>
            <w:r>
              <w:rPr>
                <w:sz w:val="18"/>
              </w:rPr>
              <w:t>实际核销的其他应收款</w:t>
            </w:r>
          </w:p>
        </w:tc>
        <w:tc>
          <w:tcPr>
            <w:tcW w:w="4788" w:type="dxa"/>
          </w:tcPr>
          <w:p>
            <w:pPr>
              <w:pStyle w:val="TableParagraph"/>
              <w:spacing w:before="91"/>
              <w:ind w:right="15"/>
              <w:jc w:val="right"/>
              <w:rPr>
                <w:rFonts w:ascii="Times New Roman"/>
                <w:sz w:val="18"/>
              </w:rPr>
            </w:pPr>
            <w:r>
              <w:rPr>
                <w:rFonts w:ascii="Times New Roman"/>
                <w:sz w:val="18"/>
              </w:rPr>
              <w:t>30,000.00</w:t>
            </w:r>
          </w:p>
        </w:tc>
      </w:tr>
    </w:tbl>
    <w:p>
      <w:pPr>
        <w:pStyle w:val="BodyText"/>
        <w:spacing w:before="82"/>
        <w:ind w:left="114"/>
      </w:pPr>
      <w:r>
        <w:rPr/>
        <w:t>其中重要的其他应收款核销情况：</w:t>
      </w:r>
    </w:p>
    <w:p>
      <w:pPr>
        <w:pStyle w:val="BodyText"/>
        <w:spacing w:before="122"/>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05" w:hRule="atLeast"/>
        </w:trPr>
        <w:tc>
          <w:tcPr>
            <w:tcW w:w="1594" w:type="dxa"/>
            <w:shd w:val="clear" w:color="auto" w:fill="D3D3D3"/>
          </w:tcPr>
          <w:p>
            <w:pPr>
              <w:pStyle w:val="TableParagraph"/>
              <w:spacing w:before="7"/>
              <w:rPr>
                <w:sz w:val="18"/>
              </w:rPr>
            </w:pPr>
          </w:p>
          <w:p>
            <w:pPr>
              <w:pStyle w:val="TableParagraph"/>
              <w:spacing w:before="1"/>
              <w:ind w:left="436"/>
              <w:rPr>
                <w:sz w:val="18"/>
              </w:rPr>
            </w:pPr>
            <w:r>
              <w:rPr>
                <w:sz w:val="18"/>
              </w:rPr>
              <w:t>单位名称</w:t>
            </w:r>
          </w:p>
        </w:tc>
        <w:tc>
          <w:tcPr>
            <w:tcW w:w="1595" w:type="dxa"/>
            <w:shd w:val="clear" w:color="auto" w:fill="D3D3D3"/>
          </w:tcPr>
          <w:p>
            <w:pPr>
              <w:pStyle w:val="TableParagraph"/>
              <w:spacing w:before="7"/>
              <w:rPr>
                <w:sz w:val="18"/>
              </w:rPr>
            </w:pPr>
          </w:p>
          <w:p>
            <w:pPr>
              <w:pStyle w:val="TableParagraph"/>
              <w:spacing w:before="1"/>
              <w:ind w:left="167"/>
              <w:rPr>
                <w:sz w:val="18"/>
              </w:rPr>
            </w:pPr>
            <w:r>
              <w:rPr>
                <w:sz w:val="18"/>
              </w:rPr>
              <w:t>其他应收款性质</w:t>
            </w:r>
          </w:p>
        </w:tc>
        <w:tc>
          <w:tcPr>
            <w:tcW w:w="1594" w:type="dxa"/>
            <w:shd w:val="clear" w:color="auto" w:fill="D3D3D3"/>
          </w:tcPr>
          <w:p>
            <w:pPr>
              <w:pStyle w:val="TableParagraph"/>
              <w:spacing w:before="7"/>
              <w:rPr>
                <w:sz w:val="18"/>
              </w:rPr>
            </w:pPr>
          </w:p>
          <w:p>
            <w:pPr>
              <w:pStyle w:val="TableParagraph"/>
              <w:spacing w:before="1"/>
              <w:ind w:left="435"/>
              <w:rPr>
                <w:sz w:val="18"/>
              </w:rPr>
            </w:pPr>
            <w:r>
              <w:rPr>
                <w:sz w:val="18"/>
              </w:rPr>
              <w:t>核销金额</w:t>
            </w:r>
          </w:p>
        </w:tc>
        <w:tc>
          <w:tcPr>
            <w:tcW w:w="1594" w:type="dxa"/>
            <w:shd w:val="clear" w:color="auto" w:fill="D3D3D3"/>
          </w:tcPr>
          <w:p>
            <w:pPr>
              <w:pStyle w:val="TableParagraph"/>
              <w:spacing w:before="7"/>
              <w:rPr>
                <w:sz w:val="18"/>
              </w:rPr>
            </w:pPr>
          </w:p>
          <w:p>
            <w:pPr>
              <w:pStyle w:val="TableParagraph"/>
              <w:spacing w:before="1"/>
              <w:ind w:left="435"/>
              <w:rPr>
                <w:sz w:val="18"/>
              </w:rPr>
            </w:pPr>
            <w:r>
              <w:rPr>
                <w:sz w:val="18"/>
              </w:rPr>
              <w:t>核销原因</w:t>
            </w:r>
          </w:p>
        </w:tc>
        <w:tc>
          <w:tcPr>
            <w:tcW w:w="1596" w:type="dxa"/>
            <w:shd w:val="clear" w:color="auto" w:fill="D3D3D3"/>
          </w:tcPr>
          <w:p>
            <w:pPr>
              <w:pStyle w:val="TableParagraph"/>
              <w:spacing w:before="7"/>
              <w:rPr>
                <w:sz w:val="18"/>
              </w:rPr>
            </w:pPr>
          </w:p>
          <w:p>
            <w:pPr>
              <w:pStyle w:val="TableParagraph"/>
              <w:spacing w:before="1"/>
              <w:ind w:left="166"/>
              <w:rPr>
                <w:sz w:val="18"/>
              </w:rPr>
            </w:pPr>
            <w:r>
              <w:rPr>
                <w:sz w:val="18"/>
              </w:rPr>
              <w:t>履行的核销程序</w:t>
            </w:r>
          </w:p>
        </w:tc>
        <w:tc>
          <w:tcPr>
            <w:tcW w:w="1595" w:type="dxa"/>
            <w:shd w:val="clear" w:color="auto" w:fill="D3D3D3"/>
          </w:tcPr>
          <w:p>
            <w:pPr>
              <w:pStyle w:val="TableParagraph"/>
              <w:spacing w:line="310" w:lineRule="atLeast" w:before="3"/>
              <w:ind w:left="525" w:right="67" w:hanging="450"/>
              <w:rPr>
                <w:sz w:val="18"/>
              </w:rPr>
            </w:pPr>
            <w:r>
              <w:rPr>
                <w:sz w:val="18"/>
              </w:rPr>
              <w:t>款项是否由关联交易产生</w:t>
            </w:r>
          </w:p>
        </w:tc>
      </w:tr>
    </w:tbl>
    <w:p>
      <w:pPr>
        <w:pStyle w:val="BodyText"/>
        <w:spacing w:before="82"/>
        <w:ind w:left="114"/>
      </w:pPr>
      <w:r>
        <w:rPr/>
        <w:t>其他应收款核销说明：</w:t>
      </w:r>
    </w:p>
    <w:p>
      <w:pPr>
        <w:pStyle w:val="BodyText"/>
      </w:pPr>
    </w:p>
    <w:p>
      <w:pPr>
        <w:pStyle w:val="Heading7"/>
        <w:spacing w:before="129"/>
      </w:pPr>
      <w:r>
        <w:rPr/>
        <w:t>（</w:t>
      </w:r>
      <w:r>
        <w:rPr>
          <w:rFonts w:ascii="Times New Roman" w:eastAsia="Times New Roman"/>
        </w:rPr>
        <w:t>4</w:t>
      </w:r>
      <w:r>
        <w:rPr/>
        <w:t>）其他应收款按款项性质分类情况</w:t>
      </w:r>
    </w:p>
    <w:p>
      <w:pPr>
        <w:pStyle w:val="BodyText"/>
        <w:spacing w:before="9"/>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1"/>
        <w:gridCol w:w="3191"/>
      </w:tblGrid>
      <w:tr>
        <w:trPr>
          <w:trHeight w:val="391" w:hRule="atLeast"/>
        </w:trPr>
        <w:tc>
          <w:tcPr>
            <w:tcW w:w="3187" w:type="dxa"/>
            <w:shd w:val="clear" w:color="auto" w:fill="D3D3D3"/>
          </w:tcPr>
          <w:p>
            <w:pPr>
              <w:pStyle w:val="TableParagraph"/>
              <w:spacing w:before="82"/>
              <w:ind w:left="1212" w:right="1205"/>
              <w:jc w:val="center"/>
              <w:rPr>
                <w:sz w:val="18"/>
              </w:rPr>
            </w:pPr>
            <w:r>
              <w:rPr>
                <w:sz w:val="18"/>
              </w:rPr>
              <w:t>款项性质</w:t>
            </w:r>
          </w:p>
        </w:tc>
        <w:tc>
          <w:tcPr>
            <w:tcW w:w="3191" w:type="dxa"/>
            <w:shd w:val="clear" w:color="auto" w:fill="D3D3D3"/>
          </w:tcPr>
          <w:p>
            <w:pPr>
              <w:pStyle w:val="TableParagraph"/>
              <w:spacing w:before="82"/>
              <w:ind w:left="1054"/>
              <w:rPr>
                <w:sz w:val="18"/>
              </w:rPr>
            </w:pPr>
            <w:r>
              <w:rPr>
                <w:sz w:val="18"/>
              </w:rPr>
              <w:t>期末账面余额</w:t>
            </w:r>
          </w:p>
        </w:tc>
        <w:tc>
          <w:tcPr>
            <w:tcW w:w="3191" w:type="dxa"/>
            <w:shd w:val="clear" w:color="auto" w:fill="D3D3D3"/>
          </w:tcPr>
          <w:p>
            <w:pPr>
              <w:pStyle w:val="TableParagraph"/>
              <w:spacing w:before="82"/>
              <w:ind w:left="1054"/>
              <w:rPr>
                <w:sz w:val="18"/>
              </w:rPr>
            </w:pPr>
            <w:r>
              <w:rPr>
                <w:sz w:val="18"/>
              </w:rPr>
              <w:t>期初账面余额</w:t>
            </w:r>
          </w:p>
        </w:tc>
      </w:tr>
      <w:tr>
        <w:trPr>
          <w:trHeight w:val="391" w:hRule="atLeast"/>
        </w:trPr>
        <w:tc>
          <w:tcPr>
            <w:tcW w:w="3187" w:type="dxa"/>
          </w:tcPr>
          <w:p>
            <w:pPr>
              <w:pStyle w:val="TableParagraph"/>
              <w:spacing w:before="82"/>
              <w:ind w:left="27"/>
              <w:rPr>
                <w:sz w:val="18"/>
              </w:rPr>
            </w:pPr>
            <w:r>
              <w:rPr>
                <w:sz w:val="18"/>
              </w:rPr>
              <w:t>押金、保证金</w:t>
            </w:r>
          </w:p>
        </w:tc>
        <w:tc>
          <w:tcPr>
            <w:tcW w:w="3191" w:type="dxa"/>
          </w:tcPr>
          <w:p>
            <w:pPr>
              <w:pStyle w:val="TableParagraph"/>
              <w:spacing w:before="92"/>
              <w:ind w:right="14"/>
              <w:jc w:val="right"/>
              <w:rPr>
                <w:rFonts w:ascii="Times New Roman"/>
                <w:sz w:val="18"/>
              </w:rPr>
            </w:pPr>
            <w:r>
              <w:rPr>
                <w:rFonts w:ascii="Times New Roman"/>
                <w:sz w:val="18"/>
              </w:rPr>
              <w:t>16,209,815.27</w:t>
            </w:r>
          </w:p>
        </w:tc>
        <w:tc>
          <w:tcPr>
            <w:tcW w:w="3191" w:type="dxa"/>
          </w:tcPr>
          <w:p>
            <w:pPr>
              <w:pStyle w:val="TableParagraph"/>
              <w:spacing w:before="92"/>
              <w:ind w:right="15"/>
              <w:jc w:val="right"/>
              <w:rPr>
                <w:rFonts w:ascii="Times New Roman"/>
                <w:sz w:val="18"/>
              </w:rPr>
            </w:pPr>
            <w:r>
              <w:rPr>
                <w:rFonts w:ascii="Times New Roman"/>
                <w:sz w:val="18"/>
              </w:rPr>
              <w:t>3,411,166.62</w:t>
            </w:r>
          </w:p>
        </w:tc>
      </w:tr>
      <w:tr>
        <w:trPr>
          <w:trHeight w:val="392" w:hRule="atLeast"/>
        </w:trPr>
        <w:tc>
          <w:tcPr>
            <w:tcW w:w="3187" w:type="dxa"/>
          </w:tcPr>
          <w:p>
            <w:pPr>
              <w:pStyle w:val="TableParagraph"/>
              <w:spacing w:before="82"/>
              <w:ind w:left="27"/>
              <w:rPr>
                <w:sz w:val="18"/>
              </w:rPr>
            </w:pPr>
            <w:r>
              <w:rPr>
                <w:sz w:val="18"/>
              </w:rPr>
              <w:t>代付款</w:t>
            </w:r>
          </w:p>
        </w:tc>
        <w:tc>
          <w:tcPr>
            <w:tcW w:w="3191" w:type="dxa"/>
          </w:tcPr>
          <w:p>
            <w:pPr>
              <w:pStyle w:val="TableParagraph"/>
              <w:spacing w:before="92"/>
              <w:ind w:right="14"/>
              <w:jc w:val="right"/>
              <w:rPr>
                <w:rFonts w:ascii="Times New Roman"/>
                <w:sz w:val="18"/>
              </w:rPr>
            </w:pPr>
            <w:r>
              <w:rPr>
                <w:rFonts w:ascii="Times New Roman"/>
                <w:sz w:val="18"/>
              </w:rPr>
              <w:t>1,561,694.07</w:t>
            </w:r>
          </w:p>
        </w:tc>
        <w:tc>
          <w:tcPr>
            <w:tcW w:w="3191" w:type="dxa"/>
          </w:tcPr>
          <w:p>
            <w:pPr>
              <w:pStyle w:val="TableParagraph"/>
              <w:spacing w:before="92"/>
              <w:ind w:right="14"/>
              <w:jc w:val="right"/>
              <w:rPr>
                <w:rFonts w:ascii="Times New Roman"/>
                <w:sz w:val="18"/>
              </w:rPr>
            </w:pPr>
            <w:r>
              <w:rPr>
                <w:rFonts w:ascii="Times New Roman"/>
                <w:sz w:val="18"/>
              </w:rPr>
              <w:t>886,631.32</w:t>
            </w:r>
          </w:p>
        </w:tc>
      </w:tr>
      <w:tr>
        <w:trPr>
          <w:trHeight w:val="392" w:hRule="atLeast"/>
        </w:trPr>
        <w:tc>
          <w:tcPr>
            <w:tcW w:w="3187" w:type="dxa"/>
          </w:tcPr>
          <w:p>
            <w:pPr>
              <w:pStyle w:val="TableParagraph"/>
              <w:spacing w:before="82"/>
              <w:ind w:left="27"/>
              <w:rPr>
                <w:sz w:val="18"/>
              </w:rPr>
            </w:pPr>
            <w:r>
              <w:rPr>
                <w:sz w:val="18"/>
              </w:rPr>
              <w:t>员工借款</w:t>
            </w:r>
          </w:p>
        </w:tc>
        <w:tc>
          <w:tcPr>
            <w:tcW w:w="3191" w:type="dxa"/>
          </w:tcPr>
          <w:p>
            <w:pPr>
              <w:pStyle w:val="TableParagraph"/>
              <w:spacing w:before="92"/>
              <w:ind w:right="14"/>
              <w:jc w:val="right"/>
              <w:rPr>
                <w:rFonts w:ascii="Times New Roman"/>
                <w:sz w:val="18"/>
              </w:rPr>
            </w:pPr>
            <w:r>
              <w:rPr>
                <w:rFonts w:ascii="Times New Roman"/>
                <w:sz w:val="18"/>
              </w:rPr>
              <w:t>1,037,439.56</w:t>
            </w:r>
          </w:p>
        </w:tc>
        <w:tc>
          <w:tcPr>
            <w:tcW w:w="3191" w:type="dxa"/>
          </w:tcPr>
          <w:p>
            <w:pPr>
              <w:pStyle w:val="TableParagraph"/>
              <w:spacing w:before="92"/>
              <w:ind w:right="14"/>
              <w:jc w:val="right"/>
              <w:rPr>
                <w:rFonts w:ascii="Times New Roman"/>
                <w:sz w:val="18"/>
              </w:rPr>
            </w:pPr>
            <w:r>
              <w:rPr>
                <w:rFonts w:ascii="Times New Roman"/>
                <w:sz w:val="18"/>
              </w:rPr>
              <w:t>364,160.47</w:t>
            </w:r>
          </w:p>
        </w:tc>
      </w:tr>
      <w:tr>
        <w:trPr>
          <w:trHeight w:val="392" w:hRule="atLeast"/>
        </w:trPr>
        <w:tc>
          <w:tcPr>
            <w:tcW w:w="3187" w:type="dxa"/>
          </w:tcPr>
          <w:p>
            <w:pPr>
              <w:pStyle w:val="TableParagraph"/>
              <w:spacing w:before="82"/>
              <w:ind w:left="27"/>
              <w:rPr>
                <w:sz w:val="18"/>
              </w:rPr>
            </w:pPr>
            <w:r>
              <w:rPr>
                <w:sz w:val="18"/>
              </w:rPr>
              <w:t>往来款</w:t>
            </w:r>
          </w:p>
        </w:tc>
        <w:tc>
          <w:tcPr>
            <w:tcW w:w="3191" w:type="dxa"/>
          </w:tcPr>
          <w:p>
            <w:pPr>
              <w:pStyle w:val="TableParagraph"/>
              <w:rPr>
                <w:rFonts w:ascii="Times New Roman"/>
                <w:sz w:val="18"/>
              </w:rPr>
            </w:pPr>
          </w:p>
        </w:tc>
        <w:tc>
          <w:tcPr>
            <w:tcW w:w="3191" w:type="dxa"/>
          </w:tcPr>
          <w:p>
            <w:pPr>
              <w:pStyle w:val="TableParagraph"/>
              <w:rPr>
                <w:rFonts w:ascii="Times New Roman"/>
                <w:sz w:val="18"/>
              </w:rPr>
            </w:pPr>
          </w:p>
        </w:tc>
      </w:tr>
      <w:tr>
        <w:trPr>
          <w:trHeight w:val="392" w:hRule="atLeast"/>
        </w:trPr>
        <w:tc>
          <w:tcPr>
            <w:tcW w:w="3187" w:type="dxa"/>
          </w:tcPr>
          <w:p>
            <w:pPr>
              <w:pStyle w:val="TableParagraph"/>
              <w:spacing w:before="82"/>
              <w:ind w:left="27"/>
              <w:rPr>
                <w:sz w:val="18"/>
              </w:rPr>
            </w:pPr>
            <w:r>
              <w:rPr>
                <w:sz w:val="18"/>
              </w:rPr>
              <w:t>其他</w:t>
            </w:r>
          </w:p>
        </w:tc>
        <w:tc>
          <w:tcPr>
            <w:tcW w:w="3191" w:type="dxa"/>
          </w:tcPr>
          <w:p>
            <w:pPr>
              <w:pStyle w:val="TableParagraph"/>
              <w:spacing w:before="92"/>
              <w:ind w:right="14"/>
              <w:jc w:val="right"/>
              <w:rPr>
                <w:rFonts w:ascii="Times New Roman"/>
                <w:sz w:val="18"/>
              </w:rPr>
            </w:pPr>
            <w:r>
              <w:rPr>
                <w:rFonts w:ascii="Times New Roman"/>
                <w:sz w:val="18"/>
              </w:rPr>
              <w:t>464,483.54</w:t>
            </w:r>
          </w:p>
        </w:tc>
        <w:tc>
          <w:tcPr>
            <w:tcW w:w="3191" w:type="dxa"/>
          </w:tcPr>
          <w:p>
            <w:pPr>
              <w:pStyle w:val="TableParagraph"/>
              <w:rPr>
                <w:rFonts w:ascii="Times New Roman"/>
                <w:sz w:val="18"/>
              </w:rPr>
            </w:pPr>
          </w:p>
        </w:tc>
      </w:tr>
      <w:tr>
        <w:trPr>
          <w:trHeight w:val="393" w:hRule="atLeast"/>
        </w:trPr>
        <w:tc>
          <w:tcPr>
            <w:tcW w:w="3187" w:type="dxa"/>
            <w:shd w:val="clear" w:color="auto" w:fill="D3D3D3"/>
          </w:tcPr>
          <w:p>
            <w:pPr>
              <w:pStyle w:val="TableParagraph"/>
              <w:spacing w:before="82"/>
              <w:ind w:left="27"/>
              <w:rPr>
                <w:sz w:val="18"/>
              </w:rPr>
            </w:pPr>
            <w:r>
              <w:rPr>
                <w:sz w:val="18"/>
              </w:rPr>
              <w:t>合计</w:t>
            </w:r>
          </w:p>
        </w:tc>
        <w:tc>
          <w:tcPr>
            <w:tcW w:w="3191" w:type="dxa"/>
          </w:tcPr>
          <w:p>
            <w:pPr>
              <w:pStyle w:val="TableParagraph"/>
              <w:spacing w:before="92"/>
              <w:ind w:right="14"/>
              <w:jc w:val="right"/>
              <w:rPr>
                <w:rFonts w:ascii="Times New Roman"/>
                <w:sz w:val="18"/>
              </w:rPr>
            </w:pPr>
            <w:r>
              <w:rPr>
                <w:rFonts w:ascii="Times New Roman"/>
                <w:sz w:val="18"/>
              </w:rPr>
              <w:t>19,273,432.44</w:t>
            </w:r>
          </w:p>
        </w:tc>
        <w:tc>
          <w:tcPr>
            <w:tcW w:w="3191" w:type="dxa"/>
          </w:tcPr>
          <w:p>
            <w:pPr>
              <w:pStyle w:val="TableParagraph"/>
              <w:spacing w:before="92"/>
              <w:ind w:right="15"/>
              <w:jc w:val="right"/>
              <w:rPr>
                <w:rFonts w:ascii="Times New Roman"/>
                <w:sz w:val="18"/>
              </w:rPr>
            </w:pPr>
            <w:r>
              <w:rPr>
                <w:rFonts w:ascii="Times New Roman"/>
                <w:sz w:val="18"/>
              </w:rPr>
              <w:t>4,661,958.41</w:t>
            </w:r>
          </w:p>
        </w:tc>
      </w:tr>
    </w:tbl>
    <w:p>
      <w:pPr>
        <w:pStyle w:val="BodyText"/>
        <w:spacing w:before="1"/>
        <w:rPr>
          <w:sz w:val="25"/>
        </w:rPr>
      </w:pPr>
    </w:p>
    <w:p>
      <w:pPr>
        <w:pStyle w:val="Heading7"/>
      </w:pPr>
      <w:r>
        <w:rPr/>
        <w:t>（</w:t>
      </w:r>
      <w:r>
        <w:rPr>
          <w:rFonts w:ascii="Times New Roman" w:eastAsia="Times New Roman"/>
        </w:rPr>
        <w:t>5</w:t>
      </w:r>
      <w:r>
        <w:rPr/>
        <w:t>）按欠款方归集的期末余额前五名的其他应收款情况</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03" w:hRule="atLeast"/>
        </w:trPr>
        <w:tc>
          <w:tcPr>
            <w:tcW w:w="1594" w:type="dxa"/>
            <w:shd w:val="clear" w:color="auto" w:fill="D3D3D3"/>
          </w:tcPr>
          <w:p>
            <w:pPr>
              <w:pStyle w:val="TableParagraph"/>
              <w:spacing w:before="7"/>
              <w:rPr>
                <w:sz w:val="18"/>
              </w:rPr>
            </w:pPr>
          </w:p>
          <w:p>
            <w:pPr>
              <w:pStyle w:val="TableParagraph"/>
              <w:spacing w:before="1"/>
              <w:ind w:left="436"/>
              <w:rPr>
                <w:sz w:val="18"/>
              </w:rPr>
            </w:pPr>
            <w:r>
              <w:rPr>
                <w:sz w:val="18"/>
              </w:rPr>
              <w:t>单位名称</w:t>
            </w:r>
          </w:p>
        </w:tc>
        <w:tc>
          <w:tcPr>
            <w:tcW w:w="1595" w:type="dxa"/>
            <w:shd w:val="clear" w:color="auto" w:fill="D3D3D3"/>
          </w:tcPr>
          <w:p>
            <w:pPr>
              <w:pStyle w:val="TableParagraph"/>
              <w:spacing w:before="7"/>
              <w:rPr>
                <w:sz w:val="18"/>
              </w:rPr>
            </w:pPr>
          </w:p>
          <w:p>
            <w:pPr>
              <w:pStyle w:val="TableParagraph"/>
              <w:spacing w:before="1"/>
              <w:ind w:left="347"/>
              <w:rPr>
                <w:sz w:val="18"/>
              </w:rPr>
            </w:pPr>
            <w:r>
              <w:rPr>
                <w:sz w:val="18"/>
              </w:rPr>
              <w:t>款项的性质</w:t>
            </w:r>
          </w:p>
        </w:tc>
        <w:tc>
          <w:tcPr>
            <w:tcW w:w="1594" w:type="dxa"/>
            <w:shd w:val="clear" w:color="auto" w:fill="D3D3D3"/>
          </w:tcPr>
          <w:p>
            <w:pPr>
              <w:pStyle w:val="TableParagraph"/>
              <w:spacing w:before="7"/>
              <w:rPr>
                <w:sz w:val="18"/>
              </w:rPr>
            </w:pPr>
          </w:p>
          <w:p>
            <w:pPr>
              <w:pStyle w:val="TableParagraph"/>
              <w:spacing w:before="1"/>
              <w:ind w:left="435"/>
              <w:rPr>
                <w:sz w:val="18"/>
              </w:rPr>
            </w:pPr>
            <w:r>
              <w:rPr>
                <w:sz w:val="18"/>
              </w:rPr>
              <w:t>期末余额</w:t>
            </w:r>
          </w:p>
        </w:tc>
        <w:tc>
          <w:tcPr>
            <w:tcW w:w="1594" w:type="dxa"/>
            <w:shd w:val="clear" w:color="auto" w:fill="D3D3D3"/>
          </w:tcPr>
          <w:p>
            <w:pPr>
              <w:pStyle w:val="TableParagraph"/>
              <w:spacing w:before="7"/>
              <w:rPr>
                <w:sz w:val="18"/>
              </w:rPr>
            </w:pPr>
          </w:p>
          <w:p>
            <w:pPr>
              <w:pStyle w:val="TableParagraph"/>
              <w:spacing w:before="1"/>
              <w:ind w:left="9" w:right="2"/>
              <w:jc w:val="center"/>
              <w:rPr>
                <w:sz w:val="18"/>
              </w:rPr>
            </w:pPr>
            <w:r>
              <w:rPr>
                <w:sz w:val="18"/>
              </w:rPr>
              <w:t>账龄</w:t>
            </w:r>
          </w:p>
        </w:tc>
        <w:tc>
          <w:tcPr>
            <w:tcW w:w="1596" w:type="dxa"/>
            <w:shd w:val="clear" w:color="auto" w:fill="D3D3D3"/>
          </w:tcPr>
          <w:p>
            <w:pPr>
              <w:pStyle w:val="TableParagraph"/>
              <w:spacing w:line="310" w:lineRule="atLeast" w:before="3"/>
              <w:ind w:left="76" w:right="67"/>
              <w:rPr>
                <w:sz w:val="18"/>
              </w:rPr>
            </w:pPr>
            <w:r>
              <w:rPr>
                <w:sz w:val="18"/>
              </w:rPr>
              <w:t>占其他应收款期末余额合计数的比例</w:t>
            </w:r>
          </w:p>
        </w:tc>
        <w:tc>
          <w:tcPr>
            <w:tcW w:w="1595" w:type="dxa"/>
            <w:shd w:val="clear" w:color="auto" w:fill="D3D3D3"/>
          </w:tcPr>
          <w:p>
            <w:pPr>
              <w:pStyle w:val="TableParagraph"/>
              <w:spacing w:before="7"/>
              <w:rPr>
                <w:sz w:val="18"/>
              </w:rPr>
            </w:pPr>
          </w:p>
          <w:p>
            <w:pPr>
              <w:pStyle w:val="TableParagraph"/>
              <w:spacing w:before="1"/>
              <w:ind w:right="67"/>
              <w:jc w:val="right"/>
              <w:rPr>
                <w:sz w:val="18"/>
              </w:rPr>
            </w:pPr>
            <w:r>
              <w:rPr>
                <w:sz w:val="18"/>
              </w:rPr>
              <w:t>坏账准备期末余额</w:t>
            </w:r>
          </w:p>
        </w:tc>
      </w:tr>
      <w:tr>
        <w:trPr>
          <w:trHeight w:val="392" w:hRule="atLeast"/>
        </w:trPr>
        <w:tc>
          <w:tcPr>
            <w:tcW w:w="1594" w:type="dxa"/>
          </w:tcPr>
          <w:p>
            <w:pPr>
              <w:pStyle w:val="TableParagraph"/>
              <w:spacing w:before="82"/>
              <w:ind w:left="27"/>
              <w:rPr>
                <w:sz w:val="18"/>
              </w:rPr>
            </w:pPr>
            <w:r>
              <w:rPr>
                <w:sz w:val="18"/>
              </w:rPr>
              <w:t>第一名</w:t>
            </w:r>
          </w:p>
        </w:tc>
        <w:tc>
          <w:tcPr>
            <w:tcW w:w="1595" w:type="dxa"/>
          </w:tcPr>
          <w:p>
            <w:pPr>
              <w:pStyle w:val="TableParagraph"/>
              <w:spacing w:before="82"/>
              <w:ind w:left="28"/>
              <w:rPr>
                <w:sz w:val="18"/>
              </w:rPr>
            </w:pPr>
            <w:r>
              <w:rPr>
                <w:sz w:val="18"/>
              </w:rPr>
              <w:t>保证金</w:t>
            </w:r>
          </w:p>
        </w:tc>
        <w:tc>
          <w:tcPr>
            <w:tcW w:w="1594" w:type="dxa"/>
          </w:tcPr>
          <w:p>
            <w:pPr>
              <w:pStyle w:val="TableParagraph"/>
              <w:spacing w:before="92"/>
              <w:ind w:right="15"/>
              <w:jc w:val="right"/>
              <w:rPr>
                <w:rFonts w:ascii="Times New Roman"/>
                <w:sz w:val="18"/>
              </w:rPr>
            </w:pPr>
            <w:r>
              <w:rPr>
                <w:rFonts w:ascii="Times New Roman"/>
                <w:sz w:val="18"/>
              </w:rPr>
              <w:t>9,580,000.00</w:t>
            </w:r>
          </w:p>
        </w:tc>
        <w:tc>
          <w:tcPr>
            <w:tcW w:w="1594" w:type="dxa"/>
          </w:tcPr>
          <w:p>
            <w:pPr>
              <w:pStyle w:val="TableParagraph"/>
              <w:spacing w:before="82"/>
              <w:ind w:left="26"/>
              <w:rPr>
                <w:sz w:val="18"/>
              </w:rPr>
            </w:pPr>
            <w:r>
              <w:rPr>
                <w:rFonts w:ascii="Times New Roman" w:eastAsia="Times New Roman"/>
                <w:sz w:val="18"/>
              </w:rPr>
              <w:t>1 </w:t>
            </w:r>
            <w:r>
              <w:rPr>
                <w:sz w:val="18"/>
              </w:rPr>
              <w:t>年以内</w:t>
            </w:r>
          </w:p>
        </w:tc>
        <w:tc>
          <w:tcPr>
            <w:tcW w:w="1596" w:type="dxa"/>
          </w:tcPr>
          <w:p>
            <w:pPr>
              <w:pStyle w:val="TableParagraph"/>
              <w:spacing w:before="92"/>
              <w:ind w:right="17"/>
              <w:jc w:val="right"/>
              <w:rPr>
                <w:rFonts w:ascii="Times New Roman"/>
                <w:sz w:val="18"/>
              </w:rPr>
            </w:pPr>
            <w:r>
              <w:rPr>
                <w:rFonts w:ascii="Times New Roman"/>
                <w:sz w:val="18"/>
              </w:rPr>
              <w:t>49.71%</w:t>
            </w:r>
          </w:p>
        </w:tc>
        <w:tc>
          <w:tcPr>
            <w:tcW w:w="1595" w:type="dxa"/>
          </w:tcPr>
          <w:p>
            <w:pPr>
              <w:pStyle w:val="TableParagraph"/>
              <w:spacing w:before="92"/>
              <w:ind w:right="17"/>
              <w:jc w:val="right"/>
              <w:rPr>
                <w:rFonts w:ascii="Times New Roman"/>
                <w:sz w:val="18"/>
              </w:rPr>
            </w:pPr>
            <w:r>
              <w:rPr>
                <w:rFonts w:ascii="Times New Roman"/>
                <w:sz w:val="18"/>
              </w:rPr>
              <w:t>479,000.00</w:t>
            </w:r>
          </w:p>
        </w:tc>
      </w:tr>
      <w:tr>
        <w:trPr>
          <w:trHeight w:val="391" w:hRule="atLeast"/>
        </w:trPr>
        <w:tc>
          <w:tcPr>
            <w:tcW w:w="1594" w:type="dxa"/>
          </w:tcPr>
          <w:p>
            <w:pPr>
              <w:pStyle w:val="TableParagraph"/>
              <w:spacing w:before="82"/>
              <w:ind w:left="27"/>
              <w:rPr>
                <w:sz w:val="18"/>
              </w:rPr>
            </w:pPr>
            <w:r>
              <w:rPr>
                <w:sz w:val="18"/>
              </w:rPr>
              <w:t>第二名</w:t>
            </w:r>
          </w:p>
        </w:tc>
        <w:tc>
          <w:tcPr>
            <w:tcW w:w="1595" w:type="dxa"/>
          </w:tcPr>
          <w:p>
            <w:pPr>
              <w:pStyle w:val="TableParagraph"/>
              <w:spacing w:before="82"/>
              <w:ind w:left="28"/>
              <w:rPr>
                <w:sz w:val="18"/>
              </w:rPr>
            </w:pPr>
            <w:r>
              <w:rPr>
                <w:sz w:val="18"/>
              </w:rPr>
              <w:t>厂房租赁保证金</w:t>
            </w:r>
          </w:p>
        </w:tc>
        <w:tc>
          <w:tcPr>
            <w:tcW w:w="1594" w:type="dxa"/>
          </w:tcPr>
          <w:p>
            <w:pPr>
              <w:pStyle w:val="TableParagraph"/>
              <w:spacing w:before="92"/>
              <w:ind w:right="15"/>
              <w:jc w:val="right"/>
              <w:rPr>
                <w:rFonts w:ascii="Times New Roman"/>
                <w:sz w:val="18"/>
              </w:rPr>
            </w:pPr>
            <w:r>
              <w:rPr>
                <w:rFonts w:ascii="Times New Roman"/>
                <w:sz w:val="18"/>
              </w:rPr>
              <w:t>716,325.44</w:t>
            </w:r>
          </w:p>
        </w:tc>
        <w:tc>
          <w:tcPr>
            <w:tcW w:w="1594" w:type="dxa"/>
          </w:tcPr>
          <w:p>
            <w:pPr>
              <w:pStyle w:val="TableParagraph"/>
              <w:spacing w:before="82"/>
              <w:ind w:left="26"/>
              <w:rPr>
                <w:sz w:val="18"/>
              </w:rPr>
            </w:pPr>
            <w:r>
              <w:rPr>
                <w:rFonts w:ascii="Times New Roman" w:eastAsia="Times New Roman"/>
                <w:sz w:val="18"/>
              </w:rPr>
              <w:t>1 </w:t>
            </w:r>
            <w:r>
              <w:rPr>
                <w:sz w:val="18"/>
              </w:rPr>
              <w:t>年以内</w:t>
            </w:r>
          </w:p>
        </w:tc>
        <w:tc>
          <w:tcPr>
            <w:tcW w:w="1596" w:type="dxa"/>
          </w:tcPr>
          <w:p>
            <w:pPr>
              <w:pStyle w:val="TableParagraph"/>
              <w:spacing w:before="92"/>
              <w:ind w:right="17"/>
              <w:jc w:val="right"/>
              <w:rPr>
                <w:rFonts w:ascii="Times New Roman"/>
                <w:sz w:val="18"/>
              </w:rPr>
            </w:pPr>
            <w:r>
              <w:rPr>
                <w:rFonts w:ascii="Times New Roman"/>
                <w:sz w:val="18"/>
              </w:rPr>
              <w:t>3.72%</w:t>
            </w:r>
          </w:p>
        </w:tc>
        <w:tc>
          <w:tcPr>
            <w:tcW w:w="1595" w:type="dxa"/>
          </w:tcPr>
          <w:p>
            <w:pPr>
              <w:pStyle w:val="TableParagraph"/>
              <w:spacing w:before="92"/>
              <w:ind w:right="17"/>
              <w:jc w:val="right"/>
              <w:rPr>
                <w:rFonts w:ascii="Times New Roman"/>
                <w:sz w:val="18"/>
              </w:rPr>
            </w:pPr>
            <w:r>
              <w:rPr>
                <w:rFonts w:ascii="Times New Roman"/>
                <w:sz w:val="18"/>
              </w:rPr>
              <w:t>35,816.27</w:t>
            </w:r>
          </w:p>
        </w:tc>
      </w:tr>
      <w:tr>
        <w:trPr>
          <w:trHeight w:val="391" w:hRule="atLeast"/>
        </w:trPr>
        <w:tc>
          <w:tcPr>
            <w:tcW w:w="1594" w:type="dxa"/>
          </w:tcPr>
          <w:p>
            <w:pPr>
              <w:pStyle w:val="TableParagraph"/>
              <w:spacing w:before="82"/>
              <w:ind w:left="27"/>
              <w:rPr>
                <w:sz w:val="18"/>
              </w:rPr>
            </w:pPr>
            <w:r>
              <w:rPr>
                <w:sz w:val="18"/>
              </w:rPr>
              <w:t>第三名</w:t>
            </w:r>
          </w:p>
        </w:tc>
        <w:tc>
          <w:tcPr>
            <w:tcW w:w="1595" w:type="dxa"/>
          </w:tcPr>
          <w:p>
            <w:pPr>
              <w:pStyle w:val="TableParagraph"/>
              <w:spacing w:before="82"/>
              <w:ind w:left="28"/>
              <w:rPr>
                <w:sz w:val="18"/>
              </w:rPr>
            </w:pPr>
            <w:r>
              <w:rPr>
                <w:sz w:val="18"/>
              </w:rPr>
              <w:t>房租押金</w:t>
            </w:r>
          </w:p>
        </w:tc>
        <w:tc>
          <w:tcPr>
            <w:tcW w:w="1594" w:type="dxa"/>
          </w:tcPr>
          <w:p>
            <w:pPr>
              <w:pStyle w:val="TableParagraph"/>
              <w:spacing w:before="92"/>
              <w:ind w:right="15"/>
              <w:jc w:val="right"/>
              <w:rPr>
                <w:rFonts w:ascii="Times New Roman"/>
                <w:sz w:val="18"/>
              </w:rPr>
            </w:pPr>
            <w:r>
              <w:rPr>
                <w:rFonts w:ascii="Times New Roman"/>
                <w:sz w:val="18"/>
              </w:rPr>
              <w:t>675,000.00</w:t>
            </w:r>
          </w:p>
        </w:tc>
        <w:tc>
          <w:tcPr>
            <w:tcW w:w="1594" w:type="dxa"/>
          </w:tcPr>
          <w:p>
            <w:pPr>
              <w:pStyle w:val="TableParagraph"/>
              <w:spacing w:before="82"/>
              <w:ind w:left="26"/>
              <w:rPr>
                <w:sz w:val="18"/>
              </w:rPr>
            </w:pPr>
            <w:r>
              <w:rPr>
                <w:rFonts w:ascii="Times New Roman" w:eastAsia="Times New Roman"/>
                <w:sz w:val="18"/>
              </w:rPr>
              <w:t>2-3 </w:t>
            </w:r>
            <w:r>
              <w:rPr>
                <w:sz w:val="18"/>
              </w:rPr>
              <w:t>年</w:t>
            </w:r>
          </w:p>
        </w:tc>
        <w:tc>
          <w:tcPr>
            <w:tcW w:w="1596" w:type="dxa"/>
          </w:tcPr>
          <w:p>
            <w:pPr>
              <w:pStyle w:val="TableParagraph"/>
              <w:spacing w:before="92"/>
              <w:ind w:right="17"/>
              <w:jc w:val="right"/>
              <w:rPr>
                <w:rFonts w:ascii="Times New Roman"/>
                <w:sz w:val="18"/>
              </w:rPr>
            </w:pPr>
            <w:r>
              <w:rPr>
                <w:rFonts w:ascii="Times New Roman"/>
                <w:sz w:val="18"/>
              </w:rPr>
              <w:t>3.50%</w:t>
            </w:r>
          </w:p>
        </w:tc>
        <w:tc>
          <w:tcPr>
            <w:tcW w:w="1595" w:type="dxa"/>
          </w:tcPr>
          <w:p>
            <w:pPr>
              <w:pStyle w:val="TableParagraph"/>
              <w:spacing w:before="92"/>
              <w:ind w:right="17"/>
              <w:jc w:val="right"/>
              <w:rPr>
                <w:rFonts w:ascii="Times New Roman"/>
                <w:sz w:val="18"/>
              </w:rPr>
            </w:pPr>
            <w:r>
              <w:rPr>
                <w:rFonts w:ascii="Times New Roman"/>
                <w:sz w:val="18"/>
              </w:rPr>
              <w:t>337,500.00</w:t>
            </w:r>
          </w:p>
        </w:tc>
      </w:tr>
      <w:tr>
        <w:trPr>
          <w:trHeight w:val="391" w:hRule="atLeast"/>
        </w:trPr>
        <w:tc>
          <w:tcPr>
            <w:tcW w:w="1594" w:type="dxa"/>
          </w:tcPr>
          <w:p>
            <w:pPr>
              <w:pStyle w:val="TableParagraph"/>
              <w:spacing w:before="82"/>
              <w:ind w:left="27"/>
              <w:rPr>
                <w:sz w:val="18"/>
              </w:rPr>
            </w:pPr>
            <w:r>
              <w:rPr>
                <w:sz w:val="18"/>
              </w:rPr>
              <w:t>第四名</w:t>
            </w:r>
          </w:p>
        </w:tc>
        <w:tc>
          <w:tcPr>
            <w:tcW w:w="1595" w:type="dxa"/>
          </w:tcPr>
          <w:p>
            <w:pPr>
              <w:pStyle w:val="TableParagraph"/>
              <w:spacing w:before="82"/>
              <w:ind w:left="28"/>
              <w:rPr>
                <w:sz w:val="18"/>
              </w:rPr>
            </w:pPr>
            <w:r>
              <w:rPr>
                <w:sz w:val="18"/>
              </w:rPr>
              <w:t>保证金</w:t>
            </w:r>
          </w:p>
        </w:tc>
        <w:tc>
          <w:tcPr>
            <w:tcW w:w="1594" w:type="dxa"/>
          </w:tcPr>
          <w:p>
            <w:pPr>
              <w:pStyle w:val="TableParagraph"/>
              <w:spacing w:before="92"/>
              <w:ind w:right="15"/>
              <w:jc w:val="right"/>
              <w:rPr>
                <w:rFonts w:ascii="Times New Roman"/>
                <w:sz w:val="18"/>
              </w:rPr>
            </w:pPr>
            <w:r>
              <w:rPr>
                <w:rFonts w:ascii="Times New Roman"/>
                <w:sz w:val="18"/>
              </w:rPr>
              <w:t>670,000.00</w:t>
            </w:r>
          </w:p>
        </w:tc>
        <w:tc>
          <w:tcPr>
            <w:tcW w:w="1594" w:type="dxa"/>
          </w:tcPr>
          <w:p>
            <w:pPr>
              <w:pStyle w:val="TableParagraph"/>
              <w:spacing w:before="82"/>
              <w:ind w:left="26"/>
              <w:rPr>
                <w:sz w:val="18"/>
              </w:rPr>
            </w:pPr>
            <w:r>
              <w:rPr>
                <w:rFonts w:ascii="Times New Roman" w:eastAsia="Times New Roman"/>
                <w:sz w:val="18"/>
              </w:rPr>
              <w:t>1 </w:t>
            </w:r>
            <w:r>
              <w:rPr>
                <w:sz w:val="18"/>
              </w:rPr>
              <w:t>年以内</w:t>
            </w:r>
          </w:p>
        </w:tc>
        <w:tc>
          <w:tcPr>
            <w:tcW w:w="1596" w:type="dxa"/>
          </w:tcPr>
          <w:p>
            <w:pPr>
              <w:pStyle w:val="TableParagraph"/>
              <w:spacing w:before="92"/>
              <w:ind w:right="17"/>
              <w:jc w:val="right"/>
              <w:rPr>
                <w:rFonts w:ascii="Times New Roman"/>
                <w:sz w:val="18"/>
              </w:rPr>
            </w:pPr>
            <w:r>
              <w:rPr>
                <w:rFonts w:ascii="Times New Roman"/>
                <w:sz w:val="18"/>
              </w:rPr>
              <w:t>3.48%</w:t>
            </w:r>
          </w:p>
        </w:tc>
        <w:tc>
          <w:tcPr>
            <w:tcW w:w="1595" w:type="dxa"/>
          </w:tcPr>
          <w:p>
            <w:pPr>
              <w:pStyle w:val="TableParagraph"/>
              <w:spacing w:before="92"/>
              <w:ind w:right="17"/>
              <w:jc w:val="right"/>
              <w:rPr>
                <w:rFonts w:ascii="Times New Roman"/>
                <w:sz w:val="18"/>
              </w:rPr>
            </w:pPr>
            <w:r>
              <w:rPr>
                <w:rFonts w:ascii="Times New Roman"/>
                <w:sz w:val="18"/>
              </w:rPr>
              <w:t>33,500.00</w:t>
            </w:r>
          </w:p>
        </w:tc>
      </w:tr>
      <w:tr>
        <w:trPr>
          <w:trHeight w:val="391" w:hRule="atLeast"/>
        </w:trPr>
        <w:tc>
          <w:tcPr>
            <w:tcW w:w="1594" w:type="dxa"/>
          </w:tcPr>
          <w:p>
            <w:pPr>
              <w:pStyle w:val="TableParagraph"/>
              <w:spacing w:before="82"/>
              <w:ind w:left="27"/>
              <w:rPr>
                <w:sz w:val="18"/>
              </w:rPr>
            </w:pPr>
            <w:r>
              <w:rPr>
                <w:sz w:val="18"/>
              </w:rPr>
              <w:t>第五名</w:t>
            </w:r>
          </w:p>
        </w:tc>
        <w:tc>
          <w:tcPr>
            <w:tcW w:w="1595" w:type="dxa"/>
          </w:tcPr>
          <w:p>
            <w:pPr>
              <w:pStyle w:val="TableParagraph"/>
              <w:spacing w:before="82"/>
              <w:ind w:left="28"/>
              <w:rPr>
                <w:sz w:val="18"/>
              </w:rPr>
            </w:pPr>
            <w:r>
              <w:rPr>
                <w:sz w:val="18"/>
              </w:rPr>
              <w:t>投标保证金</w:t>
            </w:r>
          </w:p>
        </w:tc>
        <w:tc>
          <w:tcPr>
            <w:tcW w:w="1594" w:type="dxa"/>
          </w:tcPr>
          <w:p>
            <w:pPr>
              <w:pStyle w:val="TableParagraph"/>
              <w:spacing w:before="92"/>
              <w:ind w:right="15"/>
              <w:jc w:val="right"/>
              <w:rPr>
                <w:rFonts w:ascii="Times New Roman"/>
                <w:sz w:val="18"/>
              </w:rPr>
            </w:pPr>
            <w:r>
              <w:rPr>
                <w:rFonts w:ascii="Times New Roman"/>
                <w:sz w:val="18"/>
              </w:rPr>
              <w:t>502,000.00</w:t>
            </w:r>
          </w:p>
        </w:tc>
        <w:tc>
          <w:tcPr>
            <w:tcW w:w="1594" w:type="dxa"/>
          </w:tcPr>
          <w:p>
            <w:pPr>
              <w:pStyle w:val="TableParagraph"/>
              <w:spacing w:before="82"/>
              <w:ind w:left="26"/>
              <w:rPr>
                <w:sz w:val="18"/>
              </w:rPr>
            </w:pPr>
            <w:r>
              <w:rPr>
                <w:rFonts w:ascii="Times New Roman" w:eastAsia="Times New Roman"/>
                <w:sz w:val="18"/>
              </w:rPr>
              <w:t>1 </w:t>
            </w:r>
            <w:r>
              <w:rPr>
                <w:sz w:val="18"/>
              </w:rPr>
              <w:t>年以内</w:t>
            </w:r>
          </w:p>
        </w:tc>
        <w:tc>
          <w:tcPr>
            <w:tcW w:w="1596" w:type="dxa"/>
          </w:tcPr>
          <w:p>
            <w:pPr>
              <w:pStyle w:val="TableParagraph"/>
              <w:spacing w:before="92"/>
              <w:ind w:right="17"/>
              <w:jc w:val="right"/>
              <w:rPr>
                <w:rFonts w:ascii="Times New Roman"/>
                <w:sz w:val="18"/>
              </w:rPr>
            </w:pPr>
            <w:r>
              <w:rPr>
                <w:rFonts w:ascii="Times New Roman"/>
                <w:sz w:val="18"/>
              </w:rPr>
              <w:t>2.60%</w:t>
            </w:r>
          </w:p>
        </w:tc>
        <w:tc>
          <w:tcPr>
            <w:tcW w:w="1595" w:type="dxa"/>
          </w:tcPr>
          <w:p>
            <w:pPr>
              <w:pStyle w:val="TableParagraph"/>
              <w:spacing w:before="92"/>
              <w:ind w:right="17"/>
              <w:jc w:val="right"/>
              <w:rPr>
                <w:rFonts w:ascii="Times New Roman"/>
                <w:sz w:val="18"/>
              </w:rPr>
            </w:pPr>
            <w:r>
              <w:rPr>
                <w:rFonts w:ascii="Times New Roman"/>
                <w:sz w:val="18"/>
              </w:rPr>
              <w:t>25,100.00</w:t>
            </w:r>
          </w:p>
        </w:tc>
      </w:tr>
      <w:tr>
        <w:trPr>
          <w:trHeight w:val="393" w:hRule="atLeast"/>
        </w:trPr>
        <w:tc>
          <w:tcPr>
            <w:tcW w:w="1594" w:type="dxa"/>
            <w:shd w:val="clear" w:color="auto" w:fill="D3D3D3"/>
          </w:tcPr>
          <w:p>
            <w:pPr>
              <w:pStyle w:val="TableParagraph"/>
              <w:spacing w:before="82"/>
              <w:ind w:left="27"/>
              <w:rPr>
                <w:sz w:val="18"/>
              </w:rPr>
            </w:pPr>
            <w:r>
              <w:rPr>
                <w:sz w:val="18"/>
              </w:rPr>
              <w:t>合计</w:t>
            </w:r>
          </w:p>
        </w:tc>
        <w:tc>
          <w:tcPr>
            <w:tcW w:w="1595" w:type="dxa"/>
            <w:shd w:val="clear" w:color="auto" w:fill="D3D3D3"/>
          </w:tcPr>
          <w:p>
            <w:pPr>
              <w:pStyle w:val="TableParagraph"/>
              <w:spacing w:before="92"/>
              <w:ind w:left="416" w:right="407"/>
              <w:jc w:val="center"/>
              <w:rPr>
                <w:rFonts w:ascii="Times New Roman"/>
                <w:sz w:val="18"/>
              </w:rPr>
            </w:pPr>
            <w:r>
              <w:rPr>
                <w:rFonts w:ascii="Times New Roman"/>
                <w:sz w:val="18"/>
              </w:rPr>
              <w:t>--</w:t>
            </w:r>
          </w:p>
        </w:tc>
        <w:tc>
          <w:tcPr>
            <w:tcW w:w="1594" w:type="dxa"/>
          </w:tcPr>
          <w:p>
            <w:pPr>
              <w:pStyle w:val="TableParagraph"/>
              <w:spacing w:before="92"/>
              <w:ind w:right="15"/>
              <w:jc w:val="right"/>
              <w:rPr>
                <w:rFonts w:ascii="Times New Roman"/>
                <w:sz w:val="18"/>
              </w:rPr>
            </w:pPr>
            <w:r>
              <w:rPr>
                <w:rFonts w:ascii="Times New Roman"/>
                <w:sz w:val="18"/>
              </w:rPr>
              <w:t>12,143,325.44</w:t>
            </w:r>
          </w:p>
        </w:tc>
        <w:tc>
          <w:tcPr>
            <w:tcW w:w="1594" w:type="dxa"/>
            <w:shd w:val="clear" w:color="auto" w:fill="D3D3D3"/>
          </w:tcPr>
          <w:p>
            <w:pPr>
              <w:pStyle w:val="TableParagraph"/>
              <w:spacing w:before="92"/>
              <w:ind w:left="9" w:right="2"/>
              <w:jc w:val="center"/>
              <w:rPr>
                <w:rFonts w:ascii="Times New Roman"/>
                <w:sz w:val="18"/>
              </w:rPr>
            </w:pPr>
            <w:r>
              <w:rPr>
                <w:rFonts w:ascii="Times New Roman"/>
                <w:sz w:val="18"/>
              </w:rPr>
              <w:t>--</w:t>
            </w:r>
          </w:p>
        </w:tc>
        <w:tc>
          <w:tcPr>
            <w:tcW w:w="1596" w:type="dxa"/>
          </w:tcPr>
          <w:p>
            <w:pPr>
              <w:pStyle w:val="TableParagraph"/>
              <w:spacing w:before="92"/>
              <w:ind w:right="17"/>
              <w:jc w:val="right"/>
              <w:rPr>
                <w:rFonts w:ascii="Times New Roman"/>
                <w:sz w:val="18"/>
              </w:rPr>
            </w:pPr>
            <w:r>
              <w:rPr>
                <w:rFonts w:ascii="Times New Roman"/>
                <w:sz w:val="18"/>
              </w:rPr>
              <w:t>63.01%</w:t>
            </w:r>
          </w:p>
        </w:tc>
        <w:tc>
          <w:tcPr>
            <w:tcW w:w="1595" w:type="dxa"/>
          </w:tcPr>
          <w:p>
            <w:pPr>
              <w:pStyle w:val="TableParagraph"/>
              <w:spacing w:before="92"/>
              <w:ind w:right="17"/>
              <w:jc w:val="right"/>
              <w:rPr>
                <w:rFonts w:ascii="Times New Roman"/>
                <w:sz w:val="18"/>
              </w:rPr>
            </w:pPr>
            <w:r>
              <w:rPr>
                <w:rFonts w:ascii="Times New Roman"/>
                <w:sz w:val="18"/>
              </w:rPr>
              <w:t>910,916.27</w:t>
            </w:r>
          </w:p>
        </w:tc>
      </w:tr>
    </w:tbl>
    <w:p>
      <w:pPr>
        <w:spacing w:after="0"/>
        <w:jc w:val="right"/>
        <w:rPr>
          <w:rFonts w:ascii="Times New Roman"/>
          <w:sz w:val="18"/>
        </w:rPr>
        <w:sectPr>
          <w:pgSz w:w="11910" w:h="16840"/>
          <w:pgMar w:header="872" w:footer="998" w:top="1100" w:bottom="1180" w:left="1020" w:right="560"/>
        </w:sectPr>
      </w:pPr>
    </w:p>
    <w:p>
      <w:pPr>
        <w:pStyle w:val="BodyText"/>
        <w:spacing w:before="8"/>
        <w:rPr>
          <w:sz w:val="20"/>
        </w:rPr>
      </w:pPr>
    </w:p>
    <w:p>
      <w:pPr>
        <w:pStyle w:val="Heading7"/>
        <w:spacing w:before="77"/>
      </w:pPr>
      <w:r>
        <w:rPr/>
        <w:t>（</w:t>
      </w:r>
      <w:r>
        <w:rPr>
          <w:rFonts w:ascii="Times New Roman" w:eastAsia="Times New Roman"/>
        </w:rPr>
        <w:t>6</w:t>
      </w:r>
      <w:r>
        <w:rPr/>
        <w:t>）涉及政府补助的应收款项</w:t>
      </w:r>
    </w:p>
    <w:p>
      <w:pPr>
        <w:pStyle w:val="BodyText"/>
        <w:spacing w:before="8"/>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4"/>
        <w:gridCol w:w="1914"/>
        <w:gridCol w:w="1914"/>
        <w:gridCol w:w="1916"/>
      </w:tblGrid>
      <w:tr>
        <w:trPr>
          <w:trHeight w:val="705" w:hRule="atLeast"/>
        </w:trPr>
        <w:tc>
          <w:tcPr>
            <w:tcW w:w="1912" w:type="dxa"/>
            <w:shd w:val="clear" w:color="auto" w:fill="D3D3D3"/>
          </w:tcPr>
          <w:p>
            <w:pPr>
              <w:pStyle w:val="TableParagraph"/>
              <w:spacing w:before="7"/>
              <w:rPr>
                <w:sz w:val="18"/>
              </w:rPr>
            </w:pPr>
          </w:p>
          <w:p>
            <w:pPr>
              <w:pStyle w:val="TableParagraph"/>
              <w:spacing w:before="1"/>
              <w:ind w:left="594"/>
              <w:rPr>
                <w:sz w:val="18"/>
              </w:rPr>
            </w:pPr>
            <w:r>
              <w:rPr>
                <w:sz w:val="18"/>
              </w:rPr>
              <w:t>单位名称</w:t>
            </w:r>
          </w:p>
        </w:tc>
        <w:tc>
          <w:tcPr>
            <w:tcW w:w="1914" w:type="dxa"/>
            <w:shd w:val="clear" w:color="auto" w:fill="D3D3D3"/>
          </w:tcPr>
          <w:p>
            <w:pPr>
              <w:pStyle w:val="TableParagraph"/>
              <w:spacing w:before="7"/>
              <w:rPr>
                <w:sz w:val="18"/>
              </w:rPr>
            </w:pPr>
          </w:p>
          <w:p>
            <w:pPr>
              <w:pStyle w:val="TableParagraph"/>
              <w:spacing w:before="1"/>
              <w:ind w:left="236"/>
              <w:rPr>
                <w:sz w:val="18"/>
              </w:rPr>
            </w:pPr>
            <w:r>
              <w:rPr>
                <w:sz w:val="18"/>
              </w:rPr>
              <w:t>政府补助项目名称</w:t>
            </w:r>
          </w:p>
        </w:tc>
        <w:tc>
          <w:tcPr>
            <w:tcW w:w="1914" w:type="dxa"/>
            <w:shd w:val="clear" w:color="auto" w:fill="D3D3D3"/>
          </w:tcPr>
          <w:p>
            <w:pPr>
              <w:pStyle w:val="TableParagraph"/>
              <w:spacing w:before="7"/>
              <w:rPr>
                <w:sz w:val="18"/>
              </w:rPr>
            </w:pPr>
          </w:p>
          <w:p>
            <w:pPr>
              <w:pStyle w:val="TableParagraph"/>
              <w:spacing w:before="1"/>
              <w:ind w:left="597"/>
              <w:rPr>
                <w:sz w:val="18"/>
              </w:rPr>
            </w:pPr>
            <w:r>
              <w:rPr>
                <w:sz w:val="18"/>
              </w:rPr>
              <w:t>期末余额</w:t>
            </w:r>
          </w:p>
        </w:tc>
        <w:tc>
          <w:tcPr>
            <w:tcW w:w="1914" w:type="dxa"/>
            <w:shd w:val="clear" w:color="auto" w:fill="D3D3D3"/>
          </w:tcPr>
          <w:p>
            <w:pPr>
              <w:pStyle w:val="TableParagraph"/>
              <w:spacing w:before="7"/>
              <w:rPr>
                <w:sz w:val="18"/>
              </w:rPr>
            </w:pPr>
          </w:p>
          <w:p>
            <w:pPr>
              <w:pStyle w:val="TableParagraph"/>
              <w:spacing w:before="1"/>
              <w:ind w:left="597"/>
              <w:rPr>
                <w:sz w:val="18"/>
              </w:rPr>
            </w:pPr>
            <w:r>
              <w:rPr>
                <w:sz w:val="18"/>
              </w:rPr>
              <w:t>期末账龄</w:t>
            </w:r>
          </w:p>
        </w:tc>
        <w:tc>
          <w:tcPr>
            <w:tcW w:w="1916" w:type="dxa"/>
            <w:shd w:val="clear" w:color="auto" w:fill="D3D3D3"/>
          </w:tcPr>
          <w:p>
            <w:pPr>
              <w:pStyle w:val="TableParagraph"/>
              <w:spacing w:line="310" w:lineRule="atLeast" w:before="3"/>
              <w:ind w:left="688" w:right="45" w:hanging="630"/>
              <w:rPr>
                <w:sz w:val="18"/>
              </w:rPr>
            </w:pPr>
            <w:r>
              <w:rPr>
                <w:sz w:val="18"/>
              </w:rPr>
              <w:t>预计收取的时间、金额及依据</w:t>
            </w:r>
          </w:p>
        </w:tc>
      </w:tr>
    </w:tbl>
    <w:p>
      <w:pPr>
        <w:pStyle w:val="BodyText"/>
        <w:spacing w:before="1"/>
        <w:rPr>
          <w:sz w:val="25"/>
        </w:rPr>
      </w:pPr>
    </w:p>
    <w:p>
      <w:pPr>
        <w:pStyle w:val="Heading7"/>
      </w:pPr>
      <w:r>
        <w:rPr/>
        <w:t>（</w:t>
      </w:r>
      <w:r>
        <w:rPr>
          <w:rFonts w:ascii="Times New Roman" w:eastAsia="Times New Roman"/>
        </w:rPr>
        <w:t>7</w:t>
      </w:r>
      <w:r>
        <w:rPr/>
        <w:t>）因金融资产转移而终止确认的其他应收款</w:t>
      </w:r>
    </w:p>
    <w:p>
      <w:pPr>
        <w:pStyle w:val="BodyText"/>
        <w:spacing w:before="11"/>
        <w:rPr>
          <w:b/>
          <w:sz w:val="26"/>
        </w:rPr>
      </w:pPr>
    </w:p>
    <w:p>
      <w:pPr>
        <w:pStyle w:val="Heading7"/>
        <w:spacing w:before="1"/>
      </w:pPr>
      <w:r>
        <w:rPr/>
        <w:t>（</w:t>
      </w:r>
      <w:r>
        <w:rPr>
          <w:rFonts w:ascii="Times New Roman" w:eastAsia="Times New Roman"/>
        </w:rPr>
        <w:t>8</w:t>
      </w:r>
      <w:r>
        <w:rPr/>
        <w:t>）转移其他应收款且继续涉入形成的资产、负债金额</w:t>
      </w:r>
    </w:p>
    <w:p>
      <w:pPr>
        <w:pStyle w:val="BodyText"/>
        <w:spacing w:before="5"/>
        <w:rPr>
          <w:b/>
          <w:sz w:val="28"/>
        </w:rPr>
      </w:pPr>
    </w:p>
    <w:p>
      <w:pPr>
        <w:pStyle w:val="BodyText"/>
        <w:ind w:left="114"/>
      </w:pPr>
      <w:r>
        <w:rPr/>
        <w:t>其他说明：</w:t>
      </w:r>
    </w:p>
    <w:p>
      <w:pPr>
        <w:pStyle w:val="BodyText"/>
      </w:pPr>
    </w:p>
    <w:p>
      <w:pPr>
        <w:pStyle w:val="Heading7"/>
        <w:spacing w:before="129"/>
      </w:pPr>
      <w:r>
        <w:rPr>
          <w:rFonts w:ascii="Times New Roman" w:eastAsia="Times New Roman"/>
          <w:w w:val="95"/>
        </w:rPr>
        <w:t>10</w:t>
      </w:r>
      <w:r>
        <w:rPr>
          <w:w w:val="95"/>
        </w:rPr>
        <w:t>、存货</w:t>
      </w:r>
    </w:p>
    <w:p>
      <w:pPr>
        <w:pStyle w:val="BodyText"/>
        <w:spacing w:before="7"/>
        <w:rPr>
          <w:b/>
          <w:sz w:val="28"/>
        </w:rPr>
      </w:pPr>
    </w:p>
    <w:p>
      <w:pPr>
        <w:pStyle w:val="BodyText"/>
        <w:spacing w:line="364" w:lineRule="auto"/>
        <w:ind w:left="113" w:right="6968"/>
      </w:pPr>
      <w:r>
        <w:rPr/>
        <w:t>公司是否需要遵守房地产行业的披露要求否</w:t>
      </w:r>
    </w:p>
    <w:p>
      <w:pPr>
        <w:pStyle w:val="BodyText"/>
        <w:spacing w:before="12"/>
      </w:pPr>
    </w:p>
    <w:p>
      <w:pPr>
        <w:pStyle w:val="Heading7"/>
      </w:pPr>
      <w:r>
        <w:rPr/>
        <w:t>（</w:t>
      </w:r>
      <w:r>
        <w:rPr>
          <w:rFonts w:ascii="Times New Roman" w:eastAsia="Times New Roman"/>
        </w:rPr>
        <w:t>1</w:t>
      </w:r>
      <w:r>
        <w:rPr/>
        <w:t>）存货分类</w:t>
      </w:r>
    </w:p>
    <w:p>
      <w:pPr>
        <w:pStyle w:val="BodyText"/>
        <w:spacing w:before="5"/>
        <w:rPr>
          <w:b/>
          <w:sz w:val="28"/>
        </w:rPr>
      </w:pPr>
    </w:p>
    <w:p>
      <w:pPr>
        <w:pStyle w:val="BodyText"/>
        <w:spacing w:before="1"/>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92" w:hRule="atLeast"/>
        </w:trPr>
        <w:tc>
          <w:tcPr>
            <w:tcW w:w="1368" w:type="dxa"/>
            <w:vMerge w:val="restart"/>
            <w:shd w:val="clear" w:color="auto" w:fill="D3D3D3"/>
          </w:tcPr>
          <w:p>
            <w:pPr>
              <w:pStyle w:val="TableParagraph"/>
              <w:spacing w:before="1"/>
              <w:rPr>
                <w:sz w:val="22"/>
              </w:rPr>
            </w:pPr>
          </w:p>
          <w:p>
            <w:pPr>
              <w:pStyle w:val="TableParagraph"/>
              <w:ind w:left="7"/>
              <w:jc w:val="center"/>
              <w:rPr>
                <w:sz w:val="18"/>
              </w:rPr>
            </w:pPr>
            <w:r>
              <w:rPr>
                <w:sz w:val="18"/>
              </w:rPr>
              <w:t>项目</w:t>
            </w:r>
          </w:p>
        </w:tc>
        <w:tc>
          <w:tcPr>
            <w:tcW w:w="4102" w:type="dxa"/>
            <w:gridSpan w:val="3"/>
            <w:shd w:val="clear" w:color="auto" w:fill="D3D3D3"/>
          </w:tcPr>
          <w:p>
            <w:pPr>
              <w:pStyle w:val="TableParagraph"/>
              <w:spacing w:before="81"/>
              <w:ind w:left="1670" w:right="1661"/>
              <w:jc w:val="center"/>
              <w:rPr>
                <w:sz w:val="18"/>
              </w:rPr>
            </w:pPr>
            <w:r>
              <w:rPr>
                <w:sz w:val="18"/>
              </w:rPr>
              <w:t>期末余额</w:t>
            </w:r>
          </w:p>
        </w:tc>
        <w:tc>
          <w:tcPr>
            <w:tcW w:w="4102" w:type="dxa"/>
            <w:gridSpan w:val="3"/>
            <w:shd w:val="clear" w:color="auto" w:fill="D3D3D3"/>
          </w:tcPr>
          <w:p>
            <w:pPr>
              <w:pStyle w:val="TableParagraph"/>
              <w:spacing w:before="81"/>
              <w:ind w:left="1669" w:right="1661"/>
              <w:jc w:val="center"/>
              <w:rPr>
                <w:sz w:val="18"/>
              </w:rPr>
            </w:pPr>
            <w:r>
              <w:rPr>
                <w:sz w:val="18"/>
              </w:rPr>
              <w:t>期初余额</w:t>
            </w:r>
          </w:p>
        </w:tc>
      </w:tr>
      <w:tr>
        <w:trPr>
          <w:trHeight w:val="392" w:hRule="atLeast"/>
        </w:trPr>
        <w:tc>
          <w:tcPr>
            <w:tcW w:w="1368" w:type="dxa"/>
            <w:vMerge/>
            <w:tcBorders>
              <w:top w:val="nil"/>
            </w:tcBorders>
            <w:shd w:val="clear" w:color="auto" w:fill="D3D3D3"/>
          </w:tcPr>
          <w:p>
            <w:pPr>
              <w:rPr>
                <w:sz w:val="2"/>
                <w:szCs w:val="2"/>
              </w:rPr>
            </w:pPr>
          </w:p>
        </w:tc>
        <w:tc>
          <w:tcPr>
            <w:tcW w:w="1368" w:type="dxa"/>
            <w:shd w:val="clear" w:color="auto" w:fill="D3D3D3"/>
          </w:tcPr>
          <w:p>
            <w:pPr>
              <w:pStyle w:val="TableParagraph"/>
              <w:spacing w:before="81"/>
              <w:ind w:left="322"/>
              <w:rPr>
                <w:sz w:val="18"/>
              </w:rPr>
            </w:pPr>
            <w:r>
              <w:rPr>
                <w:sz w:val="18"/>
              </w:rPr>
              <w:t>账面余额</w:t>
            </w:r>
          </w:p>
        </w:tc>
        <w:tc>
          <w:tcPr>
            <w:tcW w:w="1367" w:type="dxa"/>
            <w:shd w:val="clear" w:color="auto" w:fill="D3D3D3"/>
          </w:tcPr>
          <w:p>
            <w:pPr>
              <w:pStyle w:val="TableParagraph"/>
              <w:spacing w:before="81"/>
              <w:ind w:left="322"/>
              <w:rPr>
                <w:sz w:val="18"/>
              </w:rPr>
            </w:pPr>
            <w:r>
              <w:rPr>
                <w:sz w:val="18"/>
              </w:rPr>
              <w:t>跌价准备</w:t>
            </w:r>
          </w:p>
        </w:tc>
        <w:tc>
          <w:tcPr>
            <w:tcW w:w="1367" w:type="dxa"/>
            <w:shd w:val="clear" w:color="auto" w:fill="D3D3D3"/>
          </w:tcPr>
          <w:p>
            <w:pPr>
              <w:pStyle w:val="TableParagraph"/>
              <w:spacing w:before="81"/>
              <w:ind w:left="322"/>
              <w:rPr>
                <w:sz w:val="18"/>
              </w:rPr>
            </w:pPr>
            <w:r>
              <w:rPr>
                <w:sz w:val="18"/>
              </w:rPr>
              <w:t>账面价值</w:t>
            </w:r>
          </w:p>
        </w:tc>
        <w:tc>
          <w:tcPr>
            <w:tcW w:w="1368" w:type="dxa"/>
            <w:shd w:val="clear" w:color="auto" w:fill="D3D3D3"/>
          </w:tcPr>
          <w:p>
            <w:pPr>
              <w:pStyle w:val="TableParagraph"/>
              <w:spacing w:before="81"/>
              <w:ind w:left="323"/>
              <w:rPr>
                <w:sz w:val="18"/>
              </w:rPr>
            </w:pPr>
            <w:r>
              <w:rPr>
                <w:sz w:val="18"/>
              </w:rPr>
              <w:t>账面余额</w:t>
            </w:r>
          </w:p>
        </w:tc>
        <w:tc>
          <w:tcPr>
            <w:tcW w:w="1367" w:type="dxa"/>
            <w:shd w:val="clear" w:color="auto" w:fill="D3D3D3"/>
          </w:tcPr>
          <w:p>
            <w:pPr>
              <w:pStyle w:val="TableParagraph"/>
              <w:spacing w:before="81"/>
              <w:ind w:left="322"/>
              <w:rPr>
                <w:sz w:val="18"/>
              </w:rPr>
            </w:pPr>
            <w:r>
              <w:rPr>
                <w:sz w:val="18"/>
              </w:rPr>
              <w:t>跌价准备</w:t>
            </w:r>
          </w:p>
        </w:tc>
        <w:tc>
          <w:tcPr>
            <w:tcW w:w="1367" w:type="dxa"/>
            <w:shd w:val="clear" w:color="auto" w:fill="D3D3D3"/>
          </w:tcPr>
          <w:p>
            <w:pPr>
              <w:pStyle w:val="TableParagraph"/>
              <w:spacing w:before="81"/>
              <w:ind w:left="321"/>
              <w:rPr>
                <w:sz w:val="18"/>
              </w:rPr>
            </w:pPr>
            <w:r>
              <w:rPr>
                <w:sz w:val="18"/>
              </w:rPr>
              <w:t>账面价值</w:t>
            </w:r>
          </w:p>
        </w:tc>
      </w:tr>
      <w:tr>
        <w:trPr>
          <w:trHeight w:val="392" w:hRule="atLeast"/>
        </w:trPr>
        <w:tc>
          <w:tcPr>
            <w:tcW w:w="1368" w:type="dxa"/>
            <w:shd w:val="clear" w:color="auto" w:fill="D3D3D3"/>
          </w:tcPr>
          <w:p>
            <w:pPr>
              <w:pStyle w:val="TableParagraph"/>
              <w:spacing w:before="81"/>
              <w:ind w:left="27"/>
              <w:rPr>
                <w:sz w:val="18"/>
              </w:rPr>
            </w:pPr>
            <w:r>
              <w:rPr>
                <w:sz w:val="18"/>
              </w:rPr>
              <w:t>原材料</w:t>
            </w:r>
          </w:p>
        </w:tc>
        <w:tc>
          <w:tcPr>
            <w:tcW w:w="1368" w:type="dxa"/>
          </w:tcPr>
          <w:p>
            <w:pPr>
              <w:pStyle w:val="TableParagraph"/>
              <w:spacing w:before="91"/>
              <w:ind w:right="15"/>
              <w:jc w:val="right"/>
              <w:rPr>
                <w:rFonts w:ascii="Times New Roman"/>
                <w:sz w:val="18"/>
              </w:rPr>
            </w:pPr>
            <w:r>
              <w:rPr>
                <w:rFonts w:ascii="Times New Roman"/>
                <w:sz w:val="18"/>
              </w:rPr>
              <w:t>64,738,151.93</w:t>
            </w:r>
          </w:p>
        </w:tc>
        <w:tc>
          <w:tcPr>
            <w:tcW w:w="1367" w:type="dxa"/>
          </w:tcPr>
          <w:p>
            <w:pPr>
              <w:pStyle w:val="TableParagraph"/>
              <w:rPr>
                <w:rFonts w:ascii="Times New Roman"/>
                <w:sz w:val="18"/>
              </w:rPr>
            </w:pPr>
          </w:p>
        </w:tc>
        <w:tc>
          <w:tcPr>
            <w:tcW w:w="1367" w:type="dxa"/>
          </w:tcPr>
          <w:p>
            <w:pPr>
              <w:pStyle w:val="TableParagraph"/>
              <w:spacing w:before="91"/>
              <w:ind w:right="15"/>
              <w:jc w:val="right"/>
              <w:rPr>
                <w:rFonts w:ascii="Times New Roman"/>
                <w:sz w:val="18"/>
              </w:rPr>
            </w:pPr>
            <w:r>
              <w:rPr>
                <w:rFonts w:ascii="Times New Roman"/>
                <w:sz w:val="18"/>
              </w:rPr>
              <w:t>64,738,151.93</w:t>
            </w:r>
          </w:p>
        </w:tc>
        <w:tc>
          <w:tcPr>
            <w:tcW w:w="1368" w:type="dxa"/>
          </w:tcPr>
          <w:p>
            <w:pPr>
              <w:pStyle w:val="TableParagraph"/>
              <w:spacing w:before="91"/>
              <w:ind w:right="15"/>
              <w:jc w:val="right"/>
              <w:rPr>
                <w:rFonts w:ascii="Times New Roman"/>
                <w:sz w:val="18"/>
              </w:rPr>
            </w:pPr>
            <w:r>
              <w:rPr>
                <w:rFonts w:ascii="Times New Roman"/>
                <w:sz w:val="18"/>
              </w:rPr>
              <w:t>19,659,418.72</w:t>
            </w:r>
          </w:p>
        </w:tc>
        <w:tc>
          <w:tcPr>
            <w:tcW w:w="1367" w:type="dxa"/>
          </w:tcPr>
          <w:p>
            <w:pPr>
              <w:pStyle w:val="TableParagraph"/>
              <w:rPr>
                <w:rFonts w:ascii="Times New Roman"/>
                <w:sz w:val="18"/>
              </w:rPr>
            </w:pPr>
          </w:p>
        </w:tc>
        <w:tc>
          <w:tcPr>
            <w:tcW w:w="1367" w:type="dxa"/>
          </w:tcPr>
          <w:p>
            <w:pPr>
              <w:pStyle w:val="TableParagraph"/>
              <w:spacing w:before="91"/>
              <w:ind w:right="15"/>
              <w:jc w:val="right"/>
              <w:rPr>
                <w:rFonts w:ascii="Times New Roman"/>
                <w:sz w:val="18"/>
              </w:rPr>
            </w:pPr>
            <w:r>
              <w:rPr>
                <w:rFonts w:ascii="Times New Roman"/>
                <w:sz w:val="18"/>
              </w:rPr>
              <w:t>19,659,418.72</w:t>
            </w:r>
          </w:p>
        </w:tc>
      </w:tr>
      <w:tr>
        <w:trPr>
          <w:trHeight w:val="391" w:hRule="atLeast"/>
        </w:trPr>
        <w:tc>
          <w:tcPr>
            <w:tcW w:w="1368" w:type="dxa"/>
            <w:shd w:val="clear" w:color="auto" w:fill="D3D3D3"/>
          </w:tcPr>
          <w:p>
            <w:pPr>
              <w:pStyle w:val="TableParagraph"/>
              <w:spacing w:before="81"/>
              <w:ind w:left="27"/>
              <w:rPr>
                <w:sz w:val="18"/>
              </w:rPr>
            </w:pPr>
            <w:r>
              <w:rPr>
                <w:sz w:val="18"/>
              </w:rPr>
              <w:t>在产品</w:t>
            </w:r>
          </w:p>
        </w:tc>
        <w:tc>
          <w:tcPr>
            <w:tcW w:w="1368" w:type="dxa"/>
          </w:tcPr>
          <w:p>
            <w:pPr>
              <w:pStyle w:val="TableParagraph"/>
              <w:spacing w:before="91"/>
              <w:ind w:right="15"/>
              <w:jc w:val="right"/>
              <w:rPr>
                <w:rFonts w:ascii="Times New Roman"/>
                <w:sz w:val="18"/>
              </w:rPr>
            </w:pPr>
            <w:r>
              <w:rPr>
                <w:rFonts w:ascii="Times New Roman"/>
                <w:sz w:val="18"/>
              </w:rPr>
              <w:t>594,115,474.27</w:t>
            </w:r>
          </w:p>
        </w:tc>
        <w:tc>
          <w:tcPr>
            <w:tcW w:w="1367" w:type="dxa"/>
          </w:tcPr>
          <w:p>
            <w:pPr>
              <w:pStyle w:val="TableParagraph"/>
              <w:rPr>
                <w:rFonts w:ascii="Times New Roman"/>
                <w:sz w:val="18"/>
              </w:rPr>
            </w:pPr>
          </w:p>
        </w:tc>
        <w:tc>
          <w:tcPr>
            <w:tcW w:w="1367" w:type="dxa"/>
          </w:tcPr>
          <w:p>
            <w:pPr>
              <w:pStyle w:val="TableParagraph"/>
              <w:spacing w:before="91"/>
              <w:ind w:right="14"/>
              <w:jc w:val="right"/>
              <w:rPr>
                <w:rFonts w:ascii="Times New Roman"/>
                <w:sz w:val="18"/>
              </w:rPr>
            </w:pPr>
            <w:r>
              <w:rPr>
                <w:rFonts w:ascii="Times New Roman"/>
                <w:sz w:val="18"/>
              </w:rPr>
              <w:t>594,115,474.27</w:t>
            </w:r>
          </w:p>
        </w:tc>
        <w:tc>
          <w:tcPr>
            <w:tcW w:w="1368" w:type="dxa"/>
          </w:tcPr>
          <w:p>
            <w:pPr>
              <w:pStyle w:val="TableParagraph"/>
              <w:spacing w:before="91"/>
              <w:ind w:right="14"/>
              <w:jc w:val="right"/>
              <w:rPr>
                <w:rFonts w:ascii="Times New Roman"/>
                <w:sz w:val="18"/>
              </w:rPr>
            </w:pPr>
            <w:r>
              <w:rPr>
                <w:rFonts w:ascii="Times New Roman"/>
                <w:sz w:val="18"/>
              </w:rPr>
              <w:t>375,629,471.80</w:t>
            </w:r>
          </w:p>
        </w:tc>
        <w:tc>
          <w:tcPr>
            <w:tcW w:w="1367" w:type="dxa"/>
          </w:tcPr>
          <w:p>
            <w:pPr>
              <w:pStyle w:val="TableParagraph"/>
              <w:rPr>
                <w:rFonts w:ascii="Times New Roman"/>
                <w:sz w:val="18"/>
              </w:rPr>
            </w:pPr>
          </w:p>
        </w:tc>
        <w:tc>
          <w:tcPr>
            <w:tcW w:w="1367" w:type="dxa"/>
          </w:tcPr>
          <w:p>
            <w:pPr>
              <w:pStyle w:val="TableParagraph"/>
              <w:spacing w:before="91"/>
              <w:ind w:right="15"/>
              <w:jc w:val="right"/>
              <w:rPr>
                <w:rFonts w:ascii="Times New Roman"/>
                <w:sz w:val="18"/>
              </w:rPr>
            </w:pPr>
            <w:r>
              <w:rPr>
                <w:rFonts w:ascii="Times New Roman"/>
                <w:sz w:val="18"/>
              </w:rPr>
              <w:t>375,629,471.80</w:t>
            </w:r>
          </w:p>
        </w:tc>
      </w:tr>
      <w:tr>
        <w:trPr>
          <w:trHeight w:val="391" w:hRule="atLeast"/>
        </w:trPr>
        <w:tc>
          <w:tcPr>
            <w:tcW w:w="1368" w:type="dxa"/>
            <w:shd w:val="clear" w:color="auto" w:fill="D3D3D3"/>
          </w:tcPr>
          <w:p>
            <w:pPr>
              <w:pStyle w:val="TableParagraph"/>
              <w:spacing w:before="81"/>
              <w:ind w:left="27"/>
              <w:rPr>
                <w:sz w:val="18"/>
              </w:rPr>
            </w:pPr>
            <w:r>
              <w:rPr>
                <w:sz w:val="18"/>
              </w:rPr>
              <w:t>库存商品</w:t>
            </w:r>
          </w:p>
        </w:tc>
        <w:tc>
          <w:tcPr>
            <w:tcW w:w="1368" w:type="dxa"/>
          </w:tcPr>
          <w:p>
            <w:pPr>
              <w:pStyle w:val="TableParagraph"/>
              <w:spacing w:before="91"/>
              <w:ind w:right="17"/>
              <w:jc w:val="right"/>
              <w:rPr>
                <w:rFonts w:ascii="Times New Roman"/>
                <w:sz w:val="18"/>
              </w:rPr>
            </w:pPr>
            <w:r>
              <w:rPr>
                <w:rFonts w:ascii="Times New Roman"/>
                <w:sz w:val="18"/>
              </w:rPr>
              <w:t>1,905,926,981.83</w:t>
            </w:r>
          </w:p>
        </w:tc>
        <w:tc>
          <w:tcPr>
            <w:tcW w:w="1367" w:type="dxa"/>
          </w:tcPr>
          <w:p>
            <w:pPr>
              <w:pStyle w:val="TableParagraph"/>
              <w:spacing w:before="91"/>
              <w:ind w:right="14"/>
              <w:jc w:val="right"/>
              <w:rPr>
                <w:rFonts w:ascii="Times New Roman"/>
                <w:sz w:val="18"/>
              </w:rPr>
            </w:pPr>
            <w:r>
              <w:rPr>
                <w:rFonts w:ascii="Times New Roman"/>
                <w:sz w:val="18"/>
              </w:rPr>
              <w:t>5,714,330.69</w:t>
            </w:r>
          </w:p>
        </w:tc>
        <w:tc>
          <w:tcPr>
            <w:tcW w:w="1367" w:type="dxa"/>
          </w:tcPr>
          <w:p>
            <w:pPr>
              <w:pStyle w:val="TableParagraph"/>
              <w:spacing w:before="91"/>
              <w:ind w:right="16"/>
              <w:jc w:val="right"/>
              <w:rPr>
                <w:rFonts w:ascii="Times New Roman"/>
                <w:sz w:val="18"/>
              </w:rPr>
            </w:pPr>
            <w:r>
              <w:rPr>
                <w:rFonts w:ascii="Times New Roman"/>
                <w:sz w:val="18"/>
              </w:rPr>
              <w:t>1,900,212,651.14</w:t>
            </w:r>
          </w:p>
        </w:tc>
        <w:tc>
          <w:tcPr>
            <w:tcW w:w="1368" w:type="dxa"/>
          </w:tcPr>
          <w:p>
            <w:pPr>
              <w:pStyle w:val="TableParagraph"/>
              <w:spacing w:before="91"/>
              <w:ind w:right="14"/>
              <w:jc w:val="right"/>
              <w:rPr>
                <w:rFonts w:ascii="Times New Roman"/>
                <w:sz w:val="18"/>
              </w:rPr>
            </w:pPr>
            <w:r>
              <w:rPr>
                <w:rFonts w:ascii="Times New Roman"/>
                <w:sz w:val="18"/>
              </w:rPr>
              <w:t>631,328,014.45</w:t>
            </w:r>
          </w:p>
        </w:tc>
        <w:tc>
          <w:tcPr>
            <w:tcW w:w="1367" w:type="dxa"/>
          </w:tcPr>
          <w:p>
            <w:pPr>
              <w:pStyle w:val="TableParagraph"/>
              <w:rPr>
                <w:rFonts w:ascii="Times New Roman"/>
                <w:sz w:val="18"/>
              </w:rPr>
            </w:pPr>
          </w:p>
        </w:tc>
        <w:tc>
          <w:tcPr>
            <w:tcW w:w="1367" w:type="dxa"/>
          </w:tcPr>
          <w:p>
            <w:pPr>
              <w:pStyle w:val="TableParagraph"/>
              <w:spacing w:before="91"/>
              <w:ind w:right="15"/>
              <w:jc w:val="right"/>
              <w:rPr>
                <w:rFonts w:ascii="Times New Roman"/>
                <w:sz w:val="18"/>
              </w:rPr>
            </w:pPr>
            <w:r>
              <w:rPr>
                <w:rFonts w:ascii="Times New Roman"/>
                <w:sz w:val="18"/>
              </w:rPr>
              <w:t>631,328,014.45</w:t>
            </w:r>
          </w:p>
        </w:tc>
      </w:tr>
      <w:tr>
        <w:trPr>
          <w:trHeight w:val="392" w:hRule="atLeast"/>
        </w:trPr>
        <w:tc>
          <w:tcPr>
            <w:tcW w:w="1368" w:type="dxa"/>
            <w:shd w:val="clear" w:color="auto" w:fill="D3D3D3"/>
          </w:tcPr>
          <w:p>
            <w:pPr>
              <w:pStyle w:val="TableParagraph"/>
              <w:spacing w:before="81"/>
              <w:ind w:left="27"/>
              <w:rPr>
                <w:sz w:val="18"/>
              </w:rPr>
            </w:pPr>
            <w:r>
              <w:rPr>
                <w:sz w:val="18"/>
              </w:rPr>
              <w:t>合计</w:t>
            </w:r>
          </w:p>
        </w:tc>
        <w:tc>
          <w:tcPr>
            <w:tcW w:w="1368" w:type="dxa"/>
          </w:tcPr>
          <w:p>
            <w:pPr>
              <w:pStyle w:val="TableParagraph"/>
              <w:spacing w:before="91"/>
              <w:ind w:right="17"/>
              <w:jc w:val="right"/>
              <w:rPr>
                <w:rFonts w:ascii="Times New Roman"/>
                <w:sz w:val="18"/>
              </w:rPr>
            </w:pPr>
            <w:r>
              <w:rPr>
                <w:rFonts w:ascii="Times New Roman"/>
                <w:sz w:val="18"/>
              </w:rPr>
              <w:t>2,564,780,608.03</w:t>
            </w:r>
          </w:p>
        </w:tc>
        <w:tc>
          <w:tcPr>
            <w:tcW w:w="1367" w:type="dxa"/>
          </w:tcPr>
          <w:p>
            <w:pPr>
              <w:pStyle w:val="TableParagraph"/>
              <w:spacing w:before="91"/>
              <w:ind w:right="14"/>
              <w:jc w:val="right"/>
              <w:rPr>
                <w:rFonts w:ascii="Times New Roman"/>
                <w:sz w:val="18"/>
              </w:rPr>
            </w:pPr>
            <w:r>
              <w:rPr>
                <w:rFonts w:ascii="Times New Roman"/>
                <w:sz w:val="18"/>
              </w:rPr>
              <w:t>5,714,330.69</w:t>
            </w:r>
          </w:p>
        </w:tc>
        <w:tc>
          <w:tcPr>
            <w:tcW w:w="1367" w:type="dxa"/>
          </w:tcPr>
          <w:p>
            <w:pPr>
              <w:pStyle w:val="TableParagraph"/>
              <w:spacing w:before="91"/>
              <w:ind w:right="16"/>
              <w:jc w:val="right"/>
              <w:rPr>
                <w:rFonts w:ascii="Times New Roman"/>
                <w:sz w:val="18"/>
              </w:rPr>
            </w:pPr>
            <w:r>
              <w:rPr>
                <w:rFonts w:ascii="Times New Roman"/>
                <w:sz w:val="18"/>
              </w:rPr>
              <w:t>2,559,066,277.34</w:t>
            </w:r>
          </w:p>
        </w:tc>
        <w:tc>
          <w:tcPr>
            <w:tcW w:w="1368" w:type="dxa"/>
          </w:tcPr>
          <w:p>
            <w:pPr>
              <w:pStyle w:val="TableParagraph"/>
              <w:spacing w:before="91"/>
              <w:ind w:right="16"/>
              <w:jc w:val="right"/>
              <w:rPr>
                <w:rFonts w:ascii="Times New Roman"/>
                <w:sz w:val="18"/>
              </w:rPr>
            </w:pPr>
            <w:r>
              <w:rPr>
                <w:rFonts w:ascii="Times New Roman"/>
                <w:sz w:val="18"/>
              </w:rPr>
              <w:t>1,026,616,904.97</w:t>
            </w:r>
          </w:p>
        </w:tc>
        <w:tc>
          <w:tcPr>
            <w:tcW w:w="1367" w:type="dxa"/>
          </w:tcPr>
          <w:p>
            <w:pPr>
              <w:pStyle w:val="TableParagraph"/>
              <w:rPr>
                <w:rFonts w:ascii="Times New Roman"/>
                <w:sz w:val="18"/>
              </w:rPr>
            </w:pPr>
          </w:p>
        </w:tc>
        <w:tc>
          <w:tcPr>
            <w:tcW w:w="1367" w:type="dxa"/>
          </w:tcPr>
          <w:p>
            <w:pPr>
              <w:pStyle w:val="TableParagraph"/>
              <w:spacing w:before="91"/>
              <w:ind w:right="16"/>
              <w:jc w:val="right"/>
              <w:rPr>
                <w:rFonts w:ascii="Times New Roman"/>
                <w:sz w:val="18"/>
              </w:rPr>
            </w:pPr>
            <w:r>
              <w:rPr>
                <w:rFonts w:ascii="Times New Roman"/>
                <w:sz w:val="18"/>
              </w:rPr>
              <w:t>1,026,616,904.97</w:t>
            </w:r>
          </w:p>
        </w:tc>
      </w:tr>
    </w:tbl>
    <w:p>
      <w:pPr>
        <w:pStyle w:val="BodyText"/>
        <w:spacing w:line="367" w:lineRule="auto" w:before="82"/>
        <w:ind w:left="114" w:right="1870" w:hanging="1"/>
      </w:pPr>
      <w:r>
        <w:rPr/>
        <w:t>公司是否需遵守《深圳证券交易所行业信息披露指引第 </w:t>
      </w:r>
      <w:r>
        <w:rPr>
          <w:rFonts w:ascii="Times New Roman" w:hAnsi="Times New Roman" w:eastAsia="Times New Roman"/>
        </w:rPr>
        <w:t>4 </w:t>
      </w:r>
      <w:r>
        <w:rPr/>
        <w:t>号</w:t>
      </w:r>
      <w:r>
        <w:rPr>
          <w:rFonts w:ascii="Times New Roman" w:hAnsi="Times New Roman" w:eastAsia="Times New Roman"/>
        </w:rPr>
        <w:t>—</w:t>
      </w:r>
      <w:r>
        <w:rPr/>
        <w:t>上市公司从事种业、种植业务》的披露要求否</w:t>
      </w:r>
    </w:p>
    <w:p>
      <w:pPr>
        <w:pStyle w:val="BodyText"/>
        <w:spacing w:line="364" w:lineRule="auto"/>
        <w:ind w:left="114" w:right="969" w:hanging="1"/>
      </w:pPr>
      <w:r>
        <w:rPr/>
        <w:t>公司是否需遵守《深圳证券交易所创业板行业信息披露指引第 </w:t>
      </w:r>
      <w:r>
        <w:rPr>
          <w:rFonts w:ascii="Times New Roman" w:hAnsi="Times New Roman" w:eastAsia="Times New Roman"/>
        </w:rPr>
        <w:t>1 </w:t>
      </w:r>
      <w:r>
        <w:rPr/>
        <w:t>号</w:t>
      </w:r>
      <w:r>
        <w:rPr>
          <w:rFonts w:ascii="Times New Roman" w:hAnsi="Times New Roman" w:eastAsia="Times New Roman"/>
        </w:rPr>
        <w:t>——</w:t>
      </w:r>
      <w:r>
        <w:rPr/>
        <w:t>上市公司从事广播电影电视业务》的披露要求否</w:t>
      </w:r>
    </w:p>
    <w:p>
      <w:pPr>
        <w:pStyle w:val="BodyText"/>
        <w:spacing w:line="364" w:lineRule="auto" w:before="2"/>
        <w:ind w:left="114" w:right="1149" w:hanging="1"/>
      </w:pPr>
      <w:r>
        <w:rPr/>
        <w:t>公司是否需遵守《深圳证券交易所创业板行业信息披露指引第 </w:t>
      </w:r>
      <w:r>
        <w:rPr>
          <w:rFonts w:ascii="Times New Roman" w:hAnsi="Times New Roman" w:eastAsia="Times New Roman"/>
        </w:rPr>
        <w:t>5 </w:t>
      </w:r>
      <w:r>
        <w:rPr/>
        <w:t>号</w:t>
      </w:r>
      <w:r>
        <w:rPr>
          <w:rFonts w:ascii="Times New Roman" w:hAnsi="Times New Roman" w:eastAsia="Times New Roman"/>
        </w:rPr>
        <w:t>——</w:t>
      </w:r>
      <w:r>
        <w:rPr/>
        <w:t>上市公司从事互联网游戏业务》的披露要求否</w:t>
      </w:r>
    </w:p>
    <w:p>
      <w:pPr>
        <w:pStyle w:val="BodyText"/>
        <w:spacing w:before="10"/>
      </w:pPr>
    </w:p>
    <w:p>
      <w:pPr>
        <w:pStyle w:val="Heading7"/>
      </w:pPr>
      <w:r>
        <w:rPr/>
        <w:t>（</w:t>
      </w:r>
      <w:r>
        <w:rPr>
          <w:rFonts w:ascii="Times New Roman" w:eastAsia="Times New Roman"/>
        </w:rPr>
        <w:t>2</w:t>
      </w:r>
      <w:r>
        <w:rPr/>
        <w:t>）存货跌价准备</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92" w:hRule="atLeast"/>
        </w:trPr>
        <w:tc>
          <w:tcPr>
            <w:tcW w:w="1368" w:type="dxa"/>
            <w:vMerge w:val="restart"/>
            <w:shd w:val="clear" w:color="auto" w:fill="D3D3D3"/>
          </w:tcPr>
          <w:p>
            <w:pPr>
              <w:pStyle w:val="TableParagraph"/>
              <w:spacing w:before="1"/>
              <w:rPr>
                <w:sz w:val="22"/>
              </w:rPr>
            </w:pPr>
          </w:p>
          <w:p>
            <w:pPr>
              <w:pStyle w:val="TableParagraph"/>
              <w:ind w:left="7"/>
              <w:jc w:val="center"/>
              <w:rPr>
                <w:sz w:val="18"/>
              </w:rPr>
            </w:pPr>
            <w:r>
              <w:rPr>
                <w:sz w:val="18"/>
              </w:rPr>
              <w:t>项目</w:t>
            </w:r>
          </w:p>
        </w:tc>
        <w:tc>
          <w:tcPr>
            <w:tcW w:w="1368" w:type="dxa"/>
            <w:vMerge w:val="restart"/>
            <w:shd w:val="clear" w:color="auto" w:fill="D3D3D3"/>
          </w:tcPr>
          <w:p>
            <w:pPr>
              <w:pStyle w:val="TableParagraph"/>
              <w:spacing w:before="1"/>
              <w:rPr>
                <w:sz w:val="22"/>
              </w:rPr>
            </w:pPr>
          </w:p>
          <w:p>
            <w:pPr>
              <w:pStyle w:val="TableParagraph"/>
              <w:ind w:left="322"/>
              <w:rPr>
                <w:sz w:val="18"/>
              </w:rPr>
            </w:pPr>
            <w:r>
              <w:rPr>
                <w:sz w:val="18"/>
              </w:rPr>
              <w:t>期初余额</w:t>
            </w:r>
          </w:p>
        </w:tc>
        <w:tc>
          <w:tcPr>
            <w:tcW w:w="2734" w:type="dxa"/>
            <w:gridSpan w:val="2"/>
            <w:shd w:val="clear" w:color="auto" w:fill="D3D3D3"/>
          </w:tcPr>
          <w:p>
            <w:pPr>
              <w:pStyle w:val="TableParagraph"/>
              <w:spacing w:before="82"/>
              <w:ind w:left="826"/>
              <w:rPr>
                <w:sz w:val="18"/>
              </w:rPr>
            </w:pPr>
            <w:r>
              <w:rPr>
                <w:sz w:val="18"/>
              </w:rPr>
              <w:t>本期增加金额</w:t>
            </w:r>
          </w:p>
        </w:tc>
        <w:tc>
          <w:tcPr>
            <w:tcW w:w="2735" w:type="dxa"/>
            <w:gridSpan w:val="2"/>
            <w:shd w:val="clear" w:color="auto" w:fill="D3D3D3"/>
          </w:tcPr>
          <w:p>
            <w:pPr>
              <w:pStyle w:val="TableParagraph"/>
              <w:spacing w:before="82"/>
              <w:ind w:left="827"/>
              <w:rPr>
                <w:sz w:val="18"/>
              </w:rPr>
            </w:pPr>
            <w:r>
              <w:rPr>
                <w:sz w:val="18"/>
              </w:rPr>
              <w:t>本期减少金额</w:t>
            </w:r>
          </w:p>
        </w:tc>
        <w:tc>
          <w:tcPr>
            <w:tcW w:w="1367" w:type="dxa"/>
            <w:vMerge w:val="restart"/>
            <w:shd w:val="clear" w:color="auto" w:fill="D3D3D3"/>
          </w:tcPr>
          <w:p>
            <w:pPr>
              <w:pStyle w:val="TableParagraph"/>
              <w:spacing w:before="1"/>
              <w:rPr>
                <w:sz w:val="22"/>
              </w:rPr>
            </w:pPr>
          </w:p>
          <w:p>
            <w:pPr>
              <w:pStyle w:val="TableParagraph"/>
              <w:ind w:left="321"/>
              <w:rPr>
                <w:sz w:val="18"/>
              </w:rPr>
            </w:pPr>
            <w:r>
              <w:rPr>
                <w:sz w:val="18"/>
              </w:rPr>
              <w:t>期末余额</w:t>
            </w:r>
          </w:p>
        </w:tc>
      </w:tr>
      <w:tr>
        <w:trPr>
          <w:trHeight w:val="392" w:hRule="atLeast"/>
        </w:trPr>
        <w:tc>
          <w:tcPr>
            <w:tcW w:w="1368" w:type="dxa"/>
            <w:vMerge/>
            <w:tcBorders>
              <w:top w:val="nil"/>
            </w:tcBorders>
            <w:shd w:val="clear" w:color="auto" w:fill="D3D3D3"/>
          </w:tcPr>
          <w:p>
            <w:pPr>
              <w:rPr>
                <w:sz w:val="2"/>
                <w:szCs w:val="2"/>
              </w:rPr>
            </w:pPr>
          </w:p>
        </w:tc>
        <w:tc>
          <w:tcPr>
            <w:tcW w:w="1368" w:type="dxa"/>
            <w:vMerge/>
            <w:tcBorders>
              <w:top w:val="nil"/>
            </w:tcBorders>
            <w:shd w:val="clear" w:color="auto" w:fill="D3D3D3"/>
          </w:tcPr>
          <w:p>
            <w:pPr>
              <w:rPr>
                <w:sz w:val="2"/>
                <w:szCs w:val="2"/>
              </w:rPr>
            </w:pPr>
          </w:p>
        </w:tc>
        <w:tc>
          <w:tcPr>
            <w:tcW w:w="1367" w:type="dxa"/>
            <w:shd w:val="clear" w:color="auto" w:fill="D3D3D3"/>
          </w:tcPr>
          <w:p>
            <w:pPr>
              <w:pStyle w:val="TableParagraph"/>
              <w:spacing w:before="82"/>
              <w:ind w:left="50" w:right="42"/>
              <w:jc w:val="center"/>
              <w:rPr>
                <w:sz w:val="18"/>
              </w:rPr>
            </w:pPr>
            <w:r>
              <w:rPr>
                <w:sz w:val="18"/>
              </w:rPr>
              <w:t>计提</w:t>
            </w:r>
          </w:p>
        </w:tc>
        <w:tc>
          <w:tcPr>
            <w:tcW w:w="1367" w:type="dxa"/>
            <w:shd w:val="clear" w:color="auto" w:fill="D3D3D3"/>
          </w:tcPr>
          <w:p>
            <w:pPr>
              <w:pStyle w:val="TableParagraph"/>
              <w:spacing w:before="82"/>
              <w:ind w:left="49" w:right="42"/>
              <w:jc w:val="center"/>
              <w:rPr>
                <w:sz w:val="18"/>
              </w:rPr>
            </w:pPr>
            <w:r>
              <w:rPr>
                <w:sz w:val="18"/>
              </w:rPr>
              <w:t>其他</w:t>
            </w:r>
          </w:p>
        </w:tc>
        <w:tc>
          <w:tcPr>
            <w:tcW w:w="1368" w:type="dxa"/>
            <w:shd w:val="clear" w:color="auto" w:fill="D3D3D3"/>
          </w:tcPr>
          <w:p>
            <w:pPr>
              <w:pStyle w:val="TableParagraph"/>
              <w:spacing w:before="82"/>
              <w:ind w:left="233"/>
              <w:rPr>
                <w:sz w:val="18"/>
              </w:rPr>
            </w:pPr>
            <w:r>
              <w:rPr>
                <w:sz w:val="18"/>
              </w:rPr>
              <w:t>转回或转销</w:t>
            </w:r>
          </w:p>
        </w:tc>
        <w:tc>
          <w:tcPr>
            <w:tcW w:w="1367" w:type="dxa"/>
            <w:shd w:val="clear" w:color="auto" w:fill="D3D3D3"/>
          </w:tcPr>
          <w:p>
            <w:pPr>
              <w:pStyle w:val="TableParagraph"/>
              <w:spacing w:before="82"/>
              <w:ind w:left="49" w:right="42"/>
              <w:jc w:val="center"/>
              <w:rPr>
                <w:sz w:val="18"/>
              </w:rPr>
            </w:pPr>
            <w:r>
              <w:rPr>
                <w:sz w:val="18"/>
              </w:rPr>
              <w:t>其他</w:t>
            </w:r>
          </w:p>
        </w:tc>
        <w:tc>
          <w:tcPr>
            <w:tcW w:w="1367" w:type="dxa"/>
            <w:vMerge/>
            <w:tcBorders>
              <w:top w:val="nil"/>
            </w:tcBorders>
            <w:shd w:val="clear" w:color="auto" w:fill="D3D3D3"/>
          </w:tcPr>
          <w:p>
            <w:pPr>
              <w:rPr>
                <w:sz w:val="2"/>
                <w:szCs w:val="2"/>
              </w:rPr>
            </w:pPr>
          </w:p>
        </w:tc>
      </w:tr>
      <w:tr>
        <w:trPr>
          <w:trHeight w:val="392" w:hRule="atLeast"/>
        </w:trPr>
        <w:tc>
          <w:tcPr>
            <w:tcW w:w="1368" w:type="dxa"/>
            <w:shd w:val="clear" w:color="auto" w:fill="D3D3D3"/>
          </w:tcPr>
          <w:p>
            <w:pPr>
              <w:pStyle w:val="TableParagraph"/>
              <w:spacing w:before="82"/>
              <w:ind w:left="27"/>
              <w:rPr>
                <w:sz w:val="18"/>
              </w:rPr>
            </w:pPr>
            <w:r>
              <w:rPr>
                <w:sz w:val="18"/>
              </w:rPr>
              <w:t>库存商品</w:t>
            </w:r>
          </w:p>
        </w:tc>
        <w:tc>
          <w:tcPr>
            <w:tcW w:w="1368" w:type="dxa"/>
          </w:tcPr>
          <w:p>
            <w:pPr>
              <w:pStyle w:val="TableParagraph"/>
              <w:rPr>
                <w:rFonts w:ascii="Times New Roman"/>
                <w:sz w:val="18"/>
              </w:rPr>
            </w:pPr>
          </w:p>
        </w:tc>
        <w:tc>
          <w:tcPr>
            <w:tcW w:w="1367" w:type="dxa"/>
          </w:tcPr>
          <w:p>
            <w:pPr>
              <w:pStyle w:val="TableParagraph"/>
              <w:spacing w:before="91"/>
              <w:ind w:right="14"/>
              <w:jc w:val="right"/>
              <w:rPr>
                <w:rFonts w:ascii="Times New Roman"/>
                <w:sz w:val="18"/>
              </w:rPr>
            </w:pPr>
            <w:r>
              <w:rPr>
                <w:rFonts w:ascii="Times New Roman"/>
                <w:sz w:val="18"/>
              </w:rPr>
              <w:t>5,620,461.20</w:t>
            </w:r>
          </w:p>
        </w:tc>
        <w:tc>
          <w:tcPr>
            <w:tcW w:w="1367" w:type="dxa"/>
          </w:tcPr>
          <w:p>
            <w:pPr>
              <w:pStyle w:val="TableParagraph"/>
              <w:spacing w:before="91"/>
              <w:ind w:right="15"/>
              <w:jc w:val="right"/>
              <w:rPr>
                <w:rFonts w:ascii="Times New Roman"/>
                <w:sz w:val="18"/>
              </w:rPr>
            </w:pPr>
            <w:r>
              <w:rPr>
                <w:rFonts w:ascii="Times New Roman"/>
                <w:sz w:val="18"/>
              </w:rPr>
              <w:t>93,869.49</w:t>
            </w:r>
          </w:p>
        </w:tc>
        <w:tc>
          <w:tcPr>
            <w:tcW w:w="1368" w:type="dxa"/>
          </w:tcPr>
          <w:p>
            <w:pPr>
              <w:pStyle w:val="TableParagraph"/>
              <w:rPr>
                <w:rFonts w:ascii="Times New Roman"/>
                <w:sz w:val="18"/>
              </w:rPr>
            </w:pPr>
          </w:p>
        </w:tc>
        <w:tc>
          <w:tcPr>
            <w:tcW w:w="1367" w:type="dxa"/>
          </w:tcPr>
          <w:p>
            <w:pPr>
              <w:pStyle w:val="TableParagraph"/>
              <w:rPr>
                <w:rFonts w:ascii="Times New Roman"/>
                <w:sz w:val="18"/>
              </w:rPr>
            </w:pPr>
          </w:p>
        </w:tc>
        <w:tc>
          <w:tcPr>
            <w:tcW w:w="1367" w:type="dxa"/>
          </w:tcPr>
          <w:p>
            <w:pPr>
              <w:pStyle w:val="TableParagraph"/>
              <w:spacing w:before="91"/>
              <w:ind w:right="15"/>
              <w:jc w:val="right"/>
              <w:rPr>
                <w:rFonts w:ascii="Times New Roman"/>
                <w:sz w:val="18"/>
              </w:rPr>
            </w:pPr>
            <w:r>
              <w:rPr>
                <w:rFonts w:ascii="Times New Roman"/>
                <w:sz w:val="18"/>
              </w:rPr>
              <w:t>5,714,330.69</w:t>
            </w:r>
          </w:p>
        </w:tc>
      </w:tr>
      <w:tr>
        <w:trPr>
          <w:trHeight w:val="392" w:hRule="atLeast"/>
        </w:trPr>
        <w:tc>
          <w:tcPr>
            <w:tcW w:w="1368" w:type="dxa"/>
            <w:shd w:val="clear" w:color="auto" w:fill="D3D3D3"/>
          </w:tcPr>
          <w:p>
            <w:pPr>
              <w:pStyle w:val="TableParagraph"/>
              <w:spacing w:before="82"/>
              <w:ind w:left="27"/>
              <w:rPr>
                <w:sz w:val="18"/>
              </w:rPr>
            </w:pPr>
            <w:r>
              <w:rPr>
                <w:sz w:val="18"/>
              </w:rPr>
              <w:t>合计</w:t>
            </w:r>
          </w:p>
        </w:tc>
        <w:tc>
          <w:tcPr>
            <w:tcW w:w="1368" w:type="dxa"/>
          </w:tcPr>
          <w:p>
            <w:pPr>
              <w:pStyle w:val="TableParagraph"/>
              <w:rPr>
                <w:rFonts w:ascii="Times New Roman"/>
                <w:sz w:val="18"/>
              </w:rPr>
            </w:pPr>
          </w:p>
        </w:tc>
        <w:tc>
          <w:tcPr>
            <w:tcW w:w="1367" w:type="dxa"/>
          </w:tcPr>
          <w:p>
            <w:pPr>
              <w:pStyle w:val="TableParagraph"/>
              <w:spacing w:before="91"/>
              <w:ind w:right="14"/>
              <w:jc w:val="right"/>
              <w:rPr>
                <w:rFonts w:ascii="Times New Roman"/>
                <w:sz w:val="18"/>
              </w:rPr>
            </w:pPr>
            <w:r>
              <w:rPr>
                <w:rFonts w:ascii="Times New Roman"/>
                <w:sz w:val="18"/>
              </w:rPr>
              <w:t>5,620,461.20</w:t>
            </w:r>
          </w:p>
        </w:tc>
        <w:tc>
          <w:tcPr>
            <w:tcW w:w="1367" w:type="dxa"/>
          </w:tcPr>
          <w:p>
            <w:pPr>
              <w:pStyle w:val="TableParagraph"/>
              <w:spacing w:before="91"/>
              <w:ind w:right="15"/>
              <w:jc w:val="right"/>
              <w:rPr>
                <w:rFonts w:ascii="Times New Roman"/>
                <w:sz w:val="18"/>
              </w:rPr>
            </w:pPr>
            <w:r>
              <w:rPr>
                <w:rFonts w:ascii="Times New Roman"/>
                <w:sz w:val="18"/>
              </w:rPr>
              <w:t>93,869.49</w:t>
            </w:r>
          </w:p>
        </w:tc>
        <w:tc>
          <w:tcPr>
            <w:tcW w:w="1368" w:type="dxa"/>
          </w:tcPr>
          <w:p>
            <w:pPr>
              <w:pStyle w:val="TableParagraph"/>
              <w:rPr>
                <w:rFonts w:ascii="Times New Roman"/>
                <w:sz w:val="18"/>
              </w:rPr>
            </w:pPr>
          </w:p>
        </w:tc>
        <w:tc>
          <w:tcPr>
            <w:tcW w:w="1367" w:type="dxa"/>
          </w:tcPr>
          <w:p>
            <w:pPr>
              <w:pStyle w:val="TableParagraph"/>
              <w:rPr>
                <w:rFonts w:ascii="Times New Roman"/>
                <w:sz w:val="18"/>
              </w:rPr>
            </w:pPr>
          </w:p>
        </w:tc>
        <w:tc>
          <w:tcPr>
            <w:tcW w:w="1367" w:type="dxa"/>
          </w:tcPr>
          <w:p>
            <w:pPr>
              <w:pStyle w:val="TableParagraph"/>
              <w:spacing w:before="91"/>
              <w:ind w:right="15"/>
              <w:jc w:val="right"/>
              <w:rPr>
                <w:rFonts w:ascii="Times New Roman"/>
                <w:sz w:val="18"/>
              </w:rPr>
            </w:pPr>
            <w:r>
              <w:rPr>
                <w:rFonts w:ascii="Times New Roman"/>
                <w:sz w:val="18"/>
              </w:rPr>
              <w:t>5,714,330.69</w:t>
            </w:r>
          </w:p>
        </w:tc>
      </w:tr>
    </w:tbl>
    <w:p>
      <w:pPr>
        <w:spacing w:after="0"/>
        <w:jc w:val="right"/>
        <w:rPr>
          <w:rFonts w:ascii="Times New Roman"/>
          <w:sz w:val="18"/>
        </w:rPr>
        <w:sectPr>
          <w:pgSz w:w="11910" w:h="16840"/>
          <w:pgMar w:header="872" w:footer="998" w:top="1100" w:bottom="1180" w:left="1020" w:right="560"/>
        </w:sectPr>
      </w:pPr>
    </w:p>
    <w:p>
      <w:pPr>
        <w:pStyle w:val="BodyText"/>
        <w:spacing w:before="4"/>
        <w:rPr>
          <w:sz w:val="22"/>
        </w:rPr>
      </w:pPr>
    </w:p>
    <w:p>
      <w:pPr>
        <w:pStyle w:val="BodyText"/>
        <w:spacing w:before="75"/>
        <w:ind w:left="113"/>
      </w:pPr>
      <w:r>
        <w:rPr/>
        <w:t>库存商品计提存货跌价准备的依据：可变现净值低于账面净值</w:t>
      </w:r>
    </w:p>
    <w:p>
      <w:pPr>
        <w:pStyle w:val="BodyText"/>
      </w:pPr>
    </w:p>
    <w:p>
      <w:pPr>
        <w:pStyle w:val="Heading7"/>
        <w:spacing w:before="132"/>
      </w:pPr>
      <w:r>
        <w:rPr/>
        <w:t>（</w:t>
      </w:r>
      <w:r>
        <w:rPr>
          <w:rFonts w:ascii="Times New Roman" w:eastAsia="Times New Roman"/>
        </w:rPr>
        <w:t>3</w:t>
      </w:r>
      <w:r>
        <w:rPr/>
        <w:t>）存货期末余额含有借款费用资本化金额的说明</w:t>
      </w:r>
    </w:p>
    <w:p>
      <w:pPr>
        <w:pStyle w:val="BodyText"/>
        <w:spacing w:before="10"/>
        <w:rPr>
          <w:b/>
          <w:sz w:val="26"/>
        </w:rPr>
      </w:pPr>
    </w:p>
    <w:p>
      <w:pPr>
        <w:pStyle w:val="Heading7"/>
        <w:spacing w:before="1"/>
      </w:pPr>
      <w:r>
        <w:rPr/>
        <w:t>（</w:t>
      </w:r>
      <w:r>
        <w:rPr>
          <w:rFonts w:ascii="Times New Roman" w:eastAsia="Times New Roman"/>
        </w:rPr>
        <w:t>4</w:t>
      </w:r>
      <w:r>
        <w:rPr/>
        <w:t>）期末建造合同形成的已完工未结算资产情况</w:t>
      </w:r>
    </w:p>
    <w:p>
      <w:pPr>
        <w:pStyle w:val="BodyText"/>
        <w:spacing w:before="7"/>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3"/>
        <w:gridCol w:w="4784"/>
      </w:tblGrid>
      <w:tr>
        <w:trPr>
          <w:trHeight w:val="393" w:hRule="atLeast"/>
        </w:trPr>
        <w:tc>
          <w:tcPr>
            <w:tcW w:w="4783" w:type="dxa"/>
            <w:shd w:val="clear" w:color="auto" w:fill="D3D3D3"/>
          </w:tcPr>
          <w:p>
            <w:pPr>
              <w:pStyle w:val="TableParagraph"/>
              <w:spacing w:before="82"/>
              <w:ind w:left="1648" w:right="1641"/>
              <w:jc w:val="center"/>
              <w:rPr>
                <w:sz w:val="18"/>
              </w:rPr>
            </w:pPr>
            <w:r>
              <w:rPr>
                <w:sz w:val="18"/>
              </w:rPr>
              <w:t>项目</w:t>
            </w:r>
          </w:p>
        </w:tc>
        <w:tc>
          <w:tcPr>
            <w:tcW w:w="4784" w:type="dxa"/>
            <w:shd w:val="clear" w:color="auto" w:fill="D3D3D3"/>
          </w:tcPr>
          <w:p>
            <w:pPr>
              <w:pStyle w:val="TableParagraph"/>
              <w:spacing w:before="82"/>
              <w:ind w:left="1831" w:right="1822"/>
              <w:jc w:val="center"/>
              <w:rPr>
                <w:sz w:val="18"/>
              </w:rPr>
            </w:pPr>
            <w:r>
              <w:rPr>
                <w:sz w:val="18"/>
              </w:rPr>
              <w:t>金额</w:t>
            </w:r>
          </w:p>
        </w:tc>
      </w:tr>
    </w:tbl>
    <w:p>
      <w:pPr>
        <w:pStyle w:val="BodyText"/>
        <w:spacing w:before="82"/>
        <w:ind w:left="114"/>
      </w:pPr>
      <w:r>
        <w:rPr/>
        <w:t>其他说明：</w:t>
      </w:r>
    </w:p>
    <w:p>
      <w:pPr>
        <w:pStyle w:val="BodyText"/>
      </w:pPr>
    </w:p>
    <w:p>
      <w:pPr>
        <w:pStyle w:val="Heading7"/>
        <w:spacing w:before="129"/>
      </w:pPr>
      <w:r>
        <w:rPr>
          <w:rFonts w:ascii="Times New Roman" w:eastAsia="Times New Roman"/>
        </w:rPr>
        <w:t>11</w:t>
      </w:r>
      <w:r>
        <w:rPr/>
        <w:t>、持有待售的资产</w:t>
      </w:r>
    </w:p>
    <w:p>
      <w:pPr>
        <w:pStyle w:val="BodyText"/>
        <w:spacing w:before="7"/>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4"/>
        <w:gridCol w:w="1914"/>
        <w:gridCol w:w="1914"/>
        <w:gridCol w:w="1916"/>
      </w:tblGrid>
      <w:tr>
        <w:trPr>
          <w:trHeight w:val="392" w:hRule="atLeast"/>
        </w:trPr>
        <w:tc>
          <w:tcPr>
            <w:tcW w:w="1912" w:type="dxa"/>
            <w:shd w:val="clear" w:color="auto" w:fill="D3D3D3"/>
          </w:tcPr>
          <w:p>
            <w:pPr>
              <w:pStyle w:val="TableParagraph"/>
              <w:spacing w:before="81"/>
              <w:ind w:left="755" w:right="747"/>
              <w:jc w:val="center"/>
              <w:rPr>
                <w:sz w:val="18"/>
              </w:rPr>
            </w:pPr>
            <w:r>
              <w:rPr>
                <w:sz w:val="18"/>
              </w:rPr>
              <w:t>项目</w:t>
            </w:r>
          </w:p>
        </w:tc>
        <w:tc>
          <w:tcPr>
            <w:tcW w:w="1914" w:type="dxa"/>
            <w:shd w:val="clear" w:color="auto" w:fill="D3D3D3"/>
          </w:tcPr>
          <w:p>
            <w:pPr>
              <w:pStyle w:val="TableParagraph"/>
              <w:spacing w:before="81"/>
              <w:ind w:left="416"/>
              <w:rPr>
                <w:sz w:val="18"/>
              </w:rPr>
            </w:pPr>
            <w:r>
              <w:rPr>
                <w:sz w:val="18"/>
              </w:rPr>
              <w:t>期末账面价值</w:t>
            </w:r>
          </w:p>
        </w:tc>
        <w:tc>
          <w:tcPr>
            <w:tcW w:w="1914" w:type="dxa"/>
            <w:shd w:val="clear" w:color="auto" w:fill="D3D3D3"/>
          </w:tcPr>
          <w:p>
            <w:pPr>
              <w:pStyle w:val="TableParagraph"/>
              <w:spacing w:before="81"/>
              <w:ind w:left="597"/>
              <w:rPr>
                <w:sz w:val="18"/>
              </w:rPr>
            </w:pPr>
            <w:r>
              <w:rPr>
                <w:sz w:val="18"/>
              </w:rPr>
              <w:t>公允价值</w:t>
            </w:r>
          </w:p>
        </w:tc>
        <w:tc>
          <w:tcPr>
            <w:tcW w:w="1914" w:type="dxa"/>
            <w:shd w:val="clear" w:color="auto" w:fill="D3D3D3"/>
          </w:tcPr>
          <w:p>
            <w:pPr>
              <w:pStyle w:val="TableParagraph"/>
              <w:spacing w:before="81"/>
              <w:ind w:left="417"/>
              <w:rPr>
                <w:sz w:val="18"/>
              </w:rPr>
            </w:pPr>
            <w:r>
              <w:rPr>
                <w:sz w:val="18"/>
              </w:rPr>
              <w:t>预计处置费用</w:t>
            </w:r>
          </w:p>
        </w:tc>
        <w:tc>
          <w:tcPr>
            <w:tcW w:w="1916" w:type="dxa"/>
            <w:shd w:val="clear" w:color="auto" w:fill="D3D3D3"/>
          </w:tcPr>
          <w:p>
            <w:pPr>
              <w:pStyle w:val="TableParagraph"/>
              <w:spacing w:before="81"/>
              <w:ind w:left="418"/>
              <w:rPr>
                <w:sz w:val="18"/>
              </w:rPr>
            </w:pPr>
            <w:r>
              <w:rPr>
                <w:sz w:val="18"/>
              </w:rPr>
              <w:t>预计处置时间</w:t>
            </w:r>
          </w:p>
        </w:tc>
      </w:tr>
    </w:tbl>
    <w:p>
      <w:pPr>
        <w:pStyle w:val="BodyText"/>
        <w:spacing w:before="82"/>
        <w:ind w:left="114"/>
      </w:pPr>
      <w:r>
        <w:rPr/>
        <w:t>其他说明：</w:t>
      </w:r>
    </w:p>
    <w:p>
      <w:pPr>
        <w:pStyle w:val="BodyText"/>
      </w:pPr>
    </w:p>
    <w:p>
      <w:pPr>
        <w:pStyle w:val="Heading7"/>
        <w:spacing w:before="130"/>
      </w:pPr>
      <w:r>
        <w:rPr>
          <w:rFonts w:ascii="Times New Roman" w:eastAsia="Times New Roman"/>
        </w:rPr>
        <w:t>12</w:t>
      </w:r>
      <w:r>
        <w:rPr/>
        <w:t>、一年内到期的非流动资产</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1"/>
        <w:gridCol w:w="3191"/>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1" w:type="dxa"/>
            <w:shd w:val="clear" w:color="auto" w:fill="D3D3D3"/>
          </w:tcPr>
          <w:p>
            <w:pPr>
              <w:pStyle w:val="TableParagraph"/>
              <w:spacing w:before="81"/>
              <w:ind w:left="1124" w:right="1116"/>
              <w:jc w:val="center"/>
              <w:rPr>
                <w:sz w:val="18"/>
              </w:rPr>
            </w:pPr>
            <w:r>
              <w:rPr>
                <w:sz w:val="18"/>
              </w:rPr>
              <w:t>期末余额</w:t>
            </w:r>
          </w:p>
        </w:tc>
        <w:tc>
          <w:tcPr>
            <w:tcW w:w="3191" w:type="dxa"/>
            <w:shd w:val="clear" w:color="auto" w:fill="D3D3D3"/>
          </w:tcPr>
          <w:p>
            <w:pPr>
              <w:pStyle w:val="TableParagraph"/>
              <w:spacing w:before="81"/>
              <w:ind w:left="1124" w:right="1116"/>
              <w:jc w:val="center"/>
              <w:rPr>
                <w:sz w:val="18"/>
              </w:rPr>
            </w:pPr>
            <w:r>
              <w:rPr>
                <w:sz w:val="18"/>
              </w:rPr>
              <w:t>期初余额</w:t>
            </w:r>
          </w:p>
        </w:tc>
      </w:tr>
    </w:tbl>
    <w:p>
      <w:pPr>
        <w:pStyle w:val="BodyText"/>
        <w:spacing w:before="82"/>
        <w:ind w:left="114"/>
      </w:pPr>
      <w:r>
        <w:rPr/>
        <w:t>其他说明：</w:t>
      </w:r>
    </w:p>
    <w:p>
      <w:pPr>
        <w:pStyle w:val="BodyText"/>
      </w:pPr>
    </w:p>
    <w:p>
      <w:pPr>
        <w:pStyle w:val="Heading7"/>
        <w:spacing w:before="130"/>
      </w:pPr>
      <w:r>
        <w:rPr>
          <w:rFonts w:ascii="Times New Roman" w:eastAsia="Times New Roman"/>
        </w:rPr>
        <w:t>13</w:t>
      </w:r>
      <w:r>
        <w:rPr/>
        <w:t>、其他流动资产</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1"/>
        <w:gridCol w:w="3191"/>
      </w:tblGrid>
      <w:tr>
        <w:trPr>
          <w:trHeight w:val="391"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1" w:type="dxa"/>
            <w:shd w:val="clear" w:color="auto" w:fill="D3D3D3"/>
          </w:tcPr>
          <w:p>
            <w:pPr>
              <w:pStyle w:val="TableParagraph"/>
              <w:spacing w:before="81"/>
              <w:ind w:left="1124" w:right="1116"/>
              <w:jc w:val="center"/>
              <w:rPr>
                <w:sz w:val="18"/>
              </w:rPr>
            </w:pPr>
            <w:r>
              <w:rPr>
                <w:sz w:val="18"/>
              </w:rPr>
              <w:t>期末余额</w:t>
            </w:r>
          </w:p>
        </w:tc>
        <w:tc>
          <w:tcPr>
            <w:tcW w:w="3191" w:type="dxa"/>
            <w:shd w:val="clear" w:color="auto" w:fill="D3D3D3"/>
          </w:tcPr>
          <w:p>
            <w:pPr>
              <w:pStyle w:val="TableParagraph"/>
              <w:spacing w:before="81"/>
              <w:ind w:left="1124" w:right="1116"/>
              <w:jc w:val="center"/>
              <w:rPr>
                <w:sz w:val="18"/>
              </w:rPr>
            </w:pPr>
            <w:r>
              <w:rPr>
                <w:sz w:val="18"/>
              </w:rPr>
              <w:t>期初余额</w:t>
            </w:r>
          </w:p>
        </w:tc>
      </w:tr>
      <w:tr>
        <w:trPr>
          <w:trHeight w:val="392" w:hRule="atLeast"/>
        </w:trPr>
        <w:tc>
          <w:tcPr>
            <w:tcW w:w="3187" w:type="dxa"/>
          </w:tcPr>
          <w:p>
            <w:pPr>
              <w:pStyle w:val="TableParagraph"/>
              <w:spacing w:before="81"/>
              <w:ind w:left="27"/>
              <w:rPr>
                <w:sz w:val="18"/>
              </w:rPr>
            </w:pPr>
            <w:r>
              <w:rPr>
                <w:sz w:val="18"/>
              </w:rPr>
              <w:t>理财产品</w:t>
            </w:r>
          </w:p>
        </w:tc>
        <w:tc>
          <w:tcPr>
            <w:tcW w:w="3191" w:type="dxa"/>
          </w:tcPr>
          <w:p>
            <w:pPr>
              <w:pStyle w:val="TableParagraph"/>
              <w:spacing w:before="91"/>
              <w:ind w:right="14"/>
              <w:jc w:val="right"/>
              <w:rPr>
                <w:rFonts w:ascii="Times New Roman"/>
                <w:sz w:val="18"/>
              </w:rPr>
            </w:pPr>
            <w:r>
              <w:rPr>
                <w:rFonts w:ascii="Times New Roman"/>
                <w:sz w:val="18"/>
              </w:rPr>
              <w:t>219,850,000.00</w:t>
            </w:r>
          </w:p>
        </w:tc>
        <w:tc>
          <w:tcPr>
            <w:tcW w:w="3191" w:type="dxa"/>
          </w:tcPr>
          <w:p>
            <w:pPr>
              <w:pStyle w:val="TableParagraph"/>
              <w:spacing w:before="91"/>
              <w:ind w:right="14"/>
              <w:jc w:val="right"/>
              <w:rPr>
                <w:rFonts w:ascii="Times New Roman"/>
                <w:sz w:val="18"/>
              </w:rPr>
            </w:pPr>
            <w:r>
              <w:rPr>
                <w:rFonts w:ascii="Times New Roman"/>
                <w:sz w:val="18"/>
              </w:rPr>
              <w:t>271,590,000.00</w:t>
            </w:r>
          </w:p>
        </w:tc>
      </w:tr>
      <w:tr>
        <w:trPr>
          <w:trHeight w:val="392" w:hRule="atLeast"/>
        </w:trPr>
        <w:tc>
          <w:tcPr>
            <w:tcW w:w="3187" w:type="dxa"/>
          </w:tcPr>
          <w:p>
            <w:pPr>
              <w:pStyle w:val="TableParagraph"/>
              <w:spacing w:before="81"/>
              <w:ind w:left="27"/>
              <w:rPr>
                <w:sz w:val="18"/>
              </w:rPr>
            </w:pPr>
            <w:r>
              <w:rPr>
                <w:sz w:val="18"/>
              </w:rPr>
              <w:t>待抵扣增值税</w:t>
            </w:r>
          </w:p>
        </w:tc>
        <w:tc>
          <w:tcPr>
            <w:tcW w:w="3191" w:type="dxa"/>
          </w:tcPr>
          <w:p>
            <w:pPr>
              <w:pStyle w:val="TableParagraph"/>
              <w:spacing w:before="91"/>
              <w:ind w:right="14"/>
              <w:jc w:val="right"/>
              <w:rPr>
                <w:rFonts w:ascii="Times New Roman"/>
                <w:sz w:val="18"/>
              </w:rPr>
            </w:pPr>
            <w:r>
              <w:rPr>
                <w:rFonts w:ascii="Times New Roman"/>
                <w:sz w:val="18"/>
              </w:rPr>
              <w:t>53,106,932.24</w:t>
            </w:r>
          </w:p>
        </w:tc>
        <w:tc>
          <w:tcPr>
            <w:tcW w:w="3191" w:type="dxa"/>
          </w:tcPr>
          <w:p>
            <w:pPr>
              <w:pStyle w:val="TableParagraph"/>
              <w:spacing w:before="91"/>
              <w:ind w:right="14"/>
              <w:jc w:val="right"/>
              <w:rPr>
                <w:rFonts w:ascii="Times New Roman"/>
                <w:sz w:val="18"/>
              </w:rPr>
            </w:pPr>
            <w:r>
              <w:rPr>
                <w:rFonts w:ascii="Times New Roman"/>
                <w:sz w:val="18"/>
              </w:rPr>
              <w:t>8,377,327.45</w:t>
            </w:r>
          </w:p>
        </w:tc>
      </w:tr>
      <w:tr>
        <w:trPr>
          <w:trHeight w:val="392" w:hRule="atLeast"/>
        </w:trPr>
        <w:tc>
          <w:tcPr>
            <w:tcW w:w="3187" w:type="dxa"/>
            <w:shd w:val="clear" w:color="auto" w:fill="D3D3D3"/>
          </w:tcPr>
          <w:p>
            <w:pPr>
              <w:pStyle w:val="TableParagraph"/>
              <w:spacing w:before="81"/>
              <w:ind w:left="27"/>
              <w:rPr>
                <w:sz w:val="18"/>
              </w:rPr>
            </w:pPr>
            <w:r>
              <w:rPr>
                <w:sz w:val="18"/>
              </w:rPr>
              <w:t>合计</w:t>
            </w:r>
          </w:p>
        </w:tc>
        <w:tc>
          <w:tcPr>
            <w:tcW w:w="3191" w:type="dxa"/>
          </w:tcPr>
          <w:p>
            <w:pPr>
              <w:pStyle w:val="TableParagraph"/>
              <w:spacing w:before="91"/>
              <w:ind w:right="14"/>
              <w:jc w:val="right"/>
              <w:rPr>
                <w:rFonts w:ascii="Times New Roman"/>
                <w:sz w:val="18"/>
              </w:rPr>
            </w:pPr>
            <w:r>
              <w:rPr>
                <w:rFonts w:ascii="Times New Roman"/>
                <w:sz w:val="18"/>
              </w:rPr>
              <w:t>272,956,932.24</w:t>
            </w:r>
          </w:p>
        </w:tc>
        <w:tc>
          <w:tcPr>
            <w:tcW w:w="3191" w:type="dxa"/>
          </w:tcPr>
          <w:p>
            <w:pPr>
              <w:pStyle w:val="TableParagraph"/>
              <w:spacing w:before="91"/>
              <w:ind w:right="14"/>
              <w:jc w:val="right"/>
              <w:rPr>
                <w:rFonts w:ascii="Times New Roman"/>
                <w:sz w:val="18"/>
              </w:rPr>
            </w:pPr>
            <w:r>
              <w:rPr>
                <w:rFonts w:ascii="Times New Roman"/>
                <w:sz w:val="18"/>
              </w:rPr>
              <w:t>279,967,327.45</w:t>
            </w:r>
          </w:p>
        </w:tc>
      </w:tr>
    </w:tbl>
    <w:p>
      <w:pPr>
        <w:pStyle w:val="BodyText"/>
        <w:spacing w:before="82"/>
        <w:ind w:left="114"/>
      </w:pPr>
      <w:r>
        <w:rPr/>
        <w:t>其他说明：</w:t>
      </w:r>
    </w:p>
    <w:p>
      <w:pPr>
        <w:pStyle w:val="BodyText"/>
      </w:pPr>
    </w:p>
    <w:p>
      <w:pPr>
        <w:pStyle w:val="Heading7"/>
        <w:spacing w:before="130"/>
      </w:pPr>
      <w:r>
        <w:rPr>
          <w:rFonts w:ascii="Times New Roman" w:eastAsia="Times New Roman"/>
        </w:rPr>
        <w:t>14</w:t>
      </w:r>
      <w:r>
        <w:rPr/>
        <w:t>、可供出售金融资产</w:t>
      </w:r>
    </w:p>
    <w:p>
      <w:pPr>
        <w:pStyle w:val="BodyText"/>
        <w:spacing w:before="11"/>
        <w:rPr>
          <w:b/>
          <w:sz w:val="26"/>
        </w:rPr>
      </w:pPr>
    </w:p>
    <w:p>
      <w:pPr>
        <w:pStyle w:val="Heading7"/>
      </w:pPr>
      <w:r>
        <w:rPr/>
        <w:t>（</w:t>
      </w:r>
      <w:r>
        <w:rPr>
          <w:rFonts w:ascii="Times New Roman" w:eastAsia="Times New Roman"/>
        </w:rPr>
        <w:t>1</w:t>
      </w:r>
      <w:r>
        <w:rPr/>
        <w:t>）可供出售金融资产情况</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391" w:hRule="atLeast"/>
        </w:trPr>
        <w:tc>
          <w:tcPr>
            <w:tcW w:w="2000" w:type="dxa"/>
            <w:vMerge w:val="restart"/>
            <w:shd w:val="clear" w:color="auto" w:fill="D3D3D3"/>
          </w:tcPr>
          <w:p>
            <w:pPr>
              <w:pStyle w:val="TableParagraph"/>
              <w:spacing w:before="1"/>
              <w:rPr>
                <w:sz w:val="22"/>
              </w:rPr>
            </w:pPr>
          </w:p>
          <w:p>
            <w:pPr>
              <w:pStyle w:val="TableParagraph"/>
              <w:ind w:left="799" w:right="791"/>
              <w:jc w:val="center"/>
              <w:rPr>
                <w:sz w:val="18"/>
              </w:rPr>
            </w:pPr>
            <w:r>
              <w:rPr>
                <w:sz w:val="18"/>
              </w:rPr>
              <w:t>项目</w:t>
            </w:r>
          </w:p>
        </w:tc>
        <w:tc>
          <w:tcPr>
            <w:tcW w:w="3586" w:type="dxa"/>
            <w:gridSpan w:val="3"/>
            <w:shd w:val="clear" w:color="auto" w:fill="D3D3D3"/>
          </w:tcPr>
          <w:p>
            <w:pPr>
              <w:pStyle w:val="TableParagraph"/>
              <w:spacing w:before="81"/>
              <w:ind w:left="1413" w:right="1403"/>
              <w:jc w:val="center"/>
              <w:rPr>
                <w:sz w:val="18"/>
              </w:rPr>
            </w:pPr>
            <w:r>
              <w:rPr>
                <w:sz w:val="18"/>
              </w:rPr>
              <w:t>期末余额</w:t>
            </w:r>
          </w:p>
        </w:tc>
        <w:tc>
          <w:tcPr>
            <w:tcW w:w="3982" w:type="dxa"/>
            <w:gridSpan w:val="3"/>
            <w:shd w:val="clear" w:color="auto" w:fill="D3D3D3"/>
          </w:tcPr>
          <w:p>
            <w:pPr>
              <w:pStyle w:val="TableParagraph"/>
              <w:spacing w:before="81"/>
              <w:ind w:left="1611" w:right="1600"/>
              <w:jc w:val="center"/>
              <w:rPr>
                <w:sz w:val="18"/>
              </w:rPr>
            </w:pPr>
            <w:r>
              <w:rPr>
                <w:sz w:val="18"/>
              </w:rPr>
              <w:t>期初余额</w:t>
            </w:r>
          </w:p>
        </w:tc>
      </w:tr>
      <w:tr>
        <w:trPr>
          <w:trHeight w:val="392" w:hRule="atLeast"/>
        </w:trPr>
        <w:tc>
          <w:tcPr>
            <w:tcW w:w="2000" w:type="dxa"/>
            <w:vMerge/>
            <w:tcBorders>
              <w:top w:val="nil"/>
            </w:tcBorders>
            <w:shd w:val="clear" w:color="auto" w:fill="D3D3D3"/>
          </w:tcPr>
          <w:p>
            <w:pPr>
              <w:rPr>
                <w:sz w:val="2"/>
                <w:szCs w:val="2"/>
              </w:rPr>
            </w:pPr>
          </w:p>
        </w:tc>
        <w:tc>
          <w:tcPr>
            <w:tcW w:w="1195" w:type="dxa"/>
            <w:shd w:val="clear" w:color="auto" w:fill="D3D3D3"/>
          </w:tcPr>
          <w:p>
            <w:pPr>
              <w:pStyle w:val="TableParagraph"/>
              <w:spacing w:before="81"/>
              <w:ind w:left="236"/>
              <w:rPr>
                <w:sz w:val="18"/>
              </w:rPr>
            </w:pPr>
            <w:r>
              <w:rPr>
                <w:sz w:val="18"/>
              </w:rPr>
              <w:t>账面余额</w:t>
            </w:r>
          </w:p>
        </w:tc>
        <w:tc>
          <w:tcPr>
            <w:tcW w:w="1195" w:type="dxa"/>
            <w:shd w:val="clear" w:color="auto" w:fill="D3D3D3"/>
          </w:tcPr>
          <w:p>
            <w:pPr>
              <w:pStyle w:val="TableParagraph"/>
              <w:spacing w:before="81"/>
              <w:ind w:left="238"/>
              <w:rPr>
                <w:sz w:val="18"/>
              </w:rPr>
            </w:pPr>
            <w:r>
              <w:rPr>
                <w:sz w:val="18"/>
              </w:rPr>
              <w:t>减值准备</w:t>
            </w:r>
          </w:p>
        </w:tc>
        <w:tc>
          <w:tcPr>
            <w:tcW w:w="1196" w:type="dxa"/>
            <w:shd w:val="clear" w:color="auto" w:fill="D3D3D3"/>
          </w:tcPr>
          <w:p>
            <w:pPr>
              <w:pStyle w:val="TableParagraph"/>
              <w:spacing w:before="81"/>
              <w:ind w:left="238"/>
              <w:rPr>
                <w:sz w:val="18"/>
              </w:rPr>
            </w:pPr>
            <w:r>
              <w:rPr>
                <w:sz w:val="18"/>
              </w:rPr>
              <w:t>账面价值</w:t>
            </w:r>
          </w:p>
        </w:tc>
        <w:tc>
          <w:tcPr>
            <w:tcW w:w="1248" w:type="dxa"/>
            <w:shd w:val="clear" w:color="auto" w:fill="D3D3D3"/>
          </w:tcPr>
          <w:p>
            <w:pPr>
              <w:pStyle w:val="TableParagraph"/>
              <w:spacing w:before="81"/>
              <w:ind w:left="263"/>
              <w:rPr>
                <w:sz w:val="18"/>
              </w:rPr>
            </w:pPr>
            <w:r>
              <w:rPr>
                <w:sz w:val="18"/>
              </w:rPr>
              <w:t>账面余额</w:t>
            </w:r>
          </w:p>
        </w:tc>
        <w:tc>
          <w:tcPr>
            <w:tcW w:w="1367" w:type="dxa"/>
            <w:shd w:val="clear" w:color="auto" w:fill="D3D3D3"/>
          </w:tcPr>
          <w:p>
            <w:pPr>
              <w:pStyle w:val="TableParagraph"/>
              <w:spacing w:before="81"/>
              <w:ind w:left="323"/>
              <w:rPr>
                <w:sz w:val="18"/>
              </w:rPr>
            </w:pPr>
            <w:r>
              <w:rPr>
                <w:sz w:val="18"/>
              </w:rPr>
              <w:t>减值准备</w:t>
            </w:r>
          </w:p>
        </w:tc>
        <w:tc>
          <w:tcPr>
            <w:tcW w:w="1367" w:type="dxa"/>
            <w:shd w:val="clear" w:color="auto" w:fill="D3D3D3"/>
          </w:tcPr>
          <w:p>
            <w:pPr>
              <w:pStyle w:val="TableParagraph"/>
              <w:spacing w:before="81"/>
              <w:ind w:left="323"/>
              <w:rPr>
                <w:sz w:val="18"/>
              </w:rPr>
            </w:pPr>
            <w:r>
              <w:rPr>
                <w:sz w:val="18"/>
              </w:rPr>
              <w:t>账面价值</w:t>
            </w:r>
          </w:p>
        </w:tc>
      </w:tr>
    </w:tbl>
    <w:p>
      <w:pPr>
        <w:spacing w:after="0"/>
        <w:rPr>
          <w:sz w:val="18"/>
        </w:rPr>
        <w:sectPr>
          <w:pgSz w:w="11910" w:h="16840"/>
          <w:pgMar w:header="872" w:footer="998" w:top="1100" w:bottom="1180" w:left="1020" w:right="560"/>
        </w:sectPr>
      </w:pPr>
    </w:p>
    <w:p>
      <w:pPr>
        <w:pStyle w:val="BodyText"/>
        <w:spacing w:before="8"/>
        <w:rPr>
          <w:sz w:val="20"/>
        </w:rPr>
      </w:pPr>
    </w:p>
    <w:p>
      <w:pPr>
        <w:pStyle w:val="Heading7"/>
        <w:spacing w:before="77"/>
      </w:pPr>
      <w:r>
        <w:rPr/>
        <w:t>（</w:t>
      </w:r>
      <w:r>
        <w:rPr>
          <w:rFonts w:ascii="Times New Roman" w:eastAsia="Times New Roman"/>
        </w:rPr>
        <w:t>2</w:t>
      </w:r>
      <w:r>
        <w:rPr/>
        <w:t>）期末按公允价值计量的可供出售金融资产</w:t>
      </w:r>
    </w:p>
    <w:p>
      <w:pPr>
        <w:pStyle w:val="BodyText"/>
        <w:spacing w:before="8"/>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4"/>
        <w:gridCol w:w="1914"/>
        <w:gridCol w:w="1914"/>
        <w:gridCol w:w="1914"/>
        <w:gridCol w:w="1914"/>
      </w:tblGrid>
      <w:tr>
        <w:trPr>
          <w:trHeight w:val="393" w:hRule="atLeast"/>
        </w:trPr>
        <w:tc>
          <w:tcPr>
            <w:tcW w:w="1914" w:type="dxa"/>
            <w:shd w:val="clear" w:color="auto" w:fill="D3D3D3"/>
          </w:tcPr>
          <w:p>
            <w:pPr>
              <w:pStyle w:val="TableParagraph"/>
              <w:spacing w:before="82"/>
              <w:ind w:left="56"/>
              <w:rPr>
                <w:sz w:val="18"/>
              </w:rPr>
            </w:pPr>
            <w:r>
              <w:rPr>
                <w:sz w:val="18"/>
              </w:rPr>
              <w:t>可供出售金融资产分类</w:t>
            </w:r>
          </w:p>
        </w:tc>
        <w:tc>
          <w:tcPr>
            <w:tcW w:w="1914" w:type="dxa"/>
            <w:shd w:val="clear" w:color="auto" w:fill="D3D3D3"/>
          </w:tcPr>
          <w:p>
            <w:pPr>
              <w:pStyle w:val="TableParagraph"/>
              <w:spacing w:before="82"/>
              <w:ind w:left="236"/>
              <w:rPr>
                <w:sz w:val="18"/>
              </w:rPr>
            </w:pPr>
            <w:r>
              <w:rPr>
                <w:sz w:val="18"/>
              </w:rPr>
              <w:t>可供出售权益工具</w:t>
            </w:r>
          </w:p>
        </w:tc>
        <w:tc>
          <w:tcPr>
            <w:tcW w:w="1914" w:type="dxa"/>
            <w:shd w:val="clear" w:color="auto" w:fill="D3D3D3"/>
          </w:tcPr>
          <w:p>
            <w:pPr>
              <w:pStyle w:val="TableParagraph"/>
              <w:spacing w:before="82"/>
              <w:ind w:left="236"/>
              <w:rPr>
                <w:sz w:val="18"/>
              </w:rPr>
            </w:pPr>
            <w:r>
              <w:rPr>
                <w:sz w:val="18"/>
              </w:rPr>
              <w:t>可供出售债务工具</w:t>
            </w:r>
          </w:p>
        </w:tc>
        <w:tc>
          <w:tcPr>
            <w:tcW w:w="1914" w:type="dxa"/>
            <w:shd w:val="clear" w:color="auto" w:fill="E1FFFF"/>
          </w:tcPr>
          <w:p>
            <w:pPr>
              <w:pStyle w:val="TableParagraph"/>
              <w:rPr>
                <w:rFonts w:ascii="Times New Roman"/>
                <w:sz w:val="18"/>
              </w:rPr>
            </w:pPr>
          </w:p>
        </w:tc>
        <w:tc>
          <w:tcPr>
            <w:tcW w:w="1914" w:type="dxa"/>
            <w:shd w:val="clear" w:color="auto" w:fill="D3D3D3"/>
          </w:tcPr>
          <w:p>
            <w:pPr>
              <w:pStyle w:val="TableParagraph"/>
              <w:spacing w:before="82"/>
              <w:ind w:left="666" w:right="658"/>
              <w:jc w:val="center"/>
              <w:rPr>
                <w:sz w:val="18"/>
              </w:rPr>
            </w:pPr>
            <w:r>
              <w:rPr>
                <w:sz w:val="18"/>
              </w:rPr>
              <w:t>合计</w:t>
            </w:r>
          </w:p>
        </w:tc>
      </w:tr>
    </w:tbl>
    <w:p>
      <w:pPr>
        <w:pStyle w:val="BodyText"/>
        <w:spacing w:before="1"/>
        <w:rPr>
          <w:sz w:val="25"/>
        </w:rPr>
      </w:pPr>
    </w:p>
    <w:p>
      <w:pPr>
        <w:pStyle w:val="Heading7"/>
      </w:pPr>
      <w:r>
        <w:rPr/>
        <w:t>（</w:t>
      </w:r>
      <w:r>
        <w:rPr>
          <w:rFonts w:ascii="Times New Roman" w:eastAsia="Times New Roman"/>
        </w:rPr>
        <w:t>3</w:t>
      </w:r>
      <w:r>
        <w:rPr/>
        <w:t>）期末按成本计量的可供出售金融资产</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91" w:hRule="atLeast"/>
        </w:trPr>
        <w:tc>
          <w:tcPr>
            <w:tcW w:w="863" w:type="dxa"/>
            <w:vMerge w:val="restart"/>
            <w:shd w:val="clear" w:color="auto" w:fill="D3D3D3"/>
          </w:tcPr>
          <w:p>
            <w:pPr>
              <w:pStyle w:val="TableParagraph"/>
              <w:spacing w:before="6"/>
              <w:rPr>
                <w:sz w:val="18"/>
              </w:rPr>
            </w:pPr>
          </w:p>
          <w:p>
            <w:pPr>
              <w:pStyle w:val="TableParagraph"/>
              <w:spacing w:line="326" w:lineRule="auto"/>
              <w:ind w:left="340" w:right="60" w:hanging="270"/>
              <w:rPr>
                <w:sz w:val="18"/>
              </w:rPr>
            </w:pPr>
            <w:r>
              <w:rPr>
                <w:sz w:val="18"/>
              </w:rPr>
              <w:t>被投资单位</w:t>
            </w:r>
          </w:p>
        </w:tc>
        <w:tc>
          <w:tcPr>
            <w:tcW w:w="3480" w:type="dxa"/>
            <w:gridSpan w:val="4"/>
            <w:shd w:val="clear" w:color="auto" w:fill="D3D3D3"/>
          </w:tcPr>
          <w:p>
            <w:pPr>
              <w:pStyle w:val="TableParagraph"/>
              <w:spacing w:before="81"/>
              <w:ind w:left="1358" w:right="1352"/>
              <w:jc w:val="center"/>
              <w:rPr>
                <w:sz w:val="18"/>
              </w:rPr>
            </w:pPr>
            <w:r>
              <w:rPr>
                <w:sz w:val="18"/>
              </w:rPr>
              <w:t>账面余额</w:t>
            </w:r>
          </w:p>
        </w:tc>
        <w:tc>
          <w:tcPr>
            <w:tcW w:w="3480" w:type="dxa"/>
            <w:gridSpan w:val="4"/>
            <w:shd w:val="clear" w:color="auto" w:fill="D3D3D3"/>
          </w:tcPr>
          <w:p>
            <w:pPr>
              <w:pStyle w:val="TableParagraph"/>
              <w:spacing w:before="81"/>
              <w:ind w:left="1358" w:right="1352"/>
              <w:jc w:val="center"/>
              <w:rPr>
                <w:sz w:val="18"/>
              </w:rPr>
            </w:pPr>
            <w:r>
              <w:rPr>
                <w:sz w:val="18"/>
              </w:rPr>
              <w:t>减值准备</w:t>
            </w:r>
          </w:p>
        </w:tc>
        <w:tc>
          <w:tcPr>
            <w:tcW w:w="870" w:type="dxa"/>
            <w:vMerge w:val="restart"/>
            <w:shd w:val="clear" w:color="auto" w:fill="D3D3D3"/>
          </w:tcPr>
          <w:p>
            <w:pPr>
              <w:pStyle w:val="TableParagraph"/>
              <w:spacing w:line="324" w:lineRule="auto" w:before="81"/>
              <w:ind w:left="73" w:right="65"/>
              <w:jc w:val="center"/>
              <w:rPr>
                <w:sz w:val="18"/>
              </w:rPr>
            </w:pPr>
            <w:r>
              <w:rPr>
                <w:sz w:val="18"/>
              </w:rPr>
              <w:t>在被投资单位持股</w:t>
            </w:r>
          </w:p>
          <w:p>
            <w:pPr>
              <w:pStyle w:val="TableParagraph"/>
              <w:spacing w:before="3"/>
              <w:ind w:left="8"/>
              <w:jc w:val="center"/>
              <w:rPr>
                <w:sz w:val="18"/>
              </w:rPr>
            </w:pPr>
            <w:r>
              <w:rPr>
                <w:sz w:val="18"/>
              </w:rPr>
              <w:t>比例</w:t>
            </w:r>
          </w:p>
        </w:tc>
        <w:tc>
          <w:tcPr>
            <w:tcW w:w="870" w:type="dxa"/>
            <w:vMerge w:val="restart"/>
            <w:shd w:val="clear" w:color="auto" w:fill="D3D3D3"/>
          </w:tcPr>
          <w:p>
            <w:pPr>
              <w:pStyle w:val="TableParagraph"/>
              <w:spacing w:before="6"/>
              <w:rPr>
                <w:sz w:val="18"/>
              </w:rPr>
            </w:pPr>
          </w:p>
          <w:p>
            <w:pPr>
              <w:pStyle w:val="TableParagraph"/>
              <w:spacing w:line="326" w:lineRule="auto"/>
              <w:ind w:left="253" w:right="64" w:hanging="180"/>
              <w:rPr>
                <w:sz w:val="18"/>
              </w:rPr>
            </w:pPr>
            <w:r>
              <w:rPr>
                <w:sz w:val="18"/>
              </w:rPr>
              <w:t>本期现金红利</w:t>
            </w:r>
          </w:p>
        </w:tc>
      </w:tr>
      <w:tr>
        <w:trPr>
          <w:trHeight w:val="614" w:hRule="atLeast"/>
        </w:trPr>
        <w:tc>
          <w:tcPr>
            <w:tcW w:w="863" w:type="dxa"/>
            <w:vMerge/>
            <w:tcBorders>
              <w:top w:val="nil"/>
            </w:tcBorders>
            <w:shd w:val="clear" w:color="auto" w:fill="D3D3D3"/>
          </w:tcPr>
          <w:p>
            <w:pPr>
              <w:rPr>
                <w:sz w:val="2"/>
                <w:szCs w:val="2"/>
              </w:rPr>
            </w:pPr>
          </w:p>
        </w:tc>
        <w:tc>
          <w:tcPr>
            <w:tcW w:w="870" w:type="dxa"/>
            <w:shd w:val="clear" w:color="auto" w:fill="D3D3D3"/>
          </w:tcPr>
          <w:p>
            <w:pPr>
              <w:pStyle w:val="TableParagraph"/>
              <w:rPr>
                <w:sz w:val="15"/>
              </w:rPr>
            </w:pPr>
          </w:p>
          <w:p>
            <w:pPr>
              <w:pStyle w:val="TableParagraph"/>
              <w:spacing w:before="1"/>
              <w:ind w:left="253"/>
              <w:rPr>
                <w:sz w:val="18"/>
              </w:rPr>
            </w:pPr>
            <w:r>
              <w:rPr>
                <w:sz w:val="18"/>
              </w:rPr>
              <w:t>期初</w:t>
            </w:r>
          </w:p>
        </w:tc>
        <w:tc>
          <w:tcPr>
            <w:tcW w:w="870" w:type="dxa"/>
            <w:shd w:val="clear" w:color="auto" w:fill="D3D3D3"/>
          </w:tcPr>
          <w:p>
            <w:pPr>
              <w:pStyle w:val="TableParagraph"/>
              <w:rPr>
                <w:sz w:val="15"/>
              </w:rPr>
            </w:pPr>
          </w:p>
          <w:p>
            <w:pPr>
              <w:pStyle w:val="TableParagraph"/>
              <w:spacing w:before="1"/>
              <w:ind w:left="73"/>
              <w:rPr>
                <w:sz w:val="18"/>
              </w:rPr>
            </w:pPr>
            <w:r>
              <w:rPr>
                <w:sz w:val="18"/>
              </w:rPr>
              <w:t>本期增加</w:t>
            </w:r>
          </w:p>
        </w:tc>
        <w:tc>
          <w:tcPr>
            <w:tcW w:w="870" w:type="dxa"/>
            <w:shd w:val="clear" w:color="auto" w:fill="D3D3D3"/>
          </w:tcPr>
          <w:p>
            <w:pPr>
              <w:pStyle w:val="TableParagraph"/>
              <w:rPr>
                <w:sz w:val="15"/>
              </w:rPr>
            </w:pPr>
          </w:p>
          <w:p>
            <w:pPr>
              <w:pStyle w:val="TableParagraph"/>
              <w:spacing w:before="1"/>
              <w:ind w:left="73"/>
              <w:rPr>
                <w:sz w:val="18"/>
              </w:rPr>
            </w:pPr>
            <w:r>
              <w:rPr>
                <w:sz w:val="18"/>
              </w:rPr>
              <w:t>本期减少</w:t>
            </w:r>
          </w:p>
        </w:tc>
        <w:tc>
          <w:tcPr>
            <w:tcW w:w="870" w:type="dxa"/>
            <w:shd w:val="clear" w:color="auto" w:fill="D3D3D3"/>
          </w:tcPr>
          <w:p>
            <w:pPr>
              <w:pStyle w:val="TableParagraph"/>
              <w:rPr>
                <w:sz w:val="15"/>
              </w:rPr>
            </w:pPr>
          </w:p>
          <w:p>
            <w:pPr>
              <w:pStyle w:val="TableParagraph"/>
              <w:spacing w:before="1"/>
              <w:ind w:left="253"/>
              <w:rPr>
                <w:sz w:val="18"/>
              </w:rPr>
            </w:pPr>
            <w:r>
              <w:rPr>
                <w:sz w:val="18"/>
              </w:rPr>
              <w:t>期末</w:t>
            </w:r>
          </w:p>
        </w:tc>
        <w:tc>
          <w:tcPr>
            <w:tcW w:w="870" w:type="dxa"/>
            <w:shd w:val="clear" w:color="auto" w:fill="D3D3D3"/>
          </w:tcPr>
          <w:p>
            <w:pPr>
              <w:pStyle w:val="TableParagraph"/>
              <w:rPr>
                <w:sz w:val="15"/>
              </w:rPr>
            </w:pPr>
          </w:p>
          <w:p>
            <w:pPr>
              <w:pStyle w:val="TableParagraph"/>
              <w:spacing w:before="1"/>
              <w:ind w:left="253"/>
              <w:rPr>
                <w:sz w:val="18"/>
              </w:rPr>
            </w:pPr>
            <w:r>
              <w:rPr>
                <w:sz w:val="18"/>
              </w:rPr>
              <w:t>期初</w:t>
            </w:r>
          </w:p>
        </w:tc>
        <w:tc>
          <w:tcPr>
            <w:tcW w:w="870" w:type="dxa"/>
            <w:shd w:val="clear" w:color="auto" w:fill="D3D3D3"/>
          </w:tcPr>
          <w:p>
            <w:pPr>
              <w:pStyle w:val="TableParagraph"/>
              <w:rPr>
                <w:sz w:val="15"/>
              </w:rPr>
            </w:pPr>
          </w:p>
          <w:p>
            <w:pPr>
              <w:pStyle w:val="TableParagraph"/>
              <w:spacing w:before="1"/>
              <w:ind w:left="73"/>
              <w:rPr>
                <w:sz w:val="18"/>
              </w:rPr>
            </w:pPr>
            <w:r>
              <w:rPr>
                <w:sz w:val="18"/>
              </w:rPr>
              <w:t>本期增加</w:t>
            </w:r>
          </w:p>
        </w:tc>
        <w:tc>
          <w:tcPr>
            <w:tcW w:w="870" w:type="dxa"/>
            <w:shd w:val="clear" w:color="auto" w:fill="D3D3D3"/>
          </w:tcPr>
          <w:p>
            <w:pPr>
              <w:pStyle w:val="TableParagraph"/>
              <w:rPr>
                <w:sz w:val="15"/>
              </w:rPr>
            </w:pPr>
          </w:p>
          <w:p>
            <w:pPr>
              <w:pStyle w:val="TableParagraph"/>
              <w:spacing w:before="1"/>
              <w:ind w:left="73"/>
              <w:rPr>
                <w:sz w:val="18"/>
              </w:rPr>
            </w:pPr>
            <w:r>
              <w:rPr>
                <w:sz w:val="18"/>
              </w:rPr>
              <w:t>本期减少</w:t>
            </w:r>
          </w:p>
        </w:tc>
        <w:tc>
          <w:tcPr>
            <w:tcW w:w="870" w:type="dxa"/>
            <w:shd w:val="clear" w:color="auto" w:fill="D3D3D3"/>
          </w:tcPr>
          <w:p>
            <w:pPr>
              <w:pStyle w:val="TableParagraph"/>
              <w:rPr>
                <w:sz w:val="15"/>
              </w:rPr>
            </w:pPr>
          </w:p>
          <w:p>
            <w:pPr>
              <w:pStyle w:val="TableParagraph"/>
              <w:spacing w:before="1"/>
              <w:ind w:left="253"/>
              <w:rPr>
                <w:sz w:val="18"/>
              </w:rPr>
            </w:pPr>
            <w:r>
              <w:rPr>
                <w:sz w:val="18"/>
              </w:rPr>
              <w:t>期末</w:t>
            </w:r>
          </w:p>
        </w:tc>
        <w:tc>
          <w:tcPr>
            <w:tcW w:w="870" w:type="dxa"/>
            <w:vMerge/>
            <w:tcBorders>
              <w:top w:val="nil"/>
            </w:tcBorders>
            <w:shd w:val="clear" w:color="auto" w:fill="D3D3D3"/>
          </w:tcPr>
          <w:p>
            <w:pPr>
              <w:rPr>
                <w:sz w:val="2"/>
                <w:szCs w:val="2"/>
              </w:rPr>
            </w:pPr>
          </w:p>
        </w:tc>
        <w:tc>
          <w:tcPr>
            <w:tcW w:w="870" w:type="dxa"/>
            <w:vMerge/>
            <w:tcBorders>
              <w:top w:val="nil"/>
            </w:tcBorders>
            <w:shd w:val="clear" w:color="auto" w:fill="D3D3D3"/>
          </w:tcPr>
          <w:p>
            <w:pPr>
              <w:rPr>
                <w:sz w:val="2"/>
                <w:szCs w:val="2"/>
              </w:rPr>
            </w:pPr>
          </w:p>
        </w:tc>
      </w:tr>
    </w:tbl>
    <w:p>
      <w:pPr>
        <w:pStyle w:val="BodyText"/>
        <w:spacing w:before="1"/>
        <w:rPr>
          <w:sz w:val="25"/>
        </w:rPr>
      </w:pPr>
    </w:p>
    <w:p>
      <w:pPr>
        <w:pStyle w:val="Heading7"/>
        <w:spacing w:before="1"/>
      </w:pPr>
      <w:r>
        <w:rPr/>
        <w:t>（</w:t>
      </w:r>
      <w:r>
        <w:rPr>
          <w:rFonts w:ascii="Times New Roman" w:eastAsia="Times New Roman"/>
        </w:rPr>
        <w:t>4</w:t>
      </w:r>
      <w:r>
        <w:rPr/>
        <w:t>）报告期内可供出售金融资产减值的变动情况</w:t>
      </w:r>
    </w:p>
    <w:p>
      <w:pPr>
        <w:pStyle w:val="BodyText"/>
        <w:spacing w:before="6"/>
        <w:rPr>
          <w:b/>
          <w:sz w:val="28"/>
        </w:rPr>
      </w:pPr>
    </w:p>
    <w:p>
      <w:pPr>
        <w:pStyle w:val="BodyText"/>
        <w:spacing w:before="1"/>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4"/>
        <w:gridCol w:w="1914"/>
        <w:gridCol w:w="1914"/>
        <w:gridCol w:w="1914"/>
        <w:gridCol w:w="1914"/>
      </w:tblGrid>
      <w:tr>
        <w:trPr>
          <w:trHeight w:val="391" w:hRule="atLeast"/>
        </w:trPr>
        <w:tc>
          <w:tcPr>
            <w:tcW w:w="1914" w:type="dxa"/>
            <w:shd w:val="clear" w:color="auto" w:fill="D3D3D3"/>
          </w:tcPr>
          <w:p>
            <w:pPr>
              <w:pStyle w:val="TableParagraph"/>
              <w:spacing w:before="81"/>
              <w:ind w:left="56"/>
              <w:rPr>
                <w:sz w:val="18"/>
              </w:rPr>
            </w:pPr>
            <w:r>
              <w:rPr>
                <w:sz w:val="18"/>
              </w:rPr>
              <w:t>可供出售金融资产分类</w:t>
            </w:r>
          </w:p>
        </w:tc>
        <w:tc>
          <w:tcPr>
            <w:tcW w:w="1914" w:type="dxa"/>
            <w:shd w:val="clear" w:color="auto" w:fill="D3D3D3"/>
          </w:tcPr>
          <w:p>
            <w:pPr>
              <w:pStyle w:val="TableParagraph"/>
              <w:spacing w:before="81"/>
              <w:ind w:left="236"/>
              <w:rPr>
                <w:sz w:val="18"/>
              </w:rPr>
            </w:pPr>
            <w:r>
              <w:rPr>
                <w:sz w:val="18"/>
              </w:rPr>
              <w:t>可供出售权益工具</w:t>
            </w:r>
          </w:p>
        </w:tc>
        <w:tc>
          <w:tcPr>
            <w:tcW w:w="1914" w:type="dxa"/>
            <w:shd w:val="clear" w:color="auto" w:fill="D3D3D3"/>
          </w:tcPr>
          <w:p>
            <w:pPr>
              <w:pStyle w:val="TableParagraph"/>
              <w:spacing w:before="81"/>
              <w:ind w:left="236"/>
              <w:rPr>
                <w:sz w:val="18"/>
              </w:rPr>
            </w:pPr>
            <w:r>
              <w:rPr>
                <w:sz w:val="18"/>
              </w:rPr>
              <w:t>可供出售债务工具</w:t>
            </w:r>
          </w:p>
        </w:tc>
        <w:tc>
          <w:tcPr>
            <w:tcW w:w="1914" w:type="dxa"/>
            <w:shd w:val="clear" w:color="auto" w:fill="E1FFFF"/>
          </w:tcPr>
          <w:p>
            <w:pPr>
              <w:pStyle w:val="TableParagraph"/>
              <w:rPr>
                <w:rFonts w:ascii="Times New Roman"/>
                <w:sz w:val="18"/>
              </w:rPr>
            </w:pPr>
          </w:p>
        </w:tc>
        <w:tc>
          <w:tcPr>
            <w:tcW w:w="1914" w:type="dxa"/>
            <w:shd w:val="clear" w:color="auto" w:fill="D3D3D3"/>
          </w:tcPr>
          <w:p>
            <w:pPr>
              <w:pStyle w:val="TableParagraph"/>
              <w:spacing w:before="81"/>
              <w:ind w:left="666" w:right="658"/>
              <w:jc w:val="center"/>
              <w:rPr>
                <w:sz w:val="18"/>
              </w:rPr>
            </w:pPr>
            <w:r>
              <w:rPr>
                <w:sz w:val="18"/>
              </w:rPr>
              <w:t>合计</w:t>
            </w:r>
          </w:p>
        </w:tc>
      </w:tr>
    </w:tbl>
    <w:p>
      <w:pPr>
        <w:pStyle w:val="BodyText"/>
        <w:spacing w:before="1"/>
        <w:rPr>
          <w:sz w:val="25"/>
        </w:rPr>
      </w:pPr>
    </w:p>
    <w:p>
      <w:pPr>
        <w:pStyle w:val="Heading7"/>
      </w:pPr>
      <w:r>
        <w:rPr/>
        <w:t>（</w:t>
      </w:r>
      <w:r>
        <w:rPr>
          <w:rFonts w:ascii="Times New Roman" w:eastAsia="Times New Roman"/>
        </w:rPr>
        <w:t>5</w:t>
      </w:r>
      <w:r>
        <w:rPr/>
        <w:t>）可供出售权益工具期末公允价值严重下跌或非暂时性下跌但未计提减值准备的相关说明</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03" w:hRule="atLeast"/>
        </w:trPr>
        <w:tc>
          <w:tcPr>
            <w:tcW w:w="1368" w:type="dxa"/>
            <w:shd w:val="clear" w:color="auto" w:fill="D3D3D3"/>
          </w:tcPr>
          <w:p>
            <w:pPr>
              <w:pStyle w:val="TableParagraph"/>
              <w:spacing w:line="310" w:lineRule="atLeast" w:before="2"/>
              <w:ind w:left="412" w:right="43" w:hanging="360"/>
              <w:rPr>
                <w:sz w:val="18"/>
              </w:rPr>
            </w:pPr>
            <w:r>
              <w:rPr>
                <w:sz w:val="18"/>
              </w:rPr>
              <w:t>可供出售权益工具项目</w:t>
            </w:r>
          </w:p>
        </w:tc>
        <w:tc>
          <w:tcPr>
            <w:tcW w:w="1368" w:type="dxa"/>
            <w:shd w:val="clear" w:color="auto" w:fill="D3D3D3"/>
          </w:tcPr>
          <w:p>
            <w:pPr>
              <w:pStyle w:val="TableParagraph"/>
              <w:spacing w:before="6"/>
              <w:rPr>
                <w:sz w:val="18"/>
              </w:rPr>
            </w:pPr>
          </w:p>
          <w:p>
            <w:pPr>
              <w:pStyle w:val="TableParagraph"/>
              <w:ind w:left="322"/>
              <w:rPr>
                <w:sz w:val="18"/>
              </w:rPr>
            </w:pPr>
            <w:r>
              <w:rPr>
                <w:sz w:val="18"/>
              </w:rPr>
              <w:t>投资成本</w:t>
            </w:r>
          </w:p>
        </w:tc>
        <w:tc>
          <w:tcPr>
            <w:tcW w:w="1367" w:type="dxa"/>
            <w:shd w:val="clear" w:color="auto" w:fill="D3D3D3"/>
          </w:tcPr>
          <w:p>
            <w:pPr>
              <w:pStyle w:val="TableParagraph"/>
              <w:spacing w:before="6"/>
              <w:rPr>
                <w:sz w:val="18"/>
              </w:rPr>
            </w:pPr>
          </w:p>
          <w:p>
            <w:pPr>
              <w:pStyle w:val="TableParagraph"/>
              <w:ind w:left="142"/>
              <w:rPr>
                <w:sz w:val="18"/>
              </w:rPr>
            </w:pPr>
            <w:r>
              <w:rPr>
                <w:sz w:val="18"/>
              </w:rPr>
              <w:t>期末公允价值</w:t>
            </w:r>
          </w:p>
        </w:tc>
        <w:tc>
          <w:tcPr>
            <w:tcW w:w="1367" w:type="dxa"/>
            <w:shd w:val="clear" w:color="auto" w:fill="D3D3D3"/>
          </w:tcPr>
          <w:p>
            <w:pPr>
              <w:pStyle w:val="TableParagraph"/>
              <w:spacing w:line="310" w:lineRule="atLeast" w:before="2"/>
              <w:ind w:left="52" w:right="42"/>
              <w:rPr>
                <w:sz w:val="18"/>
              </w:rPr>
            </w:pPr>
            <w:r>
              <w:rPr>
                <w:sz w:val="18"/>
              </w:rPr>
              <w:t>公允价值相对于成本的下跌幅度</w:t>
            </w:r>
          </w:p>
        </w:tc>
        <w:tc>
          <w:tcPr>
            <w:tcW w:w="1368" w:type="dxa"/>
            <w:shd w:val="clear" w:color="auto" w:fill="D3D3D3"/>
          </w:tcPr>
          <w:p>
            <w:pPr>
              <w:pStyle w:val="TableParagraph"/>
              <w:spacing w:before="81"/>
              <w:ind w:left="8"/>
              <w:jc w:val="center"/>
              <w:rPr>
                <w:sz w:val="18"/>
              </w:rPr>
            </w:pPr>
            <w:r>
              <w:rPr>
                <w:sz w:val="18"/>
              </w:rPr>
              <w:t>持续下跌时间</w:t>
            </w:r>
          </w:p>
          <w:p>
            <w:pPr>
              <w:pStyle w:val="TableParagraph"/>
              <w:spacing w:before="81"/>
              <w:ind w:left="8"/>
              <w:jc w:val="center"/>
              <w:rPr>
                <w:sz w:val="18"/>
              </w:rPr>
            </w:pPr>
            <w:r>
              <w:rPr>
                <w:sz w:val="18"/>
              </w:rPr>
              <w:t>（个月）</w:t>
            </w:r>
          </w:p>
        </w:tc>
        <w:tc>
          <w:tcPr>
            <w:tcW w:w="1367" w:type="dxa"/>
            <w:shd w:val="clear" w:color="auto" w:fill="D3D3D3"/>
          </w:tcPr>
          <w:p>
            <w:pPr>
              <w:pStyle w:val="TableParagraph"/>
              <w:spacing w:before="6"/>
              <w:rPr>
                <w:sz w:val="18"/>
              </w:rPr>
            </w:pPr>
          </w:p>
          <w:p>
            <w:pPr>
              <w:pStyle w:val="TableParagraph"/>
              <w:ind w:left="52"/>
              <w:rPr>
                <w:sz w:val="18"/>
              </w:rPr>
            </w:pPr>
            <w:r>
              <w:rPr>
                <w:sz w:val="18"/>
              </w:rPr>
              <w:t>已计提减值金额</w:t>
            </w:r>
          </w:p>
        </w:tc>
        <w:tc>
          <w:tcPr>
            <w:tcW w:w="1367" w:type="dxa"/>
            <w:shd w:val="clear" w:color="auto" w:fill="D3D3D3"/>
          </w:tcPr>
          <w:p>
            <w:pPr>
              <w:pStyle w:val="TableParagraph"/>
              <w:spacing w:before="6"/>
              <w:rPr>
                <w:sz w:val="18"/>
              </w:rPr>
            </w:pPr>
          </w:p>
          <w:p>
            <w:pPr>
              <w:pStyle w:val="TableParagraph"/>
              <w:ind w:left="51"/>
              <w:rPr>
                <w:sz w:val="18"/>
              </w:rPr>
            </w:pPr>
            <w:r>
              <w:rPr>
                <w:sz w:val="18"/>
              </w:rPr>
              <w:t>未计提减值原因</w:t>
            </w:r>
          </w:p>
        </w:tc>
      </w:tr>
    </w:tbl>
    <w:p>
      <w:pPr>
        <w:pStyle w:val="BodyText"/>
        <w:spacing w:before="82"/>
        <w:ind w:left="114"/>
      </w:pPr>
      <w:r>
        <w:rPr/>
        <w:t>其他说明</w:t>
      </w:r>
    </w:p>
    <w:p>
      <w:pPr>
        <w:pStyle w:val="BodyText"/>
      </w:pPr>
    </w:p>
    <w:p>
      <w:pPr>
        <w:pStyle w:val="Heading7"/>
        <w:spacing w:before="130"/>
      </w:pPr>
      <w:r>
        <w:rPr>
          <w:rFonts w:ascii="Times New Roman" w:eastAsia="Times New Roman"/>
        </w:rPr>
        <w:t>15</w:t>
      </w:r>
      <w:r>
        <w:rPr/>
        <w:t>、持有至到期投资</w:t>
      </w:r>
    </w:p>
    <w:p>
      <w:pPr>
        <w:pStyle w:val="BodyText"/>
        <w:spacing w:before="11"/>
        <w:rPr>
          <w:b/>
          <w:sz w:val="26"/>
        </w:rPr>
      </w:pPr>
    </w:p>
    <w:p>
      <w:pPr>
        <w:pStyle w:val="Heading7"/>
      </w:pPr>
      <w:r>
        <w:rPr/>
        <w:t>（</w:t>
      </w:r>
      <w:r>
        <w:rPr>
          <w:rFonts w:ascii="Times New Roman" w:eastAsia="Times New Roman"/>
        </w:rPr>
        <w:t>1</w:t>
      </w:r>
      <w:r>
        <w:rPr/>
        <w:t>）持有至到期投资情况</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92" w:hRule="atLeast"/>
        </w:trPr>
        <w:tc>
          <w:tcPr>
            <w:tcW w:w="1368" w:type="dxa"/>
            <w:vMerge w:val="restart"/>
            <w:shd w:val="clear" w:color="auto" w:fill="D3D3D3"/>
          </w:tcPr>
          <w:p>
            <w:pPr>
              <w:pStyle w:val="TableParagraph"/>
              <w:spacing w:before="1"/>
              <w:rPr>
                <w:sz w:val="22"/>
              </w:rPr>
            </w:pPr>
          </w:p>
          <w:p>
            <w:pPr>
              <w:pStyle w:val="TableParagraph"/>
              <w:ind w:left="7"/>
              <w:jc w:val="center"/>
              <w:rPr>
                <w:sz w:val="18"/>
              </w:rPr>
            </w:pPr>
            <w:r>
              <w:rPr>
                <w:sz w:val="18"/>
              </w:rPr>
              <w:t>项目</w:t>
            </w:r>
          </w:p>
        </w:tc>
        <w:tc>
          <w:tcPr>
            <w:tcW w:w="4102" w:type="dxa"/>
            <w:gridSpan w:val="3"/>
            <w:shd w:val="clear" w:color="auto" w:fill="D3D3D3"/>
          </w:tcPr>
          <w:p>
            <w:pPr>
              <w:pStyle w:val="TableParagraph"/>
              <w:spacing w:before="81"/>
              <w:ind w:left="1670" w:right="1661"/>
              <w:jc w:val="center"/>
              <w:rPr>
                <w:sz w:val="18"/>
              </w:rPr>
            </w:pPr>
            <w:r>
              <w:rPr>
                <w:sz w:val="18"/>
              </w:rPr>
              <w:t>期末余额</w:t>
            </w:r>
          </w:p>
        </w:tc>
        <w:tc>
          <w:tcPr>
            <w:tcW w:w="4102" w:type="dxa"/>
            <w:gridSpan w:val="3"/>
            <w:shd w:val="clear" w:color="auto" w:fill="D3D3D3"/>
          </w:tcPr>
          <w:p>
            <w:pPr>
              <w:pStyle w:val="TableParagraph"/>
              <w:spacing w:before="81"/>
              <w:ind w:left="1669" w:right="1661"/>
              <w:jc w:val="center"/>
              <w:rPr>
                <w:sz w:val="18"/>
              </w:rPr>
            </w:pPr>
            <w:r>
              <w:rPr>
                <w:sz w:val="18"/>
              </w:rPr>
              <w:t>期初余额</w:t>
            </w:r>
          </w:p>
        </w:tc>
      </w:tr>
      <w:tr>
        <w:trPr>
          <w:trHeight w:val="391" w:hRule="atLeast"/>
        </w:trPr>
        <w:tc>
          <w:tcPr>
            <w:tcW w:w="1368" w:type="dxa"/>
            <w:vMerge/>
            <w:tcBorders>
              <w:top w:val="nil"/>
            </w:tcBorders>
            <w:shd w:val="clear" w:color="auto" w:fill="D3D3D3"/>
          </w:tcPr>
          <w:p>
            <w:pPr>
              <w:rPr>
                <w:sz w:val="2"/>
                <w:szCs w:val="2"/>
              </w:rPr>
            </w:pPr>
          </w:p>
        </w:tc>
        <w:tc>
          <w:tcPr>
            <w:tcW w:w="1368" w:type="dxa"/>
            <w:shd w:val="clear" w:color="auto" w:fill="D3D3D3"/>
          </w:tcPr>
          <w:p>
            <w:pPr>
              <w:pStyle w:val="TableParagraph"/>
              <w:spacing w:before="81"/>
              <w:ind w:left="322"/>
              <w:rPr>
                <w:sz w:val="18"/>
              </w:rPr>
            </w:pPr>
            <w:r>
              <w:rPr>
                <w:sz w:val="18"/>
              </w:rPr>
              <w:t>账面余额</w:t>
            </w:r>
          </w:p>
        </w:tc>
        <w:tc>
          <w:tcPr>
            <w:tcW w:w="1367" w:type="dxa"/>
            <w:shd w:val="clear" w:color="auto" w:fill="D3D3D3"/>
          </w:tcPr>
          <w:p>
            <w:pPr>
              <w:pStyle w:val="TableParagraph"/>
              <w:spacing w:before="81"/>
              <w:ind w:left="322"/>
              <w:rPr>
                <w:sz w:val="18"/>
              </w:rPr>
            </w:pPr>
            <w:r>
              <w:rPr>
                <w:sz w:val="18"/>
              </w:rPr>
              <w:t>减值准备</w:t>
            </w:r>
          </w:p>
        </w:tc>
        <w:tc>
          <w:tcPr>
            <w:tcW w:w="1367" w:type="dxa"/>
            <w:shd w:val="clear" w:color="auto" w:fill="D3D3D3"/>
          </w:tcPr>
          <w:p>
            <w:pPr>
              <w:pStyle w:val="TableParagraph"/>
              <w:spacing w:before="81"/>
              <w:ind w:left="322"/>
              <w:rPr>
                <w:sz w:val="18"/>
              </w:rPr>
            </w:pPr>
            <w:r>
              <w:rPr>
                <w:sz w:val="18"/>
              </w:rPr>
              <w:t>账面价值</w:t>
            </w:r>
          </w:p>
        </w:tc>
        <w:tc>
          <w:tcPr>
            <w:tcW w:w="1368" w:type="dxa"/>
            <w:shd w:val="clear" w:color="auto" w:fill="D3D3D3"/>
          </w:tcPr>
          <w:p>
            <w:pPr>
              <w:pStyle w:val="TableParagraph"/>
              <w:spacing w:before="81"/>
              <w:ind w:left="323"/>
              <w:rPr>
                <w:sz w:val="18"/>
              </w:rPr>
            </w:pPr>
            <w:r>
              <w:rPr>
                <w:sz w:val="18"/>
              </w:rPr>
              <w:t>账面余额</w:t>
            </w:r>
          </w:p>
        </w:tc>
        <w:tc>
          <w:tcPr>
            <w:tcW w:w="1367" w:type="dxa"/>
            <w:shd w:val="clear" w:color="auto" w:fill="D3D3D3"/>
          </w:tcPr>
          <w:p>
            <w:pPr>
              <w:pStyle w:val="TableParagraph"/>
              <w:spacing w:before="81"/>
              <w:ind w:left="322"/>
              <w:rPr>
                <w:sz w:val="18"/>
              </w:rPr>
            </w:pPr>
            <w:r>
              <w:rPr>
                <w:sz w:val="18"/>
              </w:rPr>
              <w:t>减值准备</w:t>
            </w:r>
          </w:p>
        </w:tc>
        <w:tc>
          <w:tcPr>
            <w:tcW w:w="1367" w:type="dxa"/>
            <w:shd w:val="clear" w:color="auto" w:fill="D3D3D3"/>
          </w:tcPr>
          <w:p>
            <w:pPr>
              <w:pStyle w:val="TableParagraph"/>
              <w:spacing w:before="81"/>
              <w:ind w:left="321"/>
              <w:rPr>
                <w:sz w:val="18"/>
              </w:rPr>
            </w:pPr>
            <w:r>
              <w:rPr>
                <w:sz w:val="18"/>
              </w:rPr>
              <w:t>账面价值</w:t>
            </w:r>
          </w:p>
        </w:tc>
      </w:tr>
    </w:tbl>
    <w:p>
      <w:pPr>
        <w:pStyle w:val="BodyText"/>
        <w:spacing w:before="1"/>
        <w:rPr>
          <w:sz w:val="25"/>
        </w:rPr>
      </w:pPr>
    </w:p>
    <w:p>
      <w:pPr>
        <w:pStyle w:val="Heading7"/>
      </w:pPr>
      <w:r>
        <w:rPr/>
        <w:t>（</w:t>
      </w:r>
      <w:r>
        <w:rPr>
          <w:rFonts w:ascii="Times New Roman" w:eastAsia="Times New Roman"/>
        </w:rPr>
        <w:t>2</w:t>
      </w:r>
      <w:r>
        <w:rPr/>
        <w:t>）期末重要的持有至到期投资</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1" w:hRule="atLeast"/>
        </w:trPr>
        <w:tc>
          <w:tcPr>
            <w:tcW w:w="1912" w:type="dxa"/>
            <w:shd w:val="clear" w:color="auto" w:fill="D3D3D3"/>
          </w:tcPr>
          <w:p>
            <w:pPr>
              <w:pStyle w:val="TableParagraph"/>
              <w:spacing w:before="81"/>
              <w:ind w:left="594"/>
              <w:rPr>
                <w:sz w:val="18"/>
              </w:rPr>
            </w:pPr>
            <w:r>
              <w:rPr>
                <w:sz w:val="18"/>
              </w:rPr>
              <w:t>债券项目</w:t>
            </w:r>
          </w:p>
        </w:tc>
        <w:tc>
          <w:tcPr>
            <w:tcW w:w="1917" w:type="dxa"/>
            <w:shd w:val="clear" w:color="auto" w:fill="D3D3D3"/>
          </w:tcPr>
          <w:p>
            <w:pPr>
              <w:pStyle w:val="TableParagraph"/>
              <w:spacing w:before="81"/>
              <w:ind w:left="757" w:right="748"/>
              <w:jc w:val="center"/>
              <w:rPr>
                <w:sz w:val="18"/>
              </w:rPr>
            </w:pPr>
            <w:r>
              <w:rPr>
                <w:sz w:val="18"/>
              </w:rPr>
              <w:t>面值</w:t>
            </w:r>
          </w:p>
        </w:tc>
        <w:tc>
          <w:tcPr>
            <w:tcW w:w="1915" w:type="dxa"/>
            <w:shd w:val="clear" w:color="auto" w:fill="D3D3D3"/>
          </w:tcPr>
          <w:p>
            <w:pPr>
              <w:pStyle w:val="TableParagraph"/>
              <w:spacing w:before="81"/>
              <w:ind w:left="595"/>
              <w:rPr>
                <w:sz w:val="18"/>
              </w:rPr>
            </w:pPr>
            <w:r>
              <w:rPr>
                <w:sz w:val="18"/>
              </w:rPr>
              <w:t>票面利率</w:t>
            </w:r>
          </w:p>
        </w:tc>
        <w:tc>
          <w:tcPr>
            <w:tcW w:w="1915" w:type="dxa"/>
            <w:shd w:val="clear" w:color="auto" w:fill="D3D3D3"/>
          </w:tcPr>
          <w:p>
            <w:pPr>
              <w:pStyle w:val="TableParagraph"/>
              <w:spacing w:before="81"/>
              <w:ind w:left="594"/>
              <w:rPr>
                <w:sz w:val="18"/>
              </w:rPr>
            </w:pPr>
            <w:r>
              <w:rPr>
                <w:sz w:val="18"/>
              </w:rPr>
              <w:t>实际利率</w:t>
            </w:r>
          </w:p>
        </w:tc>
        <w:tc>
          <w:tcPr>
            <w:tcW w:w="1915" w:type="dxa"/>
            <w:shd w:val="clear" w:color="auto" w:fill="D3D3D3"/>
          </w:tcPr>
          <w:p>
            <w:pPr>
              <w:pStyle w:val="TableParagraph"/>
              <w:spacing w:before="81"/>
              <w:ind w:left="660" w:right="659"/>
              <w:jc w:val="center"/>
              <w:rPr>
                <w:sz w:val="18"/>
              </w:rPr>
            </w:pPr>
            <w:r>
              <w:rPr>
                <w:sz w:val="18"/>
              </w:rPr>
              <w:t>到期日</w:t>
            </w:r>
          </w:p>
        </w:tc>
      </w:tr>
    </w:tbl>
    <w:p>
      <w:pPr>
        <w:pStyle w:val="BodyText"/>
        <w:spacing w:before="2"/>
        <w:rPr>
          <w:sz w:val="25"/>
        </w:rPr>
      </w:pPr>
    </w:p>
    <w:p>
      <w:pPr>
        <w:pStyle w:val="Heading7"/>
      </w:pPr>
      <w:r>
        <w:rPr/>
        <w:t>（</w:t>
      </w:r>
      <w:r>
        <w:rPr>
          <w:rFonts w:ascii="Times New Roman" w:eastAsia="Times New Roman"/>
        </w:rPr>
        <w:t>3</w:t>
      </w:r>
      <w:r>
        <w:rPr/>
        <w:t>）本期重分类的持有至到期投资</w:t>
      </w:r>
    </w:p>
    <w:p>
      <w:pPr>
        <w:pStyle w:val="BodyText"/>
        <w:spacing w:before="5"/>
        <w:rPr>
          <w:b/>
          <w:sz w:val="28"/>
        </w:rPr>
      </w:pPr>
    </w:p>
    <w:p>
      <w:pPr>
        <w:pStyle w:val="BodyText"/>
        <w:spacing w:before="1"/>
        <w:ind w:left="114"/>
      </w:pPr>
      <w:r>
        <w:rPr/>
        <w:t>其他说明</w:t>
      </w:r>
    </w:p>
    <w:p>
      <w:pPr>
        <w:spacing w:after="0"/>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16</w:t>
      </w:r>
      <w:r>
        <w:rPr/>
        <w:t>、长期应收款</w:t>
      </w:r>
    </w:p>
    <w:p>
      <w:pPr>
        <w:pStyle w:val="BodyText"/>
        <w:spacing w:before="12"/>
        <w:rPr>
          <w:b/>
          <w:sz w:val="26"/>
        </w:rPr>
      </w:pPr>
    </w:p>
    <w:p>
      <w:pPr>
        <w:pStyle w:val="Heading7"/>
        <w:ind w:left="113"/>
      </w:pPr>
      <w:r>
        <w:rPr/>
        <w:t>（</w:t>
      </w:r>
      <w:r>
        <w:rPr>
          <w:rFonts w:ascii="Times New Roman" w:eastAsia="Times New Roman"/>
        </w:rPr>
        <w:t>1</w:t>
      </w:r>
      <w:r>
        <w:rPr/>
        <w:t>）长期应收款情况</w:t>
      </w:r>
    </w:p>
    <w:p>
      <w:pPr>
        <w:pStyle w:val="BodyText"/>
        <w:spacing w:before="8"/>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3"/>
        <w:gridCol w:w="1168"/>
        <w:gridCol w:w="1167"/>
        <w:gridCol w:w="1168"/>
        <w:gridCol w:w="1167"/>
        <w:gridCol w:w="1169"/>
        <w:gridCol w:w="1164"/>
        <w:gridCol w:w="1165"/>
      </w:tblGrid>
      <w:tr>
        <w:trPr>
          <w:trHeight w:val="392" w:hRule="atLeast"/>
        </w:trPr>
        <w:tc>
          <w:tcPr>
            <w:tcW w:w="1403" w:type="dxa"/>
            <w:vMerge w:val="restart"/>
            <w:shd w:val="clear" w:color="auto" w:fill="D3D3D3"/>
          </w:tcPr>
          <w:p>
            <w:pPr>
              <w:pStyle w:val="TableParagraph"/>
              <w:spacing w:before="1"/>
              <w:rPr>
                <w:sz w:val="22"/>
              </w:rPr>
            </w:pPr>
          </w:p>
          <w:p>
            <w:pPr>
              <w:pStyle w:val="TableParagraph"/>
              <w:ind w:left="500" w:right="492"/>
              <w:jc w:val="center"/>
              <w:rPr>
                <w:sz w:val="18"/>
              </w:rPr>
            </w:pPr>
            <w:r>
              <w:rPr>
                <w:sz w:val="18"/>
              </w:rPr>
              <w:t>项目</w:t>
            </w:r>
          </w:p>
        </w:tc>
        <w:tc>
          <w:tcPr>
            <w:tcW w:w="3503" w:type="dxa"/>
            <w:gridSpan w:val="3"/>
            <w:shd w:val="clear" w:color="auto" w:fill="D3D3D3"/>
          </w:tcPr>
          <w:p>
            <w:pPr>
              <w:pStyle w:val="TableParagraph"/>
              <w:spacing w:before="82"/>
              <w:ind w:left="1369" w:right="1364"/>
              <w:jc w:val="center"/>
              <w:rPr>
                <w:sz w:val="18"/>
              </w:rPr>
            </w:pPr>
            <w:r>
              <w:rPr>
                <w:sz w:val="18"/>
              </w:rPr>
              <w:t>期末余额</w:t>
            </w:r>
          </w:p>
        </w:tc>
        <w:tc>
          <w:tcPr>
            <w:tcW w:w="3500" w:type="dxa"/>
            <w:gridSpan w:val="3"/>
            <w:shd w:val="clear" w:color="auto" w:fill="D3D3D3"/>
          </w:tcPr>
          <w:p>
            <w:pPr>
              <w:pStyle w:val="TableParagraph"/>
              <w:spacing w:before="82"/>
              <w:ind w:left="1367" w:right="1362"/>
              <w:jc w:val="center"/>
              <w:rPr>
                <w:sz w:val="18"/>
              </w:rPr>
            </w:pPr>
            <w:r>
              <w:rPr>
                <w:sz w:val="18"/>
              </w:rPr>
              <w:t>期初余额</w:t>
            </w:r>
          </w:p>
        </w:tc>
        <w:tc>
          <w:tcPr>
            <w:tcW w:w="1165" w:type="dxa"/>
            <w:vMerge w:val="restart"/>
            <w:shd w:val="clear" w:color="auto" w:fill="D3D3D3"/>
          </w:tcPr>
          <w:p>
            <w:pPr>
              <w:pStyle w:val="TableParagraph"/>
              <w:spacing w:before="1"/>
              <w:rPr>
                <w:sz w:val="22"/>
              </w:rPr>
            </w:pPr>
          </w:p>
          <w:p>
            <w:pPr>
              <w:pStyle w:val="TableParagraph"/>
              <w:ind w:left="130"/>
              <w:rPr>
                <w:sz w:val="18"/>
              </w:rPr>
            </w:pPr>
            <w:r>
              <w:rPr>
                <w:sz w:val="18"/>
              </w:rPr>
              <w:t>折现率区间</w:t>
            </w:r>
          </w:p>
        </w:tc>
      </w:tr>
      <w:tr>
        <w:trPr>
          <w:trHeight w:val="393" w:hRule="atLeast"/>
        </w:trPr>
        <w:tc>
          <w:tcPr>
            <w:tcW w:w="1403" w:type="dxa"/>
            <w:vMerge/>
            <w:tcBorders>
              <w:top w:val="nil"/>
            </w:tcBorders>
            <w:shd w:val="clear" w:color="auto" w:fill="D3D3D3"/>
          </w:tcPr>
          <w:p>
            <w:pPr>
              <w:rPr>
                <w:sz w:val="2"/>
                <w:szCs w:val="2"/>
              </w:rPr>
            </w:pPr>
          </w:p>
        </w:tc>
        <w:tc>
          <w:tcPr>
            <w:tcW w:w="1168" w:type="dxa"/>
            <w:shd w:val="clear" w:color="auto" w:fill="D3D3D3"/>
          </w:tcPr>
          <w:p>
            <w:pPr>
              <w:pStyle w:val="TableParagraph"/>
              <w:spacing w:before="82"/>
              <w:ind w:left="222"/>
              <w:rPr>
                <w:sz w:val="18"/>
              </w:rPr>
            </w:pPr>
            <w:r>
              <w:rPr>
                <w:sz w:val="18"/>
              </w:rPr>
              <w:t>账面余额</w:t>
            </w:r>
          </w:p>
        </w:tc>
        <w:tc>
          <w:tcPr>
            <w:tcW w:w="1167" w:type="dxa"/>
            <w:shd w:val="clear" w:color="auto" w:fill="D3D3D3"/>
          </w:tcPr>
          <w:p>
            <w:pPr>
              <w:pStyle w:val="TableParagraph"/>
              <w:spacing w:before="82"/>
              <w:ind w:left="222"/>
              <w:rPr>
                <w:sz w:val="18"/>
              </w:rPr>
            </w:pPr>
            <w:r>
              <w:rPr>
                <w:sz w:val="18"/>
              </w:rPr>
              <w:t>坏账准备</w:t>
            </w:r>
          </w:p>
        </w:tc>
        <w:tc>
          <w:tcPr>
            <w:tcW w:w="1168" w:type="dxa"/>
            <w:shd w:val="clear" w:color="auto" w:fill="D3D3D3"/>
          </w:tcPr>
          <w:p>
            <w:pPr>
              <w:pStyle w:val="TableParagraph"/>
              <w:spacing w:before="82"/>
              <w:ind w:left="221"/>
              <w:rPr>
                <w:sz w:val="18"/>
              </w:rPr>
            </w:pPr>
            <w:r>
              <w:rPr>
                <w:sz w:val="18"/>
              </w:rPr>
              <w:t>账面价值</w:t>
            </w:r>
          </w:p>
        </w:tc>
        <w:tc>
          <w:tcPr>
            <w:tcW w:w="1167" w:type="dxa"/>
            <w:shd w:val="clear" w:color="auto" w:fill="D3D3D3"/>
          </w:tcPr>
          <w:p>
            <w:pPr>
              <w:pStyle w:val="TableParagraph"/>
              <w:spacing w:before="82"/>
              <w:ind w:left="221"/>
              <w:rPr>
                <w:sz w:val="18"/>
              </w:rPr>
            </w:pPr>
            <w:r>
              <w:rPr>
                <w:sz w:val="18"/>
              </w:rPr>
              <w:t>账面余额</w:t>
            </w:r>
          </w:p>
        </w:tc>
        <w:tc>
          <w:tcPr>
            <w:tcW w:w="1169" w:type="dxa"/>
            <w:shd w:val="clear" w:color="auto" w:fill="D3D3D3"/>
          </w:tcPr>
          <w:p>
            <w:pPr>
              <w:pStyle w:val="TableParagraph"/>
              <w:spacing w:before="82"/>
              <w:ind w:left="220"/>
              <w:rPr>
                <w:sz w:val="18"/>
              </w:rPr>
            </w:pPr>
            <w:r>
              <w:rPr>
                <w:sz w:val="18"/>
              </w:rPr>
              <w:t>坏账准备</w:t>
            </w:r>
          </w:p>
        </w:tc>
        <w:tc>
          <w:tcPr>
            <w:tcW w:w="1164" w:type="dxa"/>
            <w:shd w:val="clear" w:color="auto" w:fill="D3D3D3"/>
          </w:tcPr>
          <w:p>
            <w:pPr>
              <w:pStyle w:val="TableParagraph"/>
              <w:spacing w:before="82"/>
              <w:ind w:left="219"/>
              <w:rPr>
                <w:sz w:val="18"/>
              </w:rPr>
            </w:pPr>
            <w:r>
              <w:rPr>
                <w:sz w:val="18"/>
              </w:rPr>
              <w:t>账面价值</w:t>
            </w:r>
          </w:p>
        </w:tc>
        <w:tc>
          <w:tcPr>
            <w:tcW w:w="1165" w:type="dxa"/>
            <w:vMerge/>
            <w:tcBorders>
              <w:top w:val="nil"/>
            </w:tcBorders>
            <w:shd w:val="clear" w:color="auto" w:fill="D3D3D3"/>
          </w:tcPr>
          <w:p>
            <w:pPr>
              <w:rPr>
                <w:sz w:val="2"/>
                <w:szCs w:val="2"/>
              </w:rPr>
            </w:pPr>
          </w:p>
        </w:tc>
      </w:tr>
    </w:tbl>
    <w:p>
      <w:pPr>
        <w:pStyle w:val="BodyText"/>
        <w:spacing w:before="1"/>
        <w:rPr>
          <w:sz w:val="25"/>
        </w:rPr>
      </w:pPr>
    </w:p>
    <w:p>
      <w:pPr>
        <w:pStyle w:val="Heading7"/>
        <w:spacing w:before="1"/>
      </w:pPr>
      <w:r>
        <w:rPr/>
        <w:t>（</w:t>
      </w:r>
      <w:r>
        <w:rPr>
          <w:rFonts w:ascii="Times New Roman" w:eastAsia="Times New Roman"/>
        </w:rPr>
        <w:t>2</w:t>
      </w:r>
      <w:r>
        <w:rPr/>
        <w:t>）因金融资产转移而终止确认的长期应收款</w:t>
      </w:r>
    </w:p>
    <w:p>
      <w:pPr>
        <w:pStyle w:val="BodyText"/>
        <w:spacing w:before="10"/>
        <w:rPr>
          <w:b/>
          <w:sz w:val="26"/>
        </w:rPr>
      </w:pPr>
    </w:p>
    <w:p>
      <w:pPr>
        <w:pStyle w:val="Heading7"/>
        <w:spacing w:before="1"/>
      </w:pPr>
      <w:r>
        <w:rPr/>
        <w:t>（</w:t>
      </w:r>
      <w:r>
        <w:rPr>
          <w:rFonts w:ascii="Times New Roman" w:eastAsia="Times New Roman"/>
        </w:rPr>
        <w:t>3</w:t>
      </w:r>
      <w:r>
        <w:rPr/>
        <w:t>）转移长期应收款且继续涉入形成的资产、负债金额</w:t>
      </w:r>
    </w:p>
    <w:p>
      <w:pPr>
        <w:pStyle w:val="BodyText"/>
        <w:spacing w:before="5"/>
        <w:rPr>
          <w:b/>
          <w:sz w:val="28"/>
        </w:rPr>
      </w:pPr>
    </w:p>
    <w:p>
      <w:pPr>
        <w:pStyle w:val="BodyText"/>
        <w:ind w:left="114"/>
      </w:pPr>
      <w:r>
        <w:rPr/>
        <w:t>其他说明</w:t>
      </w:r>
    </w:p>
    <w:p>
      <w:pPr>
        <w:pStyle w:val="BodyText"/>
      </w:pPr>
    </w:p>
    <w:p>
      <w:pPr>
        <w:pStyle w:val="Heading7"/>
        <w:spacing w:before="129"/>
      </w:pPr>
      <w:r>
        <w:rPr>
          <w:rFonts w:ascii="Times New Roman" w:eastAsia="Times New Roman"/>
        </w:rPr>
        <w:t>17</w:t>
      </w:r>
      <w:r>
        <w:rPr/>
        <w:t>、长期股权投资</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92" w:hRule="atLeast"/>
        </w:trPr>
        <w:tc>
          <w:tcPr>
            <w:tcW w:w="796" w:type="dxa"/>
            <w:vMerge w:val="restart"/>
            <w:shd w:val="clear" w:color="auto" w:fill="D3D3D3"/>
          </w:tcPr>
          <w:p>
            <w:pPr>
              <w:pStyle w:val="TableParagraph"/>
              <w:rPr>
                <w:sz w:val="18"/>
              </w:rPr>
            </w:pPr>
          </w:p>
          <w:p>
            <w:pPr>
              <w:pStyle w:val="TableParagraph"/>
              <w:spacing w:before="3"/>
              <w:rPr>
                <w:sz w:val="16"/>
              </w:rPr>
            </w:pPr>
          </w:p>
          <w:p>
            <w:pPr>
              <w:pStyle w:val="TableParagraph"/>
              <w:spacing w:line="326" w:lineRule="auto"/>
              <w:ind w:left="306" w:right="28" w:hanging="270"/>
              <w:rPr>
                <w:sz w:val="18"/>
              </w:rPr>
            </w:pPr>
            <w:r>
              <w:rPr>
                <w:sz w:val="18"/>
              </w:rPr>
              <w:t>被投资单位</w:t>
            </w:r>
          </w:p>
        </w:tc>
        <w:tc>
          <w:tcPr>
            <w:tcW w:w="798" w:type="dxa"/>
            <w:vMerge w:val="restart"/>
            <w:shd w:val="clear" w:color="auto" w:fill="D3D3D3"/>
          </w:tcPr>
          <w:p>
            <w:pPr>
              <w:pStyle w:val="TableParagraph"/>
              <w:rPr>
                <w:sz w:val="18"/>
              </w:rPr>
            </w:pPr>
          </w:p>
          <w:p>
            <w:pPr>
              <w:pStyle w:val="TableParagraph"/>
              <w:rPr>
                <w:sz w:val="18"/>
              </w:rPr>
            </w:pPr>
          </w:p>
          <w:p>
            <w:pPr>
              <w:pStyle w:val="TableParagraph"/>
              <w:spacing w:before="133"/>
              <w:ind w:left="38"/>
              <w:rPr>
                <w:sz w:val="18"/>
              </w:rPr>
            </w:pPr>
            <w:r>
              <w:rPr>
                <w:sz w:val="18"/>
              </w:rPr>
              <w:t>期初余额</w:t>
            </w:r>
          </w:p>
        </w:tc>
        <w:tc>
          <w:tcPr>
            <w:tcW w:w="6383" w:type="dxa"/>
            <w:gridSpan w:val="8"/>
            <w:shd w:val="clear" w:color="auto" w:fill="D3D3D3"/>
          </w:tcPr>
          <w:p>
            <w:pPr>
              <w:pStyle w:val="TableParagraph"/>
              <w:spacing w:before="82"/>
              <w:ind w:left="2630" w:right="2623"/>
              <w:jc w:val="center"/>
              <w:rPr>
                <w:sz w:val="18"/>
              </w:rPr>
            </w:pPr>
            <w:r>
              <w:rPr>
                <w:sz w:val="18"/>
              </w:rPr>
              <w:t>本期增减变动</w:t>
            </w:r>
          </w:p>
        </w:tc>
        <w:tc>
          <w:tcPr>
            <w:tcW w:w="798" w:type="dxa"/>
            <w:vMerge w:val="restart"/>
            <w:shd w:val="clear" w:color="auto" w:fill="D3D3D3"/>
          </w:tcPr>
          <w:p>
            <w:pPr>
              <w:pStyle w:val="TableParagraph"/>
              <w:rPr>
                <w:sz w:val="18"/>
              </w:rPr>
            </w:pPr>
          </w:p>
          <w:p>
            <w:pPr>
              <w:pStyle w:val="TableParagraph"/>
              <w:rPr>
                <w:sz w:val="18"/>
              </w:rPr>
            </w:pPr>
          </w:p>
          <w:p>
            <w:pPr>
              <w:pStyle w:val="TableParagraph"/>
              <w:spacing w:before="133"/>
              <w:ind w:left="37"/>
              <w:rPr>
                <w:sz w:val="18"/>
              </w:rPr>
            </w:pPr>
            <w:r>
              <w:rPr>
                <w:sz w:val="18"/>
              </w:rPr>
              <w:t>期末余额</w:t>
            </w:r>
          </w:p>
        </w:tc>
        <w:tc>
          <w:tcPr>
            <w:tcW w:w="798" w:type="dxa"/>
            <w:vMerge w:val="restart"/>
            <w:shd w:val="clear" w:color="auto" w:fill="D3D3D3"/>
          </w:tcPr>
          <w:p>
            <w:pPr>
              <w:pStyle w:val="TableParagraph"/>
              <w:rPr>
                <w:sz w:val="18"/>
              </w:rPr>
            </w:pPr>
          </w:p>
          <w:p>
            <w:pPr>
              <w:pStyle w:val="TableParagraph"/>
              <w:spacing w:before="3"/>
              <w:rPr>
                <w:sz w:val="16"/>
              </w:rPr>
            </w:pPr>
          </w:p>
          <w:p>
            <w:pPr>
              <w:pStyle w:val="TableParagraph"/>
              <w:spacing w:line="326" w:lineRule="auto"/>
              <w:ind w:left="37" w:right="28"/>
              <w:rPr>
                <w:sz w:val="18"/>
              </w:rPr>
            </w:pPr>
            <w:r>
              <w:rPr>
                <w:sz w:val="18"/>
              </w:rPr>
              <w:t>减值准备期末余额</w:t>
            </w:r>
          </w:p>
        </w:tc>
      </w:tr>
      <w:tr>
        <w:trPr>
          <w:trHeight w:val="1015" w:hRule="atLeast"/>
        </w:trPr>
        <w:tc>
          <w:tcPr>
            <w:tcW w:w="796" w:type="dxa"/>
            <w:vMerge/>
            <w:tcBorders>
              <w:top w:val="nil"/>
            </w:tcBorders>
            <w:shd w:val="clear" w:color="auto" w:fill="D3D3D3"/>
          </w:tcPr>
          <w:p>
            <w:pPr>
              <w:rPr>
                <w:sz w:val="2"/>
                <w:szCs w:val="2"/>
              </w:rPr>
            </w:pPr>
          </w:p>
        </w:tc>
        <w:tc>
          <w:tcPr>
            <w:tcW w:w="798" w:type="dxa"/>
            <w:vMerge/>
            <w:tcBorders>
              <w:top w:val="nil"/>
            </w:tcBorders>
            <w:shd w:val="clear" w:color="auto" w:fill="D3D3D3"/>
          </w:tcPr>
          <w:p>
            <w:pPr>
              <w:rPr>
                <w:sz w:val="2"/>
                <w:szCs w:val="2"/>
              </w:rPr>
            </w:pPr>
          </w:p>
        </w:tc>
        <w:tc>
          <w:tcPr>
            <w:tcW w:w="797" w:type="dxa"/>
            <w:shd w:val="clear" w:color="auto" w:fill="D3D3D3"/>
          </w:tcPr>
          <w:p>
            <w:pPr>
              <w:pStyle w:val="TableParagraph"/>
              <w:rPr>
                <w:sz w:val="18"/>
              </w:rPr>
            </w:pPr>
          </w:p>
          <w:p>
            <w:pPr>
              <w:pStyle w:val="TableParagraph"/>
              <w:spacing w:before="10"/>
              <w:rPr>
                <w:sz w:val="12"/>
              </w:rPr>
            </w:pPr>
          </w:p>
          <w:p>
            <w:pPr>
              <w:pStyle w:val="TableParagraph"/>
              <w:ind w:left="37"/>
              <w:rPr>
                <w:sz w:val="18"/>
              </w:rPr>
            </w:pPr>
            <w:r>
              <w:rPr>
                <w:sz w:val="18"/>
              </w:rPr>
              <w:t>追加投资</w:t>
            </w:r>
          </w:p>
        </w:tc>
        <w:tc>
          <w:tcPr>
            <w:tcW w:w="798" w:type="dxa"/>
            <w:shd w:val="clear" w:color="auto" w:fill="D3D3D3"/>
          </w:tcPr>
          <w:p>
            <w:pPr>
              <w:pStyle w:val="TableParagraph"/>
              <w:rPr>
                <w:sz w:val="18"/>
              </w:rPr>
            </w:pPr>
          </w:p>
          <w:p>
            <w:pPr>
              <w:pStyle w:val="TableParagraph"/>
              <w:spacing w:before="10"/>
              <w:rPr>
                <w:sz w:val="12"/>
              </w:rPr>
            </w:pPr>
          </w:p>
          <w:p>
            <w:pPr>
              <w:pStyle w:val="TableParagraph"/>
              <w:ind w:left="37"/>
              <w:rPr>
                <w:sz w:val="18"/>
              </w:rPr>
            </w:pPr>
            <w:r>
              <w:rPr>
                <w:sz w:val="18"/>
              </w:rPr>
              <w:t>减少投资</w:t>
            </w:r>
          </w:p>
        </w:tc>
        <w:tc>
          <w:tcPr>
            <w:tcW w:w="798" w:type="dxa"/>
            <w:shd w:val="clear" w:color="auto" w:fill="D3D3D3"/>
          </w:tcPr>
          <w:p>
            <w:pPr>
              <w:pStyle w:val="TableParagraph"/>
              <w:spacing w:line="324" w:lineRule="auto" w:before="82"/>
              <w:ind w:left="37" w:right="28"/>
              <w:rPr>
                <w:sz w:val="18"/>
              </w:rPr>
            </w:pPr>
            <w:r>
              <w:rPr>
                <w:sz w:val="18"/>
              </w:rPr>
              <w:t>权益法下确认的投</w:t>
            </w:r>
          </w:p>
          <w:p>
            <w:pPr>
              <w:pStyle w:val="TableParagraph"/>
              <w:spacing w:before="2"/>
              <w:ind w:left="127"/>
              <w:rPr>
                <w:sz w:val="18"/>
              </w:rPr>
            </w:pPr>
            <w:r>
              <w:rPr>
                <w:sz w:val="18"/>
              </w:rPr>
              <w:t>资损益</w:t>
            </w:r>
          </w:p>
        </w:tc>
        <w:tc>
          <w:tcPr>
            <w:tcW w:w="798" w:type="dxa"/>
            <w:shd w:val="clear" w:color="auto" w:fill="D3D3D3"/>
          </w:tcPr>
          <w:p>
            <w:pPr>
              <w:pStyle w:val="TableParagraph"/>
              <w:spacing w:before="7"/>
              <w:rPr>
                <w:sz w:val="18"/>
              </w:rPr>
            </w:pPr>
          </w:p>
          <w:p>
            <w:pPr>
              <w:pStyle w:val="TableParagraph"/>
              <w:spacing w:line="324" w:lineRule="auto" w:before="1"/>
              <w:ind w:left="37" w:right="28"/>
              <w:rPr>
                <w:sz w:val="18"/>
              </w:rPr>
            </w:pPr>
            <w:r>
              <w:rPr>
                <w:sz w:val="18"/>
              </w:rPr>
              <w:t>其他综合收益调整</w:t>
            </w:r>
          </w:p>
        </w:tc>
        <w:tc>
          <w:tcPr>
            <w:tcW w:w="798" w:type="dxa"/>
            <w:shd w:val="clear" w:color="auto" w:fill="D3D3D3"/>
          </w:tcPr>
          <w:p>
            <w:pPr>
              <w:pStyle w:val="TableParagraph"/>
              <w:spacing w:before="7"/>
              <w:rPr>
                <w:sz w:val="18"/>
              </w:rPr>
            </w:pPr>
          </w:p>
          <w:p>
            <w:pPr>
              <w:pStyle w:val="TableParagraph"/>
              <w:spacing w:line="324" w:lineRule="auto" w:before="1"/>
              <w:ind w:left="217" w:right="28" w:hanging="180"/>
              <w:rPr>
                <w:sz w:val="18"/>
              </w:rPr>
            </w:pPr>
            <w:r>
              <w:rPr>
                <w:sz w:val="18"/>
              </w:rPr>
              <w:t>其他权益变动</w:t>
            </w:r>
          </w:p>
        </w:tc>
        <w:tc>
          <w:tcPr>
            <w:tcW w:w="798" w:type="dxa"/>
            <w:shd w:val="clear" w:color="auto" w:fill="D3D3D3"/>
          </w:tcPr>
          <w:p>
            <w:pPr>
              <w:pStyle w:val="TableParagraph"/>
              <w:spacing w:line="324" w:lineRule="auto" w:before="82"/>
              <w:ind w:left="37" w:right="28"/>
              <w:rPr>
                <w:sz w:val="18"/>
              </w:rPr>
            </w:pPr>
            <w:r>
              <w:rPr>
                <w:sz w:val="18"/>
              </w:rPr>
              <w:t>宣告发放现金股利</w:t>
            </w:r>
          </w:p>
          <w:p>
            <w:pPr>
              <w:pStyle w:val="TableParagraph"/>
              <w:spacing w:before="2"/>
              <w:ind w:left="127"/>
              <w:rPr>
                <w:sz w:val="18"/>
              </w:rPr>
            </w:pPr>
            <w:r>
              <w:rPr>
                <w:sz w:val="18"/>
              </w:rPr>
              <w:t>或利润</w:t>
            </w:r>
          </w:p>
        </w:tc>
        <w:tc>
          <w:tcPr>
            <w:tcW w:w="798" w:type="dxa"/>
            <w:shd w:val="clear" w:color="auto" w:fill="D3D3D3"/>
          </w:tcPr>
          <w:p>
            <w:pPr>
              <w:pStyle w:val="TableParagraph"/>
              <w:spacing w:before="7"/>
              <w:rPr>
                <w:sz w:val="18"/>
              </w:rPr>
            </w:pPr>
          </w:p>
          <w:p>
            <w:pPr>
              <w:pStyle w:val="TableParagraph"/>
              <w:spacing w:line="324" w:lineRule="auto" w:before="1"/>
              <w:ind w:left="217" w:right="28" w:hanging="180"/>
              <w:rPr>
                <w:sz w:val="18"/>
              </w:rPr>
            </w:pPr>
            <w:r>
              <w:rPr>
                <w:sz w:val="18"/>
              </w:rPr>
              <w:t>计提减值准备</w:t>
            </w:r>
          </w:p>
        </w:tc>
        <w:tc>
          <w:tcPr>
            <w:tcW w:w="798" w:type="dxa"/>
            <w:shd w:val="clear" w:color="auto" w:fill="D3D3D3"/>
          </w:tcPr>
          <w:p>
            <w:pPr>
              <w:pStyle w:val="TableParagraph"/>
              <w:rPr>
                <w:sz w:val="18"/>
              </w:rPr>
            </w:pPr>
          </w:p>
          <w:p>
            <w:pPr>
              <w:pStyle w:val="TableParagraph"/>
              <w:spacing w:before="10"/>
              <w:rPr>
                <w:sz w:val="12"/>
              </w:rPr>
            </w:pPr>
          </w:p>
          <w:p>
            <w:pPr>
              <w:pStyle w:val="TableParagraph"/>
              <w:ind w:left="217"/>
              <w:rPr>
                <w:sz w:val="18"/>
              </w:rPr>
            </w:pPr>
            <w:r>
              <w:rPr>
                <w:sz w:val="18"/>
              </w:rPr>
              <w:t>其他</w:t>
            </w:r>
          </w:p>
        </w:tc>
        <w:tc>
          <w:tcPr>
            <w:tcW w:w="798" w:type="dxa"/>
            <w:vMerge/>
            <w:tcBorders>
              <w:top w:val="nil"/>
            </w:tcBorders>
            <w:shd w:val="clear" w:color="auto" w:fill="D3D3D3"/>
          </w:tcPr>
          <w:p>
            <w:pPr>
              <w:rPr>
                <w:sz w:val="2"/>
                <w:szCs w:val="2"/>
              </w:rPr>
            </w:pPr>
          </w:p>
        </w:tc>
        <w:tc>
          <w:tcPr>
            <w:tcW w:w="798" w:type="dxa"/>
            <w:vMerge/>
            <w:tcBorders>
              <w:top w:val="nil"/>
            </w:tcBorders>
            <w:shd w:val="clear" w:color="auto" w:fill="D3D3D3"/>
          </w:tcPr>
          <w:p>
            <w:pPr>
              <w:rPr>
                <w:sz w:val="2"/>
                <w:szCs w:val="2"/>
              </w:rPr>
            </w:pPr>
          </w:p>
        </w:tc>
      </w:tr>
      <w:tr>
        <w:trPr>
          <w:trHeight w:val="392" w:hRule="atLeast"/>
        </w:trPr>
        <w:tc>
          <w:tcPr>
            <w:tcW w:w="9573" w:type="dxa"/>
            <w:gridSpan w:val="12"/>
            <w:shd w:val="clear" w:color="auto" w:fill="D3D3D3"/>
          </w:tcPr>
          <w:p>
            <w:pPr>
              <w:pStyle w:val="TableParagraph"/>
              <w:spacing w:before="82"/>
              <w:ind w:left="27"/>
              <w:rPr>
                <w:sz w:val="18"/>
              </w:rPr>
            </w:pPr>
            <w:r>
              <w:rPr>
                <w:sz w:val="18"/>
              </w:rPr>
              <w:t>一、合营企业</w:t>
            </w:r>
          </w:p>
        </w:tc>
      </w:tr>
      <w:tr>
        <w:trPr>
          <w:trHeight w:val="393" w:hRule="atLeast"/>
        </w:trPr>
        <w:tc>
          <w:tcPr>
            <w:tcW w:w="9573" w:type="dxa"/>
            <w:gridSpan w:val="12"/>
            <w:shd w:val="clear" w:color="auto" w:fill="D3D3D3"/>
          </w:tcPr>
          <w:p>
            <w:pPr>
              <w:pStyle w:val="TableParagraph"/>
              <w:spacing w:before="82"/>
              <w:ind w:left="27"/>
              <w:rPr>
                <w:sz w:val="18"/>
              </w:rPr>
            </w:pPr>
            <w:r>
              <w:rPr>
                <w:sz w:val="18"/>
              </w:rPr>
              <w:t>二、联营企业</w:t>
            </w:r>
          </w:p>
        </w:tc>
      </w:tr>
    </w:tbl>
    <w:p>
      <w:pPr>
        <w:pStyle w:val="BodyText"/>
        <w:spacing w:before="82"/>
        <w:ind w:left="114"/>
      </w:pPr>
      <w:r>
        <w:rPr/>
        <w:t>其他说明</w:t>
      </w:r>
    </w:p>
    <w:p>
      <w:pPr>
        <w:pStyle w:val="BodyText"/>
      </w:pPr>
    </w:p>
    <w:p>
      <w:pPr>
        <w:pStyle w:val="Heading7"/>
        <w:spacing w:before="129"/>
      </w:pPr>
      <w:r>
        <w:rPr>
          <w:rFonts w:ascii="Times New Roman" w:eastAsia="Times New Roman"/>
        </w:rPr>
        <w:t>18</w:t>
      </w:r>
      <w:r>
        <w:rPr/>
        <w:t>、投资性房地产</w:t>
      </w:r>
    </w:p>
    <w:p>
      <w:pPr>
        <w:pStyle w:val="BodyText"/>
        <w:spacing w:before="12"/>
        <w:rPr>
          <w:b/>
          <w:sz w:val="26"/>
        </w:rPr>
      </w:pPr>
    </w:p>
    <w:p>
      <w:pPr>
        <w:pStyle w:val="Heading7"/>
        <w:spacing w:before="1"/>
        <w:ind w:left="113"/>
      </w:pPr>
      <w:r>
        <w:rPr/>
        <w:t>（</w:t>
      </w:r>
      <w:r>
        <w:rPr>
          <w:rFonts w:ascii="Times New Roman" w:eastAsia="Times New Roman"/>
        </w:rPr>
        <w:t>1</w:t>
      </w:r>
      <w:r>
        <w:rPr/>
        <w:t>）采用成本计量模式的投资性房地产</w:t>
      </w:r>
    </w:p>
    <w:p>
      <w:pPr>
        <w:pStyle w:val="BodyText"/>
        <w:spacing w:before="5"/>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2"/>
        <w:rPr>
          <w:sz w:val="28"/>
        </w:rPr>
      </w:pPr>
    </w:p>
    <w:p>
      <w:pPr>
        <w:pStyle w:val="Heading7"/>
        <w:spacing w:before="1"/>
      </w:pPr>
      <w:r>
        <w:rPr/>
        <w:t>（</w:t>
      </w:r>
      <w:r>
        <w:rPr>
          <w:rFonts w:ascii="Times New Roman" w:eastAsia="Times New Roman"/>
        </w:rPr>
        <w:t>2</w:t>
      </w:r>
      <w:r>
        <w:rPr/>
        <w:t>）采用公允价值计量模式的投资性房地产</w:t>
      </w:r>
    </w:p>
    <w:p>
      <w:pPr>
        <w:pStyle w:val="BodyText"/>
        <w:spacing w:before="5"/>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2"/>
        <w:rPr>
          <w:sz w:val="28"/>
        </w:rPr>
      </w:pPr>
    </w:p>
    <w:p>
      <w:pPr>
        <w:pStyle w:val="Heading7"/>
        <w:spacing w:before="1"/>
      </w:pPr>
      <w:r>
        <w:rPr/>
        <w:t>（</w:t>
      </w:r>
      <w:r>
        <w:rPr>
          <w:rFonts w:ascii="Times New Roman" w:eastAsia="Times New Roman"/>
        </w:rPr>
        <w:t>3</w:t>
      </w:r>
      <w:r>
        <w:rPr/>
        <w:t>）未办妥产权证书的投资性房地产情况</w:t>
      </w:r>
    </w:p>
    <w:p>
      <w:pPr>
        <w:pStyle w:val="BodyText"/>
        <w:spacing w:before="5"/>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1"/>
        <w:gridCol w:w="3191"/>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1" w:type="dxa"/>
            <w:shd w:val="clear" w:color="auto" w:fill="D3D3D3"/>
          </w:tcPr>
          <w:p>
            <w:pPr>
              <w:pStyle w:val="TableParagraph"/>
              <w:spacing w:before="81"/>
              <w:ind w:left="1124" w:right="1116"/>
              <w:jc w:val="center"/>
              <w:rPr>
                <w:sz w:val="18"/>
              </w:rPr>
            </w:pPr>
            <w:r>
              <w:rPr>
                <w:sz w:val="18"/>
              </w:rPr>
              <w:t>账面价值</w:t>
            </w:r>
          </w:p>
        </w:tc>
        <w:tc>
          <w:tcPr>
            <w:tcW w:w="3191" w:type="dxa"/>
            <w:shd w:val="clear" w:color="auto" w:fill="D3D3D3"/>
          </w:tcPr>
          <w:p>
            <w:pPr>
              <w:pStyle w:val="TableParagraph"/>
              <w:spacing w:before="81"/>
              <w:ind w:left="784"/>
              <w:rPr>
                <w:sz w:val="18"/>
              </w:rPr>
            </w:pPr>
            <w:r>
              <w:rPr>
                <w:sz w:val="18"/>
              </w:rPr>
              <w:t>未办妥产权证书原因</w:t>
            </w:r>
          </w:p>
        </w:tc>
      </w:tr>
    </w:tbl>
    <w:p>
      <w:pPr>
        <w:pStyle w:val="BodyText"/>
        <w:spacing w:before="82"/>
        <w:ind w:left="114"/>
      </w:pPr>
      <w:r>
        <w:rPr/>
        <w:t>其他说明</w:t>
      </w:r>
    </w:p>
    <w:p>
      <w:pPr>
        <w:spacing w:after="0"/>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19</w:t>
      </w:r>
      <w:r>
        <w:rPr/>
        <w:t>、固定资产</w:t>
      </w:r>
    </w:p>
    <w:p>
      <w:pPr>
        <w:pStyle w:val="BodyText"/>
        <w:spacing w:before="12"/>
        <w:rPr>
          <w:b/>
          <w:sz w:val="26"/>
        </w:rPr>
      </w:pPr>
    </w:p>
    <w:p>
      <w:pPr>
        <w:pStyle w:val="Heading7"/>
        <w:ind w:left="113"/>
      </w:pPr>
      <w:r>
        <w:rPr/>
        <w:t>（</w:t>
      </w:r>
      <w:r>
        <w:rPr>
          <w:rFonts w:ascii="Times New Roman" w:eastAsia="Times New Roman"/>
        </w:rPr>
        <w:t>1</w:t>
      </w:r>
      <w:r>
        <w:rPr/>
        <w:t>）固定资产情况</w:t>
      </w:r>
    </w:p>
    <w:p>
      <w:pPr>
        <w:pStyle w:val="BodyText"/>
        <w:spacing w:before="8"/>
        <w:rPr>
          <w:b/>
          <w:sz w:val="22"/>
        </w:rPr>
      </w:pPr>
    </w:p>
    <w:p>
      <w:pPr>
        <w:pStyle w:val="BodyText"/>
        <w:spacing w:before="75"/>
        <w:ind w:right="570"/>
        <w:jc w:val="right"/>
      </w:pPr>
      <w:r>
        <w:rPr/>
        <w:pict>
          <v:shape style="position:absolute;margin-left:74.579704pt;margin-top:60.815647pt;width:45pt;height:9pt;mso-position-horizontal-relative:page;mso-position-vertical-relative:paragraph;z-index:-1868488" type="#_x0000_t202" filled="false" stroked="false">
            <v:textbox inset="0,0,0,0">
              <w:txbxContent>
                <w:p>
                  <w:pPr>
                    <w:pStyle w:val="BodyText"/>
                    <w:spacing w:line="180" w:lineRule="exact"/>
                  </w:pPr>
                  <w:r>
                    <w:rPr/>
                    <w:t>账面原值：</w:t>
                  </w:r>
                </w:p>
              </w:txbxContent>
            </v:textbox>
            <w10:wrap type="none"/>
          </v:shape>
        </w:pict>
      </w: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704" w:hRule="atLeast"/>
        </w:trPr>
        <w:tc>
          <w:tcPr>
            <w:tcW w:w="1196" w:type="dxa"/>
            <w:shd w:val="clear" w:color="auto" w:fill="D3D3D3"/>
          </w:tcPr>
          <w:p>
            <w:pPr>
              <w:pStyle w:val="TableParagraph"/>
              <w:spacing w:before="7"/>
              <w:rPr>
                <w:sz w:val="18"/>
              </w:rPr>
            </w:pPr>
          </w:p>
          <w:p>
            <w:pPr>
              <w:pStyle w:val="TableParagraph"/>
              <w:spacing w:before="1"/>
              <w:ind w:left="8"/>
              <w:jc w:val="center"/>
              <w:rPr>
                <w:sz w:val="18"/>
              </w:rPr>
            </w:pPr>
            <w:r>
              <w:rPr>
                <w:sz w:val="18"/>
              </w:rPr>
              <w:t>项目</w:t>
            </w:r>
          </w:p>
        </w:tc>
        <w:tc>
          <w:tcPr>
            <w:tcW w:w="1195" w:type="dxa"/>
            <w:shd w:val="clear" w:color="auto" w:fill="E1FFFF"/>
          </w:tcPr>
          <w:p>
            <w:pPr>
              <w:pStyle w:val="TableParagraph"/>
              <w:spacing w:before="7"/>
              <w:rPr>
                <w:sz w:val="18"/>
              </w:rPr>
            </w:pPr>
          </w:p>
          <w:p>
            <w:pPr>
              <w:pStyle w:val="TableParagraph"/>
              <w:spacing w:before="1"/>
              <w:ind w:left="10"/>
              <w:jc w:val="center"/>
              <w:rPr>
                <w:sz w:val="18"/>
              </w:rPr>
            </w:pPr>
            <w:r>
              <w:rPr>
                <w:sz w:val="18"/>
              </w:rPr>
              <w:t>房屋、建筑物</w:t>
            </w:r>
          </w:p>
        </w:tc>
        <w:tc>
          <w:tcPr>
            <w:tcW w:w="1196" w:type="dxa"/>
            <w:shd w:val="clear" w:color="auto" w:fill="E1FFFF"/>
          </w:tcPr>
          <w:p>
            <w:pPr>
              <w:pStyle w:val="TableParagraph"/>
              <w:spacing w:before="7"/>
              <w:rPr>
                <w:sz w:val="18"/>
              </w:rPr>
            </w:pPr>
          </w:p>
          <w:p>
            <w:pPr>
              <w:pStyle w:val="TableParagraph"/>
              <w:spacing w:before="1"/>
              <w:ind w:right="44"/>
              <w:jc w:val="right"/>
              <w:rPr>
                <w:sz w:val="18"/>
              </w:rPr>
            </w:pPr>
            <w:r>
              <w:rPr>
                <w:sz w:val="18"/>
              </w:rPr>
              <w:t>房屋附属设施</w:t>
            </w:r>
          </w:p>
        </w:tc>
        <w:tc>
          <w:tcPr>
            <w:tcW w:w="1196" w:type="dxa"/>
            <w:shd w:val="clear" w:color="auto" w:fill="E1FFFF"/>
          </w:tcPr>
          <w:p>
            <w:pPr>
              <w:pStyle w:val="TableParagraph"/>
              <w:spacing w:before="7"/>
              <w:rPr>
                <w:sz w:val="18"/>
              </w:rPr>
            </w:pPr>
          </w:p>
          <w:p>
            <w:pPr>
              <w:pStyle w:val="TableParagraph"/>
              <w:spacing w:before="1"/>
              <w:ind w:left="238"/>
              <w:rPr>
                <w:sz w:val="18"/>
              </w:rPr>
            </w:pPr>
            <w:r>
              <w:rPr>
                <w:sz w:val="18"/>
              </w:rPr>
              <w:t>机器设备</w:t>
            </w:r>
          </w:p>
        </w:tc>
        <w:tc>
          <w:tcPr>
            <w:tcW w:w="1195" w:type="dxa"/>
            <w:shd w:val="clear" w:color="auto" w:fill="E1FFFF"/>
          </w:tcPr>
          <w:p>
            <w:pPr>
              <w:pStyle w:val="TableParagraph"/>
              <w:spacing w:before="7"/>
              <w:rPr>
                <w:sz w:val="18"/>
              </w:rPr>
            </w:pPr>
          </w:p>
          <w:p>
            <w:pPr>
              <w:pStyle w:val="TableParagraph"/>
              <w:spacing w:before="1"/>
              <w:ind w:left="238"/>
              <w:rPr>
                <w:sz w:val="18"/>
              </w:rPr>
            </w:pPr>
            <w:r>
              <w:rPr>
                <w:sz w:val="18"/>
              </w:rPr>
              <w:t>电子设备</w:t>
            </w:r>
          </w:p>
        </w:tc>
        <w:tc>
          <w:tcPr>
            <w:tcW w:w="1196" w:type="dxa"/>
            <w:shd w:val="clear" w:color="auto" w:fill="E1FFFF"/>
          </w:tcPr>
          <w:p>
            <w:pPr>
              <w:pStyle w:val="TableParagraph"/>
              <w:spacing w:before="7"/>
              <w:rPr>
                <w:sz w:val="18"/>
              </w:rPr>
            </w:pPr>
          </w:p>
          <w:p>
            <w:pPr>
              <w:pStyle w:val="TableParagraph"/>
              <w:spacing w:before="1"/>
              <w:ind w:left="240"/>
              <w:rPr>
                <w:sz w:val="18"/>
              </w:rPr>
            </w:pPr>
            <w:r>
              <w:rPr>
                <w:sz w:val="18"/>
              </w:rPr>
              <w:t>运输设备</w:t>
            </w:r>
          </w:p>
        </w:tc>
        <w:tc>
          <w:tcPr>
            <w:tcW w:w="1196" w:type="dxa"/>
            <w:shd w:val="clear" w:color="auto" w:fill="E1FFFF"/>
          </w:tcPr>
          <w:p>
            <w:pPr>
              <w:pStyle w:val="TableParagraph"/>
              <w:spacing w:line="310" w:lineRule="atLeast" w:before="3"/>
              <w:ind w:left="509" w:right="44" w:hanging="450"/>
              <w:rPr>
                <w:sz w:val="18"/>
              </w:rPr>
            </w:pPr>
            <w:r>
              <w:rPr>
                <w:sz w:val="18"/>
              </w:rPr>
              <w:t>办公设备及其他</w:t>
            </w:r>
          </w:p>
        </w:tc>
        <w:tc>
          <w:tcPr>
            <w:tcW w:w="1195" w:type="dxa"/>
            <w:shd w:val="clear" w:color="auto" w:fill="D3D3D3"/>
          </w:tcPr>
          <w:p>
            <w:pPr>
              <w:pStyle w:val="TableParagraph"/>
              <w:spacing w:before="7"/>
              <w:rPr>
                <w:sz w:val="18"/>
              </w:rPr>
            </w:pPr>
          </w:p>
          <w:p>
            <w:pPr>
              <w:pStyle w:val="TableParagraph"/>
              <w:spacing w:before="1"/>
              <w:ind w:left="14"/>
              <w:jc w:val="center"/>
              <w:rPr>
                <w:sz w:val="18"/>
              </w:rPr>
            </w:pPr>
            <w:r>
              <w:rPr>
                <w:sz w:val="18"/>
              </w:rPr>
              <w:t>合计</w:t>
            </w:r>
          </w:p>
        </w:tc>
      </w:tr>
      <w:tr>
        <w:trPr>
          <w:trHeight w:val="392" w:hRule="atLeast"/>
        </w:trPr>
        <w:tc>
          <w:tcPr>
            <w:tcW w:w="1196" w:type="dxa"/>
            <w:tcBorders>
              <w:right w:val="single" w:sz="18" w:space="0" w:color="FFFFFF"/>
            </w:tcBorders>
            <w:shd w:val="clear" w:color="auto" w:fill="D3D3D3"/>
          </w:tcPr>
          <w:p>
            <w:pPr>
              <w:pStyle w:val="TableParagraph"/>
              <w:spacing w:before="82"/>
              <w:ind w:left="27"/>
              <w:rPr>
                <w:sz w:val="18"/>
              </w:rPr>
            </w:pPr>
            <w:r>
              <w:rPr>
                <w:sz w:val="18"/>
              </w:rPr>
              <w:t>一、</w:t>
            </w:r>
          </w:p>
        </w:tc>
        <w:tc>
          <w:tcPr>
            <w:tcW w:w="1195" w:type="dxa"/>
            <w:tcBorders>
              <w:left w:val="single" w:sz="18" w:space="0" w:color="FFFFFF"/>
              <w:right w:val="single" w:sz="18" w:space="0" w:color="FFFFFF"/>
            </w:tcBorders>
          </w:tcPr>
          <w:p>
            <w:pPr>
              <w:pStyle w:val="TableParagraph"/>
              <w:rPr>
                <w:rFonts w:ascii="Times New Roman"/>
                <w:sz w:val="18"/>
              </w:rPr>
            </w:pPr>
          </w:p>
        </w:tc>
        <w:tc>
          <w:tcPr>
            <w:tcW w:w="1196" w:type="dxa"/>
            <w:tcBorders>
              <w:left w:val="single" w:sz="18" w:space="0" w:color="FFFFFF"/>
            </w:tcBorders>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391" w:hRule="atLeast"/>
        </w:trPr>
        <w:tc>
          <w:tcPr>
            <w:tcW w:w="1196" w:type="dxa"/>
            <w:shd w:val="clear" w:color="auto" w:fill="D3D3D3"/>
          </w:tcPr>
          <w:p>
            <w:pPr>
              <w:pStyle w:val="TableParagraph"/>
              <w:spacing w:before="82"/>
              <w:ind w:left="207"/>
              <w:rPr>
                <w:sz w:val="18"/>
              </w:rPr>
            </w:pPr>
            <w:r>
              <w:rPr>
                <w:rFonts w:ascii="Times New Roman" w:eastAsia="Times New Roman"/>
                <w:sz w:val="18"/>
              </w:rPr>
              <w:t>1.</w:t>
            </w:r>
            <w:r>
              <w:rPr>
                <w:sz w:val="18"/>
              </w:rPr>
              <w:t>期初余额</w:t>
            </w:r>
          </w:p>
        </w:tc>
        <w:tc>
          <w:tcPr>
            <w:tcW w:w="1195" w:type="dxa"/>
          </w:tcPr>
          <w:p>
            <w:pPr>
              <w:pStyle w:val="TableParagraph"/>
              <w:spacing w:before="92"/>
              <w:ind w:left="27"/>
              <w:jc w:val="center"/>
              <w:rPr>
                <w:rFonts w:ascii="Times New Roman"/>
                <w:sz w:val="18"/>
              </w:rPr>
            </w:pPr>
            <w:r>
              <w:rPr>
                <w:rFonts w:ascii="Times New Roman"/>
                <w:sz w:val="18"/>
              </w:rPr>
              <w:t>156,079,087.56</w:t>
            </w:r>
          </w:p>
        </w:tc>
        <w:tc>
          <w:tcPr>
            <w:tcW w:w="1196" w:type="dxa"/>
          </w:tcPr>
          <w:p>
            <w:pPr>
              <w:pStyle w:val="TableParagraph"/>
              <w:spacing w:before="92"/>
              <w:ind w:right="13"/>
              <w:jc w:val="right"/>
              <w:rPr>
                <w:rFonts w:ascii="Times New Roman"/>
                <w:sz w:val="18"/>
              </w:rPr>
            </w:pPr>
            <w:r>
              <w:rPr>
                <w:rFonts w:ascii="Times New Roman"/>
                <w:sz w:val="18"/>
              </w:rPr>
              <w:t>8,527,621.25</w:t>
            </w:r>
          </w:p>
        </w:tc>
        <w:tc>
          <w:tcPr>
            <w:tcW w:w="1196" w:type="dxa"/>
          </w:tcPr>
          <w:p>
            <w:pPr>
              <w:pStyle w:val="TableParagraph"/>
              <w:spacing w:before="92"/>
              <w:ind w:right="14"/>
              <w:jc w:val="right"/>
              <w:rPr>
                <w:rFonts w:ascii="Times New Roman"/>
                <w:sz w:val="18"/>
              </w:rPr>
            </w:pPr>
            <w:r>
              <w:rPr>
                <w:rFonts w:ascii="Times New Roman"/>
                <w:sz w:val="18"/>
              </w:rPr>
              <w:t>25,311,360.27</w:t>
            </w:r>
          </w:p>
        </w:tc>
        <w:tc>
          <w:tcPr>
            <w:tcW w:w="1195" w:type="dxa"/>
          </w:tcPr>
          <w:p>
            <w:pPr>
              <w:pStyle w:val="TableParagraph"/>
              <w:spacing w:before="92"/>
              <w:ind w:right="13"/>
              <w:jc w:val="right"/>
              <w:rPr>
                <w:rFonts w:ascii="Times New Roman"/>
                <w:sz w:val="18"/>
              </w:rPr>
            </w:pPr>
            <w:r>
              <w:rPr>
                <w:rFonts w:ascii="Times New Roman"/>
                <w:sz w:val="18"/>
              </w:rPr>
              <w:t>14,420,713.10</w:t>
            </w:r>
          </w:p>
        </w:tc>
        <w:tc>
          <w:tcPr>
            <w:tcW w:w="1196" w:type="dxa"/>
          </w:tcPr>
          <w:p>
            <w:pPr>
              <w:pStyle w:val="TableParagraph"/>
              <w:spacing w:before="92"/>
              <w:ind w:right="12"/>
              <w:jc w:val="right"/>
              <w:rPr>
                <w:rFonts w:ascii="Times New Roman"/>
                <w:sz w:val="18"/>
              </w:rPr>
            </w:pPr>
            <w:r>
              <w:rPr>
                <w:rFonts w:ascii="Times New Roman"/>
                <w:sz w:val="18"/>
              </w:rPr>
              <w:t>6,845,709.74</w:t>
            </w:r>
          </w:p>
        </w:tc>
        <w:tc>
          <w:tcPr>
            <w:tcW w:w="1196" w:type="dxa"/>
          </w:tcPr>
          <w:p>
            <w:pPr>
              <w:pStyle w:val="TableParagraph"/>
              <w:spacing w:before="92"/>
              <w:ind w:right="13"/>
              <w:jc w:val="right"/>
              <w:rPr>
                <w:rFonts w:ascii="Times New Roman"/>
                <w:sz w:val="18"/>
              </w:rPr>
            </w:pPr>
            <w:r>
              <w:rPr>
                <w:rFonts w:ascii="Times New Roman"/>
                <w:sz w:val="18"/>
              </w:rPr>
              <w:t>16,996,450.74</w:t>
            </w:r>
          </w:p>
        </w:tc>
        <w:tc>
          <w:tcPr>
            <w:tcW w:w="1195" w:type="dxa"/>
          </w:tcPr>
          <w:p>
            <w:pPr>
              <w:pStyle w:val="TableParagraph"/>
              <w:spacing w:before="92"/>
              <w:ind w:right="11"/>
              <w:jc w:val="right"/>
              <w:rPr>
                <w:rFonts w:ascii="Times New Roman"/>
                <w:sz w:val="18"/>
              </w:rPr>
            </w:pPr>
            <w:r>
              <w:rPr>
                <w:rFonts w:ascii="Times New Roman"/>
                <w:sz w:val="18"/>
              </w:rPr>
              <w:t>228,180,942.66</w:t>
            </w:r>
          </w:p>
        </w:tc>
      </w:tr>
      <w:tr>
        <w:trPr>
          <w:trHeight w:val="703" w:hRule="atLeast"/>
        </w:trPr>
        <w:tc>
          <w:tcPr>
            <w:tcW w:w="1196" w:type="dxa"/>
            <w:shd w:val="clear" w:color="auto" w:fill="D3D3D3"/>
          </w:tcPr>
          <w:p>
            <w:pPr>
              <w:pStyle w:val="TableParagraph"/>
              <w:spacing w:line="310" w:lineRule="atLeast" w:before="3"/>
              <w:ind w:left="27" w:right="121" w:firstLine="180"/>
              <w:rPr>
                <w:sz w:val="18"/>
              </w:rPr>
            </w:pPr>
            <w:r>
              <w:rPr>
                <w:rFonts w:ascii="Times New Roman" w:eastAsia="Times New Roman"/>
                <w:sz w:val="18"/>
              </w:rPr>
              <w:t>2.</w:t>
            </w:r>
            <w:r>
              <w:rPr>
                <w:sz w:val="18"/>
              </w:rPr>
              <w:t>本期增加金额</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spacing w:before="4"/>
              <w:rPr>
                <w:sz w:val="19"/>
              </w:rPr>
            </w:pPr>
          </w:p>
          <w:p>
            <w:pPr>
              <w:pStyle w:val="TableParagraph"/>
              <w:ind w:right="14"/>
              <w:jc w:val="right"/>
              <w:rPr>
                <w:rFonts w:ascii="Times New Roman"/>
                <w:sz w:val="18"/>
              </w:rPr>
            </w:pPr>
            <w:r>
              <w:rPr>
                <w:rFonts w:ascii="Times New Roman"/>
                <w:sz w:val="18"/>
              </w:rPr>
              <w:t>22,519,114.92</w:t>
            </w:r>
          </w:p>
        </w:tc>
        <w:tc>
          <w:tcPr>
            <w:tcW w:w="1195" w:type="dxa"/>
          </w:tcPr>
          <w:p>
            <w:pPr>
              <w:pStyle w:val="TableParagraph"/>
              <w:spacing w:before="4"/>
              <w:rPr>
                <w:sz w:val="19"/>
              </w:rPr>
            </w:pPr>
          </w:p>
          <w:p>
            <w:pPr>
              <w:pStyle w:val="TableParagraph"/>
              <w:ind w:right="13"/>
              <w:jc w:val="right"/>
              <w:rPr>
                <w:rFonts w:ascii="Times New Roman"/>
                <w:sz w:val="18"/>
              </w:rPr>
            </w:pPr>
            <w:r>
              <w:rPr>
                <w:rFonts w:ascii="Times New Roman"/>
                <w:sz w:val="18"/>
              </w:rPr>
              <w:t>8,540,510.04</w:t>
            </w:r>
          </w:p>
        </w:tc>
        <w:tc>
          <w:tcPr>
            <w:tcW w:w="1196" w:type="dxa"/>
          </w:tcPr>
          <w:p>
            <w:pPr>
              <w:pStyle w:val="TableParagraph"/>
              <w:spacing w:before="4"/>
              <w:rPr>
                <w:sz w:val="19"/>
              </w:rPr>
            </w:pPr>
          </w:p>
          <w:p>
            <w:pPr>
              <w:pStyle w:val="TableParagraph"/>
              <w:ind w:right="12"/>
              <w:jc w:val="right"/>
              <w:rPr>
                <w:rFonts w:ascii="Times New Roman"/>
                <w:sz w:val="18"/>
              </w:rPr>
            </w:pPr>
            <w:r>
              <w:rPr>
                <w:rFonts w:ascii="Times New Roman"/>
                <w:sz w:val="18"/>
              </w:rPr>
              <w:t>5,953,681.73</w:t>
            </w:r>
          </w:p>
        </w:tc>
        <w:tc>
          <w:tcPr>
            <w:tcW w:w="1196" w:type="dxa"/>
          </w:tcPr>
          <w:p>
            <w:pPr>
              <w:pStyle w:val="TableParagraph"/>
              <w:spacing w:before="4"/>
              <w:rPr>
                <w:sz w:val="19"/>
              </w:rPr>
            </w:pPr>
          </w:p>
          <w:p>
            <w:pPr>
              <w:pStyle w:val="TableParagraph"/>
              <w:ind w:right="13"/>
              <w:jc w:val="right"/>
              <w:rPr>
                <w:rFonts w:ascii="Times New Roman"/>
                <w:sz w:val="18"/>
              </w:rPr>
            </w:pPr>
            <w:r>
              <w:rPr>
                <w:rFonts w:ascii="Times New Roman"/>
                <w:sz w:val="18"/>
              </w:rPr>
              <w:t>9,054,127.94</w:t>
            </w:r>
          </w:p>
        </w:tc>
        <w:tc>
          <w:tcPr>
            <w:tcW w:w="1195" w:type="dxa"/>
          </w:tcPr>
          <w:p>
            <w:pPr>
              <w:pStyle w:val="TableParagraph"/>
              <w:spacing w:before="4"/>
              <w:rPr>
                <w:sz w:val="19"/>
              </w:rPr>
            </w:pPr>
          </w:p>
          <w:p>
            <w:pPr>
              <w:pStyle w:val="TableParagraph"/>
              <w:ind w:right="12"/>
              <w:jc w:val="right"/>
              <w:rPr>
                <w:rFonts w:ascii="Times New Roman"/>
                <w:sz w:val="18"/>
              </w:rPr>
            </w:pPr>
            <w:r>
              <w:rPr>
                <w:rFonts w:ascii="Times New Roman"/>
                <w:sz w:val="18"/>
              </w:rPr>
              <w:t>46,067,434.63</w:t>
            </w:r>
          </w:p>
        </w:tc>
      </w:tr>
      <w:tr>
        <w:trPr>
          <w:trHeight w:val="392" w:hRule="atLeast"/>
        </w:trPr>
        <w:tc>
          <w:tcPr>
            <w:tcW w:w="1196" w:type="dxa"/>
            <w:shd w:val="clear" w:color="auto" w:fill="D3D3D3"/>
          </w:tcPr>
          <w:p>
            <w:pPr>
              <w:pStyle w:val="TableParagraph"/>
              <w:spacing w:before="82"/>
              <w:ind w:right="15"/>
              <w:jc w:val="right"/>
              <w:rPr>
                <w:sz w:val="18"/>
              </w:rPr>
            </w:pPr>
            <w:r>
              <w:rPr>
                <w:sz w:val="18"/>
              </w:rPr>
              <w:t>（</w:t>
            </w:r>
            <w:r>
              <w:rPr>
                <w:rFonts w:ascii="Times New Roman" w:eastAsia="Times New Roman"/>
                <w:sz w:val="18"/>
              </w:rPr>
              <w:t>1</w:t>
            </w:r>
            <w:r>
              <w:rPr>
                <w:sz w:val="18"/>
              </w:rPr>
              <w:t>）购置</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spacing w:before="92"/>
              <w:ind w:right="14"/>
              <w:jc w:val="right"/>
              <w:rPr>
                <w:rFonts w:ascii="Times New Roman"/>
                <w:sz w:val="18"/>
              </w:rPr>
            </w:pPr>
            <w:r>
              <w:rPr>
                <w:rFonts w:ascii="Times New Roman"/>
                <w:sz w:val="18"/>
              </w:rPr>
              <w:t>1,120,822.33</w:t>
            </w:r>
          </w:p>
        </w:tc>
        <w:tc>
          <w:tcPr>
            <w:tcW w:w="1195" w:type="dxa"/>
          </w:tcPr>
          <w:p>
            <w:pPr>
              <w:pStyle w:val="TableParagraph"/>
              <w:spacing w:before="92"/>
              <w:ind w:right="13"/>
              <w:jc w:val="right"/>
              <w:rPr>
                <w:rFonts w:ascii="Times New Roman"/>
                <w:sz w:val="18"/>
              </w:rPr>
            </w:pPr>
            <w:r>
              <w:rPr>
                <w:rFonts w:ascii="Times New Roman"/>
                <w:sz w:val="18"/>
              </w:rPr>
              <w:t>6,692,203.26</w:t>
            </w:r>
          </w:p>
        </w:tc>
        <w:tc>
          <w:tcPr>
            <w:tcW w:w="1196" w:type="dxa"/>
          </w:tcPr>
          <w:p>
            <w:pPr>
              <w:pStyle w:val="TableParagraph"/>
              <w:spacing w:before="92"/>
              <w:ind w:right="12"/>
              <w:jc w:val="right"/>
              <w:rPr>
                <w:rFonts w:ascii="Times New Roman"/>
                <w:sz w:val="18"/>
              </w:rPr>
            </w:pPr>
            <w:r>
              <w:rPr>
                <w:rFonts w:ascii="Times New Roman"/>
                <w:sz w:val="18"/>
              </w:rPr>
              <w:t>2,544,045.00</w:t>
            </w:r>
          </w:p>
        </w:tc>
        <w:tc>
          <w:tcPr>
            <w:tcW w:w="1196" w:type="dxa"/>
          </w:tcPr>
          <w:p>
            <w:pPr>
              <w:pStyle w:val="TableParagraph"/>
              <w:spacing w:before="92"/>
              <w:ind w:right="13"/>
              <w:jc w:val="right"/>
              <w:rPr>
                <w:rFonts w:ascii="Times New Roman"/>
                <w:sz w:val="18"/>
              </w:rPr>
            </w:pPr>
            <w:r>
              <w:rPr>
                <w:rFonts w:ascii="Times New Roman"/>
                <w:sz w:val="18"/>
              </w:rPr>
              <w:t>7,797,009.53</w:t>
            </w:r>
          </w:p>
        </w:tc>
        <w:tc>
          <w:tcPr>
            <w:tcW w:w="1195" w:type="dxa"/>
          </w:tcPr>
          <w:p>
            <w:pPr>
              <w:pStyle w:val="TableParagraph"/>
              <w:spacing w:before="92"/>
              <w:ind w:right="12"/>
              <w:jc w:val="right"/>
              <w:rPr>
                <w:rFonts w:ascii="Times New Roman"/>
                <w:sz w:val="18"/>
              </w:rPr>
            </w:pPr>
            <w:r>
              <w:rPr>
                <w:rFonts w:ascii="Times New Roman"/>
                <w:sz w:val="18"/>
              </w:rPr>
              <w:t>18,154,080.12</w:t>
            </w:r>
          </w:p>
        </w:tc>
      </w:tr>
      <w:tr>
        <w:trPr>
          <w:trHeight w:val="703" w:hRule="atLeast"/>
        </w:trPr>
        <w:tc>
          <w:tcPr>
            <w:tcW w:w="1196" w:type="dxa"/>
            <w:shd w:val="clear" w:color="auto" w:fill="D3D3D3"/>
          </w:tcPr>
          <w:p>
            <w:pPr>
              <w:pStyle w:val="TableParagraph"/>
              <w:spacing w:line="310" w:lineRule="atLeast" w:before="3"/>
              <w:ind w:left="27" w:right="2" w:firstLine="345"/>
              <w:rPr>
                <w:sz w:val="18"/>
              </w:rPr>
            </w:pPr>
            <w:r>
              <w:rPr>
                <w:sz w:val="18"/>
              </w:rPr>
              <w:t>（</w:t>
            </w:r>
            <w:r>
              <w:rPr>
                <w:rFonts w:ascii="Times New Roman" w:eastAsia="Times New Roman"/>
                <w:sz w:val="18"/>
              </w:rPr>
              <w:t>2</w:t>
            </w:r>
            <w:r>
              <w:rPr>
                <w:sz w:val="18"/>
              </w:rPr>
              <w:t>）在建工程转入</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spacing w:before="4"/>
              <w:rPr>
                <w:sz w:val="19"/>
              </w:rPr>
            </w:pPr>
          </w:p>
          <w:p>
            <w:pPr>
              <w:pStyle w:val="TableParagraph"/>
              <w:ind w:right="14"/>
              <w:jc w:val="right"/>
              <w:rPr>
                <w:rFonts w:ascii="Times New Roman"/>
                <w:sz w:val="18"/>
              </w:rPr>
            </w:pPr>
            <w:r>
              <w:rPr>
                <w:rFonts w:ascii="Times New Roman"/>
                <w:sz w:val="18"/>
              </w:rPr>
              <w:t>15,297,149.78</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spacing w:before="4"/>
              <w:rPr>
                <w:sz w:val="19"/>
              </w:rPr>
            </w:pPr>
          </w:p>
          <w:p>
            <w:pPr>
              <w:pStyle w:val="TableParagraph"/>
              <w:ind w:right="12"/>
              <w:jc w:val="right"/>
              <w:rPr>
                <w:rFonts w:ascii="Times New Roman"/>
                <w:sz w:val="18"/>
              </w:rPr>
            </w:pPr>
            <w:r>
              <w:rPr>
                <w:rFonts w:ascii="Times New Roman"/>
                <w:sz w:val="18"/>
              </w:rPr>
              <w:t>15,297,149.78</w:t>
            </w:r>
          </w:p>
        </w:tc>
      </w:tr>
      <w:tr>
        <w:trPr>
          <w:trHeight w:val="703" w:hRule="atLeast"/>
        </w:trPr>
        <w:tc>
          <w:tcPr>
            <w:tcW w:w="1196" w:type="dxa"/>
            <w:shd w:val="clear" w:color="auto" w:fill="D3D3D3"/>
          </w:tcPr>
          <w:p>
            <w:pPr>
              <w:pStyle w:val="TableParagraph"/>
              <w:spacing w:line="310" w:lineRule="atLeast" w:before="3"/>
              <w:ind w:left="27" w:right="2" w:firstLine="345"/>
              <w:rPr>
                <w:sz w:val="18"/>
              </w:rPr>
            </w:pPr>
            <w:r>
              <w:rPr>
                <w:sz w:val="18"/>
              </w:rPr>
              <w:t>（</w:t>
            </w:r>
            <w:r>
              <w:rPr>
                <w:rFonts w:ascii="Times New Roman" w:eastAsia="Times New Roman"/>
                <w:sz w:val="18"/>
              </w:rPr>
              <w:t>3</w:t>
            </w:r>
            <w:r>
              <w:rPr>
                <w:sz w:val="18"/>
              </w:rPr>
              <w:t>）企业合并增加</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spacing w:before="4"/>
              <w:rPr>
                <w:sz w:val="19"/>
              </w:rPr>
            </w:pPr>
          </w:p>
          <w:p>
            <w:pPr>
              <w:pStyle w:val="TableParagraph"/>
              <w:ind w:right="14"/>
              <w:jc w:val="right"/>
              <w:rPr>
                <w:rFonts w:ascii="Times New Roman"/>
                <w:sz w:val="18"/>
              </w:rPr>
            </w:pPr>
            <w:r>
              <w:rPr>
                <w:rFonts w:ascii="Times New Roman"/>
                <w:sz w:val="18"/>
              </w:rPr>
              <w:t>6,101,142.81</w:t>
            </w:r>
          </w:p>
        </w:tc>
        <w:tc>
          <w:tcPr>
            <w:tcW w:w="1195" w:type="dxa"/>
          </w:tcPr>
          <w:p>
            <w:pPr>
              <w:pStyle w:val="TableParagraph"/>
              <w:spacing w:before="4"/>
              <w:rPr>
                <w:sz w:val="19"/>
              </w:rPr>
            </w:pPr>
          </w:p>
          <w:p>
            <w:pPr>
              <w:pStyle w:val="TableParagraph"/>
              <w:ind w:right="13"/>
              <w:jc w:val="right"/>
              <w:rPr>
                <w:rFonts w:ascii="Times New Roman"/>
                <w:sz w:val="18"/>
              </w:rPr>
            </w:pPr>
            <w:r>
              <w:rPr>
                <w:rFonts w:ascii="Times New Roman"/>
                <w:sz w:val="18"/>
              </w:rPr>
              <w:t>1,848,306.78</w:t>
            </w:r>
          </w:p>
        </w:tc>
        <w:tc>
          <w:tcPr>
            <w:tcW w:w="1196" w:type="dxa"/>
          </w:tcPr>
          <w:p>
            <w:pPr>
              <w:pStyle w:val="TableParagraph"/>
              <w:spacing w:before="4"/>
              <w:rPr>
                <w:sz w:val="19"/>
              </w:rPr>
            </w:pPr>
          </w:p>
          <w:p>
            <w:pPr>
              <w:pStyle w:val="TableParagraph"/>
              <w:ind w:right="12"/>
              <w:jc w:val="right"/>
              <w:rPr>
                <w:rFonts w:ascii="Times New Roman"/>
                <w:sz w:val="18"/>
              </w:rPr>
            </w:pPr>
            <w:r>
              <w:rPr>
                <w:rFonts w:ascii="Times New Roman"/>
                <w:sz w:val="18"/>
              </w:rPr>
              <w:t>3,409,636.73</w:t>
            </w:r>
          </w:p>
        </w:tc>
        <w:tc>
          <w:tcPr>
            <w:tcW w:w="1196" w:type="dxa"/>
          </w:tcPr>
          <w:p>
            <w:pPr>
              <w:pStyle w:val="TableParagraph"/>
              <w:spacing w:before="4"/>
              <w:rPr>
                <w:sz w:val="19"/>
              </w:rPr>
            </w:pPr>
          </w:p>
          <w:p>
            <w:pPr>
              <w:pStyle w:val="TableParagraph"/>
              <w:ind w:right="13"/>
              <w:jc w:val="right"/>
              <w:rPr>
                <w:rFonts w:ascii="Times New Roman"/>
                <w:sz w:val="18"/>
              </w:rPr>
            </w:pPr>
            <w:r>
              <w:rPr>
                <w:rFonts w:ascii="Times New Roman"/>
                <w:sz w:val="18"/>
              </w:rPr>
              <w:t>1,257,118.41</w:t>
            </w:r>
          </w:p>
        </w:tc>
        <w:tc>
          <w:tcPr>
            <w:tcW w:w="1195" w:type="dxa"/>
          </w:tcPr>
          <w:p>
            <w:pPr>
              <w:pStyle w:val="TableParagraph"/>
              <w:spacing w:before="4"/>
              <w:rPr>
                <w:sz w:val="19"/>
              </w:rPr>
            </w:pPr>
          </w:p>
          <w:p>
            <w:pPr>
              <w:pStyle w:val="TableParagraph"/>
              <w:ind w:right="12"/>
              <w:jc w:val="right"/>
              <w:rPr>
                <w:rFonts w:ascii="Times New Roman"/>
                <w:sz w:val="18"/>
              </w:rPr>
            </w:pPr>
            <w:r>
              <w:rPr>
                <w:rFonts w:ascii="Times New Roman"/>
                <w:sz w:val="18"/>
              </w:rPr>
              <w:t>12,616,204.73</w:t>
            </w:r>
          </w:p>
        </w:tc>
      </w:tr>
      <w:tr>
        <w:trPr>
          <w:trHeight w:val="391" w:hRule="atLeast"/>
        </w:trPr>
        <w:tc>
          <w:tcPr>
            <w:tcW w:w="1196" w:type="dxa"/>
            <w:shd w:val="clear" w:color="auto" w:fill="E1FFFF"/>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704" w:hRule="atLeast"/>
        </w:trPr>
        <w:tc>
          <w:tcPr>
            <w:tcW w:w="1196" w:type="dxa"/>
            <w:shd w:val="clear" w:color="auto" w:fill="D3D3D3"/>
          </w:tcPr>
          <w:p>
            <w:pPr>
              <w:pStyle w:val="TableParagraph"/>
              <w:spacing w:line="310" w:lineRule="atLeast" w:before="3"/>
              <w:ind w:left="27" w:right="121" w:firstLine="180"/>
              <w:rPr>
                <w:sz w:val="18"/>
              </w:rPr>
            </w:pPr>
            <w:r>
              <w:rPr>
                <w:rFonts w:ascii="Times New Roman" w:eastAsia="Times New Roman"/>
                <w:sz w:val="18"/>
              </w:rPr>
              <w:t>3.</w:t>
            </w:r>
            <w:r>
              <w:rPr>
                <w:sz w:val="18"/>
              </w:rPr>
              <w:t>本期减少金额</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spacing w:before="4"/>
              <w:rPr>
                <w:sz w:val="19"/>
              </w:rPr>
            </w:pPr>
          </w:p>
          <w:p>
            <w:pPr>
              <w:pStyle w:val="TableParagraph"/>
              <w:ind w:right="14"/>
              <w:jc w:val="right"/>
              <w:rPr>
                <w:rFonts w:ascii="Times New Roman"/>
                <w:sz w:val="18"/>
              </w:rPr>
            </w:pPr>
            <w:r>
              <w:rPr>
                <w:rFonts w:ascii="Times New Roman"/>
                <w:sz w:val="18"/>
              </w:rPr>
              <w:t>2,222.22</w:t>
            </w:r>
          </w:p>
        </w:tc>
        <w:tc>
          <w:tcPr>
            <w:tcW w:w="1195" w:type="dxa"/>
          </w:tcPr>
          <w:p>
            <w:pPr>
              <w:pStyle w:val="TableParagraph"/>
              <w:spacing w:before="4"/>
              <w:rPr>
                <w:sz w:val="19"/>
              </w:rPr>
            </w:pPr>
          </w:p>
          <w:p>
            <w:pPr>
              <w:pStyle w:val="TableParagraph"/>
              <w:ind w:right="13"/>
              <w:jc w:val="right"/>
              <w:rPr>
                <w:rFonts w:ascii="Times New Roman"/>
                <w:sz w:val="18"/>
              </w:rPr>
            </w:pPr>
            <w:r>
              <w:rPr>
                <w:rFonts w:ascii="Times New Roman"/>
                <w:sz w:val="18"/>
              </w:rPr>
              <w:t>11,846.51</w:t>
            </w:r>
          </w:p>
        </w:tc>
        <w:tc>
          <w:tcPr>
            <w:tcW w:w="1196" w:type="dxa"/>
          </w:tcPr>
          <w:p>
            <w:pPr>
              <w:pStyle w:val="TableParagraph"/>
              <w:spacing w:before="4"/>
              <w:rPr>
                <w:sz w:val="19"/>
              </w:rPr>
            </w:pPr>
          </w:p>
          <w:p>
            <w:pPr>
              <w:pStyle w:val="TableParagraph"/>
              <w:ind w:right="12"/>
              <w:jc w:val="right"/>
              <w:rPr>
                <w:rFonts w:ascii="Times New Roman"/>
                <w:sz w:val="18"/>
              </w:rPr>
            </w:pPr>
            <w:r>
              <w:rPr>
                <w:rFonts w:ascii="Times New Roman"/>
                <w:sz w:val="18"/>
              </w:rPr>
              <w:t>1,720,938.27</w:t>
            </w:r>
          </w:p>
        </w:tc>
        <w:tc>
          <w:tcPr>
            <w:tcW w:w="1196" w:type="dxa"/>
          </w:tcPr>
          <w:p>
            <w:pPr>
              <w:pStyle w:val="TableParagraph"/>
              <w:spacing w:before="4"/>
              <w:rPr>
                <w:sz w:val="19"/>
              </w:rPr>
            </w:pPr>
          </w:p>
          <w:p>
            <w:pPr>
              <w:pStyle w:val="TableParagraph"/>
              <w:ind w:right="13"/>
              <w:jc w:val="right"/>
              <w:rPr>
                <w:rFonts w:ascii="Times New Roman"/>
                <w:sz w:val="18"/>
              </w:rPr>
            </w:pPr>
            <w:r>
              <w:rPr>
                <w:rFonts w:ascii="Times New Roman"/>
                <w:sz w:val="18"/>
              </w:rPr>
              <w:t>6,009.07</w:t>
            </w:r>
          </w:p>
        </w:tc>
        <w:tc>
          <w:tcPr>
            <w:tcW w:w="1195" w:type="dxa"/>
          </w:tcPr>
          <w:p>
            <w:pPr>
              <w:pStyle w:val="TableParagraph"/>
              <w:spacing w:before="4"/>
              <w:rPr>
                <w:sz w:val="19"/>
              </w:rPr>
            </w:pPr>
          </w:p>
          <w:p>
            <w:pPr>
              <w:pStyle w:val="TableParagraph"/>
              <w:ind w:right="12"/>
              <w:jc w:val="right"/>
              <w:rPr>
                <w:rFonts w:ascii="Times New Roman"/>
                <w:sz w:val="18"/>
              </w:rPr>
            </w:pPr>
            <w:r>
              <w:rPr>
                <w:rFonts w:ascii="Times New Roman"/>
                <w:sz w:val="18"/>
              </w:rPr>
              <w:t>1,741,016.07</w:t>
            </w:r>
          </w:p>
        </w:tc>
      </w:tr>
      <w:tr>
        <w:trPr>
          <w:trHeight w:val="704" w:hRule="atLeast"/>
        </w:trPr>
        <w:tc>
          <w:tcPr>
            <w:tcW w:w="1196" w:type="dxa"/>
            <w:shd w:val="clear" w:color="auto" w:fill="D3D3D3"/>
          </w:tcPr>
          <w:p>
            <w:pPr>
              <w:pStyle w:val="TableParagraph"/>
              <w:spacing w:line="310" w:lineRule="atLeast" w:before="3"/>
              <w:ind w:left="27" w:right="2" w:firstLine="345"/>
              <w:rPr>
                <w:sz w:val="18"/>
              </w:rPr>
            </w:pPr>
            <w:r>
              <w:rPr>
                <w:sz w:val="18"/>
              </w:rPr>
              <w:t>（</w:t>
            </w:r>
            <w:r>
              <w:rPr>
                <w:rFonts w:ascii="Times New Roman" w:eastAsia="Times New Roman"/>
                <w:sz w:val="18"/>
              </w:rPr>
              <w:t>1</w:t>
            </w:r>
            <w:r>
              <w:rPr>
                <w:sz w:val="18"/>
              </w:rPr>
              <w:t>）处置或报废</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spacing w:before="4"/>
              <w:rPr>
                <w:sz w:val="19"/>
              </w:rPr>
            </w:pPr>
          </w:p>
          <w:p>
            <w:pPr>
              <w:pStyle w:val="TableParagraph"/>
              <w:ind w:right="14"/>
              <w:jc w:val="right"/>
              <w:rPr>
                <w:rFonts w:ascii="Times New Roman"/>
                <w:sz w:val="18"/>
              </w:rPr>
            </w:pPr>
            <w:r>
              <w:rPr>
                <w:rFonts w:ascii="Times New Roman"/>
                <w:sz w:val="18"/>
              </w:rPr>
              <w:t>2,222.22</w:t>
            </w:r>
          </w:p>
        </w:tc>
        <w:tc>
          <w:tcPr>
            <w:tcW w:w="1195" w:type="dxa"/>
          </w:tcPr>
          <w:p>
            <w:pPr>
              <w:pStyle w:val="TableParagraph"/>
              <w:spacing w:before="4"/>
              <w:rPr>
                <w:sz w:val="19"/>
              </w:rPr>
            </w:pPr>
          </w:p>
          <w:p>
            <w:pPr>
              <w:pStyle w:val="TableParagraph"/>
              <w:ind w:right="13"/>
              <w:jc w:val="right"/>
              <w:rPr>
                <w:rFonts w:ascii="Times New Roman"/>
                <w:sz w:val="18"/>
              </w:rPr>
            </w:pPr>
            <w:r>
              <w:rPr>
                <w:rFonts w:ascii="Times New Roman"/>
                <w:sz w:val="18"/>
              </w:rPr>
              <w:t>11,846.51</w:t>
            </w:r>
          </w:p>
        </w:tc>
        <w:tc>
          <w:tcPr>
            <w:tcW w:w="1196" w:type="dxa"/>
          </w:tcPr>
          <w:p>
            <w:pPr>
              <w:pStyle w:val="TableParagraph"/>
              <w:spacing w:before="4"/>
              <w:rPr>
                <w:sz w:val="19"/>
              </w:rPr>
            </w:pPr>
          </w:p>
          <w:p>
            <w:pPr>
              <w:pStyle w:val="TableParagraph"/>
              <w:ind w:right="12"/>
              <w:jc w:val="right"/>
              <w:rPr>
                <w:rFonts w:ascii="Times New Roman"/>
                <w:sz w:val="18"/>
              </w:rPr>
            </w:pPr>
            <w:r>
              <w:rPr>
                <w:rFonts w:ascii="Times New Roman"/>
                <w:sz w:val="18"/>
              </w:rPr>
              <w:t>1,720,938.27</w:t>
            </w:r>
          </w:p>
        </w:tc>
        <w:tc>
          <w:tcPr>
            <w:tcW w:w="1196" w:type="dxa"/>
          </w:tcPr>
          <w:p>
            <w:pPr>
              <w:pStyle w:val="TableParagraph"/>
              <w:spacing w:before="4"/>
              <w:rPr>
                <w:sz w:val="19"/>
              </w:rPr>
            </w:pPr>
          </w:p>
          <w:p>
            <w:pPr>
              <w:pStyle w:val="TableParagraph"/>
              <w:ind w:right="13"/>
              <w:jc w:val="right"/>
              <w:rPr>
                <w:rFonts w:ascii="Times New Roman"/>
                <w:sz w:val="18"/>
              </w:rPr>
            </w:pPr>
            <w:r>
              <w:rPr>
                <w:rFonts w:ascii="Times New Roman"/>
                <w:sz w:val="18"/>
              </w:rPr>
              <w:t>6,009.07</w:t>
            </w:r>
          </w:p>
        </w:tc>
        <w:tc>
          <w:tcPr>
            <w:tcW w:w="1195" w:type="dxa"/>
          </w:tcPr>
          <w:p>
            <w:pPr>
              <w:pStyle w:val="TableParagraph"/>
              <w:spacing w:before="4"/>
              <w:rPr>
                <w:sz w:val="19"/>
              </w:rPr>
            </w:pPr>
          </w:p>
          <w:p>
            <w:pPr>
              <w:pStyle w:val="TableParagraph"/>
              <w:ind w:right="12"/>
              <w:jc w:val="right"/>
              <w:rPr>
                <w:rFonts w:ascii="Times New Roman"/>
                <w:sz w:val="18"/>
              </w:rPr>
            </w:pPr>
            <w:r>
              <w:rPr>
                <w:rFonts w:ascii="Times New Roman"/>
                <w:sz w:val="18"/>
              </w:rPr>
              <w:t>1,741,016.07</w:t>
            </w:r>
          </w:p>
        </w:tc>
      </w:tr>
      <w:tr>
        <w:trPr>
          <w:trHeight w:val="391" w:hRule="atLeast"/>
        </w:trPr>
        <w:tc>
          <w:tcPr>
            <w:tcW w:w="1196" w:type="dxa"/>
            <w:shd w:val="clear" w:color="auto" w:fill="E1FFFF"/>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392" w:hRule="atLeast"/>
        </w:trPr>
        <w:tc>
          <w:tcPr>
            <w:tcW w:w="1196" w:type="dxa"/>
            <w:shd w:val="clear" w:color="auto" w:fill="D3D3D3"/>
          </w:tcPr>
          <w:p>
            <w:pPr>
              <w:pStyle w:val="TableParagraph"/>
              <w:spacing w:before="82"/>
              <w:ind w:left="207"/>
              <w:rPr>
                <w:sz w:val="18"/>
              </w:rPr>
            </w:pPr>
            <w:r>
              <w:rPr>
                <w:rFonts w:ascii="Times New Roman" w:eastAsia="Times New Roman"/>
                <w:sz w:val="18"/>
              </w:rPr>
              <w:t>4.</w:t>
            </w:r>
            <w:r>
              <w:rPr>
                <w:sz w:val="18"/>
              </w:rPr>
              <w:t>期末余额</w:t>
            </w:r>
          </w:p>
        </w:tc>
        <w:tc>
          <w:tcPr>
            <w:tcW w:w="1195" w:type="dxa"/>
          </w:tcPr>
          <w:p>
            <w:pPr>
              <w:pStyle w:val="TableParagraph"/>
              <w:spacing w:before="92"/>
              <w:ind w:left="27"/>
              <w:jc w:val="center"/>
              <w:rPr>
                <w:rFonts w:ascii="Times New Roman"/>
                <w:sz w:val="18"/>
              </w:rPr>
            </w:pPr>
            <w:r>
              <w:rPr>
                <w:rFonts w:ascii="Times New Roman"/>
                <w:sz w:val="18"/>
              </w:rPr>
              <w:t>156,079,087.56</w:t>
            </w:r>
          </w:p>
        </w:tc>
        <w:tc>
          <w:tcPr>
            <w:tcW w:w="1196" w:type="dxa"/>
          </w:tcPr>
          <w:p>
            <w:pPr>
              <w:pStyle w:val="TableParagraph"/>
              <w:spacing w:before="92"/>
              <w:ind w:right="13"/>
              <w:jc w:val="right"/>
              <w:rPr>
                <w:rFonts w:ascii="Times New Roman"/>
                <w:sz w:val="18"/>
              </w:rPr>
            </w:pPr>
            <w:r>
              <w:rPr>
                <w:rFonts w:ascii="Times New Roman"/>
                <w:sz w:val="18"/>
              </w:rPr>
              <w:t>8,527,621.25</w:t>
            </w:r>
          </w:p>
        </w:tc>
        <w:tc>
          <w:tcPr>
            <w:tcW w:w="1196" w:type="dxa"/>
          </w:tcPr>
          <w:p>
            <w:pPr>
              <w:pStyle w:val="TableParagraph"/>
              <w:spacing w:before="92"/>
              <w:ind w:right="14"/>
              <w:jc w:val="right"/>
              <w:rPr>
                <w:rFonts w:ascii="Times New Roman"/>
                <w:sz w:val="18"/>
              </w:rPr>
            </w:pPr>
            <w:r>
              <w:rPr>
                <w:rFonts w:ascii="Times New Roman"/>
                <w:sz w:val="18"/>
              </w:rPr>
              <w:t>47,828,252.97</w:t>
            </w:r>
          </w:p>
        </w:tc>
        <w:tc>
          <w:tcPr>
            <w:tcW w:w="1195" w:type="dxa"/>
          </w:tcPr>
          <w:p>
            <w:pPr>
              <w:pStyle w:val="TableParagraph"/>
              <w:spacing w:before="92"/>
              <w:ind w:right="13"/>
              <w:jc w:val="right"/>
              <w:rPr>
                <w:rFonts w:ascii="Times New Roman"/>
                <w:sz w:val="18"/>
              </w:rPr>
            </w:pPr>
            <w:r>
              <w:rPr>
                <w:rFonts w:ascii="Times New Roman"/>
                <w:sz w:val="18"/>
              </w:rPr>
              <w:t>22,949,376.63</w:t>
            </w:r>
          </w:p>
        </w:tc>
        <w:tc>
          <w:tcPr>
            <w:tcW w:w="1196" w:type="dxa"/>
          </w:tcPr>
          <w:p>
            <w:pPr>
              <w:pStyle w:val="TableParagraph"/>
              <w:spacing w:before="92"/>
              <w:ind w:right="12"/>
              <w:jc w:val="right"/>
              <w:rPr>
                <w:rFonts w:ascii="Times New Roman"/>
                <w:sz w:val="18"/>
              </w:rPr>
            </w:pPr>
            <w:r>
              <w:rPr>
                <w:rFonts w:ascii="Times New Roman"/>
                <w:sz w:val="18"/>
              </w:rPr>
              <w:t>11,078,453.20</w:t>
            </w:r>
          </w:p>
        </w:tc>
        <w:tc>
          <w:tcPr>
            <w:tcW w:w="1196" w:type="dxa"/>
          </w:tcPr>
          <w:p>
            <w:pPr>
              <w:pStyle w:val="TableParagraph"/>
              <w:spacing w:before="92"/>
              <w:ind w:right="13"/>
              <w:jc w:val="right"/>
              <w:rPr>
                <w:rFonts w:ascii="Times New Roman"/>
                <w:sz w:val="18"/>
              </w:rPr>
            </w:pPr>
            <w:r>
              <w:rPr>
                <w:rFonts w:ascii="Times New Roman"/>
                <w:sz w:val="18"/>
              </w:rPr>
              <w:t>26,044,569.61</w:t>
            </w:r>
          </w:p>
        </w:tc>
        <w:tc>
          <w:tcPr>
            <w:tcW w:w="1195" w:type="dxa"/>
          </w:tcPr>
          <w:p>
            <w:pPr>
              <w:pStyle w:val="TableParagraph"/>
              <w:spacing w:before="92"/>
              <w:ind w:right="11"/>
              <w:jc w:val="right"/>
              <w:rPr>
                <w:rFonts w:ascii="Times New Roman"/>
                <w:sz w:val="18"/>
              </w:rPr>
            </w:pPr>
            <w:r>
              <w:rPr>
                <w:rFonts w:ascii="Times New Roman"/>
                <w:sz w:val="18"/>
              </w:rPr>
              <w:t>272,507,361.22</w:t>
            </w:r>
          </w:p>
        </w:tc>
      </w:tr>
      <w:tr>
        <w:trPr>
          <w:trHeight w:val="391" w:hRule="atLeast"/>
        </w:trPr>
        <w:tc>
          <w:tcPr>
            <w:tcW w:w="1196" w:type="dxa"/>
            <w:shd w:val="clear" w:color="auto" w:fill="D3D3D3"/>
          </w:tcPr>
          <w:p>
            <w:pPr>
              <w:pStyle w:val="TableParagraph"/>
              <w:spacing w:before="82"/>
              <w:ind w:left="27"/>
              <w:rPr>
                <w:sz w:val="18"/>
              </w:rPr>
            </w:pPr>
            <w:r>
              <w:rPr>
                <w:sz w:val="18"/>
              </w:rPr>
              <w:t>二、累计折旧</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392" w:hRule="atLeast"/>
        </w:trPr>
        <w:tc>
          <w:tcPr>
            <w:tcW w:w="1196" w:type="dxa"/>
            <w:shd w:val="clear" w:color="auto" w:fill="D3D3D3"/>
          </w:tcPr>
          <w:p>
            <w:pPr>
              <w:pStyle w:val="TableParagraph"/>
              <w:spacing w:before="82"/>
              <w:ind w:left="207"/>
              <w:rPr>
                <w:sz w:val="18"/>
              </w:rPr>
            </w:pPr>
            <w:r>
              <w:rPr>
                <w:rFonts w:ascii="Times New Roman" w:eastAsia="Times New Roman"/>
                <w:sz w:val="18"/>
              </w:rPr>
              <w:t>1.</w:t>
            </w:r>
            <w:r>
              <w:rPr>
                <w:sz w:val="18"/>
              </w:rPr>
              <w:t>期初余额</w:t>
            </w:r>
          </w:p>
        </w:tc>
        <w:tc>
          <w:tcPr>
            <w:tcW w:w="1195" w:type="dxa"/>
          </w:tcPr>
          <w:p>
            <w:pPr>
              <w:pStyle w:val="TableParagraph"/>
              <w:spacing w:before="92"/>
              <w:ind w:left="117"/>
              <w:jc w:val="center"/>
              <w:rPr>
                <w:rFonts w:ascii="Times New Roman"/>
                <w:sz w:val="18"/>
              </w:rPr>
            </w:pPr>
            <w:r>
              <w:rPr>
                <w:rFonts w:ascii="Times New Roman"/>
                <w:sz w:val="18"/>
              </w:rPr>
              <w:t>18,514,994.27</w:t>
            </w:r>
          </w:p>
        </w:tc>
        <w:tc>
          <w:tcPr>
            <w:tcW w:w="1196" w:type="dxa"/>
          </w:tcPr>
          <w:p>
            <w:pPr>
              <w:pStyle w:val="TableParagraph"/>
              <w:spacing w:before="92"/>
              <w:ind w:right="13"/>
              <w:jc w:val="right"/>
              <w:rPr>
                <w:rFonts w:ascii="Times New Roman"/>
                <w:sz w:val="18"/>
              </w:rPr>
            </w:pPr>
            <w:r>
              <w:rPr>
                <w:rFonts w:ascii="Times New Roman"/>
                <w:sz w:val="18"/>
              </w:rPr>
              <w:t>1,918,139.44</w:t>
            </w:r>
          </w:p>
        </w:tc>
        <w:tc>
          <w:tcPr>
            <w:tcW w:w="1196" w:type="dxa"/>
          </w:tcPr>
          <w:p>
            <w:pPr>
              <w:pStyle w:val="TableParagraph"/>
              <w:spacing w:before="92"/>
              <w:ind w:right="14"/>
              <w:jc w:val="right"/>
              <w:rPr>
                <w:rFonts w:ascii="Times New Roman"/>
                <w:sz w:val="18"/>
              </w:rPr>
            </w:pPr>
            <w:r>
              <w:rPr>
                <w:rFonts w:ascii="Times New Roman"/>
                <w:sz w:val="18"/>
              </w:rPr>
              <w:t>11,834,802.43</w:t>
            </w:r>
          </w:p>
        </w:tc>
        <w:tc>
          <w:tcPr>
            <w:tcW w:w="1195" w:type="dxa"/>
          </w:tcPr>
          <w:p>
            <w:pPr>
              <w:pStyle w:val="TableParagraph"/>
              <w:spacing w:before="92"/>
              <w:ind w:right="13"/>
              <w:jc w:val="right"/>
              <w:rPr>
                <w:rFonts w:ascii="Times New Roman"/>
                <w:sz w:val="18"/>
              </w:rPr>
            </w:pPr>
            <w:r>
              <w:rPr>
                <w:rFonts w:ascii="Times New Roman"/>
                <w:sz w:val="18"/>
              </w:rPr>
              <w:t>3,769,390.35</w:t>
            </w:r>
          </w:p>
        </w:tc>
        <w:tc>
          <w:tcPr>
            <w:tcW w:w="1196" w:type="dxa"/>
          </w:tcPr>
          <w:p>
            <w:pPr>
              <w:pStyle w:val="TableParagraph"/>
              <w:spacing w:before="92"/>
              <w:ind w:right="12"/>
              <w:jc w:val="right"/>
              <w:rPr>
                <w:rFonts w:ascii="Times New Roman"/>
                <w:sz w:val="18"/>
              </w:rPr>
            </w:pPr>
            <w:r>
              <w:rPr>
                <w:rFonts w:ascii="Times New Roman"/>
                <w:sz w:val="18"/>
              </w:rPr>
              <w:t>3,476,961.08</w:t>
            </w:r>
          </w:p>
        </w:tc>
        <w:tc>
          <w:tcPr>
            <w:tcW w:w="1196" w:type="dxa"/>
          </w:tcPr>
          <w:p>
            <w:pPr>
              <w:pStyle w:val="TableParagraph"/>
              <w:spacing w:before="92"/>
              <w:ind w:right="13"/>
              <w:jc w:val="right"/>
              <w:rPr>
                <w:rFonts w:ascii="Times New Roman"/>
                <w:sz w:val="18"/>
              </w:rPr>
            </w:pPr>
            <w:r>
              <w:rPr>
                <w:rFonts w:ascii="Times New Roman"/>
                <w:sz w:val="18"/>
              </w:rPr>
              <w:t>4,967,728.22</w:t>
            </w:r>
          </w:p>
        </w:tc>
        <w:tc>
          <w:tcPr>
            <w:tcW w:w="1195" w:type="dxa"/>
          </w:tcPr>
          <w:p>
            <w:pPr>
              <w:pStyle w:val="TableParagraph"/>
              <w:spacing w:before="92"/>
              <w:ind w:right="12"/>
              <w:jc w:val="right"/>
              <w:rPr>
                <w:rFonts w:ascii="Times New Roman"/>
                <w:sz w:val="18"/>
              </w:rPr>
            </w:pPr>
            <w:r>
              <w:rPr>
                <w:rFonts w:ascii="Times New Roman"/>
                <w:sz w:val="18"/>
              </w:rPr>
              <w:t>44,482,015.79</w:t>
            </w:r>
          </w:p>
        </w:tc>
      </w:tr>
      <w:tr>
        <w:trPr>
          <w:trHeight w:val="704" w:hRule="atLeast"/>
        </w:trPr>
        <w:tc>
          <w:tcPr>
            <w:tcW w:w="1196" w:type="dxa"/>
            <w:shd w:val="clear" w:color="auto" w:fill="D3D3D3"/>
          </w:tcPr>
          <w:p>
            <w:pPr>
              <w:pStyle w:val="TableParagraph"/>
              <w:spacing w:line="310" w:lineRule="atLeast" w:before="3"/>
              <w:ind w:left="27" w:right="121" w:firstLine="180"/>
              <w:rPr>
                <w:sz w:val="18"/>
              </w:rPr>
            </w:pPr>
            <w:r>
              <w:rPr>
                <w:rFonts w:ascii="Times New Roman" w:eastAsia="Times New Roman"/>
                <w:sz w:val="18"/>
              </w:rPr>
              <w:t>2.</w:t>
            </w:r>
            <w:r>
              <w:rPr>
                <w:sz w:val="18"/>
              </w:rPr>
              <w:t>本期增加金额</w:t>
            </w:r>
          </w:p>
        </w:tc>
        <w:tc>
          <w:tcPr>
            <w:tcW w:w="1195" w:type="dxa"/>
          </w:tcPr>
          <w:p>
            <w:pPr>
              <w:pStyle w:val="TableParagraph"/>
              <w:spacing w:before="4"/>
              <w:rPr>
                <w:sz w:val="19"/>
              </w:rPr>
            </w:pPr>
          </w:p>
          <w:p>
            <w:pPr>
              <w:pStyle w:val="TableParagraph"/>
              <w:ind w:left="207"/>
              <w:jc w:val="center"/>
              <w:rPr>
                <w:rFonts w:ascii="Times New Roman"/>
                <w:sz w:val="18"/>
              </w:rPr>
            </w:pPr>
            <w:r>
              <w:rPr>
                <w:rFonts w:ascii="Times New Roman"/>
                <w:sz w:val="18"/>
              </w:rPr>
              <w:t>7,087,237.44</w:t>
            </w:r>
          </w:p>
        </w:tc>
        <w:tc>
          <w:tcPr>
            <w:tcW w:w="1196" w:type="dxa"/>
          </w:tcPr>
          <w:p>
            <w:pPr>
              <w:pStyle w:val="TableParagraph"/>
              <w:spacing w:before="4"/>
              <w:rPr>
                <w:sz w:val="19"/>
              </w:rPr>
            </w:pPr>
          </w:p>
          <w:p>
            <w:pPr>
              <w:pStyle w:val="TableParagraph"/>
              <w:ind w:right="13"/>
              <w:jc w:val="right"/>
              <w:rPr>
                <w:rFonts w:ascii="Times New Roman"/>
                <w:sz w:val="18"/>
              </w:rPr>
            </w:pPr>
            <w:r>
              <w:rPr>
                <w:rFonts w:ascii="Times New Roman"/>
                <w:sz w:val="18"/>
              </w:rPr>
              <w:t>472,548.78</w:t>
            </w:r>
          </w:p>
        </w:tc>
        <w:tc>
          <w:tcPr>
            <w:tcW w:w="1196" w:type="dxa"/>
          </w:tcPr>
          <w:p>
            <w:pPr>
              <w:pStyle w:val="TableParagraph"/>
              <w:spacing w:before="4"/>
              <w:rPr>
                <w:sz w:val="19"/>
              </w:rPr>
            </w:pPr>
          </w:p>
          <w:p>
            <w:pPr>
              <w:pStyle w:val="TableParagraph"/>
              <w:ind w:right="14"/>
              <w:jc w:val="right"/>
              <w:rPr>
                <w:rFonts w:ascii="Times New Roman"/>
                <w:sz w:val="18"/>
              </w:rPr>
            </w:pPr>
            <w:r>
              <w:rPr>
                <w:rFonts w:ascii="Times New Roman"/>
                <w:sz w:val="18"/>
              </w:rPr>
              <w:t>3,695,410.79</w:t>
            </w:r>
          </w:p>
        </w:tc>
        <w:tc>
          <w:tcPr>
            <w:tcW w:w="1195" w:type="dxa"/>
          </w:tcPr>
          <w:p>
            <w:pPr>
              <w:pStyle w:val="TableParagraph"/>
              <w:spacing w:before="4"/>
              <w:rPr>
                <w:sz w:val="19"/>
              </w:rPr>
            </w:pPr>
          </w:p>
          <w:p>
            <w:pPr>
              <w:pStyle w:val="TableParagraph"/>
              <w:ind w:right="13"/>
              <w:jc w:val="right"/>
              <w:rPr>
                <w:rFonts w:ascii="Times New Roman"/>
                <w:sz w:val="18"/>
              </w:rPr>
            </w:pPr>
            <w:r>
              <w:rPr>
                <w:rFonts w:ascii="Times New Roman"/>
                <w:sz w:val="18"/>
              </w:rPr>
              <w:t>3,379,007.98</w:t>
            </w:r>
          </w:p>
        </w:tc>
        <w:tc>
          <w:tcPr>
            <w:tcW w:w="1196" w:type="dxa"/>
          </w:tcPr>
          <w:p>
            <w:pPr>
              <w:pStyle w:val="TableParagraph"/>
              <w:spacing w:before="4"/>
              <w:rPr>
                <w:sz w:val="19"/>
              </w:rPr>
            </w:pPr>
          </w:p>
          <w:p>
            <w:pPr>
              <w:pStyle w:val="TableParagraph"/>
              <w:ind w:right="12"/>
              <w:jc w:val="right"/>
              <w:rPr>
                <w:rFonts w:ascii="Times New Roman"/>
                <w:sz w:val="18"/>
              </w:rPr>
            </w:pPr>
            <w:r>
              <w:rPr>
                <w:rFonts w:ascii="Times New Roman"/>
                <w:sz w:val="18"/>
              </w:rPr>
              <w:t>1,753,353.97</w:t>
            </w:r>
          </w:p>
        </w:tc>
        <w:tc>
          <w:tcPr>
            <w:tcW w:w="1196" w:type="dxa"/>
          </w:tcPr>
          <w:p>
            <w:pPr>
              <w:pStyle w:val="TableParagraph"/>
              <w:spacing w:before="4"/>
              <w:rPr>
                <w:sz w:val="19"/>
              </w:rPr>
            </w:pPr>
          </w:p>
          <w:p>
            <w:pPr>
              <w:pStyle w:val="TableParagraph"/>
              <w:ind w:right="13"/>
              <w:jc w:val="right"/>
              <w:rPr>
                <w:rFonts w:ascii="Times New Roman"/>
                <w:sz w:val="18"/>
              </w:rPr>
            </w:pPr>
            <w:r>
              <w:rPr>
                <w:rFonts w:ascii="Times New Roman"/>
                <w:sz w:val="18"/>
              </w:rPr>
              <w:t>3,517,547.53</w:t>
            </w:r>
          </w:p>
        </w:tc>
        <w:tc>
          <w:tcPr>
            <w:tcW w:w="1195" w:type="dxa"/>
          </w:tcPr>
          <w:p>
            <w:pPr>
              <w:pStyle w:val="TableParagraph"/>
              <w:spacing w:before="4"/>
              <w:rPr>
                <w:sz w:val="19"/>
              </w:rPr>
            </w:pPr>
          </w:p>
          <w:p>
            <w:pPr>
              <w:pStyle w:val="TableParagraph"/>
              <w:ind w:right="12"/>
              <w:jc w:val="right"/>
              <w:rPr>
                <w:rFonts w:ascii="Times New Roman"/>
                <w:sz w:val="18"/>
              </w:rPr>
            </w:pPr>
            <w:r>
              <w:rPr>
                <w:rFonts w:ascii="Times New Roman"/>
                <w:sz w:val="18"/>
              </w:rPr>
              <w:t>19,905,106.49</w:t>
            </w:r>
          </w:p>
        </w:tc>
      </w:tr>
      <w:tr>
        <w:trPr>
          <w:trHeight w:val="391" w:hRule="atLeast"/>
        </w:trPr>
        <w:tc>
          <w:tcPr>
            <w:tcW w:w="1196" w:type="dxa"/>
            <w:shd w:val="clear" w:color="auto" w:fill="D3D3D3"/>
          </w:tcPr>
          <w:p>
            <w:pPr>
              <w:pStyle w:val="TableParagraph"/>
              <w:spacing w:before="82"/>
              <w:ind w:right="15"/>
              <w:jc w:val="right"/>
              <w:rPr>
                <w:sz w:val="18"/>
              </w:rPr>
            </w:pPr>
            <w:r>
              <w:rPr>
                <w:sz w:val="18"/>
              </w:rPr>
              <w:t>（</w:t>
            </w:r>
            <w:r>
              <w:rPr>
                <w:rFonts w:ascii="Times New Roman" w:eastAsia="Times New Roman"/>
                <w:sz w:val="18"/>
              </w:rPr>
              <w:t>1</w:t>
            </w:r>
            <w:r>
              <w:rPr>
                <w:sz w:val="18"/>
              </w:rPr>
              <w:t>）计提</w:t>
            </w:r>
          </w:p>
        </w:tc>
        <w:tc>
          <w:tcPr>
            <w:tcW w:w="1195" w:type="dxa"/>
          </w:tcPr>
          <w:p>
            <w:pPr>
              <w:pStyle w:val="TableParagraph"/>
              <w:spacing w:before="92"/>
              <w:ind w:left="207"/>
              <w:jc w:val="center"/>
              <w:rPr>
                <w:rFonts w:ascii="Times New Roman"/>
                <w:sz w:val="18"/>
              </w:rPr>
            </w:pPr>
            <w:r>
              <w:rPr>
                <w:rFonts w:ascii="Times New Roman"/>
                <w:sz w:val="18"/>
              </w:rPr>
              <w:t>7,087,237.44</w:t>
            </w:r>
          </w:p>
        </w:tc>
        <w:tc>
          <w:tcPr>
            <w:tcW w:w="1196" w:type="dxa"/>
          </w:tcPr>
          <w:p>
            <w:pPr>
              <w:pStyle w:val="TableParagraph"/>
              <w:spacing w:before="92"/>
              <w:ind w:right="13"/>
              <w:jc w:val="right"/>
              <w:rPr>
                <w:rFonts w:ascii="Times New Roman"/>
                <w:sz w:val="18"/>
              </w:rPr>
            </w:pPr>
            <w:r>
              <w:rPr>
                <w:rFonts w:ascii="Times New Roman"/>
                <w:sz w:val="18"/>
              </w:rPr>
              <w:t>472,548.78</w:t>
            </w:r>
          </w:p>
        </w:tc>
        <w:tc>
          <w:tcPr>
            <w:tcW w:w="1196" w:type="dxa"/>
          </w:tcPr>
          <w:p>
            <w:pPr>
              <w:pStyle w:val="TableParagraph"/>
              <w:spacing w:before="92"/>
              <w:ind w:right="14"/>
              <w:jc w:val="right"/>
              <w:rPr>
                <w:rFonts w:ascii="Times New Roman"/>
                <w:sz w:val="18"/>
              </w:rPr>
            </w:pPr>
            <w:r>
              <w:rPr>
                <w:rFonts w:ascii="Times New Roman"/>
                <w:sz w:val="18"/>
              </w:rPr>
              <w:t>2,927,238.28</w:t>
            </w:r>
          </w:p>
        </w:tc>
        <w:tc>
          <w:tcPr>
            <w:tcW w:w="1195" w:type="dxa"/>
          </w:tcPr>
          <w:p>
            <w:pPr>
              <w:pStyle w:val="TableParagraph"/>
              <w:spacing w:before="92"/>
              <w:ind w:right="13"/>
              <w:jc w:val="right"/>
              <w:rPr>
                <w:rFonts w:ascii="Times New Roman"/>
                <w:sz w:val="18"/>
              </w:rPr>
            </w:pPr>
            <w:r>
              <w:rPr>
                <w:rFonts w:ascii="Times New Roman"/>
                <w:sz w:val="18"/>
              </w:rPr>
              <w:t>3,015,037.30</w:t>
            </w:r>
          </w:p>
        </w:tc>
        <w:tc>
          <w:tcPr>
            <w:tcW w:w="1196" w:type="dxa"/>
          </w:tcPr>
          <w:p>
            <w:pPr>
              <w:pStyle w:val="TableParagraph"/>
              <w:spacing w:before="92"/>
              <w:ind w:right="12"/>
              <w:jc w:val="right"/>
              <w:rPr>
                <w:rFonts w:ascii="Times New Roman"/>
                <w:sz w:val="18"/>
              </w:rPr>
            </w:pPr>
            <w:r>
              <w:rPr>
                <w:rFonts w:ascii="Times New Roman"/>
                <w:sz w:val="18"/>
              </w:rPr>
              <w:t>1,107,490.70</w:t>
            </w:r>
          </w:p>
        </w:tc>
        <w:tc>
          <w:tcPr>
            <w:tcW w:w="1196" w:type="dxa"/>
          </w:tcPr>
          <w:p>
            <w:pPr>
              <w:pStyle w:val="TableParagraph"/>
              <w:spacing w:before="92"/>
              <w:ind w:right="13"/>
              <w:jc w:val="right"/>
              <w:rPr>
                <w:rFonts w:ascii="Times New Roman"/>
                <w:sz w:val="18"/>
              </w:rPr>
            </w:pPr>
            <w:r>
              <w:rPr>
                <w:rFonts w:ascii="Times New Roman"/>
                <w:sz w:val="18"/>
              </w:rPr>
              <w:t>3,343,462.30</w:t>
            </w:r>
          </w:p>
        </w:tc>
        <w:tc>
          <w:tcPr>
            <w:tcW w:w="1195" w:type="dxa"/>
          </w:tcPr>
          <w:p>
            <w:pPr>
              <w:pStyle w:val="TableParagraph"/>
              <w:spacing w:before="92"/>
              <w:ind w:right="12"/>
              <w:jc w:val="right"/>
              <w:rPr>
                <w:rFonts w:ascii="Times New Roman"/>
                <w:sz w:val="18"/>
              </w:rPr>
            </w:pPr>
            <w:r>
              <w:rPr>
                <w:rFonts w:ascii="Times New Roman"/>
                <w:sz w:val="18"/>
              </w:rPr>
              <w:t>17,953,014.80</w:t>
            </w:r>
          </w:p>
        </w:tc>
      </w:tr>
      <w:tr>
        <w:trPr>
          <w:trHeight w:val="704" w:hRule="atLeast"/>
        </w:trPr>
        <w:tc>
          <w:tcPr>
            <w:tcW w:w="1196" w:type="dxa"/>
            <w:shd w:val="clear" w:color="auto" w:fill="E1FFFF"/>
          </w:tcPr>
          <w:p>
            <w:pPr>
              <w:pStyle w:val="TableParagraph"/>
              <w:spacing w:line="310" w:lineRule="atLeast" w:before="3"/>
              <w:ind w:left="27" w:right="16"/>
              <w:rPr>
                <w:sz w:val="18"/>
              </w:rPr>
            </w:pPr>
            <w:r>
              <w:rPr>
                <w:spacing w:val="-11"/>
                <w:sz w:val="18"/>
              </w:rPr>
              <w:t>（</w:t>
            </w:r>
            <w:r>
              <w:rPr>
                <w:rFonts w:ascii="Times New Roman" w:eastAsia="Times New Roman"/>
                <w:spacing w:val="-11"/>
                <w:sz w:val="18"/>
              </w:rPr>
              <w:t>2</w:t>
            </w:r>
            <w:r>
              <w:rPr>
                <w:spacing w:val="-11"/>
                <w:sz w:val="18"/>
              </w:rPr>
              <w:t>）</w:t>
            </w:r>
            <w:r>
              <w:rPr>
                <w:sz w:val="18"/>
              </w:rPr>
              <w:t>企业合并增加</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spacing w:before="4"/>
              <w:rPr>
                <w:sz w:val="19"/>
              </w:rPr>
            </w:pPr>
          </w:p>
          <w:p>
            <w:pPr>
              <w:pStyle w:val="TableParagraph"/>
              <w:ind w:right="14"/>
              <w:jc w:val="right"/>
              <w:rPr>
                <w:rFonts w:ascii="Times New Roman"/>
                <w:sz w:val="18"/>
              </w:rPr>
            </w:pPr>
            <w:r>
              <w:rPr>
                <w:rFonts w:ascii="Times New Roman"/>
                <w:sz w:val="18"/>
              </w:rPr>
              <w:t>768,172.51</w:t>
            </w:r>
          </w:p>
        </w:tc>
        <w:tc>
          <w:tcPr>
            <w:tcW w:w="1195" w:type="dxa"/>
          </w:tcPr>
          <w:p>
            <w:pPr>
              <w:pStyle w:val="TableParagraph"/>
              <w:spacing w:before="4"/>
              <w:rPr>
                <w:sz w:val="19"/>
              </w:rPr>
            </w:pPr>
          </w:p>
          <w:p>
            <w:pPr>
              <w:pStyle w:val="TableParagraph"/>
              <w:ind w:right="12"/>
              <w:jc w:val="right"/>
              <w:rPr>
                <w:rFonts w:ascii="Times New Roman"/>
                <w:sz w:val="18"/>
              </w:rPr>
            </w:pPr>
            <w:r>
              <w:rPr>
                <w:rFonts w:ascii="Times New Roman"/>
                <w:sz w:val="18"/>
              </w:rPr>
              <w:t>363,970.68</w:t>
            </w:r>
          </w:p>
        </w:tc>
        <w:tc>
          <w:tcPr>
            <w:tcW w:w="1196" w:type="dxa"/>
          </w:tcPr>
          <w:p>
            <w:pPr>
              <w:pStyle w:val="TableParagraph"/>
              <w:spacing w:before="4"/>
              <w:rPr>
                <w:sz w:val="19"/>
              </w:rPr>
            </w:pPr>
          </w:p>
          <w:p>
            <w:pPr>
              <w:pStyle w:val="TableParagraph"/>
              <w:ind w:right="12"/>
              <w:jc w:val="right"/>
              <w:rPr>
                <w:rFonts w:ascii="Times New Roman"/>
                <w:sz w:val="18"/>
              </w:rPr>
            </w:pPr>
            <w:r>
              <w:rPr>
                <w:rFonts w:ascii="Times New Roman"/>
                <w:sz w:val="18"/>
              </w:rPr>
              <w:t>645,863.27</w:t>
            </w:r>
          </w:p>
        </w:tc>
        <w:tc>
          <w:tcPr>
            <w:tcW w:w="1196" w:type="dxa"/>
          </w:tcPr>
          <w:p>
            <w:pPr>
              <w:pStyle w:val="TableParagraph"/>
              <w:spacing w:before="4"/>
              <w:rPr>
                <w:sz w:val="19"/>
              </w:rPr>
            </w:pPr>
          </w:p>
          <w:p>
            <w:pPr>
              <w:pStyle w:val="TableParagraph"/>
              <w:ind w:right="13"/>
              <w:jc w:val="right"/>
              <w:rPr>
                <w:rFonts w:ascii="Times New Roman"/>
                <w:sz w:val="18"/>
              </w:rPr>
            </w:pPr>
            <w:r>
              <w:rPr>
                <w:rFonts w:ascii="Times New Roman"/>
                <w:sz w:val="18"/>
              </w:rPr>
              <w:t>174,085.23</w:t>
            </w:r>
          </w:p>
        </w:tc>
        <w:tc>
          <w:tcPr>
            <w:tcW w:w="1195" w:type="dxa"/>
          </w:tcPr>
          <w:p>
            <w:pPr>
              <w:pStyle w:val="TableParagraph"/>
              <w:spacing w:before="4"/>
              <w:rPr>
                <w:sz w:val="19"/>
              </w:rPr>
            </w:pPr>
          </w:p>
          <w:p>
            <w:pPr>
              <w:pStyle w:val="TableParagraph"/>
              <w:ind w:right="12"/>
              <w:jc w:val="right"/>
              <w:rPr>
                <w:rFonts w:ascii="Times New Roman"/>
                <w:sz w:val="18"/>
              </w:rPr>
            </w:pPr>
            <w:r>
              <w:rPr>
                <w:rFonts w:ascii="Times New Roman"/>
                <w:sz w:val="18"/>
              </w:rPr>
              <w:t>1,952,091.69</w:t>
            </w:r>
          </w:p>
        </w:tc>
      </w:tr>
      <w:tr>
        <w:trPr>
          <w:trHeight w:val="704" w:hRule="atLeast"/>
        </w:trPr>
        <w:tc>
          <w:tcPr>
            <w:tcW w:w="1196" w:type="dxa"/>
            <w:shd w:val="clear" w:color="auto" w:fill="D3D3D3"/>
          </w:tcPr>
          <w:p>
            <w:pPr>
              <w:pStyle w:val="TableParagraph"/>
              <w:spacing w:line="310" w:lineRule="atLeast" w:before="3"/>
              <w:ind w:left="27" w:right="121" w:firstLine="180"/>
              <w:rPr>
                <w:sz w:val="18"/>
              </w:rPr>
            </w:pPr>
            <w:r>
              <w:rPr>
                <w:rFonts w:ascii="Times New Roman" w:eastAsia="Times New Roman"/>
                <w:sz w:val="18"/>
              </w:rPr>
              <w:t>3.</w:t>
            </w:r>
            <w:r>
              <w:rPr>
                <w:sz w:val="18"/>
              </w:rPr>
              <w:t>本期减少金额</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spacing w:before="4"/>
              <w:rPr>
                <w:sz w:val="19"/>
              </w:rPr>
            </w:pPr>
          </w:p>
          <w:p>
            <w:pPr>
              <w:pStyle w:val="TableParagraph"/>
              <w:ind w:right="14"/>
              <w:jc w:val="right"/>
              <w:rPr>
                <w:rFonts w:ascii="Times New Roman"/>
                <w:sz w:val="18"/>
              </w:rPr>
            </w:pPr>
            <w:r>
              <w:rPr>
                <w:rFonts w:ascii="Times New Roman"/>
                <w:sz w:val="18"/>
              </w:rPr>
              <w:t>1,183.42</w:t>
            </w:r>
          </w:p>
        </w:tc>
        <w:tc>
          <w:tcPr>
            <w:tcW w:w="1195" w:type="dxa"/>
          </w:tcPr>
          <w:p>
            <w:pPr>
              <w:pStyle w:val="TableParagraph"/>
              <w:spacing w:before="4"/>
              <w:rPr>
                <w:sz w:val="19"/>
              </w:rPr>
            </w:pPr>
          </w:p>
          <w:p>
            <w:pPr>
              <w:pStyle w:val="TableParagraph"/>
              <w:ind w:right="13"/>
              <w:jc w:val="right"/>
              <w:rPr>
                <w:rFonts w:ascii="Times New Roman"/>
                <w:sz w:val="18"/>
              </w:rPr>
            </w:pPr>
            <w:r>
              <w:rPr>
                <w:rFonts w:ascii="Times New Roman"/>
                <w:sz w:val="18"/>
              </w:rPr>
              <w:t>10,661.86</w:t>
            </w:r>
          </w:p>
        </w:tc>
        <w:tc>
          <w:tcPr>
            <w:tcW w:w="1196" w:type="dxa"/>
          </w:tcPr>
          <w:p>
            <w:pPr>
              <w:pStyle w:val="TableParagraph"/>
              <w:spacing w:before="4"/>
              <w:rPr>
                <w:sz w:val="19"/>
              </w:rPr>
            </w:pPr>
          </w:p>
          <w:p>
            <w:pPr>
              <w:pStyle w:val="TableParagraph"/>
              <w:ind w:right="12"/>
              <w:jc w:val="right"/>
              <w:rPr>
                <w:rFonts w:ascii="Times New Roman"/>
                <w:sz w:val="18"/>
              </w:rPr>
            </w:pPr>
            <w:r>
              <w:rPr>
                <w:rFonts w:ascii="Times New Roman"/>
                <w:sz w:val="18"/>
              </w:rPr>
              <w:t>785,259.81</w:t>
            </w:r>
          </w:p>
        </w:tc>
        <w:tc>
          <w:tcPr>
            <w:tcW w:w="1196" w:type="dxa"/>
          </w:tcPr>
          <w:p>
            <w:pPr>
              <w:pStyle w:val="TableParagraph"/>
              <w:spacing w:before="4"/>
              <w:rPr>
                <w:sz w:val="19"/>
              </w:rPr>
            </w:pPr>
          </w:p>
          <w:p>
            <w:pPr>
              <w:pStyle w:val="TableParagraph"/>
              <w:ind w:right="13"/>
              <w:jc w:val="right"/>
              <w:rPr>
                <w:rFonts w:ascii="Times New Roman"/>
                <w:sz w:val="18"/>
              </w:rPr>
            </w:pPr>
            <w:r>
              <w:rPr>
                <w:rFonts w:ascii="Times New Roman"/>
                <w:sz w:val="18"/>
              </w:rPr>
              <w:t>3,586.15</w:t>
            </w:r>
          </w:p>
        </w:tc>
        <w:tc>
          <w:tcPr>
            <w:tcW w:w="1195" w:type="dxa"/>
          </w:tcPr>
          <w:p>
            <w:pPr>
              <w:pStyle w:val="TableParagraph"/>
              <w:spacing w:before="4"/>
              <w:rPr>
                <w:sz w:val="19"/>
              </w:rPr>
            </w:pPr>
          </w:p>
          <w:p>
            <w:pPr>
              <w:pStyle w:val="TableParagraph"/>
              <w:ind w:right="11"/>
              <w:jc w:val="right"/>
              <w:rPr>
                <w:rFonts w:ascii="Times New Roman"/>
                <w:sz w:val="18"/>
              </w:rPr>
            </w:pPr>
            <w:r>
              <w:rPr>
                <w:rFonts w:ascii="Times New Roman"/>
                <w:sz w:val="18"/>
              </w:rPr>
              <w:t>800,691.24</w:t>
            </w:r>
          </w:p>
        </w:tc>
      </w:tr>
      <w:tr>
        <w:trPr>
          <w:trHeight w:val="703" w:hRule="atLeast"/>
        </w:trPr>
        <w:tc>
          <w:tcPr>
            <w:tcW w:w="1196" w:type="dxa"/>
            <w:shd w:val="clear" w:color="auto" w:fill="D3D3D3"/>
          </w:tcPr>
          <w:p>
            <w:pPr>
              <w:pStyle w:val="TableParagraph"/>
              <w:spacing w:line="310" w:lineRule="atLeast" w:before="3"/>
              <w:ind w:left="27" w:right="2" w:firstLine="345"/>
              <w:rPr>
                <w:sz w:val="18"/>
              </w:rPr>
            </w:pPr>
            <w:r>
              <w:rPr>
                <w:sz w:val="18"/>
              </w:rPr>
              <w:t>（</w:t>
            </w:r>
            <w:r>
              <w:rPr>
                <w:rFonts w:ascii="Times New Roman" w:eastAsia="Times New Roman"/>
                <w:sz w:val="18"/>
              </w:rPr>
              <w:t>1</w:t>
            </w:r>
            <w:r>
              <w:rPr>
                <w:sz w:val="18"/>
              </w:rPr>
              <w:t>）处置或报废</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spacing w:before="4"/>
              <w:rPr>
                <w:sz w:val="19"/>
              </w:rPr>
            </w:pPr>
          </w:p>
          <w:p>
            <w:pPr>
              <w:pStyle w:val="TableParagraph"/>
              <w:ind w:right="14"/>
              <w:jc w:val="right"/>
              <w:rPr>
                <w:rFonts w:ascii="Times New Roman"/>
                <w:sz w:val="18"/>
              </w:rPr>
            </w:pPr>
            <w:r>
              <w:rPr>
                <w:rFonts w:ascii="Times New Roman"/>
                <w:sz w:val="18"/>
              </w:rPr>
              <w:t>1,183.42</w:t>
            </w:r>
          </w:p>
        </w:tc>
        <w:tc>
          <w:tcPr>
            <w:tcW w:w="1195" w:type="dxa"/>
          </w:tcPr>
          <w:p>
            <w:pPr>
              <w:pStyle w:val="TableParagraph"/>
              <w:spacing w:before="4"/>
              <w:rPr>
                <w:sz w:val="19"/>
              </w:rPr>
            </w:pPr>
          </w:p>
          <w:p>
            <w:pPr>
              <w:pStyle w:val="TableParagraph"/>
              <w:ind w:right="13"/>
              <w:jc w:val="right"/>
              <w:rPr>
                <w:rFonts w:ascii="Times New Roman"/>
                <w:sz w:val="18"/>
              </w:rPr>
            </w:pPr>
            <w:r>
              <w:rPr>
                <w:rFonts w:ascii="Times New Roman"/>
                <w:sz w:val="18"/>
              </w:rPr>
              <w:t>10,661.86</w:t>
            </w:r>
          </w:p>
        </w:tc>
        <w:tc>
          <w:tcPr>
            <w:tcW w:w="1196" w:type="dxa"/>
          </w:tcPr>
          <w:p>
            <w:pPr>
              <w:pStyle w:val="TableParagraph"/>
              <w:spacing w:before="4"/>
              <w:rPr>
                <w:sz w:val="19"/>
              </w:rPr>
            </w:pPr>
          </w:p>
          <w:p>
            <w:pPr>
              <w:pStyle w:val="TableParagraph"/>
              <w:ind w:right="12"/>
              <w:jc w:val="right"/>
              <w:rPr>
                <w:rFonts w:ascii="Times New Roman"/>
                <w:sz w:val="18"/>
              </w:rPr>
            </w:pPr>
            <w:r>
              <w:rPr>
                <w:rFonts w:ascii="Times New Roman"/>
                <w:sz w:val="18"/>
              </w:rPr>
              <w:t>785,259.81</w:t>
            </w:r>
          </w:p>
        </w:tc>
        <w:tc>
          <w:tcPr>
            <w:tcW w:w="1196" w:type="dxa"/>
          </w:tcPr>
          <w:p>
            <w:pPr>
              <w:pStyle w:val="TableParagraph"/>
              <w:spacing w:before="4"/>
              <w:rPr>
                <w:sz w:val="19"/>
              </w:rPr>
            </w:pPr>
          </w:p>
          <w:p>
            <w:pPr>
              <w:pStyle w:val="TableParagraph"/>
              <w:ind w:right="13"/>
              <w:jc w:val="right"/>
              <w:rPr>
                <w:rFonts w:ascii="Times New Roman"/>
                <w:sz w:val="18"/>
              </w:rPr>
            </w:pPr>
            <w:r>
              <w:rPr>
                <w:rFonts w:ascii="Times New Roman"/>
                <w:sz w:val="18"/>
              </w:rPr>
              <w:t>3,586.15</w:t>
            </w:r>
          </w:p>
        </w:tc>
        <w:tc>
          <w:tcPr>
            <w:tcW w:w="1195" w:type="dxa"/>
          </w:tcPr>
          <w:p>
            <w:pPr>
              <w:pStyle w:val="TableParagraph"/>
              <w:spacing w:before="4"/>
              <w:rPr>
                <w:sz w:val="19"/>
              </w:rPr>
            </w:pPr>
          </w:p>
          <w:p>
            <w:pPr>
              <w:pStyle w:val="TableParagraph"/>
              <w:ind w:right="11"/>
              <w:jc w:val="right"/>
              <w:rPr>
                <w:rFonts w:ascii="Times New Roman"/>
                <w:sz w:val="18"/>
              </w:rPr>
            </w:pPr>
            <w:r>
              <w:rPr>
                <w:rFonts w:ascii="Times New Roman"/>
                <w:sz w:val="18"/>
              </w:rPr>
              <w:t>800,691.24</w:t>
            </w:r>
          </w:p>
        </w:tc>
      </w:tr>
      <w:tr>
        <w:trPr>
          <w:trHeight w:val="391" w:hRule="atLeast"/>
        </w:trPr>
        <w:tc>
          <w:tcPr>
            <w:tcW w:w="1196" w:type="dxa"/>
            <w:shd w:val="clear" w:color="auto" w:fill="E1FFFF"/>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392" w:hRule="atLeast"/>
        </w:trPr>
        <w:tc>
          <w:tcPr>
            <w:tcW w:w="1196" w:type="dxa"/>
            <w:shd w:val="clear" w:color="auto" w:fill="D3D3D3"/>
          </w:tcPr>
          <w:p>
            <w:pPr>
              <w:pStyle w:val="TableParagraph"/>
              <w:spacing w:before="82"/>
              <w:ind w:left="207"/>
              <w:rPr>
                <w:sz w:val="18"/>
              </w:rPr>
            </w:pPr>
            <w:r>
              <w:rPr>
                <w:rFonts w:ascii="Times New Roman" w:eastAsia="Times New Roman"/>
                <w:sz w:val="18"/>
              </w:rPr>
              <w:t>4.</w:t>
            </w:r>
            <w:r>
              <w:rPr>
                <w:sz w:val="18"/>
              </w:rPr>
              <w:t>期末余额</w:t>
            </w:r>
          </w:p>
        </w:tc>
        <w:tc>
          <w:tcPr>
            <w:tcW w:w="1195" w:type="dxa"/>
          </w:tcPr>
          <w:p>
            <w:pPr>
              <w:pStyle w:val="TableParagraph"/>
              <w:spacing w:before="92"/>
              <w:ind w:left="117"/>
              <w:jc w:val="center"/>
              <w:rPr>
                <w:rFonts w:ascii="Times New Roman"/>
                <w:sz w:val="18"/>
              </w:rPr>
            </w:pPr>
            <w:r>
              <w:rPr>
                <w:rFonts w:ascii="Times New Roman"/>
                <w:sz w:val="18"/>
              </w:rPr>
              <w:t>25,602,231.71</w:t>
            </w:r>
          </w:p>
        </w:tc>
        <w:tc>
          <w:tcPr>
            <w:tcW w:w="1196" w:type="dxa"/>
          </w:tcPr>
          <w:p>
            <w:pPr>
              <w:pStyle w:val="TableParagraph"/>
              <w:spacing w:before="92"/>
              <w:ind w:right="13"/>
              <w:jc w:val="right"/>
              <w:rPr>
                <w:rFonts w:ascii="Times New Roman"/>
                <w:sz w:val="18"/>
              </w:rPr>
            </w:pPr>
            <w:r>
              <w:rPr>
                <w:rFonts w:ascii="Times New Roman"/>
                <w:sz w:val="18"/>
              </w:rPr>
              <w:t>2,390,688.22</w:t>
            </w:r>
          </w:p>
        </w:tc>
        <w:tc>
          <w:tcPr>
            <w:tcW w:w="1196" w:type="dxa"/>
          </w:tcPr>
          <w:p>
            <w:pPr>
              <w:pStyle w:val="TableParagraph"/>
              <w:spacing w:before="92"/>
              <w:ind w:right="14"/>
              <w:jc w:val="right"/>
              <w:rPr>
                <w:rFonts w:ascii="Times New Roman"/>
                <w:sz w:val="18"/>
              </w:rPr>
            </w:pPr>
            <w:r>
              <w:rPr>
                <w:rFonts w:ascii="Times New Roman"/>
                <w:sz w:val="18"/>
              </w:rPr>
              <w:t>15,529,029.80</w:t>
            </w:r>
          </w:p>
        </w:tc>
        <w:tc>
          <w:tcPr>
            <w:tcW w:w="1195" w:type="dxa"/>
          </w:tcPr>
          <w:p>
            <w:pPr>
              <w:pStyle w:val="TableParagraph"/>
              <w:spacing w:before="92"/>
              <w:ind w:right="13"/>
              <w:jc w:val="right"/>
              <w:rPr>
                <w:rFonts w:ascii="Times New Roman"/>
                <w:sz w:val="18"/>
              </w:rPr>
            </w:pPr>
            <w:r>
              <w:rPr>
                <w:rFonts w:ascii="Times New Roman"/>
                <w:sz w:val="18"/>
              </w:rPr>
              <w:t>7,137,736.47</w:t>
            </w:r>
          </w:p>
        </w:tc>
        <w:tc>
          <w:tcPr>
            <w:tcW w:w="1196" w:type="dxa"/>
          </w:tcPr>
          <w:p>
            <w:pPr>
              <w:pStyle w:val="TableParagraph"/>
              <w:spacing w:before="92"/>
              <w:ind w:right="12"/>
              <w:jc w:val="right"/>
              <w:rPr>
                <w:rFonts w:ascii="Times New Roman"/>
                <w:sz w:val="18"/>
              </w:rPr>
            </w:pPr>
            <w:r>
              <w:rPr>
                <w:rFonts w:ascii="Times New Roman"/>
                <w:sz w:val="18"/>
              </w:rPr>
              <w:t>4,445,055.24</w:t>
            </w:r>
          </w:p>
        </w:tc>
        <w:tc>
          <w:tcPr>
            <w:tcW w:w="1196" w:type="dxa"/>
          </w:tcPr>
          <w:p>
            <w:pPr>
              <w:pStyle w:val="TableParagraph"/>
              <w:spacing w:before="92"/>
              <w:ind w:right="13"/>
              <w:jc w:val="right"/>
              <w:rPr>
                <w:rFonts w:ascii="Times New Roman"/>
                <w:sz w:val="18"/>
              </w:rPr>
            </w:pPr>
            <w:r>
              <w:rPr>
                <w:rFonts w:ascii="Times New Roman"/>
                <w:sz w:val="18"/>
              </w:rPr>
              <w:t>8,481,689.60</w:t>
            </w:r>
          </w:p>
        </w:tc>
        <w:tc>
          <w:tcPr>
            <w:tcW w:w="1195" w:type="dxa"/>
          </w:tcPr>
          <w:p>
            <w:pPr>
              <w:pStyle w:val="TableParagraph"/>
              <w:spacing w:before="92"/>
              <w:ind w:right="12"/>
              <w:jc w:val="right"/>
              <w:rPr>
                <w:rFonts w:ascii="Times New Roman"/>
                <w:sz w:val="18"/>
              </w:rPr>
            </w:pPr>
            <w:r>
              <w:rPr>
                <w:rFonts w:ascii="Times New Roman"/>
                <w:sz w:val="18"/>
              </w:rPr>
              <w:t>63,586,431.04</w:t>
            </w:r>
          </w:p>
        </w:tc>
      </w:tr>
      <w:tr>
        <w:trPr>
          <w:trHeight w:val="392" w:hRule="atLeast"/>
        </w:trPr>
        <w:tc>
          <w:tcPr>
            <w:tcW w:w="1196" w:type="dxa"/>
            <w:shd w:val="clear" w:color="auto" w:fill="D3D3D3"/>
          </w:tcPr>
          <w:p>
            <w:pPr>
              <w:pStyle w:val="TableParagraph"/>
              <w:spacing w:before="82"/>
              <w:ind w:left="27"/>
              <w:rPr>
                <w:sz w:val="18"/>
              </w:rPr>
            </w:pPr>
            <w:r>
              <w:rPr>
                <w:sz w:val="18"/>
              </w:rPr>
              <w:t>三、减值准备</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393" w:hRule="atLeast"/>
        </w:trPr>
        <w:tc>
          <w:tcPr>
            <w:tcW w:w="1196" w:type="dxa"/>
            <w:shd w:val="clear" w:color="auto" w:fill="D3D3D3"/>
          </w:tcPr>
          <w:p>
            <w:pPr>
              <w:pStyle w:val="TableParagraph"/>
              <w:spacing w:before="82"/>
              <w:ind w:left="207"/>
              <w:rPr>
                <w:sz w:val="18"/>
              </w:rPr>
            </w:pPr>
            <w:r>
              <w:rPr>
                <w:rFonts w:ascii="Times New Roman" w:eastAsia="Times New Roman"/>
                <w:sz w:val="18"/>
              </w:rPr>
              <w:t>1.</w:t>
            </w:r>
            <w:r>
              <w:rPr>
                <w:sz w:val="18"/>
              </w:rPr>
              <w:t>期初余额</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704" w:hRule="atLeast"/>
        </w:trPr>
        <w:tc>
          <w:tcPr>
            <w:tcW w:w="1196" w:type="dxa"/>
            <w:shd w:val="clear" w:color="auto" w:fill="D3D3D3"/>
          </w:tcPr>
          <w:p>
            <w:pPr>
              <w:pStyle w:val="TableParagraph"/>
              <w:spacing w:line="314" w:lineRule="exact" w:before="10"/>
              <w:ind w:left="27" w:right="121" w:firstLine="180"/>
              <w:rPr>
                <w:sz w:val="18"/>
              </w:rPr>
            </w:pPr>
            <w:r>
              <w:rPr>
                <w:rFonts w:ascii="Times New Roman" w:eastAsia="Times New Roman"/>
                <w:sz w:val="18"/>
              </w:rPr>
              <w:t>2.</w:t>
            </w:r>
            <w:r>
              <w:rPr>
                <w:sz w:val="18"/>
              </w:rPr>
              <w:t>本期增加金额</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391" w:hRule="atLeast"/>
        </w:trPr>
        <w:tc>
          <w:tcPr>
            <w:tcW w:w="1196" w:type="dxa"/>
            <w:shd w:val="clear" w:color="auto" w:fill="D3D3D3"/>
          </w:tcPr>
          <w:p>
            <w:pPr>
              <w:pStyle w:val="TableParagraph"/>
              <w:spacing w:before="81"/>
              <w:ind w:right="15"/>
              <w:jc w:val="right"/>
              <w:rPr>
                <w:sz w:val="18"/>
              </w:rPr>
            </w:pPr>
            <w:r>
              <w:rPr>
                <w:sz w:val="18"/>
              </w:rPr>
              <w:t>（</w:t>
            </w:r>
            <w:r>
              <w:rPr>
                <w:rFonts w:ascii="Times New Roman" w:eastAsia="Times New Roman"/>
                <w:sz w:val="18"/>
              </w:rPr>
              <w:t>1</w:t>
            </w:r>
            <w:r>
              <w:rPr>
                <w:sz w:val="18"/>
              </w:rPr>
              <w:t>）计提</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391" w:hRule="atLeast"/>
        </w:trPr>
        <w:tc>
          <w:tcPr>
            <w:tcW w:w="1196" w:type="dxa"/>
            <w:shd w:val="clear" w:color="auto" w:fill="E1FFFF"/>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704" w:hRule="atLeast"/>
        </w:trPr>
        <w:tc>
          <w:tcPr>
            <w:tcW w:w="1196" w:type="dxa"/>
            <w:shd w:val="clear" w:color="auto" w:fill="D3D3D3"/>
          </w:tcPr>
          <w:p>
            <w:pPr>
              <w:pStyle w:val="TableParagraph"/>
              <w:spacing w:line="314" w:lineRule="exact" w:before="10"/>
              <w:ind w:left="27" w:right="121" w:firstLine="180"/>
              <w:rPr>
                <w:sz w:val="18"/>
              </w:rPr>
            </w:pPr>
            <w:r>
              <w:rPr>
                <w:rFonts w:ascii="Times New Roman" w:eastAsia="Times New Roman"/>
                <w:sz w:val="18"/>
              </w:rPr>
              <w:t>3.</w:t>
            </w:r>
            <w:r>
              <w:rPr>
                <w:sz w:val="18"/>
              </w:rPr>
              <w:t>本期减少金额</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704" w:hRule="atLeast"/>
        </w:trPr>
        <w:tc>
          <w:tcPr>
            <w:tcW w:w="1196" w:type="dxa"/>
            <w:shd w:val="clear" w:color="auto" w:fill="D3D3D3"/>
          </w:tcPr>
          <w:p>
            <w:pPr>
              <w:pStyle w:val="TableParagraph"/>
              <w:spacing w:line="314" w:lineRule="exact" w:before="10"/>
              <w:ind w:left="27" w:right="2" w:firstLine="345"/>
              <w:rPr>
                <w:sz w:val="18"/>
              </w:rPr>
            </w:pPr>
            <w:r>
              <w:rPr>
                <w:sz w:val="18"/>
              </w:rPr>
              <w:t>（</w:t>
            </w:r>
            <w:r>
              <w:rPr>
                <w:rFonts w:ascii="Times New Roman" w:eastAsia="Times New Roman"/>
                <w:sz w:val="18"/>
              </w:rPr>
              <w:t>1</w:t>
            </w:r>
            <w:r>
              <w:rPr>
                <w:sz w:val="18"/>
              </w:rPr>
              <w:t>）处置或报废</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391" w:hRule="atLeast"/>
        </w:trPr>
        <w:tc>
          <w:tcPr>
            <w:tcW w:w="1196" w:type="dxa"/>
            <w:shd w:val="clear" w:color="auto" w:fill="E1FFFF"/>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392" w:hRule="atLeast"/>
        </w:trPr>
        <w:tc>
          <w:tcPr>
            <w:tcW w:w="1196" w:type="dxa"/>
            <w:shd w:val="clear" w:color="auto" w:fill="D3D3D3"/>
          </w:tcPr>
          <w:p>
            <w:pPr>
              <w:pStyle w:val="TableParagraph"/>
              <w:spacing w:before="81"/>
              <w:ind w:left="207"/>
              <w:rPr>
                <w:sz w:val="18"/>
              </w:rPr>
            </w:pPr>
            <w:r>
              <w:rPr>
                <w:rFonts w:ascii="Times New Roman" w:eastAsia="Times New Roman"/>
                <w:sz w:val="18"/>
              </w:rPr>
              <w:t>4.</w:t>
            </w:r>
            <w:r>
              <w:rPr>
                <w:sz w:val="18"/>
              </w:rPr>
              <w:t>期末余额</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392" w:hRule="atLeast"/>
        </w:trPr>
        <w:tc>
          <w:tcPr>
            <w:tcW w:w="1196" w:type="dxa"/>
            <w:shd w:val="clear" w:color="auto" w:fill="D3D3D3"/>
          </w:tcPr>
          <w:p>
            <w:pPr>
              <w:pStyle w:val="TableParagraph"/>
              <w:spacing w:before="81"/>
              <w:ind w:right="76"/>
              <w:jc w:val="right"/>
              <w:rPr>
                <w:sz w:val="18"/>
              </w:rPr>
            </w:pPr>
            <w:r>
              <w:rPr>
                <w:sz w:val="18"/>
              </w:rPr>
              <w:t>四、账面价值</w:t>
            </w: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r>
      <w:tr>
        <w:trPr>
          <w:trHeight w:val="703" w:hRule="atLeast"/>
        </w:trPr>
        <w:tc>
          <w:tcPr>
            <w:tcW w:w="1196" w:type="dxa"/>
            <w:shd w:val="clear" w:color="auto" w:fill="D3D3D3"/>
          </w:tcPr>
          <w:p>
            <w:pPr>
              <w:pStyle w:val="TableParagraph"/>
              <w:spacing w:line="314" w:lineRule="exact" w:before="10"/>
              <w:ind w:left="27" w:right="121" w:firstLine="180"/>
              <w:rPr>
                <w:sz w:val="18"/>
              </w:rPr>
            </w:pPr>
            <w:r>
              <w:rPr>
                <w:rFonts w:ascii="Times New Roman" w:eastAsia="Times New Roman"/>
                <w:sz w:val="18"/>
              </w:rPr>
              <w:t>1.</w:t>
            </w:r>
            <w:r>
              <w:rPr>
                <w:sz w:val="18"/>
              </w:rPr>
              <w:t>期末账面价值</w:t>
            </w:r>
          </w:p>
        </w:tc>
        <w:tc>
          <w:tcPr>
            <w:tcW w:w="1195" w:type="dxa"/>
          </w:tcPr>
          <w:p>
            <w:pPr>
              <w:pStyle w:val="TableParagraph"/>
              <w:spacing w:before="3"/>
              <w:rPr>
                <w:sz w:val="19"/>
              </w:rPr>
            </w:pPr>
          </w:p>
          <w:p>
            <w:pPr>
              <w:pStyle w:val="TableParagraph"/>
              <w:ind w:right="13"/>
              <w:jc w:val="right"/>
              <w:rPr>
                <w:rFonts w:ascii="Times New Roman"/>
                <w:sz w:val="18"/>
              </w:rPr>
            </w:pPr>
            <w:r>
              <w:rPr>
                <w:rFonts w:ascii="Times New Roman"/>
                <w:sz w:val="18"/>
              </w:rPr>
              <w:t>130,476,855.85</w:t>
            </w:r>
          </w:p>
        </w:tc>
        <w:tc>
          <w:tcPr>
            <w:tcW w:w="1196" w:type="dxa"/>
          </w:tcPr>
          <w:p>
            <w:pPr>
              <w:pStyle w:val="TableParagraph"/>
              <w:spacing w:before="3"/>
              <w:rPr>
                <w:sz w:val="19"/>
              </w:rPr>
            </w:pPr>
          </w:p>
          <w:p>
            <w:pPr>
              <w:pStyle w:val="TableParagraph"/>
              <w:ind w:right="13"/>
              <w:jc w:val="right"/>
              <w:rPr>
                <w:rFonts w:ascii="Times New Roman"/>
                <w:sz w:val="18"/>
              </w:rPr>
            </w:pPr>
            <w:r>
              <w:rPr>
                <w:rFonts w:ascii="Times New Roman"/>
                <w:sz w:val="18"/>
              </w:rPr>
              <w:t>6,136,933.03</w:t>
            </w:r>
          </w:p>
        </w:tc>
        <w:tc>
          <w:tcPr>
            <w:tcW w:w="1196" w:type="dxa"/>
          </w:tcPr>
          <w:p>
            <w:pPr>
              <w:pStyle w:val="TableParagraph"/>
              <w:spacing w:before="3"/>
              <w:rPr>
                <w:sz w:val="19"/>
              </w:rPr>
            </w:pPr>
          </w:p>
          <w:p>
            <w:pPr>
              <w:pStyle w:val="TableParagraph"/>
              <w:ind w:right="14"/>
              <w:jc w:val="right"/>
              <w:rPr>
                <w:rFonts w:ascii="Times New Roman"/>
                <w:sz w:val="18"/>
              </w:rPr>
            </w:pPr>
            <w:r>
              <w:rPr>
                <w:rFonts w:ascii="Times New Roman"/>
                <w:sz w:val="18"/>
              </w:rPr>
              <w:t>32,299,223.17</w:t>
            </w:r>
          </w:p>
        </w:tc>
        <w:tc>
          <w:tcPr>
            <w:tcW w:w="1195" w:type="dxa"/>
          </w:tcPr>
          <w:p>
            <w:pPr>
              <w:pStyle w:val="TableParagraph"/>
              <w:spacing w:before="3"/>
              <w:rPr>
                <w:sz w:val="19"/>
              </w:rPr>
            </w:pPr>
          </w:p>
          <w:p>
            <w:pPr>
              <w:pStyle w:val="TableParagraph"/>
              <w:ind w:right="13"/>
              <w:jc w:val="right"/>
              <w:rPr>
                <w:rFonts w:ascii="Times New Roman"/>
                <w:sz w:val="18"/>
              </w:rPr>
            </w:pPr>
            <w:r>
              <w:rPr>
                <w:rFonts w:ascii="Times New Roman"/>
                <w:sz w:val="18"/>
              </w:rPr>
              <w:t>15,811,640.16</w:t>
            </w:r>
          </w:p>
        </w:tc>
        <w:tc>
          <w:tcPr>
            <w:tcW w:w="1196" w:type="dxa"/>
          </w:tcPr>
          <w:p>
            <w:pPr>
              <w:pStyle w:val="TableParagraph"/>
              <w:spacing w:before="3"/>
              <w:rPr>
                <w:sz w:val="19"/>
              </w:rPr>
            </w:pPr>
          </w:p>
          <w:p>
            <w:pPr>
              <w:pStyle w:val="TableParagraph"/>
              <w:ind w:right="12"/>
              <w:jc w:val="right"/>
              <w:rPr>
                <w:rFonts w:ascii="Times New Roman"/>
                <w:sz w:val="18"/>
              </w:rPr>
            </w:pPr>
            <w:r>
              <w:rPr>
                <w:rFonts w:ascii="Times New Roman"/>
                <w:sz w:val="18"/>
              </w:rPr>
              <w:t>6,633,397.96</w:t>
            </w:r>
          </w:p>
        </w:tc>
        <w:tc>
          <w:tcPr>
            <w:tcW w:w="1196" w:type="dxa"/>
          </w:tcPr>
          <w:p>
            <w:pPr>
              <w:pStyle w:val="TableParagraph"/>
              <w:spacing w:before="3"/>
              <w:rPr>
                <w:sz w:val="19"/>
              </w:rPr>
            </w:pPr>
          </w:p>
          <w:p>
            <w:pPr>
              <w:pStyle w:val="TableParagraph"/>
              <w:ind w:right="13"/>
              <w:jc w:val="right"/>
              <w:rPr>
                <w:rFonts w:ascii="Times New Roman"/>
                <w:sz w:val="18"/>
              </w:rPr>
            </w:pPr>
            <w:r>
              <w:rPr>
                <w:rFonts w:ascii="Times New Roman"/>
                <w:sz w:val="18"/>
              </w:rPr>
              <w:t>17,562,880.01</w:t>
            </w:r>
          </w:p>
        </w:tc>
        <w:tc>
          <w:tcPr>
            <w:tcW w:w="1195" w:type="dxa"/>
          </w:tcPr>
          <w:p>
            <w:pPr>
              <w:pStyle w:val="TableParagraph"/>
              <w:spacing w:before="3"/>
              <w:rPr>
                <w:sz w:val="19"/>
              </w:rPr>
            </w:pPr>
          </w:p>
          <w:p>
            <w:pPr>
              <w:pStyle w:val="TableParagraph"/>
              <w:ind w:left="45"/>
              <w:rPr>
                <w:rFonts w:ascii="Times New Roman"/>
                <w:sz w:val="18"/>
              </w:rPr>
            </w:pPr>
            <w:r>
              <w:rPr>
                <w:rFonts w:ascii="Times New Roman"/>
                <w:sz w:val="18"/>
              </w:rPr>
              <w:t>208,920,930.18</w:t>
            </w:r>
          </w:p>
        </w:tc>
      </w:tr>
      <w:tr>
        <w:trPr>
          <w:trHeight w:val="703" w:hRule="atLeast"/>
        </w:trPr>
        <w:tc>
          <w:tcPr>
            <w:tcW w:w="1196" w:type="dxa"/>
            <w:shd w:val="clear" w:color="auto" w:fill="D3D3D3"/>
          </w:tcPr>
          <w:p>
            <w:pPr>
              <w:pStyle w:val="TableParagraph"/>
              <w:spacing w:line="314" w:lineRule="exact" w:before="10"/>
              <w:ind w:left="27" w:right="121" w:firstLine="180"/>
              <w:rPr>
                <w:sz w:val="18"/>
              </w:rPr>
            </w:pPr>
            <w:r>
              <w:rPr>
                <w:rFonts w:ascii="Times New Roman" w:eastAsia="Times New Roman"/>
                <w:sz w:val="18"/>
              </w:rPr>
              <w:t>2.</w:t>
            </w:r>
            <w:r>
              <w:rPr>
                <w:sz w:val="18"/>
              </w:rPr>
              <w:t>期初账面价值</w:t>
            </w:r>
          </w:p>
        </w:tc>
        <w:tc>
          <w:tcPr>
            <w:tcW w:w="1195" w:type="dxa"/>
          </w:tcPr>
          <w:p>
            <w:pPr>
              <w:pStyle w:val="TableParagraph"/>
              <w:spacing w:before="3"/>
              <w:rPr>
                <w:sz w:val="19"/>
              </w:rPr>
            </w:pPr>
          </w:p>
          <w:p>
            <w:pPr>
              <w:pStyle w:val="TableParagraph"/>
              <w:ind w:right="13"/>
              <w:jc w:val="right"/>
              <w:rPr>
                <w:rFonts w:ascii="Times New Roman"/>
                <w:sz w:val="18"/>
              </w:rPr>
            </w:pPr>
            <w:r>
              <w:rPr>
                <w:rFonts w:ascii="Times New Roman"/>
                <w:sz w:val="18"/>
              </w:rPr>
              <w:t>137,564,093.29</w:t>
            </w:r>
          </w:p>
        </w:tc>
        <w:tc>
          <w:tcPr>
            <w:tcW w:w="1196" w:type="dxa"/>
          </w:tcPr>
          <w:p>
            <w:pPr>
              <w:pStyle w:val="TableParagraph"/>
              <w:spacing w:before="3"/>
              <w:rPr>
                <w:sz w:val="19"/>
              </w:rPr>
            </w:pPr>
          </w:p>
          <w:p>
            <w:pPr>
              <w:pStyle w:val="TableParagraph"/>
              <w:ind w:right="13"/>
              <w:jc w:val="right"/>
              <w:rPr>
                <w:rFonts w:ascii="Times New Roman"/>
                <w:sz w:val="18"/>
              </w:rPr>
            </w:pPr>
            <w:r>
              <w:rPr>
                <w:rFonts w:ascii="Times New Roman"/>
                <w:sz w:val="18"/>
              </w:rPr>
              <w:t>6,609,481.81</w:t>
            </w:r>
          </w:p>
        </w:tc>
        <w:tc>
          <w:tcPr>
            <w:tcW w:w="1196" w:type="dxa"/>
          </w:tcPr>
          <w:p>
            <w:pPr>
              <w:pStyle w:val="TableParagraph"/>
              <w:spacing w:before="3"/>
              <w:rPr>
                <w:sz w:val="19"/>
              </w:rPr>
            </w:pPr>
          </w:p>
          <w:p>
            <w:pPr>
              <w:pStyle w:val="TableParagraph"/>
              <w:ind w:right="14"/>
              <w:jc w:val="right"/>
              <w:rPr>
                <w:rFonts w:ascii="Times New Roman"/>
                <w:sz w:val="18"/>
              </w:rPr>
            </w:pPr>
            <w:r>
              <w:rPr>
                <w:rFonts w:ascii="Times New Roman"/>
                <w:sz w:val="18"/>
              </w:rPr>
              <w:t>13,476,557.84</w:t>
            </w:r>
          </w:p>
        </w:tc>
        <w:tc>
          <w:tcPr>
            <w:tcW w:w="1195" w:type="dxa"/>
          </w:tcPr>
          <w:p>
            <w:pPr>
              <w:pStyle w:val="TableParagraph"/>
              <w:spacing w:before="3"/>
              <w:rPr>
                <w:sz w:val="19"/>
              </w:rPr>
            </w:pPr>
          </w:p>
          <w:p>
            <w:pPr>
              <w:pStyle w:val="TableParagraph"/>
              <w:ind w:right="13"/>
              <w:jc w:val="right"/>
              <w:rPr>
                <w:rFonts w:ascii="Times New Roman"/>
                <w:sz w:val="18"/>
              </w:rPr>
            </w:pPr>
            <w:r>
              <w:rPr>
                <w:rFonts w:ascii="Times New Roman"/>
                <w:sz w:val="18"/>
              </w:rPr>
              <w:t>10,651,322.75</w:t>
            </w:r>
          </w:p>
        </w:tc>
        <w:tc>
          <w:tcPr>
            <w:tcW w:w="1196" w:type="dxa"/>
          </w:tcPr>
          <w:p>
            <w:pPr>
              <w:pStyle w:val="TableParagraph"/>
              <w:spacing w:before="3"/>
              <w:rPr>
                <w:sz w:val="19"/>
              </w:rPr>
            </w:pPr>
          </w:p>
          <w:p>
            <w:pPr>
              <w:pStyle w:val="TableParagraph"/>
              <w:ind w:right="12"/>
              <w:jc w:val="right"/>
              <w:rPr>
                <w:rFonts w:ascii="Times New Roman"/>
                <w:sz w:val="18"/>
              </w:rPr>
            </w:pPr>
            <w:r>
              <w:rPr>
                <w:rFonts w:ascii="Times New Roman"/>
                <w:sz w:val="18"/>
              </w:rPr>
              <w:t>3,368,748.66</w:t>
            </w:r>
          </w:p>
        </w:tc>
        <w:tc>
          <w:tcPr>
            <w:tcW w:w="1196" w:type="dxa"/>
          </w:tcPr>
          <w:p>
            <w:pPr>
              <w:pStyle w:val="TableParagraph"/>
              <w:spacing w:before="3"/>
              <w:rPr>
                <w:sz w:val="19"/>
              </w:rPr>
            </w:pPr>
          </w:p>
          <w:p>
            <w:pPr>
              <w:pStyle w:val="TableParagraph"/>
              <w:ind w:right="13"/>
              <w:jc w:val="right"/>
              <w:rPr>
                <w:rFonts w:ascii="Times New Roman"/>
                <w:sz w:val="18"/>
              </w:rPr>
            </w:pPr>
            <w:r>
              <w:rPr>
                <w:rFonts w:ascii="Times New Roman"/>
                <w:sz w:val="18"/>
              </w:rPr>
              <w:t>12,028,722.52</w:t>
            </w:r>
          </w:p>
        </w:tc>
        <w:tc>
          <w:tcPr>
            <w:tcW w:w="1195" w:type="dxa"/>
          </w:tcPr>
          <w:p>
            <w:pPr>
              <w:pStyle w:val="TableParagraph"/>
              <w:spacing w:before="3"/>
              <w:rPr>
                <w:sz w:val="19"/>
              </w:rPr>
            </w:pPr>
          </w:p>
          <w:p>
            <w:pPr>
              <w:pStyle w:val="TableParagraph"/>
              <w:ind w:left="45"/>
              <w:rPr>
                <w:rFonts w:ascii="Times New Roman"/>
                <w:sz w:val="18"/>
              </w:rPr>
            </w:pPr>
            <w:r>
              <w:rPr>
                <w:rFonts w:ascii="Times New Roman"/>
                <w:sz w:val="18"/>
              </w:rPr>
              <w:t>183,698,926.87</w:t>
            </w:r>
          </w:p>
        </w:tc>
      </w:tr>
    </w:tbl>
    <w:p>
      <w:pPr>
        <w:pStyle w:val="BodyText"/>
        <w:spacing w:before="1"/>
        <w:rPr>
          <w:sz w:val="19"/>
        </w:rPr>
      </w:pPr>
    </w:p>
    <w:p>
      <w:pPr>
        <w:pStyle w:val="Heading7"/>
        <w:spacing w:before="77"/>
      </w:pPr>
      <w:r>
        <w:rPr/>
        <w:t>（</w:t>
      </w:r>
      <w:r>
        <w:rPr>
          <w:rFonts w:ascii="Times New Roman" w:eastAsia="Times New Roman"/>
        </w:rPr>
        <w:t>2</w:t>
      </w:r>
      <w:r>
        <w:rPr/>
        <w:t>）暂时闲置的固定资产情况</w:t>
      </w:r>
    </w:p>
    <w:p>
      <w:pPr>
        <w:pStyle w:val="BodyText"/>
        <w:spacing w:before="8"/>
        <w:rPr>
          <w:b/>
          <w:sz w:val="22"/>
        </w:rPr>
      </w:pPr>
    </w:p>
    <w:p>
      <w:pPr>
        <w:pStyle w:val="BodyText"/>
        <w:spacing w:before="75"/>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92" w:hRule="atLeast"/>
        </w:trPr>
        <w:tc>
          <w:tcPr>
            <w:tcW w:w="1594" w:type="dxa"/>
            <w:shd w:val="clear" w:color="auto" w:fill="D3D3D3"/>
          </w:tcPr>
          <w:p>
            <w:pPr>
              <w:pStyle w:val="TableParagraph"/>
              <w:spacing w:before="81"/>
              <w:ind w:left="9"/>
              <w:jc w:val="center"/>
              <w:rPr>
                <w:sz w:val="18"/>
              </w:rPr>
            </w:pPr>
            <w:r>
              <w:rPr>
                <w:sz w:val="18"/>
              </w:rPr>
              <w:t>项目</w:t>
            </w:r>
          </w:p>
        </w:tc>
        <w:tc>
          <w:tcPr>
            <w:tcW w:w="1596" w:type="dxa"/>
            <w:shd w:val="clear" w:color="auto" w:fill="D3D3D3"/>
          </w:tcPr>
          <w:p>
            <w:pPr>
              <w:pStyle w:val="TableParagraph"/>
              <w:spacing w:before="81"/>
              <w:ind w:left="437"/>
              <w:rPr>
                <w:sz w:val="18"/>
              </w:rPr>
            </w:pPr>
            <w:r>
              <w:rPr>
                <w:sz w:val="18"/>
              </w:rPr>
              <w:t>账面原值</w:t>
            </w:r>
          </w:p>
        </w:tc>
        <w:tc>
          <w:tcPr>
            <w:tcW w:w="1595" w:type="dxa"/>
            <w:shd w:val="clear" w:color="auto" w:fill="D3D3D3"/>
          </w:tcPr>
          <w:p>
            <w:pPr>
              <w:pStyle w:val="TableParagraph"/>
              <w:spacing w:before="81"/>
              <w:ind w:left="437"/>
              <w:rPr>
                <w:sz w:val="18"/>
              </w:rPr>
            </w:pPr>
            <w:r>
              <w:rPr>
                <w:sz w:val="18"/>
              </w:rPr>
              <w:t>累计折旧</w:t>
            </w:r>
          </w:p>
        </w:tc>
        <w:tc>
          <w:tcPr>
            <w:tcW w:w="1594" w:type="dxa"/>
            <w:shd w:val="clear" w:color="auto" w:fill="D3D3D3"/>
          </w:tcPr>
          <w:p>
            <w:pPr>
              <w:pStyle w:val="TableParagraph"/>
              <w:spacing w:before="81"/>
              <w:ind w:left="435"/>
              <w:rPr>
                <w:sz w:val="18"/>
              </w:rPr>
            </w:pPr>
            <w:r>
              <w:rPr>
                <w:sz w:val="18"/>
              </w:rPr>
              <w:t>减值准备</w:t>
            </w:r>
          </w:p>
        </w:tc>
        <w:tc>
          <w:tcPr>
            <w:tcW w:w="1594" w:type="dxa"/>
            <w:shd w:val="clear" w:color="auto" w:fill="D3D3D3"/>
          </w:tcPr>
          <w:p>
            <w:pPr>
              <w:pStyle w:val="TableParagraph"/>
              <w:spacing w:before="81"/>
              <w:ind w:left="435"/>
              <w:rPr>
                <w:sz w:val="18"/>
              </w:rPr>
            </w:pPr>
            <w:r>
              <w:rPr>
                <w:sz w:val="18"/>
              </w:rPr>
              <w:t>账面价值</w:t>
            </w:r>
          </w:p>
        </w:tc>
        <w:tc>
          <w:tcPr>
            <w:tcW w:w="1595" w:type="dxa"/>
            <w:shd w:val="clear" w:color="auto" w:fill="D3D3D3"/>
          </w:tcPr>
          <w:p>
            <w:pPr>
              <w:pStyle w:val="TableParagraph"/>
              <w:spacing w:before="81"/>
              <w:ind w:left="416" w:right="409"/>
              <w:jc w:val="center"/>
              <w:rPr>
                <w:sz w:val="18"/>
              </w:rPr>
            </w:pPr>
            <w:r>
              <w:rPr>
                <w:sz w:val="18"/>
              </w:rPr>
              <w:t>备注</w:t>
            </w:r>
          </w:p>
        </w:tc>
      </w:tr>
    </w:tbl>
    <w:p>
      <w:pPr>
        <w:pStyle w:val="BodyText"/>
        <w:spacing w:before="1"/>
        <w:rPr>
          <w:sz w:val="25"/>
        </w:rPr>
      </w:pPr>
    </w:p>
    <w:p>
      <w:pPr>
        <w:pStyle w:val="Heading7"/>
      </w:pPr>
      <w:r>
        <w:rPr/>
        <w:t>（</w:t>
      </w:r>
      <w:r>
        <w:rPr>
          <w:rFonts w:ascii="Times New Roman" w:eastAsia="Times New Roman"/>
        </w:rPr>
        <w:t>3</w:t>
      </w:r>
      <w:r>
        <w:rPr/>
        <w:t>）通过融资租赁租入的固定资产情况</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3" w:hRule="atLeast"/>
        </w:trPr>
        <w:tc>
          <w:tcPr>
            <w:tcW w:w="1912" w:type="dxa"/>
            <w:shd w:val="clear" w:color="auto" w:fill="D3D3D3"/>
          </w:tcPr>
          <w:p>
            <w:pPr>
              <w:pStyle w:val="TableParagraph"/>
              <w:spacing w:before="82"/>
              <w:ind w:left="755" w:right="747"/>
              <w:jc w:val="center"/>
              <w:rPr>
                <w:sz w:val="18"/>
              </w:rPr>
            </w:pPr>
            <w:r>
              <w:rPr>
                <w:sz w:val="18"/>
              </w:rPr>
              <w:t>项目</w:t>
            </w:r>
          </w:p>
        </w:tc>
        <w:tc>
          <w:tcPr>
            <w:tcW w:w="1917" w:type="dxa"/>
            <w:shd w:val="clear" w:color="auto" w:fill="D3D3D3"/>
          </w:tcPr>
          <w:p>
            <w:pPr>
              <w:pStyle w:val="TableParagraph"/>
              <w:spacing w:before="82"/>
              <w:ind w:left="598"/>
              <w:rPr>
                <w:sz w:val="18"/>
              </w:rPr>
            </w:pPr>
            <w:r>
              <w:rPr>
                <w:sz w:val="18"/>
              </w:rPr>
              <w:t>账面原值</w:t>
            </w:r>
          </w:p>
        </w:tc>
        <w:tc>
          <w:tcPr>
            <w:tcW w:w="1915" w:type="dxa"/>
            <w:shd w:val="clear" w:color="auto" w:fill="D3D3D3"/>
          </w:tcPr>
          <w:p>
            <w:pPr>
              <w:pStyle w:val="TableParagraph"/>
              <w:spacing w:before="82"/>
              <w:ind w:left="595"/>
              <w:rPr>
                <w:sz w:val="18"/>
              </w:rPr>
            </w:pPr>
            <w:r>
              <w:rPr>
                <w:sz w:val="18"/>
              </w:rPr>
              <w:t>累计折旧</w:t>
            </w:r>
          </w:p>
        </w:tc>
        <w:tc>
          <w:tcPr>
            <w:tcW w:w="1915" w:type="dxa"/>
            <w:shd w:val="clear" w:color="auto" w:fill="D3D3D3"/>
          </w:tcPr>
          <w:p>
            <w:pPr>
              <w:pStyle w:val="TableParagraph"/>
              <w:spacing w:before="82"/>
              <w:ind w:left="594"/>
              <w:rPr>
                <w:sz w:val="18"/>
              </w:rPr>
            </w:pPr>
            <w:r>
              <w:rPr>
                <w:sz w:val="18"/>
              </w:rPr>
              <w:t>减值准备</w:t>
            </w:r>
          </w:p>
        </w:tc>
        <w:tc>
          <w:tcPr>
            <w:tcW w:w="1915" w:type="dxa"/>
            <w:shd w:val="clear" w:color="auto" w:fill="D3D3D3"/>
          </w:tcPr>
          <w:p>
            <w:pPr>
              <w:pStyle w:val="TableParagraph"/>
              <w:spacing w:before="82"/>
              <w:ind w:left="593"/>
              <w:rPr>
                <w:sz w:val="18"/>
              </w:rPr>
            </w:pPr>
            <w:r>
              <w:rPr>
                <w:sz w:val="18"/>
              </w:rPr>
              <w:t>账面价值</w:t>
            </w:r>
          </w:p>
        </w:tc>
      </w:tr>
    </w:tbl>
    <w:p>
      <w:pPr>
        <w:pStyle w:val="BodyText"/>
        <w:spacing w:before="1"/>
        <w:rPr>
          <w:sz w:val="25"/>
        </w:rPr>
      </w:pPr>
    </w:p>
    <w:p>
      <w:pPr>
        <w:pStyle w:val="Heading7"/>
      </w:pPr>
      <w:r>
        <w:rPr/>
        <w:t>（</w:t>
      </w:r>
      <w:r>
        <w:rPr>
          <w:rFonts w:ascii="Times New Roman" w:eastAsia="Times New Roman"/>
        </w:rPr>
        <w:t>4</w:t>
      </w:r>
      <w:r>
        <w:rPr/>
        <w:t>）通过经营租赁租出的固定资产</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0"/>
        <w:gridCol w:w="4788"/>
      </w:tblGrid>
      <w:tr>
        <w:trPr>
          <w:trHeight w:val="393" w:hRule="atLeast"/>
        </w:trPr>
        <w:tc>
          <w:tcPr>
            <w:tcW w:w="4780" w:type="dxa"/>
            <w:shd w:val="clear" w:color="auto" w:fill="D3D3D3"/>
          </w:tcPr>
          <w:p>
            <w:pPr>
              <w:pStyle w:val="TableParagraph"/>
              <w:spacing w:before="82"/>
              <w:ind w:left="2189" w:right="2181"/>
              <w:jc w:val="center"/>
              <w:rPr>
                <w:sz w:val="18"/>
              </w:rPr>
            </w:pPr>
            <w:r>
              <w:rPr>
                <w:sz w:val="18"/>
              </w:rPr>
              <w:t>项目</w:t>
            </w:r>
          </w:p>
        </w:tc>
        <w:tc>
          <w:tcPr>
            <w:tcW w:w="4788" w:type="dxa"/>
            <w:shd w:val="clear" w:color="auto" w:fill="D3D3D3"/>
          </w:tcPr>
          <w:p>
            <w:pPr>
              <w:pStyle w:val="TableParagraph"/>
              <w:spacing w:before="82"/>
              <w:ind w:left="1833" w:right="1825"/>
              <w:jc w:val="center"/>
              <w:rPr>
                <w:sz w:val="18"/>
              </w:rPr>
            </w:pPr>
            <w:r>
              <w:rPr>
                <w:sz w:val="18"/>
              </w:rPr>
              <w:t>期末账面价值</w:t>
            </w:r>
          </w:p>
        </w:tc>
      </w:tr>
    </w:tbl>
    <w:p>
      <w:pPr>
        <w:pStyle w:val="BodyText"/>
        <w:spacing w:before="1"/>
        <w:rPr>
          <w:sz w:val="25"/>
        </w:rPr>
      </w:pPr>
    </w:p>
    <w:p>
      <w:pPr>
        <w:pStyle w:val="Heading7"/>
      </w:pPr>
      <w:r>
        <w:rPr/>
        <w:t>（</w:t>
      </w:r>
      <w:r>
        <w:rPr>
          <w:rFonts w:ascii="Times New Roman" w:eastAsia="Times New Roman"/>
        </w:rPr>
        <w:t>5</w:t>
      </w:r>
      <w:r>
        <w:rPr/>
        <w:t>）未办妥产权证书的固定资产情况</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1"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账面价值</w:t>
            </w:r>
          </w:p>
        </w:tc>
        <w:tc>
          <w:tcPr>
            <w:tcW w:w="3188" w:type="dxa"/>
            <w:shd w:val="clear" w:color="auto" w:fill="D3D3D3"/>
          </w:tcPr>
          <w:p>
            <w:pPr>
              <w:pStyle w:val="TableParagraph"/>
              <w:spacing w:before="81"/>
              <w:ind w:left="693"/>
              <w:rPr>
                <w:sz w:val="18"/>
              </w:rPr>
            </w:pPr>
            <w:r>
              <w:rPr>
                <w:sz w:val="18"/>
              </w:rPr>
              <w:t>未办妥产权证书的原因</w:t>
            </w:r>
          </w:p>
        </w:tc>
      </w:tr>
    </w:tbl>
    <w:p>
      <w:pPr>
        <w:pStyle w:val="BodyText"/>
        <w:spacing w:before="82"/>
        <w:ind w:left="114"/>
      </w:pPr>
      <w:r>
        <w:rPr/>
        <w:t>其他说明</w:t>
      </w:r>
    </w:p>
    <w:p>
      <w:pPr>
        <w:spacing w:after="0"/>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20</w:t>
      </w:r>
      <w:r>
        <w:rPr/>
        <w:t>、在建工程</w:t>
      </w:r>
    </w:p>
    <w:p>
      <w:pPr>
        <w:pStyle w:val="BodyText"/>
        <w:spacing w:before="12"/>
        <w:rPr>
          <w:b/>
          <w:sz w:val="26"/>
        </w:rPr>
      </w:pPr>
    </w:p>
    <w:p>
      <w:pPr>
        <w:pStyle w:val="Heading7"/>
        <w:ind w:left="113"/>
      </w:pPr>
      <w:r>
        <w:rPr/>
        <w:t>（</w:t>
      </w:r>
      <w:r>
        <w:rPr>
          <w:rFonts w:ascii="Times New Roman" w:eastAsia="Times New Roman"/>
        </w:rPr>
        <w:t>1</w:t>
      </w:r>
      <w:r>
        <w:rPr/>
        <w:t>）在建工程情况</w:t>
      </w:r>
    </w:p>
    <w:p>
      <w:pPr>
        <w:pStyle w:val="BodyText"/>
        <w:spacing w:before="8"/>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92" w:hRule="atLeast"/>
        </w:trPr>
        <w:tc>
          <w:tcPr>
            <w:tcW w:w="1368" w:type="dxa"/>
            <w:vMerge w:val="restart"/>
            <w:shd w:val="clear" w:color="auto" w:fill="D3D3D3"/>
          </w:tcPr>
          <w:p>
            <w:pPr>
              <w:pStyle w:val="TableParagraph"/>
              <w:spacing w:before="1"/>
              <w:rPr>
                <w:sz w:val="22"/>
              </w:rPr>
            </w:pPr>
          </w:p>
          <w:p>
            <w:pPr>
              <w:pStyle w:val="TableParagraph"/>
              <w:ind w:left="7"/>
              <w:jc w:val="center"/>
              <w:rPr>
                <w:sz w:val="18"/>
              </w:rPr>
            </w:pPr>
            <w:r>
              <w:rPr>
                <w:sz w:val="18"/>
              </w:rPr>
              <w:t>项目</w:t>
            </w:r>
          </w:p>
        </w:tc>
        <w:tc>
          <w:tcPr>
            <w:tcW w:w="4102" w:type="dxa"/>
            <w:gridSpan w:val="3"/>
            <w:shd w:val="clear" w:color="auto" w:fill="D3D3D3"/>
          </w:tcPr>
          <w:p>
            <w:pPr>
              <w:pStyle w:val="TableParagraph"/>
              <w:spacing w:before="82"/>
              <w:ind w:left="1670" w:right="1661"/>
              <w:jc w:val="center"/>
              <w:rPr>
                <w:sz w:val="18"/>
              </w:rPr>
            </w:pPr>
            <w:r>
              <w:rPr>
                <w:sz w:val="18"/>
              </w:rPr>
              <w:t>期末余额</w:t>
            </w:r>
          </w:p>
        </w:tc>
        <w:tc>
          <w:tcPr>
            <w:tcW w:w="4102" w:type="dxa"/>
            <w:gridSpan w:val="3"/>
            <w:shd w:val="clear" w:color="auto" w:fill="D3D3D3"/>
          </w:tcPr>
          <w:p>
            <w:pPr>
              <w:pStyle w:val="TableParagraph"/>
              <w:spacing w:before="82"/>
              <w:ind w:left="1669" w:right="1661"/>
              <w:jc w:val="center"/>
              <w:rPr>
                <w:sz w:val="18"/>
              </w:rPr>
            </w:pPr>
            <w:r>
              <w:rPr>
                <w:sz w:val="18"/>
              </w:rPr>
              <w:t>期初余额</w:t>
            </w:r>
          </w:p>
        </w:tc>
      </w:tr>
      <w:tr>
        <w:trPr>
          <w:trHeight w:val="391" w:hRule="atLeast"/>
        </w:trPr>
        <w:tc>
          <w:tcPr>
            <w:tcW w:w="1368" w:type="dxa"/>
            <w:vMerge/>
            <w:tcBorders>
              <w:top w:val="nil"/>
            </w:tcBorders>
            <w:shd w:val="clear" w:color="auto" w:fill="D3D3D3"/>
          </w:tcPr>
          <w:p>
            <w:pPr>
              <w:rPr>
                <w:sz w:val="2"/>
                <w:szCs w:val="2"/>
              </w:rPr>
            </w:pPr>
          </w:p>
        </w:tc>
        <w:tc>
          <w:tcPr>
            <w:tcW w:w="1368" w:type="dxa"/>
            <w:shd w:val="clear" w:color="auto" w:fill="D3D3D3"/>
          </w:tcPr>
          <w:p>
            <w:pPr>
              <w:pStyle w:val="TableParagraph"/>
              <w:spacing w:before="82"/>
              <w:ind w:left="322"/>
              <w:rPr>
                <w:sz w:val="18"/>
              </w:rPr>
            </w:pPr>
            <w:r>
              <w:rPr>
                <w:sz w:val="18"/>
              </w:rPr>
              <w:t>账面余额</w:t>
            </w:r>
          </w:p>
        </w:tc>
        <w:tc>
          <w:tcPr>
            <w:tcW w:w="1367" w:type="dxa"/>
            <w:shd w:val="clear" w:color="auto" w:fill="D3D3D3"/>
          </w:tcPr>
          <w:p>
            <w:pPr>
              <w:pStyle w:val="TableParagraph"/>
              <w:spacing w:before="82"/>
              <w:ind w:left="322"/>
              <w:rPr>
                <w:sz w:val="18"/>
              </w:rPr>
            </w:pPr>
            <w:r>
              <w:rPr>
                <w:sz w:val="18"/>
              </w:rPr>
              <w:t>减值准备</w:t>
            </w:r>
          </w:p>
        </w:tc>
        <w:tc>
          <w:tcPr>
            <w:tcW w:w="1367" w:type="dxa"/>
            <w:shd w:val="clear" w:color="auto" w:fill="D3D3D3"/>
          </w:tcPr>
          <w:p>
            <w:pPr>
              <w:pStyle w:val="TableParagraph"/>
              <w:spacing w:before="82"/>
              <w:ind w:left="322"/>
              <w:rPr>
                <w:sz w:val="18"/>
              </w:rPr>
            </w:pPr>
            <w:r>
              <w:rPr>
                <w:sz w:val="18"/>
              </w:rPr>
              <w:t>账面价值</w:t>
            </w:r>
          </w:p>
        </w:tc>
        <w:tc>
          <w:tcPr>
            <w:tcW w:w="1368" w:type="dxa"/>
            <w:shd w:val="clear" w:color="auto" w:fill="D3D3D3"/>
          </w:tcPr>
          <w:p>
            <w:pPr>
              <w:pStyle w:val="TableParagraph"/>
              <w:spacing w:before="82"/>
              <w:ind w:left="323"/>
              <w:rPr>
                <w:sz w:val="18"/>
              </w:rPr>
            </w:pPr>
            <w:r>
              <w:rPr>
                <w:sz w:val="18"/>
              </w:rPr>
              <w:t>账面余额</w:t>
            </w:r>
          </w:p>
        </w:tc>
        <w:tc>
          <w:tcPr>
            <w:tcW w:w="1367" w:type="dxa"/>
            <w:shd w:val="clear" w:color="auto" w:fill="D3D3D3"/>
          </w:tcPr>
          <w:p>
            <w:pPr>
              <w:pStyle w:val="TableParagraph"/>
              <w:spacing w:before="82"/>
              <w:ind w:left="322"/>
              <w:rPr>
                <w:sz w:val="18"/>
              </w:rPr>
            </w:pPr>
            <w:r>
              <w:rPr>
                <w:sz w:val="18"/>
              </w:rPr>
              <w:t>减值准备</w:t>
            </w:r>
          </w:p>
        </w:tc>
        <w:tc>
          <w:tcPr>
            <w:tcW w:w="1367" w:type="dxa"/>
            <w:shd w:val="clear" w:color="auto" w:fill="D3D3D3"/>
          </w:tcPr>
          <w:p>
            <w:pPr>
              <w:pStyle w:val="TableParagraph"/>
              <w:spacing w:before="82"/>
              <w:ind w:left="321"/>
              <w:rPr>
                <w:sz w:val="18"/>
              </w:rPr>
            </w:pPr>
            <w:r>
              <w:rPr>
                <w:sz w:val="18"/>
              </w:rPr>
              <w:t>账面价值</w:t>
            </w:r>
          </w:p>
        </w:tc>
      </w:tr>
      <w:tr>
        <w:trPr>
          <w:trHeight w:val="392" w:hRule="atLeast"/>
        </w:trPr>
        <w:tc>
          <w:tcPr>
            <w:tcW w:w="1368" w:type="dxa"/>
          </w:tcPr>
          <w:p>
            <w:pPr>
              <w:pStyle w:val="TableParagraph"/>
              <w:spacing w:before="82"/>
              <w:ind w:left="27"/>
              <w:rPr>
                <w:sz w:val="18"/>
              </w:rPr>
            </w:pPr>
            <w:r>
              <w:rPr>
                <w:sz w:val="18"/>
              </w:rPr>
              <w:t>软件系统实施</w:t>
            </w:r>
          </w:p>
        </w:tc>
        <w:tc>
          <w:tcPr>
            <w:tcW w:w="1368" w:type="dxa"/>
          </w:tcPr>
          <w:p>
            <w:pPr>
              <w:pStyle w:val="TableParagraph"/>
              <w:spacing w:before="92"/>
              <w:ind w:right="15"/>
              <w:jc w:val="right"/>
              <w:rPr>
                <w:rFonts w:ascii="Times New Roman"/>
                <w:sz w:val="18"/>
              </w:rPr>
            </w:pPr>
            <w:r>
              <w:rPr>
                <w:rFonts w:ascii="Times New Roman"/>
                <w:sz w:val="18"/>
              </w:rPr>
              <w:t>1,103,765.54</w:t>
            </w:r>
          </w:p>
        </w:tc>
        <w:tc>
          <w:tcPr>
            <w:tcW w:w="1367" w:type="dxa"/>
          </w:tcPr>
          <w:p>
            <w:pPr>
              <w:pStyle w:val="TableParagraph"/>
              <w:rPr>
                <w:rFonts w:ascii="Times New Roman"/>
                <w:sz w:val="18"/>
              </w:rPr>
            </w:pPr>
          </w:p>
        </w:tc>
        <w:tc>
          <w:tcPr>
            <w:tcW w:w="1367" w:type="dxa"/>
          </w:tcPr>
          <w:p>
            <w:pPr>
              <w:pStyle w:val="TableParagraph"/>
              <w:spacing w:before="92"/>
              <w:ind w:right="15"/>
              <w:jc w:val="right"/>
              <w:rPr>
                <w:rFonts w:ascii="Times New Roman"/>
                <w:sz w:val="18"/>
              </w:rPr>
            </w:pPr>
            <w:r>
              <w:rPr>
                <w:rFonts w:ascii="Times New Roman"/>
                <w:sz w:val="18"/>
              </w:rPr>
              <w:t>1,103,765.54</w:t>
            </w:r>
          </w:p>
        </w:tc>
        <w:tc>
          <w:tcPr>
            <w:tcW w:w="1368" w:type="dxa"/>
          </w:tcPr>
          <w:p>
            <w:pPr>
              <w:pStyle w:val="TableParagraph"/>
              <w:spacing w:before="92"/>
              <w:ind w:right="14"/>
              <w:jc w:val="right"/>
              <w:rPr>
                <w:rFonts w:ascii="Times New Roman"/>
                <w:sz w:val="18"/>
              </w:rPr>
            </w:pPr>
            <w:r>
              <w:rPr>
                <w:rFonts w:ascii="Times New Roman"/>
                <w:sz w:val="18"/>
              </w:rPr>
              <w:t>691,501.39</w:t>
            </w:r>
          </w:p>
        </w:tc>
        <w:tc>
          <w:tcPr>
            <w:tcW w:w="1367" w:type="dxa"/>
          </w:tcPr>
          <w:p>
            <w:pPr>
              <w:pStyle w:val="TableParagraph"/>
              <w:rPr>
                <w:rFonts w:ascii="Times New Roman"/>
                <w:sz w:val="18"/>
              </w:rPr>
            </w:pPr>
          </w:p>
        </w:tc>
        <w:tc>
          <w:tcPr>
            <w:tcW w:w="1367" w:type="dxa"/>
          </w:tcPr>
          <w:p>
            <w:pPr>
              <w:pStyle w:val="TableParagraph"/>
              <w:spacing w:before="92"/>
              <w:ind w:right="15"/>
              <w:jc w:val="right"/>
              <w:rPr>
                <w:rFonts w:ascii="Times New Roman"/>
                <w:sz w:val="18"/>
              </w:rPr>
            </w:pPr>
            <w:r>
              <w:rPr>
                <w:rFonts w:ascii="Times New Roman"/>
                <w:sz w:val="18"/>
              </w:rPr>
              <w:t>691,501.39</w:t>
            </w:r>
          </w:p>
        </w:tc>
      </w:tr>
      <w:tr>
        <w:trPr>
          <w:trHeight w:val="391" w:hRule="atLeast"/>
        </w:trPr>
        <w:tc>
          <w:tcPr>
            <w:tcW w:w="1368" w:type="dxa"/>
          </w:tcPr>
          <w:p>
            <w:pPr>
              <w:pStyle w:val="TableParagraph"/>
              <w:spacing w:before="82"/>
              <w:ind w:left="27"/>
              <w:rPr>
                <w:sz w:val="18"/>
              </w:rPr>
            </w:pPr>
            <w:r>
              <w:rPr>
                <w:sz w:val="18"/>
              </w:rPr>
              <w:t>待安装设备</w:t>
            </w:r>
          </w:p>
        </w:tc>
        <w:tc>
          <w:tcPr>
            <w:tcW w:w="1368" w:type="dxa"/>
          </w:tcPr>
          <w:p>
            <w:pPr>
              <w:pStyle w:val="TableParagraph"/>
              <w:spacing w:before="92"/>
              <w:ind w:right="15"/>
              <w:jc w:val="right"/>
              <w:rPr>
                <w:rFonts w:ascii="Times New Roman"/>
                <w:sz w:val="18"/>
              </w:rPr>
            </w:pPr>
            <w:r>
              <w:rPr>
                <w:rFonts w:ascii="Times New Roman"/>
                <w:sz w:val="18"/>
              </w:rPr>
              <w:t>37,606.84</w:t>
            </w:r>
          </w:p>
        </w:tc>
        <w:tc>
          <w:tcPr>
            <w:tcW w:w="1367" w:type="dxa"/>
          </w:tcPr>
          <w:p>
            <w:pPr>
              <w:pStyle w:val="TableParagraph"/>
              <w:rPr>
                <w:rFonts w:ascii="Times New Roman"/>
                <w:sz w:val="18"/>
              </w:rPr>
            </w:pPr>
          </w:p>
        </w:tc>
        <w:tc>
          <w:tcPr>
            <w:tcW w:w="1367" w:type="dxa"/>
          </w:tcPr>
          <w:p>
            <w:pPr>
              <w:pStyle w:val="TableParagraph"/>
              <w:spacing w:before="92"/>
              <w:ind w:right="15"/>
              <w:jc w:val="right"/>
              <w:rPr>
                <w:rFonts w:ascii="Times New Roman"/>
                <w:sz w:val="18"/>
              </w:rPr>
            </w:pPr>
            <w:r>
              <w:rPr>
                <w:rFonts w:ascii="Times New Roman"/>
                <w:sz w:val="18"/>
              </w:rPr>
              <w:t>37,606.84</w:t>
            </w:r>
          </w:p>
        </w:tc>
        <w:tc>
          <w:tcPr>
            <w:tcW w:w="1368" w:type="dxa"/>
          </w:tcPr>
          <w:p>
            <w:pPr>
              <w:pStyle w:val="TableParagraph"/>
              <w:spacing w:before="92"/>
              <w:ind w:right="15"/>
              <w:jc w:val="right"/>
              <w:rPr>
                <w:rFonts w:ascii="Times New Roman"/>
                <w:sz w:val="18"/>
              </w:rPr>
            </w:pPr>
            <w:r>
              <w:rPr>
                <w:rFonts w:ascii="Times New Roman"/>
                <w:sz w:val="18"/>
              </w:rPr>
              <w:t>15,041,697.69</w:t>
            </w:r>
          </w:p>
        </w:tc>
        <w:tc>
          <w:tcPr>
            <w:tcW w:w="1367" w:type="dxa"/>
          </w:tcPr>
          <w:p>
            <w:pPr>
              <w:pStyle w:val="TableParagraph"/>
              <w:rPr>
                <w:rFonts w:ascii="Times New Roman"/>
                <w:sz w:val="18"/>
              </w:rPr>
            </w:pPr>
          </w:p>
        </w:tc>
        <w:tc>
          <w:tcPr>
            <w:tcW w:w="1367" w:type="dxa"/>
          </w:tcPr>
          <w:p>
            <w:pPr>
              <w:pStyle w:val="TableParagraph"/>
              <w:spacing w:before="92"/>
              <w:ind w:right="15"/>
              <w:jc w:val="right"/>
              <w:rPr>
                <w:rFonts w:ascii="Times New Roman"/>
                <w:sz w:val="18"/>
              </w:rPr>
            </w:pPr>
            <w:r>
              <w:rPr>
                <w:rFonts w:ascii="Times New Roman"/>
                <w:sz w:val="18"/>
              </w:rPr>
              <w:t>15,041,697.69</w:t>
            </w:r>
          </w:p>
        </w:tc>
      </w:tr>
      <w:tr>
        <w:trPr>
          <w:trHeight w:val="703" w:hRule="atLeast"/>
        </w:trPr>
        <w:tc>
          <w:tcPr>
            <w:tcW w:w="1368" w:type="dxa"/>
          </w:tcPr>
          <w:p>
            <w:pPr>
              <w:pStyle w:val="TableParagraph"/>
              <w:spacing w:line="310" w:lineRule="atLeast" w:before="3"/>
              <w:ind w:left="27" w:right="16"/>
              <w:rPr>
                <w:sz w:val="18"/>
              </w:rPr>
            </w:pPr>
            <w:r>
              <w:rPr>
                <w:sz w:val="18"/>
              </w:rPr>
              <w:t>新洲路</w:t>
            </w:r>
            <w:r>
              <w:rPr>
                <w:rFonts w:ascii="Times New Roman" w:eastAsia="Times New Roman"/>
                <w:sz w:val="18"/>
              </w:rPr>
              <w:t>18 </w:t>
            </w:r>
            <w:r>
              <w:rPr>
                <w:sz w:val="18"/>
              </w:rPr>
              <w:t>号新厂房建设项目</w:t>
            </w:r>
          </w:p>
        </w:tc>
        <w:tc>
          <w:tcPr>
            <w:tcW w:w="1368" w:type="dxa"/>
          </w:tcPr>
          <w:p>
            <w:pPr>
              <w:pStyle w:val="TableParagraph"/>
              <w:spacing w:before="4"/>
              <w:rPr>
                <w:sz w:val="19"/>
              </w:rPr>
            </w:pPr>
          </w:p>
          <w:p>
            <w:pPr>
              <w:pStyle w:val="TableParagraph"/>
              <w:ind w:right="15"/>
              <w:jc w:val="right"/>
              <w:rPr>
                <w:rFonts w:ascii="Times New Roman"/>
                <w:sz w:val="18"/>
              </w:rPr>
            </w:pPr>
            <w:r>
              <w:rPr>
                <w:rFonts w:ascii="Times New Roman"/>
                <w:sz w:val="18"/>
              </w:rPr>
              <w:t>94,618,446.10</w:t>
            </w:r>
          </w:p>
        </w:tc>
        <w:tc>
          <w:tcPr>
            <w:tcW w:w="1367" w:type="dxa"/>
          </w:tcPr>
          <w:p>
            <w:pPr>
              <w:pStyle w:val="TableParagraph"/>
              <w:rPr>
                <w:rFonts w:ascii="Times New Roman"/>
                <w:sz w:val="18"/>
              </w:rPr>
            </w:pPr>
          </w:p>
        </w:tc>
        <w:tc>
          <w:tcPr>
            <w:tcW w:w="1367" w:type="dxa"/>
          </w:tcPr>
          <w:p>
            <w:pPr>
              <w:pStyle w:val="TableParagraph"/>
              <w:spacing w:before="4"/>
              <w:rPr>
                <w:sz w:val="19"/>
              </w:rPr>
            </w:pPr>
          </w:p>
          <w:p>
            <w:pPr>
              <w:pStyle w:val="TableParagraph"/>
              <w:ind w:right="15"/>
              <w:jc w:val="right"/>
              <w:rPr>
                <w:rFonts w:ascii="Times New Roman"/>
                <w:sz w:val="18"/>
              </w:rPr>
            </w:pPr>
            <w:r>
              <w:rPr>
                <w:rFonts w:ascii="Times New Roman"/>
                <w:sz w:val="18"/>
              </w:rPr>
              <w:t>94,618,446.10</w:t>
            </w:r>
          </w:p>
        </w:tc>
        <w:tc>
          <w:tcPr>
            <w:tcW w:w="1368" w:type="dxa"/>
          </w:tcPr>
          <w:p>
            <w:pPr>
              <w:pStyle w:val="TableParagraph"/>
              <w:spacing w:before="4"/>
              <w:rPr>
                <w:sz w:val="19"/>
              </w:rPr>
            </w:pPr>
          </w:p>
          <w:p>
            <w:pPr>
              <w:pStyle w:val="TableParagraph"/>
              <w:ind w:right="15"/>
              <w:jc w:val="right"/>
              <w:rPr>
                <w:rFonts w:ascii="Times New Roman"/>
                <w:sz w:val="18"/>
              </w:rPr>
            </w:pPr>
            <w:r>
              <w:rPr>
                <w:rFonts w:ascii="Times New Roman"/>
                <w:sz w:val="18"/>
              </w:rPr>
              <w:t>1,727,522.05</w:t>
            </w:r>
          </w:p>
        </w:tc>
        <w:tc>
          <w:tcPr>
            <w:tcW w:w="1367" w:type="dxa"/>
          </w:tcPr>
          <w:p>
            <w:pPr>
              <w:pStyle w:val="TableParagraph"/>
              <w:rPr>
                <w:rFonts w:ascii="Times New Roman"/>
                <w:sz w:val="18"/>
              </w:rPr>
            </w:pPr>
          </w:p>
        </w:tc>
        <w:tc>
          <w:tcPr>
            <w:tcW w:w="1367" w:type="dxa"/>
          </w:tcPr>
          <w:p>
            <w:pPr>
              <w:pStyle w:val="TableParagraph"/>
              <w:spacing w:before="4"/>
              <w:rPr>
                <w:sz w:val="19"/>
              </w:rPr>
            </w:pPr>
          </w:p>
          <w:p>
            <w:pPr>
              <w:pStyle w:val="TableParagraph"/>
              <w:ind w:right="15"/>
              <w:jc w:val="right"/>
              <w:rPr>
                <w:rFonts w:ascii="Times New Roman"/>
                <w:sz w:val="18"/>
              </w:rPr>
            </w:pPr>
            <w:r>
              <w:rPr>
                <w:rFonts w:ascii="Times New Roman"/>
                <w:sz w:val="18"/>
              </w:rPr>
              <w:t>1,727,522.05</w:t>
            </w:r>
          </w:p>
        </w:tc>
      </w:tr>
      <w:tr>
        <w:trPr>
          <w:trHeight w:val="393" w:hRule="atLeast"/>
        </w:trPr>
        <w:tc>
          <w:tcPr>
            <w:tcW w:w="1368" w:type="dxa"/>
            <w:shd w:val="clear" w:color="auto" w:fill="D3D3D3"/>
          </w:tcPr>
          <w:p>
            <w:pPr>
              <w:pStyle w:val="TableParagraph"/>
              <w:spacing w:before="82"/>
              <w:ind w:left="27"/>
              <w:rPr>
                <w:sz w:val="18"/>
              </w:rPr>
            </w:pPr>
            <w:r>
              <w:rPr>
                <w:sz w:val="18"/>
              </w:rPr>
              <w:t>合计</w:t>
            </w:r>
          </w:p>
        </w:tc>
        <w:tc>
          <w:tcPr>
            <w:tcW w:w="1368" w:type="dxa"/>
          </w:tcPr>
          <w:p>
            <w:pPr>
              <w:pStyle w:val="TableParagraph"/>
              <w:spacing w:before="92"/>
              <w:ind w:right="15"/>
              <w:jc w:val="right"/>
              <w:rPr>
                <w:rFonts w:ascii="Times New Roman"/>
                <w:sz w:val="18"/>
              </w:rPr>
            </w:pPr>
            <w:r>
              <w:rPr>
                <w:rFonts w:ascii="Times New Roman"/>
                <w:sz w:val="18"/>
              </w:rPr>
              <w:t>95,759,818.48</w:t>
            </w:r>
          </w:p>
        </w:tc>
        <w:tc>
          <w:tcPr>
            <w:tcW w:w="1367" w:type="dxa"/>
          </w:tcPr>
          <w:p>
            <w:pPr>
              <w:pStyle w:val="TableParagraph"/>
              <w:rPr>
                <w:rFonts w:ascii="Times New Roman"/>
                <w:sz w:val="18"/>
              </w:rPr>
            </w:pPr>
          </w:p>
        </w:tc>
        <w:tc>
          <w:tcPr>
            <w:tcW w:w="1367" w:type="dxa"/>
          </w:tcPr>
          <w:p>
            <w:pPr>
              <w:pStyle w:val="TableParagraph"/>
              <w:spacing w:before="92"/>
              <w:ind w:right="15"/>
              <w:jc w:val="right"/>
              <w:rPr>
                <w:rFonts w:ascii="Times New Roman"/>
                <w:sz w:val="18"/>
              </w:rPr>
            </w:pPr>
            <w:r>
              <w:rPr>
                <w:rFonts w:ascii="Times New Roman"/>
                <w:sz w:val="18"/>
              </w:rPr>
              <w:t>95,759,818.48</w:t>
            </w:r>
          </w:p>
        </w:tc>
        <w:tc>
          <w:tcPr>
            <w:tcW w:w="1368" w:type="dxa"/>
          </w:tcPr>
          <w:p>
            <w:pPr>
              <w:pStyle w:val="TableParagraph"/>
              <w:spacing w:before="92"/>
              <w:ind w:right="15"/>
              <w:jc w:val="right"/>
              <w:rPr>
                <w:rFonts w:ascii="Times New Roman"/>
                <w:sz w:val="18"/>
              </w:rPr>
            </w:pPr>
            <w:r>
              <w:rPr>
                <w:rFonts w:ascii="Times New Roman"/>
                <w:sz w:val="18"/>
              </w:rPr>
              <w:t>17,460,721.13</w:t>
            </w:r>
          </w:p>
        </w:tc>
        <w:tc>
          <w:tcPr>
            <w:tcW w:w="1367" w:type="dxa"/>
          </w:tcPr>
          <w:p>
            <w:pPr>
              <w:pStyle w:val="TableParagraph"/>
              <w:rPr>
                <w:rFonts w:ascii="Times New Roman"/>
                <w:sz w:val="18"/>
              </w:rPr>
            </w:pPr>
          </w:p>
        </w:tc>
        <w:tc>
          <w:tcPr>
            <w:tcW w:w="1367" w:type="dxa"/>
          </w:tcPr>
          <w:p>
            <w:pPr>
              <w:pStyle w:val="TableParagraph"/>
              <w:spacing w:before="92"/>
              <w:ind w:right="15"/>
              <w:jc w:val="right"/>
              <w:rPr>
                <w:rFonts w:ascii="Times New Roman"/>
                <w:sz w:val="18"/>
              </w:rPr>
            </w:pPr>
            <w:r>
              <w:rPr>
                <w:rFonts w:ascii="Times New Roman"/>
                <w:sz w:val="18"/>
              </w:rPr>
              <w:t>17,460,721.13</w:t>
            </w:r>
          </w:p>
        </w:tc>
      </w:tr>
    </w:tbl>
    <w:p>
      <w:pPr>
        <w:pStyle w:val="BodyText"/>
        <w:spacing w:before="1"/>
        <w:rPr>
          <w:sz w:val="25"/>
        </w:rPr>
      </w:pPr>
    </w:p>
    <w:p>
      <w:pPr>
        <w:pStyle w:val="Heading7"/>
        <w:spacing w:before="1"/>
      </w:pPr>
      <w:r>
        <w:rPr/>
        <w:t>（</w:t>
      </w:r>
      <w:r>
        <w:rPr>
          <w:rFonts w:ascii="Times New Roman" w:eastAsia="Times New Roman"/>
        </w:rPr>
        <w:t>2</w:t>
      </w:r>
      <w:r>
        <w:rPr/>
        <w:t>）重要在建工程项目本期变动情况</w:t>
      </w:r>
    </w:p>
    <w:p>
      <w:pPr>
        <w:pStyle w:val="BodyText"/>
        <w:spacing w:before="5"/>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27" w:hRule="atLeast"/>
        </w:trPr>
        <w:tc>
          <w:tcPr>
            <w:tcW w:w="732" w:type="dxa"/>
            <w:shd w:val="clear" w:color="auto" w:fill="D3D3D3"/>
          </w:tcPr>
          <w:p>
            <w:pPr>
              <w:pStyle w:val="TableParagraph"/>
              <w:rPr>
                <w:sz w:val="18"/>
              </w:rPr>
            </w:pPr>
          </w:p>
          <w:p>
            <w:pPr>
              <w:pStyle w:val="TableParagraph"/>
              <w:spacing w:before="10"/>
              <w:rPr>
                <w:sz w:val="12"/>
              </w:rPr>
            </w:pPr>
          </w:p>
          <w:p>
            <w:pPr>
              <w:pStyle w:val="TableParagraph"/>
              <w:spacing w:line="324" w:lineRule="auto"/>
              <w:ind w:left="274" w:right="85" w:hanging="180"/>
              <w:rPr>
                <w:sz w:val="18"/>
              </w:rPr>
            </w:pPr>
            <w:r>
              <w:rPr>
                <w:sz w:val="18"/>
              </w:rPr>
              <w:t>项目名称</w:t>
            </w:r>
          </w:p>
        </w:tc>
        <w:tc>
          <w:tcPr>
            <w:tcW w:w="736" w:type="dxa"/>
            <w:shd w:val="clear" w:color="auto" w:fill="D3D3D3"/>
          </w:tcPr>
          <w:p>
            <w:pPr>
              <w:pStyle w:val="TableParagraph"/>
              <w:rPr>
                <w:sz w:val="18"/>
              </w:rPr>
            </w:pPr>
          </w:p>
          <w:p>
            <w:pPr>
              <w:pStyle w:val="TableParagraph"/>
              <w:spacing w:before="12"/>
              <w:rPr>
                <w:sz w:val="24"/>
              </w:rPr>
            </w:pPr>
          </w:p>
          <w:p>
            <w:pPr>
              <w:pStyle w:val="TableParagraph"/>
              <w:ind w:left="96"/>
              <w:rPr>
                <w:sz w:val="18"/>
              </w:rPr>
            </w:pPr>
            <w:r>
              <w:rPr>
                <w:sz w:val="18"/>
              </w:rPr>
              <w:t>预算数</w:t>
            </w:r>
          </w:p>
        </w:tc>
        <w:tc>
          <w:tcPr>
            <w:tcW w:w="737" w:type="dxa"/>
            <w:shd w:val="clear" w:color="auto" w:fill="D3D3D3"/>
          </w:tcPr>
          <w:p>
            <w:pPr>
              <w:pStyle w:val="TableParagraph"/>
              <w:rPr>
                <w:sz w:val="18"/>
              </w:rPr>
            </w:pPr>
          </w:p>
          <w:p>
            <w:pPr>
              <w:pStyle w:val="TableParagraph"/>
              <w:spacing w:before="10"/>
              <w:rPr>
                <w:sz w:val="12"/>
              </w:rPr>
            </w:pPr>
          </w:p>
          <w:p>
            <w:pPr>
              <w:pStyle w:val="TableParagraph"/>
              <w:spacing w:line="324" w:lineRule="auto"/>
              <w:ind w:left="277" w:right="87" w:hanging="180"/>
              <w:rPr>
                <w:sz w:val="18"/>
              </w:rPr>
            </w:pPr>
            <w:r>
              <w:rPr>
                <w:sz w:val="18"/>
              </w:rPr>
              <w:t>期初余额</w:t>
            </w:r>
          </w:p>
        </w:tc>
        <w:tc>
          <w:tcPr>
            <w:tcW w:w="736" w:type="dxa"/>
            <w:shd w:val="clear" w:color="auto" w:fill="D3D3D3"/>
          </w:tcPr>
          <w:p>
            <w:pPr>
              <w:pStyle w:val="TableParagraph"/>
              <w:rPr>
                <w:sz w:val="18"/>
              </w:rPr>
            </w:pPr>
          </w:p>
          <w:p>
            <w:pPr>
              <w:pStyle w:val="TableParagraph"/>
              <w:spacing w:before="10"/>
              <w:rPr>
                <w:sz w:val="12"/>
              </w:rPr>
            </w:pPr>
          </w:p>
          <w:p>
            <w:pPr>
              <w:pStyle w:val="TableParagraph"/>
              <w:spacing w:line="324" w:lineRule="auto"/>
              <w:ind w:left="96" w:right="87"/>
              <w:rPr>
                <w:sz w:val="18"/>
              </w:rPr>
            </w:pPr>
            <w:r>
              <w:rPr>
                <w:sz w:val="18"/>
              </w:rPr>
              <w:t>本期增加金额</w:t>
            </w:r>
          </w:p>
        </w:tc>
        <w:tc>
          <w:tcPr>
            <w:tcW w:w="736" w:type="dxa"/>
            <w:shd w:val="clear" w:color="auto" w:fill="D3D3D3"/>
          </w:tcPr>
          <w:p>
            <w:pPr>
              <w:pStyle w:val="TableParagraph"/>
              <w:spacing w:line="324" w:lineRule="auto" w:before="82"/>
              <w:ind w:left="96" w:right="89"/>
              <w:jc w:val="both"/>
              <w:rPr>
                <w:sz w:val="18"/>
              </w:rPr>
            </w:pPr>
            <w:r>
              <w:rPr>
                <w:sz w:val="18"/>
              </w:rPr>
              <w:t>本期转入固定资产金</w:t>
            </w:r>
          </w:p>
          <w:p>
            <w:pPr>
              <w:pStyle w:val="TableParagraph"/>
              <w:spacing w:before="2"/>
              <w:ind w:left="6"/>
              <w:jc w:val="center"/>
              <w:rPr>
                <w:sz w:val="18"/>
              </w:rPr>
            </w:pPr>
            <w:r>
              <w:rPr>
                <w:sz w:val="18"/>
              </w:rPr>
              <w:t>额</w:t>
            </w:r>
          </w:p>
        </w:tc>
        <w:tc>
          <w:tcPr>
            <w:tcW w:w="737" w:type="dxa"/>
            <w:shd w:val="clear" w:color="auto" w:fill="D3D3D3"/>
          </w:tcPr>
          <w:p>
            <w:pPr>
              <w:pStyle w:val="TableParagraph"/>
              <w:spacing w:before="7"/>
              <w:rPr>
                <w:sz w:val="18"/>
              </w:rPr>
            </w:pPr>
          </w:p>
          <w:p>
            <w:pPr>
              <w:pStyle w:val="TableParagraph"/>
              <w:spacing w:line="324" w:lineRule="auto" w:before="1"/>
              <w:ind w:left="96" w:right="88"/>
              <w:jc w:val="both"/>
              <w:rPr>
                <w:sz w:val="18"/>
              </w:rPr>
            </w:pPr>
            <w:r>
              <w:rPr>
                <w:sz w:val="18"/>
              </w:rPr>
              <w:t>本期其他减少金额</w:t>
            </w:r>
          </w:p>
        </w:tc>
        <w:tc>
          <w:tcPr>
            <w:tcW w:w="736" w:type="dxa"/>
            <w:shd w:val="clear" w:color="auto" w:fill="D3D3D3"/>
          </w:tcPr>
          <w:p>
            <w:pPr>
              <w:pStyle w:val="TableParagraph"/>
              <w:rPr>
                <w:sz w:val="18"/>
              </w:rPr>
            </w:pPr>
          </w:p>
          <w:p>
            <w:pPr>
              <w:pStyle w:val="TableParagraph"/>
              <w:spacing w:before="10"/>
              <w:rPr>
                <w:sz w:val="12"/>
              </w:rPr>
            </w:pPr>
          </w:p>
          <w:p>
            <w:pPr>
              <w:pStyle w:val="TableParagraph"/>
              <w:spacing w:line="324" w:lineRule="auto"/>
              <w:ind w:left="275" w:right="88" w:hanging="180"/>
              <w:rPr>
                <w:sz w:val="18"/>
              </w:rPr>
            </w:pPr>
            <w:r>
              <w:rPr>
                <w:sz w:val="18"/>
              </w:rPr>
              <w:t>期末余额</w:t>
            </w:r>
          </w:p>
        </w:tc>
        <w:tc>
          <w:tcPr>
            <w:tcW w:w="736" w:type="dxa"/>
            <w:shd w:val="clear" w:color="auto" w:fill="D3D3D3"/>
          </w:tcPr>
          <w:p>
            <w:pPr>
              <w:pStyle w:val="TableParagraph"/>
              <w:spacing w:line="324" w:lineRule="auto" w:before="82"/>
              <w:ind w:left="94" w:right="90"/>
              <w:jc w:val="both"/>
              <w:rPr>
                <w:sz w:val="18"/>
              </w:rPr>
            </w:pPr>
            <w:r>
              <w:rPr>
                <w:sz w:val="18"/>
              </w:rPr>
              <w:t>工程累计投入占预算</w:t>
            </w:r>
          </w:p>
          <w:p>
            <w:pPr>
              <w:pStyle w:val="TableParagraph"/>
              <w:spacing w:before="2"/>
              <w:ind w:left="184"/>
              <w:jc w:val="both"/>
              <w:rPr>
                <w:sz w:val="18"/>
              </w:rPr>
            </w:pPr>
            <w:r>
              <w:rPr>
                <w:sz w:val="18"/>
              </w:rPr>
              <w:t>比例</w:t>
            </w:r>
          </w:p>
        </w:tc>
        <w:tc>
          <w:tcPr>
            <w:tcW w:w="737" w:type="dxa"/>
            <w:shd w:val="clear" w:color="auto" w:fill="D3D3D3"/>
          </w:tcPr>
          <w:p>
            <w:pPr>
              <w:pStyle w:val="TableParagraph"/>
              <w:rPr>
                <w:sz w:val="18"/>
              </w:rPr>
            </w:pPr>
          </w:p>
          <w:p>
            <w:pPr>
              <w:pStyle w:val="TableParagraph"/>
              <w:spacing w:before="10"/>
              <w:rPr>
                <w:sz w:val="12"/>
              </w:rPr>
            </w:pPr>
          </w:p>
          <w:p>
            <w:pPr>
              <w:pStyle w:val="TableParagraph"/>
              <w:spacing w:line="324" w:lineRule="auto"/>
              <w:ind w:left="275" w:right="89" w:hanging="180"/>
              <w:rPr>
                <w:sz w:val="18"/>
              </w:rPr>
            </w:pPr>
            <w:r>
              <w:rPr>
                <w:sz w:val="18"/>
              </w:rPr>
              <w:t>工程进度</w:t>
            </w:r>
          </w:p>
        </w:tc>
        <w:tc>
          <w:tcPr>
            <w:tcW w:w="736" w:type="dxa"/>
            <w:shd w:val="clear" w:color="auto" w:fill="D3D3D3"/>
          </w:tcPr>
          <w:p>
            <w:pPr>
              <w:pStyle w:val="TableParagraph"/>
              <w:spacing w:before="7"/>
              <w:rPr>
                <w:sz w:val="18"/>
              </w:rPr>
            </w:pPr>
          </w:p>
          <w:p>
            <w:pPr>
              <w:pStyle w:val="TableParagraph"/>
              <w:spacing w:line="324" w:lineRule="auto" w:before="1"/>
              <w:ind w:left="94" w:right="89"/>
              <w:jc w:val="both"/>
              <w:rPr>
                <w:sz w:val="18"/>
              </w:rPr>
            </w:pPr>
            <w:r>
              <w:rPr>
                <w:sz w:val="18"/>
              </w:rPr>
              <w:t>利息资本化累计金额</w:t>
            </w:r>
          </w:p>
        </w:tc>
        <w:tc>
          <w:tcPr>
            <w:tcW w:w="736" w:type="dxa"/>
            <w:shd w:val="clear" w:color="auto" w:fill="D3D3D3"/>
          </w:tcPr>
          <w:p>
            <w:pPr>
              <w:pStyle w:val="TableParagraph"/>
              <w:spacing w:line="324" w:lineRule="auto" w:before="82"/>
              <w:ind w:left="5"/>
              <w:jc w:val="center"/>
              <w:rPr>
                <w:sz w:val="18"/>
              </w:rPr>
            </w:pPr>
            <w:r>
              <w:rPr>
                <w:sz w:val="18"/>
              </w:rPr>
              <w:t>其中：本期利息资本化</w:t>
            </w:r>
          </w:p>
          <w:p>
            <w:pPr>
              <w:pStyle w:val="TableParagraph"/>
              <w:spacing w:before="2"/>
              <w:ind w:left="2"/>
              <w:jc w:val="center"/>
              <w:rPr>
                <w:sz w:val="18"/>
              </w:rPr>
            </w:pPr>
            <w:r>
              <w:rPr>
                <w:sz w:val="18"/>
              </w:rPr>
              <w:t>金额</w:t>
            </w:r>
          </w:p>
        </w:tc>
        <w:tc>
          <w:tcPr>
            <w:tcW w:w="737" w:type="dxa"/>
            <w:shd w:val="clear" w:color="auto" w:fill="D3D3D3"/>
          </w:tcPr>
          <w:p>
            <w:pPr>
              <w:pStyle w:val="TableParagraph"/>
              <w:spacing w:before="7"/>
              <w:rPr>
                <w:sz w:val="18"/>
              </w:rPr>
            </w:pPr>
          </w:p>
          <w:p>
            <w:pPr>
              <w:pStyle w:val="TableParagraph"/>
              <w:spacing w:line="324" w:lineRule="auto" w:before="1"/>
              <w:ind w:left="94" w:right="90"/>
              <w:jc w:val="both"/>
              <w:rPr>
                <w:sz w:val="18"/>
              </w:rPr>
            </w:pPr>
            <w:r>
              <w:rPr>
                <w:sz w:val="18"/>
              </w:rPr>
              <w:t>本期利息资本化率</w:t>
            </w:r>
          </w:p>
        </w:tc>
        <w:tc>
          <w:tcPr>
            <w:tcW w:w="736" w:type="dxa"/>
            <w:shd w:val="clear" w:color="auto" w:fill="D3D3D3"/>
          </w:tcPr>
          <w:p>
            <w:pPr>
              <w:pStyle w:val="TableParagraph"/>
              <w:rPr>
                <w:sz w:val="18"/>
              </w:rPr>
            </w:pPr>
          </w:p>
          <w:p>
            <w:pPr>
              <w:pStyle w:val="TableParagraph"/>
              <w:spacing w:before="10"/>
              <w:rPr>
                <w:sz w:val="12"/>
              </w:rPr>
            </w:pPr>
          </w:p>
          <w:p>
            <w:pPr>
              <w:pStyle w:val="TableParagraph"/>
              <w:spacing w:line="324" w:lineRule="auto"/>
              <w:ind w:left="273" w:right="90" w:hanging="180"/>
              <w:rPr>
                <w:sz w:val="18"/>
              </w:rPr>
            </w:pPr>
            <w:r>
              <w:rPr>
                <w:sz w:val="18"/>
              </w:rPr>
              <w:t>资金来源</w:t>
            </w:r>
          </w:p>
        </w:tc>
      </w:tr>
      <w:tr>
        <w:trPr>
          <w:trHeight w:val="703" w:hRule="atLeast"/>
        </w:trPr>
        <w:tc>
          <w:tcPr>
            <w:tcW w:w="732" w:type="dxa"/>
          </w:tcPr>
          <w:p>
            <w:pPr>
              <w:pStyle w:val="TableParagraph"/>
              <w:spacing w:line="310" w:lineRule="atLeast" w:before="3"/>
              <w:ind w:left="27" w:right="152"/>
              <w:rPr>
                <w:sz w:val="18"/>
              </w:rPr>
            </w:pPr>
            <w:r>
              <w:rPr>
                <w:sz w:val="18"/>
              </w:rPr>
              <w:t>软件系统实施</w:t>
            </w:r>
          </w:p>
        </w:tc>
        <w:tc>
          <w:tcPr>
            <w:tcW w:w="736" w:type="dxa"/>
          </w:tcPr>
          <w:p>
            <w:pPr>
              <w:pStyle w:val="TableParagraph"/>
              <w:spacing w:before="92"/>
              <w:ind w:left="77"/>
              <w:rPr>
                <w:rFonts w:ascii="Times New Roman"/>
                <w:sz w:val="18"/>
              </w:rPr>
            </w:pPr>
            <w:r>
              <w:rPr>
                <w:rFonts w:ascii="Times New Roman"/>
                <w:sz w:val="18"/>
              </w:rPr>
              <w:t>1,500,00</w:t>
            </w:r>
          </w:p>
          <w:p>
            <w:pPr>
              <w:pStyle w:val="TableParagraph"/>
              <w:spacing w:before="105"/>
              <w:ind w:left="393"/>
              <w:rPr>
                <w:rFonts w:ascii="Times New Roman"/>
                <w:sz w:val="18"/>
              </w:rPr>
            </w:pPr>
            <w:r>
              <w:rPr>
                <w:rFonts w:ascii="Times New Roman"/>
                <w:sz w:val="18"/>
              </w:rPr>
              <w:t>0.00</w:t>
            </w:r>
          </w:p>
        </w:tc>
        <w:tc>
          <w:tcPr>
            <w:tcW w:w="737" w:type="dxa"/>
          </w:tcPr>
          <w:p>
            <w:pPr>
              <w:pStyle w:val="TableParagraph"/>
              <w:spacing w:before="92"/>
              <w:ind w:right="15"/>
              <w:jc w:val="right"/>
              <w:rPr>
                <w:rFonts w:ascii="Times New Roman"/>
                <w:sz w:val="18"/>
              </w:rPr>
            </w:pPr>
            <w:r>
              <w:rPr>
                <w:rFonts w:ascii="Times New Roman"/>
                <w:sz w:val="18"/>
              </w:rPr>
              <w:t>691,501.</w:t>
            </w:r>
          </w:p>
          <w:p>
            <w:pPr>
              <w:pStyle w:val="TableParagraph"/>
              <w:spacing w:before="105"/>
              <w:ind w:right="16"/>
              <w:jc w:val="right"/>
              <w:rPr>
                <w:rFonts w:ascii="Times New Roman"/>
                <w:sz w:val="18"/>
              </w:rPr>
            </w:pPr>
            <w:r>
              <w:rPr>
                <w:rFonts w:ascii="Times New Roman"/>
                <w:sz w:val="18"/>
              </w:rPr>
              <w:t>39</w:t>
            </w:r>
          </w:p>
        </w:tc>
        <w:tc>
          <w:tcPr>
            <w:tcW w:w="736" w:type="dxa"/>
          </w:tcPr>
          <w:p>
            <w:pPr>
              <w:pStyle w:val="TableParagraph"/>
              <w:spacing w:before="92"/>
              <w:ind w:right="16"/>
              <w:jc w:val="right"/>
              <w:rPr>
                <w:rFonts w:ascii="Times New Roman"/>
                <w:sz w:val="18"/>
              </w:rPr>
            </w:pPr>
            <w:r>
              <w:rPr>
                <w:rFonts w:ascii="Times New Roman"/>
                <w:sz w:val="18"/>
              </w:rPr>
              <w:t>666,110.</w:t>
            </w:r>
          </w:p>
          <w:p>
            <w:pPr>
              <w:pStyle w:val="TableParagraph"/>
              <w:spacing w:before="105"/>
              <w:ind w:right="16"/>
              <w:jc w:val="right"/>
              <w:rPr>
                <w:rFonts w:ascii="Times New Roman"/>
                <w:sz w:val="18"/>
              </w:rPr>
            </w:pPr>
            <w:r>
              <w:rPr>
                <w:rFonts w:ascii="Times New Roman"/>
                <w:sz w:val="18"/>
              </w:rPr>
              <w:t>29</w:t>
            </w:r>
          </w:p>
        </w:tc>
        <w:tc>
          <w:tcPr>
            <w:tcW w:w="736" w:type="dxa"/>
          </w:tcPr>
          <w:p>
            <w:pPr>
              <w:pStyle w:val="TableParagraph"/>
              <w:rPr>
                <w:rFonts w:ascii="Times New Roman"/>
                <w:sz w:val="18"/>
              </w:rPr>
            </w:pPr>
          </w:p>
        </w:tc>
        <w:tc>
          <w:tcPr>
            <w:tcW w:w="737" w:type="dxa"/>
          </w:tcPr>
          <w:p>
            <w:pPr>
              <w:pStyle w:val="TableParagraph"/>
              <w:spacing w:before="92"/>
              <w:ind w:right="16"/>
              <w:jc w:val="right"/>
              <w:rPr>
                <w:rFonts w:ascii="Times New Roman"/>
                <w:sz w:val="18"/>
              </w:rPr>
            </w:pPr>
            <w:r>
              <w:rPr>
                <w:rFonts w:ascii="Times New Roman"/>
                <w:sz w:val="18"/>
              </w:rPr>
              <w:t>253,846.</w:t>
            </w:r>
          </w:p>
          <w:p>
            <w:pPr>
              <w:pStyle w:val="TableParagraph"/>
              <w:spacing w:before="105"/>
              <w:ind w:right="17"/>
              <w:jc w:val="right"/>
              <w:rPr>
                <w:rFonts w:ascii="Times New Roman"/>
                <w:sz w:val="18"/>
              </w:rPr>
            </w:pPr>
            <w:r>
              <w:rPr>
                <w:rFonts w:ascii="Times New Roman"/>
                <w:sz w:val="18"/>
              </w:rPr>
              <w:t>14</w:t>
            </w:r>
          </w:p>
        </w:tc>
        <w:tc>
          <w:tcPr>
            <w:tcW w:w="736" w:type="dxa"/>
          </w:tcPr>
          <w:p>
            <w:pPr>
              <w:pStyle w:val="TableParagraph"/>
              <w:spacing w:before="92"/>
              <w:ind w:left="76"/>
              <w:rPr>
                <w:rFonts w:ascii="Times New Roman"/>
                <w:sz w:val="18"/>
              </w:rPr>
            </w:pPr>
            <w:r>
              <w:rPr>
                <w:rFonts w:ascii="Times New Roman"/>
                <w:sz w:val="18"/>
              </w:rPr>
              <w:t>1,103,76</w:t>
            </w:r>
          </w:p>
          <w:p>
            <w:pPr>
              <w:pStyle w:val="TableParagraph"/>
              <w:spacing w:before="105"/>
              <w:ind w:left="391"/>
              <w:rPr>
                <w:rFonts w:ascii="Times New Roman"/>
                <w:sz w:val="18"/>
              </w:rPr>
            </w:pPr>
            <w:r>
              <w:rPr>
                <w:rFonts w:ascii="Times New Roman"/>
                <w:sz w:val="18"/>
              </w:rPr>
              <w:t>5.54</w:t>
            </w:r>
          </w:p>
        </w:tc>
        <w:tc>
          <w:tcPr>
            <w:tcW w:w="736" w:type="dxa"/>
          </w:tcPr>
          <w:p>
            <w:pPr>
              <w:pStyle w:val="TableParagraph"/>
              <w:spacing w:before="4"/>
              <w:rPr>
                <w:sz w:val="19"/>
              </w:rPr>
            </w:pPr>
          </w:p>
          <w:p>
            <w:pPr>
              <w:pStyle w:val="TableParagraph"/>
              <w:ind w:right="17"/>
              <w:jc w:val="right"/>
              <w:rPr>
                <w:rFonts w:ascii="Times New Roman"/>
                <w:sz w:val="18"/>
              </w:rPr>
            </w:pPr>
            <w:r>
              <w:rPr>
                <w:rFonts w:ascii="Times New Roman"/>
                <w:sz w:val="18"/>
              </w:rPr>
              <w:t>109.92%</w:t>
            </w:r>
          </w:p>
        </w:tc>
        <w:tc>
          <w:tcPr>
            <w:tcW w:w="737" w:type="dxa"/>
          </w:tcPr>
          <w:p>
            <w:pPr>
              <w:pStyle w:val="TableParagraph"/>
              <w:spacing w:before="7"/>
              <w:rPr>
                <w:sz w:val="18"/>
              </w:rPr>
            </w:pPr>
          </w:p>
          <w:p>
            <w:pPr>
              <w:pStyle w:val="TableParagraph"/>
              <w:spacing w:before="1"/>
              <w:ind w:left="26"/>
              <w:rPr>
                <w:sz w:val="18"/>
              </w:rPr>
            </w:pPr>
            <w:r>
              <w:rPr>
                <w:sz w:val="18"/>
              </w:rPr>
              <w:t>已完工</w:t>
            </w:r>
          </w:p>
        </w:tc>
        <w:tc>
          <w:tcPr>
            <w:tcW w:w="736" w:type="dxa"/>
          </w:tcPr>
          <w:p>
            <w:pPr>
              <w:pStyle w:val="TableParagraph"/>
              <w:rPr>
                <w:rFonts w:ascii="Times New Roman"/>
                <w:sz w:val="18"/>
              </w:rPr>
            </w:pPr>
          </w:p>
        </w:tc>
        <w:tc>
          <w:tcPr>
            <w:tcW w:w="736" w:type="dxa"/>
          </w:tcPr>
          <w:p>
            <w:pPr>
              <w:pStyle w:val="TableParagraph"/>
              <w:rPr>
                <w:rFonts w:ascii="Times New Roman"/>
                <w:sz w:val="18"/>
              </w:rPr>
            </w:pPr>
          </w:p>
        </w:tc>
        <w:tc>
          <w:tcPr>
            <w:tcW w:w="737" w:type="dxa"/>
          </w:tcPr>
          <w:p>
            <w:pPr>
              <w:pStyle w:val="TableParagraph"/>
              <w:rPr>
                <w:rFonts w:ascii="Times New Roman"/>
                <w:sz w:val="18"/>
              </w:rPr>
            </w:pPr>
          </w:p>
        </w:tc>
        <w:tc>
          <w:tcPr>
            <w:tcW w:w="736" w:type="dxa"/>
          </w:tcPr>
          <w:p>
            <w:pPr>
              <w:pStyle w:val="TableParagraph"/>
              <w:spacing w:before="7"/>
              <w:rPr>
                <w:sz w:val="18"/>
              </w:rPr>
            </w:pPr>
          </w:p>
          <w:p>
            <w:pPr>
              <w:pStyle w:val="TableParagraph"/>
              <w:spacing w:before="1"/>
              <w:ind w:right="340"/>
              <w:jc w:val="right"/>
              <w:rPr>
                <w:sz w:val="18"/>
              </w:rPr>
            </w:pPr>
            <w:r>
              <w:rPr>
                <w:sz w:val="18"/>
              </w:rPr>
              <w:t>其他</w:t>
            </w:r>
          </w:p>
        </w:tc>
      </w:tr>
      <w:tr>
        <w:trPr>
          <w:trHeight w:val="704" w:hRule="atLeast"/>
        </w:trPr>
        <w:tc>
          <w:tcPr>
            <w:tcW w:w="732" w:type="dxa"/>
          </w:tcPr>
          <w:p>
            <w:pPr>
              <w:pStyle w:val="TableParagraph"/>
              <w:spacing w:line="310" w:lineRule="atLeast" w:before="3"/>
              <w:ind w:left="27" w:right="152"/>
              <w:rPr>
                <w:sz w:val="18"/>
              </w:rPr>
            </w:pPr>
            <w:r>
              <w:rPr>
                <w:sz w:val="18"/>
              </w:rPr>
              <w:t>待安装设备</w:t>
            </w:r>
          </w:p>
        </w:tc>
        <w:tc>
          <w:tcPr>
            <w:tcW w:w="736" w:type="dxa"/>
          </w:tcPr>
          <w:p>
            <w:pPr>
              <w:pStyle w:val="TableParagraph"/>
              <w:rPr>
                <w:rFonts w:ascii="Times New Roman"/>
                <w:sz w:val="18"/>
              </w:rPr>
            </w:pPr>
          </w:p>
        </w:tc>
        <w:tc>
          <w:tcPr>
            <w:tcW w:w="737" w:type="dxa"/>
          </w:tcPr>
          <w:p>
            <w:pPr>
              <w:pStyle w:val="TableParagraph"/>
              <w:spacing w:before="92"/>
              <w:ind w:left="78"/>
              <w:rPr>
                <w:rFonts w:ascii="Times New Roman"/>
                <w:sz w:val="18"/>
              </w:rPr>
            </w:pPr>
            <w:r>
              <w:rPr>
                <w:rFonts w:ascii="Times New Roman"/>
                <w:sz w:val="18"/>
              </w:rPr>
              <w:t>15,041,6</w:t>
            </w:r>
          </w:p>
          <w:p>
            <w:pPr>
              <w:pStyle w:val="TableParagraph"/>
              <w:spacing w:before="105"/>
              <w:ind w:left="304"/>
              <w:rPr>
                <w:rFonts w:ascii="Times New Roman"/>
                <w:sz w:val="18"/>
              </w:rPr>
            </w:pPr>
            <w:r>
              <w:rPr>
                <w:rFonts w:ascii="Times New Roman"/>
                <w:sz w:val="18"/>
              </w:rPr>
              <w:t>97.69</w:t>
            </w:r>
          </w:p>
        </w:tc>
        <w:tc>
          <w:tcPr>
            <w:tcW w:w="736" w:type="dxa"/>
          </w:tcPr>
          <w:p>
            <w:pPr>
              <w:pStyle w:val="TableParagraph"/>
              <w:spacing w:before="92"/>
              <w:ind w:right="16"/>
              <w:jc w:val="right"/>
              <w:rPr>
                <w:rFonts w:ascii="Times New Roman"/>
                <w:sz w:val="18"/>
              </w:rPr>
            </w:pPr>
            <w:r>
              <w:rPr>
                <w:rFonts w:ascii="Times New Roman"/>
                <w:sz w:val="18"/>
              </w:rPr>
              <w:t>293,058.</w:t>
            </w:r>
          </w:p>
          <w:p>
            <w:pPr>
              <w:pStyle w:val="TableParagraph"/>
              <w:spacing w:before="105"/>
              <w:ind w:right="16"/>
              <w:jc w:val="right"/>
              <w:rPr>
                <w:rFonts w:ascii="Times New Roman"/>
                <w:sz w:val="18"/>
              </w:rPr>
            </w:pPr>
            <w:r>
              <w:rPr>
                <w:rFonts w:ascii="Times New Roman"/>
                <w:sz w:val="18"/>
              </w:rPr>
              <w:t>93</w:t>
            </w:r>
          </w:p>
        </w:tc>
        <w:tc>
          <w:tcPr>
            <w:tcW w:w="736" w:type="dxa"/>
          </w:tcPr>
          <w:p>
            <w:pPr>
              <w:pStyle w:val="TableParagraph"/>
              <w:spacing w:before="92"/>
              <w:ind w:left="76"/>
              <w:rPr>
                <w:rFonts w:ascii="Times New Roman"/>
                <w:sz w:val="18"/>
              </w:rPr>
            </w:pPr>
            <w:r>
              <w:rPr>
                <w:rFonts w:ascii="Times New Roman"/>
                <w:sz w:val="18"/>
              </w:rPr>
              <w:t>15,297,1</w:t>
            </w:r>
          </w:p>
          <w:p>
            <w:pPr>
              <w:pStyle w:val="TableParagraph"/>
              <w:spacing w:before="105"/>
              <w:ind w:left="302"/>
              <w:rPr>
                <w:rFonts w:ascii="Times New Roman"/>
                <w:sz w:val="18"/>
              </w:rPr>
            </w:pPr>
            <w:r>
              <w:rPr>
                <w:rFonts w:ascii="Times New Roman"/>
                <w:sz w:val="18"/>
              </w:rPr>
              <w:t>49.78</w:t>
            </w:r>
          </w:p>
        </w:tc>
        <w:tc>
          <w:tcPr>
            <w:tcW w:w="737" w:type="dxa"/>
          </w:tcPr>
          <w:p>
            <w:pPr>
              <w:pStyle w:val="TableParagraph"/>
              <w:rPr>
                <w:rFonts w:ascii="Times New Roman"/>
                <w:sz w:val="18"/>
              </w:rPr>
            </w:pPr>
          </w:p>
        </w:tc>
        <w:tc>
          <w:tcPr>
            <w:tcW w:w="736" w:type="dxa"/>
          </w:tcPr>
          <w:p>
            <w:pPr>
              <w:pStyle w:val="TableParagraph"/>
              <w:spacing w:before="92"/>
              <w:ind w:right="16"/>
              <w:jc w:val="right"/>
              <w:rPr>
                <w:rFonts w:ascii="Times New Roman"/>
                <w:sz w:val="18"/>
              </w:rPr>
            </w:pPr>
            <w:r>
              <w:rPr>
                <w:rFonts w:ascii="Times New Roman"/>
                <w:sz w:val="18"/>
              </w:rPr>
              <w:t>37,606.8</w:t>
            </w:r>
          </w:p>
          <w:p>
            <w:pPr>
              <w:pStyle w:val="TableParagraph"/>
              <w:spacing w:before="105"/>
              <w:ind w:right="17"/>
              <w:jc w:val="right"/>
              <w:rPr>
                <w:rFonts w:ascii="Times New Roman"/>
                <w:sz w:val="18"/>
              </w:rPr>
            </w:pPr>
            <w:r>
              <w:rPr>
                <w:rFonts w:ascii="Times New Roman"/>
                <w:sz w:val="18"/>
              </w:rPr>
              <w:t>4</w:t>
            </w:r>
          </w:p>
        </w:tc>
        <w:tc>
          <w:tcPr>
            <w:tcW w:w="736" w:type="dxa"/>
          </w:tcPr>
          <w:p>
            <w:pPr>
              <w:pStyle w:val="TableParagraph"/>
              <w:rPr>
                <w:rFonts w:ascii="Times New Roman"/>
                <w:sz w:val="18"/>
              </w:rPr>
            </w:pPr>
          </w:p>
        </w:tc>
        <w:tc>
          <w:tcPr>
            <w:tcW w:w="737" w:type="dxa"/>
          </w:tcPr>
          <w:p>
            <w:pPr>
              <w:pStyle w:val="TableParagraph"/>
              <w:spacing w:before="7"/>
              <w:rPr>
                <w:sz w:val="18"/>
              </w:rPr>
            </w:pPr>
          </w:p>
          <w:p>
            <w:pPr>
              <w:pStyle w:val="TableParagraph"/>
              <w:spacing w:before="1"/>
              <w:ind w:left="26"/>
              <w:rPr>
                <w:sz w:val="18"/>
              </w:rPr>
            </w:pPr>
            <w:r>
              <w:rPr>
                <w:sz w:val="18"/>
              </w:rPr>
              <w:t>未完工</w:t>
            </w:r>
          </w:p>
        </w:tc>
        <w:tc>
          <w:tcPr>
            <w:tcW w:w="736" w:type="dxa"/>
          </w:tcPr>
          <w:p>
            <w:pPr>
              <w:pStyle w:val="TableParagraph"/>
              <w:rPr>
                <w:rFonts w:ascii="Times New Roman"/>
                <w:sz w:val="18"/>
              </w:rPr>
            </w:pPr>
          </w:p>
        </w:tc>
        <w:tc>
          <w:tcPr>
            <w:tcW w:w="736" w:type="dxa"/>
          </w:tcPr>
          <w:p>
            <w:pPr>
              <w:pStyle w:val="TableParagraph"/>
              <w:rPr>
                <w:rFonts w:ascii="Times New Roman"/>
                <w:sz w:val="18"/>
              </w:rPr>
            </w:pPr>
          </w:p>
        </w:tc>
        <w:tc>
          <w:tcPr>
            <w:tcW w:w="737" w:type="dxa"/>
          </w:tcPr>
          <w:p>
            <w:pPr>
              <w:pStyle w:val="TableParagraph"/>
              <w:rPr>
                <w:rFonts w:ascii="Times New Roman"/>
                <w:sz w:val="18"/>
              </w:rPr>
            </w:pPr>
          </w:p>
        </w:tc>
        <w:tc>
          <w:tcPr>
            <w:tcW w:w="736" w:type="dxa"/>
          </w:tcPr>
          <w:p>
            <w:pPr>
              <w:pStyle w:val="TableParagraph"/>
              <w:spacing w:before="7"/>
              <w:rPr>
                <w:sz w:val="18"/>
              </w:rPr>
            </w:pPr>
          </w:p>
          <w:p>
            <w:pPr>
              <w:pStyle w:val="TableParagraph"/>
              <w:spacing w:before="1"/>
              <w:ind w:right="340"/>
              <w:jc w:val="right"/>
              <w:rPr>
                <w:sz w:val="18"/>
              </w:rPr>
            </w:pPr>
            <w:r>
              <w:rPr>
                <w:sz w:val="18"/>
              </w:rPr>
              <w:t>其他</w:t>
            </w:r>
          </w:p>
        </w:tc>
      </w:tr>
      <w:tr>
        <w:trPr>
          <w:trHeight w:val="1327" w:hRule="atLeast"/>
        </w:trPr>
        <w:tc>
          <w:tcPr>
            <w:tcW w:w="732" w:type="dxa"/>
          </w:tcPr>
          <w:p>
            <w:pPr>
              <w:pStyle w:val="TableParagraph"/>
              <w:spacing w:before="82"/>
              <w:ind w:left="27"/>
              <w:rPr>
                <w:sz w:val="18"/>
              </w:rPr>
            </w:pPr>
            <w:r>
              <w:rPr>
                <w:sz w:val="18"/>
              </w:rPr>
              <w:t>新洲路</w:t>
            </w:r>
          </w:p>
          <w:p>
            <w:pPr>
              <w:pStyle w:val="TableParagraph"/>
              <w:spacing w:line="324" w:lineRule="auto" w:before="80"/>
              <w:ind w:left="27" w:right="108"/>
              <w:rPr>
                <w:sz w:val="18"/>
              </w:rPr>
            </w:pPr>
            <w:r>
              <w:rPr>
                <w:rFonts w:ascii="Times New Roman" w:eastAsia="Times New Roman"/>
                <w:sz w:val="18"/>
              </w:rPr>
              <w:t>18 </w:t>
            </w:r>
            <w:r>
              <w:rPr>
                <w:sz w:val="18"/>
              </w:rPr>
              <w:t>号新厂房建</w:t>
            </w:r>
          </w:p>
          <w:p>
            <w:pPr>
              <w:pStyle w:val="TableParagraph"/>
              <w:spacing w:before="3"/>
              <w:ind w:left="27"/>
              <w:rPr>
                <w:sz w:val="18"/>
              </w:rPr>
            </w:pPr>
            <w:r>
              <w:rPr>
                <w:sz w:val="18"/>
              </w:rPr>
              <w:t>设项目</w:t>
            </w:r>
          </w:p>
        </w:tc>
        <w:tc>
          <w:tcPr>
            <w:tcW w:w="736" w:type="dxa"/>
          </w:tcPr>
          <w:p>
            <w:pPr>
              <w:pStyle w:val="TableParagraph"/>
              <w:rPr>
                <w:sz w:val="20"/>
              </w:rPr>
            </w:pPr>
          </w:p>
          <w:p>
            <w:pPr>
              <w:pStyle w:val="TableParagraph"/>
              <w:spacing w:before="148"/>
              <w:ind w:left="60"/>
              <w:jc w:val="center"/>
              <w:rPr>
                <w:rFonts w:ascii="Times New Roman"/>
                <w:sz w:val="18"/>
              </w:rPr>
            </w:pPr>
            <w:r>
              <w:rPr>
                <w:rFonts w:ascii="Times New Roman"/>
                <w:sz w:val="18"/>
              </w:rPr>
              <w:t>700,000,</w:t>
            </w:r>
          </w:p>
          <w:p>
            <w:pPr>
              <w:pStyle w:val="TableParagraph"/>
              <w:spacing w:before="105"/>
              <w:ind w:left="196"/>
              <w:jc w:val="center"/>
              <w:rPr>
                <w:rFonts w:ascii="Times New Roman"/>
                <w:sz w:val="18"/>
              </w:rPr>
            </w:pPr>
            <w:r>
              <w:rPr>
                <w:rFonts w:ascii="Times New Roman"/>
                <w:sz w:val="18"/>
              </w:rPr>
              <w:t>000.00</w:t>
            </w:r>
          </w:p>
        </w:tc>
        <w:tc>
          <w:tcPr>
            <w:tcW w:w="737" w:type="dxa"/>
          </w:tcPr>
          <w:p>
            <w:pPr>
              <w:pStyle w:val="TableParagraph"/>
              <w:rPr>
                <w:sz w:val="20"/>
              </w:rPr>
            </w:pPr>
          </w:p>
          <w:p>
            <w:pPr>
              <w:pStyle w:val="TableParagraph"/>
              <w:spacing w:before="148"/>
              <w:ind w:left="78"/>
              <w:rPr>
                <w:rFonts w:ascii="Times New Roman"/>
                <w:sz w:val="18"/>
              </w:rPr>
            </w:pPr>
            <w:r>
              <w:rPr>
                <w:rFonts w:ascii="Times New Roman"/>
                <w:sz w:val="18"/>
              </w:rPr>
              <w:t>1,727,52</w:t>
            </w:r>
          </w:p>
          <w:p>
            <w:pPr>
              <w:pStyle w:val="TableParagraph"/>
              <w:spacing w:before="105"/>
              <w:ind w:left="394"/>
              <w:rPr>
                <w:rFonts w:ascii="Times New Roman"/>
                <w:sz w:val="18"/>
              </w:rPr>
            </w:pPr>
            <w:r>
              <w:rPr>
                <w:rFonts w:ascii="Times New Roman"/>
                <w:sz w:val="18"/>
              </w:rPr>
              <w:t>2.05</w:t>
            </w:r>
          </w:p>
        </w:tc>
        <w:tc>
          <w:tcPr>
            <w:tcW w:w="736" w:type="dxa"/>
          </w:tcPr>
          <w:p>
            <w:pPr>
              <w:pStyle w:val="TableParagraph"/>
              <w:rPr>
                <w:sz w:val="20"/>
              </w:rPr>
            </w:pPr>
          </w:p>
          <w:p>
            <w:pPr>
              <w:pStyle w:val="TableParagraph"/>
              <w:spacing w:before="148"/>
              <w:ind w:left="77"/>
              <w:rPr>
                <w:rFonts w:ascii="Times New Roman"/>
                <w:sz w:val="18"/>
              </w:rPr>
            </w:pPr>
            <w:r>
              <w:rPr>
                <w:rFonts w:ascii="Times New Roman"/>
                <w:sz w:val="18"/>
              </w:rPr>
              <w:t>92,890,9</w:t>
            </w:r>
          </w:p>
          <w:p>
            <w:pPr>
              <w:pStyle w:val="TableParagraph"/>
              <w:spacing w:before="105"/>
              <w:ind w:left="302"/>
              <w:rPr>
                <w:rFonts w:ascii="Times New Roman"/>
                <w:sz w:val="18"/>
              </w:rPr>
            </w:pPr>
            <w:r>
              <w:rPr>
                <w:rFonts w:ascii="Times New Roman"/>
                <w:sz w:val="18"/>
              </w:rPr>
              <w:t>24.05</w:t>
            </w:r>
          </w:p>
        </w:tc>
        <w:tc>
          <w:tcPr>
            <w:tcW w:w="736" w:type="dxa"/>
          </w:tcPr>
          <w:p>
            <w:pPr>
              <w:pStyle w:val="TableParagraph"/>
              <w:rPr>
                <w:rFonts w:ascii="Times New Roman"/>
                <w:sz w:val="18"/>
              </w:rPr>
            </w:pPr>
          </w:p>
        </w:tc>
        <w:tc>
          <w:tcPr>
            <w:tcW w:w="737" w:type="dxa"/>
          </w:tcPr>
          <w:p>
            <w:pPr>
              <w:pStyle w:val="TableParagraph"/>
              <w:rPr>
                <w:rFonts w:ascii="Times New Roman"/>
                <w:sz w:val="18"/>
              </w:rPr>
            </w:pPr>
          </w:p>
        </w:tc>
        <w:tc>
          <w:tcPr>
            <w:tcW w:w="736" w:type="dxa"/>
          </w:tcPr>
          <w:p>
            <w:pPr>
              <w:pStyle w:val="TableParagraph"/>
              <w:rPr>
                <w:sz w:val="20"/>
              </w:rPr>
            </w:pPr>
          </w:p>
          <w:p>
            <w:pPr>
              <w:pStyle w:val="TableParagraph"/>
              <w:spacing w:before="148"/>
              <w:ind w:left="76"/>
              <w:rPr>
                <w:rFonts w:ascii="Times New Roman"/>
                <w:sz w:val="18"/>
              </w:rPr>
            </w:pPr>
            <w:r>
              <w:rPr>
                <w:rFonts w:ascii="Times New Roman"/>
                <w:sz w:val="18"/>
              </w:rPr>
              <w:t>94,618,4</w:t>
            </w:r>
          </w:p>
          <w:p>
            <w:pPr>
              <w:pStyle w:val="TableParagraph"/>
              <w:spacing w:before="105"/>
              <w:ind w:left="301"/>
              <w:rPr>
                <w:rFonts w:ascii="Times New Roman"/>
                <w:sz w:val="18"/>
              </w:rPr>
            </w:pPr>
            <w:r>
              <w:rPr>
                <w:rFonts w:ascii="Times New Roman"/>
                <w:sz w:val="18"/>
              </w:rPr>
              <w:t>46.10</w:t>
            </w:r>
          </w:p>
        </w:tc>
        <w:tc>
          <w:tcPr>
            <w:tcW w:w="736" w:type="dxa"/>
          </w:tcPr>
          <w:p>
            <w:pPr>
              <w:pStyle w:val="TableParagraph"/>
              <w:rPr>
                <w:sz w:val="20"/>
              </w:rPr>
            </w:pPr>
          </w:p>
          <w:p>
            <w:pPr>
              <w:pStyle w:val="TableParagraph"/>
              <w:spacing w:before="9"/>
              <w:rPr>
                <w:sz w:val="23"/>
              </w:rPr>
            </w:pPr>
          </w:p>
          <w:p>
            <w:pPr>
              <w:pStyle w:val="TableParagraph"/>
              <w:ind w:right="16"/>
              <w:jc w:val="right"/>
              <w:rPr>
                <w:rFonts w:ascii="Times New Roman"/>
                <w:sz w:val="18"/>
              </w:rPr>
            </w:pPr>
            <w:r>
              <w:rPr>
                <w:rFonts w:ascii="Times New Roman"/>
                <w:sz w:val="18"/>
              </w:rPr>
              <w:t>13.52%</w:t>
            </w:r>
          </w:p>
        </w:tc>
        <w:tc>
          <w:tcPr>
            <w:tcW w:w="737" w:type="dxa"/>
          </w:tcPr>
          <w:p>
            <w:pPr>
              <w:pStyle w:val="TableParagraph"/>
              <w:rPr>
                <w:sz w:val="18"/>
              </w:rPr>
            </w:pPr>
          </w:p>
          <w:p>
            <w:pPr>
              <w:pStyle w:val="TableParagraph"/>
              <w:spacing w:before="12"/>
              <w:rPr>
                <w:sz w:val="24"/>
              </w:rPr>
            </w:pPr>
          </w:p>
          <w:p>
            <w:pPr>
              <w:pStyle w:val="TableParagraph"/>
              <w:ind w:left="26"/>
              <w:rPr>
                <w:sz w:val="18"/>
              </w:rPr>
            </w:pPr>
            <w:r>
              <w:rPr>
                <w:sz w:val="18"/>
              </w:rPr>
              <w:t>未完工</w:t>
            </w:r>
          </w:p>
        </w:tc>
        <w:tc>
          <w:tcPr>
            <w:tcW w:w="736" w:type="dxa"/>
          </w:tcPr>
          <w:p>
            <w:pPr>
              <w:pStyle w:val="TableParagraph"/>
              <w:rPr>
                <w:sz w:val="20"/>
              </w:rPr>
            </w:pPr>
          </w:p>
          <w:p>
            <w:pPr>
              <w:pStyle w:val="TableParagraph"/>
              <w:spacing w:before="148"/>
              <w:ind w:left="75"/>
              <w:rPr>
                <w:rFonts w:ascii="Times New Roman"/>
                <w:sz w:val="18"/>
              </w:rPr>
            </w:pPr>
            <w:r>
              <w:rPr>
                <w:rFonts w:ascii="Times New Roman"/>
                <w:sz w:val="18"/>
              </w:rPr>
              <w:t>1,284,76</w:t>
            </w:r>
          </w:p>
          <w:p>
            <w:pPr>
              <w:pStyle w:val="TableParagraph"/>
              <w:spacing w:before="105"/>
              <w:ind w:left="390"/>
              <w:rPr>
                <w:rFonts w:ascii="Times New Roman"/>
                <w:sz w:val="18"/>
              </w:rPr>
            </w:pPr>
            <w:r>
              <w:rPr>
                <w:rFonts w:ascii="Times New Roman"/>
                <w:sz w:val="18"/>
              </w:rPr>
              <w:t>4.18</w:t>
            </w:r>
          </w:p>
        </w:tc>
        <w:tc>
          <w:tcPr>
            <w:tcW w:w="736" w:type="dxa"/>
          </w:tcPr>
          <w:p>
            <w:pPr>
              <w:pStyle w:val="TableParagraph"/>
              <w:rPr>
                <w:sz w:val="20"/>
              </w:rPr>
            </w:pPr>
          </w:p>
          <w:p>
            <w:pPr>
              <w:pStyle w:val="TableParagraph"/>
              <w:spacing w:before="148"/>
              <w:ind w:left="74"/>
              <w:rPr>
                <w:rFonts w:ascii="Times New Roman"/>
                <w:sz w:val="18"/>
              </w:rPr>
            </w:pPr>
            <w:r>
              <w:rPr>
                <w:rFonts w:ascii="Times New Roman"/>
                <w:sz w:val="18"/>
              </w:rPr>
              <w:t>1,284,76</w:t>
            </w:r>
          </w:p>
          <w:p>
            <w:pPr>
              <w:pStyle w:val="TableParagraph"/>
              <w:spacing w:before="105"/>
              <w:ind w:left="390"/>
              <w:rPr>
                <w:rFonts w:ascii="Times New Roman"/>
                <w:sz w:val="18"/>
              </w:rPr>
            </w:pPr>
            <w:r>
              <w:rPr>
                <w:rFonts w:ascii="Times New Roman"/>
                <w:sz w:val="18"/>
              </w:rPr>
              <w:t>4.18</w:t>
            </w:r>
          </w:p>
        </w:tc>
        <w:tc>
          <w:tcPr>
            <w:tcW w:w="737" w:type="dxa"/>
          </w:tcPr>
          <w:p>
            <w:pPr>
              <w:pStyle w:val="TableParagraph"/>
              <w:rPr>
                <w:sz w:val="20"/>
              </w:rPr>
            </w:pPr>
          </w:p>
          <w:p>
            <w:pPr>
              <w:pStyle w:val="TableParagraph"/>
              <w:spacing w:before="9"/>
              <w:rPr>
                <w:sz w:val="23"/>
              </w:rPr>
            </w:pPr>
          </w:p>
          <w:p>
            <w:pPr>
              <w:pStyle w:val="TableParagraph"/>
              <w:ind w:left="241"/>
              <w:rPr>
                <w:rFonts w:ascii="Times New Roman"/>
                <w:sz w:val="18"/>
              </w:rPr>
            </w:pPr>
            <w:r>
              <w:rPr>
                <w:rFonts w:ascii="Times New Roman"/>
                <w:sz w:val="18"/>
              </w:rPr>
              <w:t>4.75%</w:t>
            </w:r>
          </w:p>
        </w:tc>
        <w:tc>
          <w:tcPr>
            <w:tcW w:w="736" w:type="dxa"/>
          </w:tcPr>
          <w:p>
            <w:pPr>
              <w:pStyle w:val="TableParagraph"/>
              <w:rPr>
                <w:sz w:val="18"/>
              </w:rPr>
            </w:pPr>
          </w:p>
          <w:p>
            <w:pPr>
              <w:pStyle w:val="TableParagraph"/>
              <w:spacing w:before="10"/>
              <w:rPr>
                <w:sz w:val="12"/>
              </w:rPr>
            </w:pPr>
          </w:p>
          <w:p>
            <w:pPr>
              <w:pStyle w:val="TableParagraph"/>
              <w:spacing w:line="324" w:lineRule="auto"/>
              <w:ind w:left="23" w:right="160"/>
              <w:rPr>
                <w:sz w:val="18"/>
              </w:rPr>
            </w:pPr>
            <w:r>
              <w:rPr>
                <w:sz w:val="18"/>
              </w:rPr>
              <w:t>金融机构贷款</w:t>
            </w:r>
          </w:p>
        </w:tc>
      </w:tr>
      <w:tr>
        <w:trPr>
          <w:trHeight w:val="705" w:hRule="atLeast"/>
        </w:trPr>
        <w:tc>
          <w:tcPr>
            <w:tcW w:w="732" w:type="dxa"/>
            <w:shd w:val="clear" w:color="auto" w:fill="D3D3D3"/>
          </w:tcPr>
          <w:p>
            <w:pPr>
              <w:pStyle w:val="TableParagraph"/>
              <w:spacing w:before="7"/>
              <w:rPr>
                <w:sz w:val="18"/>
              </w:rPr>
            </w:pPr>
          </w:p>
          <w:p>
            <w:pPr>
              <w:pStyle w:val="TableParagraph"/>
              <w:spacing w:before="1"/>
              <w:ind w:left="27"/>
              <w:rPr>
                <w:sz w:val="18"/>
              </w:rPr>
            </w:pPr>
            <w:r>
              <w:rPr>
                <w:sz w:val="18"/>
              </w:rPr>
              <w:t>合计</w:t>
            </w:r>
          </w:p>
        </w:tc>
        <w:tc>
          <w:tcPr>
            <w:tcW w:w="736" w:type="dxa"/>
          </w:tcPr>
          <w:p>
            <w:pPr>
              <w:pStyle w:val="TableParagraph"/>
              <w:spacing w:before="92"/>
              <w:ind w:left="60"/>
              <w:jc w:val="center"/>
              <w:rPr>
                <w:rFonts w:ascii="Times New Roman"/>
                <w:sz w:val="18"/>
              </w:rPr>
            </w:pPr>
            <w:r>
              <w:rPr>
                <w:rFonts w:ascii="Times New Roman"/>
                <w:sz w:val="18"/>
              </w:rPr>
              <w:t>701,500,</w:t>
            </w:r>
          </w:p>
          <w:p>
            <w:pPr>
              <w:pStyle w:val="TableParagraph"/>
              <w:spacing w:before="105"/>
              <w:ind w:left="196"/>
              <w:jc w:val="center"/>
              <w:rPr>
                <w:rFonts w:ascii="Times New Roman"/>
                <w:sz w:val="18"/>
              </w:rPr>
            </w:pPr>
            <w:r>
              <w:rPr>
                <w:rFonts w:ascii="Times New Roman"/>
                <w:sz w:val="18"/>
              </w:rPr>
              <w:t>000.00</w:t>
            </w:r>
          </w:p>
        </w:tc>
        <w:tc>
          <w:tcPr>
            <w:tcW w:w="737" w:type="dxa"/>
          </w:tcPr>
          <w:p>
            <w:pPr>
              <w:pStyle w:val="TableParagraph"/>
              <w:spacing w:before="92"/>
              <w:ind w:left="78"/>
              <w:rPr>
                <w:rFonts w:ascii="Times New Roman"/>
                <w:sz w:val="18"/>
              </w:rPr>
            </w:pPr>
            <w:r>
              <w:rPr>
                <w:rFonts w:ascii="Times New Roman"/>
                <w:sz w:val="18"/>
              </w:rPr>
              <w:t>17,460,7</w:t>
            </w:r>
          </w:p>
          <w:p>
            <w:pPr>
              <w:pStyle w:val="TableParagraph"/>
              <w:spacing w:before="105"/>
              <w:ind w:left="304"/>
              <w:rPr>
                <w:rFonts w:ascii="Times New Roman"/>
                <w:sz w:val="18"/>
              </w:rPr>
            </w:pPr>
            <w:r>
              <w:rPr>
                <w:rFonts w:ascii="Times New Roman"/>
                <w:sz w:val="18"/>
              </w:rPr>
              <w:t>21.13</w:t>
            </w:r>
          </w:p>
        </w:tc>
        <w:tc>
          <w:tcPr>
            <w:tcW w:w="736" w:type="dxa"/>
          </w:tcPr>
          <w:p>
            <w:pPr>
              <w:pStyle w:val="TableParagraph"/>
              <w:spacing w:before="92"/>
              <w:ind w:left="77"/>
              <w:rPr>
                <w:rFonts w:ascii="Times New Roman"/>
                <w:sz w:val="18"/>
              </w:rPr>
            </w:pPr>
            <w:r>
              <w:rPr>
                <w:rFonts w:ascii="Times New Roman"/>
                <w:sz w:val="18"/>
              </w:rPr>
              <w:t>93,850,0</w:t>
            </w:r>
          </w:p>
          <w:p>
            <w:pPr>
              <w:pStyle w:val="TableParagraph"/>
              <w:spacing w:before="105"/>
              <w:ind w:left="302"/>
              <w:rPr>
                <w:rFonts w:ascii="Times New Roman"/>
                <w:sz w:val="18"/>
              </w:rPr>
            </w:pPr>
            <w:r>
              <w:rPr>
                <w:rFonts w:ascii="Times New Roman"/>
                <w:sz w:val="18"/>
              </w:rPr>
              <w:t>93.27</w:t>
            </w:r>
          </w:p>
        </w:tc>
        <w:tc>
          <w:tcPr>
            <w:tcW w:w="736" w:type="dxa"/>
          </w:tcPr>
          <w:p>
            <w:pPr>
              <w:pStyle w:val="TableParagraph"/>
              <w:spacing w:before="92"/>
              <w:ind w:left="76"/>
              <w:rPr>
                <w:rFonts w:ascii="Times New Roman"/>
                <w:sz w:val="18"/>
              </w:rPr>
            </w:pPr>
            <w:r>
              <w:rPr>
                <w:rFonts w:ascii="Times New Roman"/>
                <w:sz w:val="18"/>
              </w:rPr>
              <w:t>15,297,1</w:t>
            </w:r>
          </w:p>
          <w:p>
            <w:pPr>
              <w:pStyle w:val="TableParagraph"/>
              <w:spacing w:before="105"/>
              <w:ind w:left="302"/>
              <w:rPr>
                <w:rFonts w:ascii="Times New Roman"/>
                <w:sz w:val="18"/>
              </w:rPr>
            </w:pPr>
            <w:r>
              <w:rPr>
                <w:rFonts w:ascii="Times New Roman"/>
                <w:sz w:val="18"/>
              </w:rPr>
              <w:t>49.78</w:t>
            </w:r>
          </w:p>
        </w:tc>
        <w:tc>
          <w:tcPr>
            <w:tcW w:w="737" w:type="dxa"/>
          </w:tcPr>
          <w:p>
            <w:pPr>
              <w:pStyle w:val="TableParagraph"/>
              <w:spacing w:before="92"/>
              <w:ind w:right="16"/>
              <w:jc w:val="right"/>
              <w:rPr>
                <w:rFonts w:ascii="Times New Roman"/>
                <w:sz w:val="18"/>
              </w:rPr>
            </w:pPr>
            <w:r>
              <w:rPr>
                <w:rFonts w:ascii="Times New Roman"/>
                <w:sz w:val="18"/>
              </w:rPr>
              <w:t>253,846.</w:t>
            </w:r>
          </w:p>
          <w:p>
            <w:pPr>
              <w:pStyle w:val="TableParagraph"/>
              <w:spacing w:before="105"/>
              <w:ind w:right="17"/>
              <w:jc w:val="right"/>
              <w:rPr>
                <w:rFonts w:ascii="Times New Roman"/>
                <w:sz w:val="18"/>
              </w:rPr>
            </w:pPr>
            <w:r>
              <w:rPr>
                <w:rFonts w:ascii="Times New Roman"/>
                <w:sz w:val="18"/>
              </w:rPr>
              <w:t>14</w:t>
            </w:r>
          </w:p>
        </w:tc>
        <w:tc>
          <w:tcPr>
            <w:tcW w:w="736" w:type="dxa"/>
          </w:tcPr>
          <w:p>
            <w:pPr>
              <w:pStyle w:val="TableParagraph"/>
              <w:spacing w:before="92"/>
              <w:ind w:left="76"/>
              <w:rPr>
                <w:rFonts w:ascii="Times New Roman"/>
                <w:sz w:val="18"/>
              </w:rPr>
            </w:pPr>
            <w:r>
              <w:rPr>
                <w:rFonts w:ascii="Times New Roman"/>
                <w:sz w:val="18"/>
              </w:rPr>
              <w:t>95,759,8</w:t>
            </w:r>
          </w:p>
          <w:p>
            <w:pPr>
              <w:pStyle w:val="TableParagraph"/>
              <w:spacing w:before="105"/>
              <w:ind w:left="301"/>
              <w:rPr>
                <w:rFonts w:ascii="Times New Roman"/>
                <w:sz w:val="18"/>
              </w:rPr>
            </w:pPr>
            <w:r>
              <w:rPr>
                <w:rFonts w:ascii="Times New Roman"/>
                <w:sz w:val="18"/>
              </w:rPr>
              <w:t>18.48</w:t>
            </w:r>
          </w:p>
        </w:tc>
        <w:tc>
          <w:tcPr>
            <w:tcW w:w="736" w:type="dxa"/>
            <w:shd w:val="clear" w:color="auto" w:fill="D3D3D3"/>
          </w:tcPr>
          <w:p>
            <w:pPr>
              <w:pStyle w:val="TableParagraph"/>
              <w:spacing w:before="4"/>
              <w:rPr>
                <w:sz w:val="19"/>
              </w:rPr>
            </w:pPr>
          </w:p>
          <w:p>
            <w:pPr>
              <w:pStyle w:val="TableParagraph"/>
              <w:ind w:left="3"/>
              <w:jc w:val="center"/>
              <w:rPr>
                <w:rFonts w:ascii="Times New Roman"/>
                <w:sz w:val="18"/>
              </w:rPr>
            </w:pPr>
            <w:r>
              <w:rPr>
                <w:rFonts w:ascii="Times New Roman"/>
                <w:sz w:val="18"/>
              </w:rPr>
              <w:t>--</w:t>
            </w:r>
          </w:p>
        </w:tc>
        <w:tc>
          <w:tcPr>
            <w:tcW w:w="737" w:type="dxa"/>
            <w:shd w:val="clear" w:color="auto" w:fill="D3D3D3"/>
          </w:tcPr>
          <w:p>
            <w:pPr>
              <w:pStyle w:val="TableParagraph"/>
              <w:spacing w:before="4"/>
              <w:rPr>
                <w:sz w:val="19"/>
              </w:rPr>
            </w:pPr>
          </w:p>
          <w:p>
            <w:pPr>
              <w:pStyle w:val="TableParagraph"/>
              <w:ind w:left="285" w:right="281"/>
              <w:jc w:val="center"/>
              <w:rPr>
                <w:rFonts w:ascii="Times New Roman"/>
                <w:sz w:val="18"/>
              </w:rPr>
            </w:pPr>
            <w:r>
              <w:rPr>
                <w:rFonts w:ascii="Times New Roman"/>
                <w:sz w:val="18"/>
              </w:rPr>
              <w:t>--</w:t>
            </w:r>
          </w:p>
        </w:tc>
        <w:tc>
          <w:tcPr>
            <w:tcW w:w="736" w:type="dxa"/>
          </w:tcPr>
          <w:p>
            <w:pPr>
              <w:pStyle w:val="TableParagraph"/>
              <w:spacing w:before="92"/>
              <w:ind w:left="75"/>
              <w:rPr>
                <w:rFonts w:ascii="Times New Roman"/>
                <w:sz w:val="18"/>
              </w:rPr>
            </w:pPr>
            <w:r>
              <w:rPr>
                <w:rFonts w:ascii="Times New Roman"/>
                <w:sz w:val="18"/>
              </w:rPr>
              <w:t>1,284,76</w:t>
            </w:r>
          </w:p>
          <w:p>
            <w:pPr>
              <w:pStyle w:val="TableParagraph"/>
              <w:spacing w:before="105"/>
              <w:ind w:left="390"/>
              <w:rPr>
                <w:rFonts w:ascii="Times New Roman"/>
                <w:sz w:val="18"/>
              </w:rPr>
            </w:pPr>
            <w:r>
              <w:rPr>
                <w:rFonts w:ascii="Times New Roman"/>
                <w:sz w:val="18"/>
              </w:rPr>
              <w:t>4.18</w:t>
            </w:r>
          </w:p>
        </w:tc>
        <w:tc>
          <w:tcPr>
            <w:tcW w:w="736" w:type="dxa"/>
          </w:tcPr>
          <w:p>
            <w:pPr>
              <w:pStyle w:val="TableParagraph"/>
              <w:spacing w:before="92"/>
              <w:ind w:left="74"/>
              <w:rPr>
                <w:rFonts w:ascii="Times New Roman"/>
                <w:sz w:val="18"/>
              </w:rPr>
            </w:pPr>
            <w:r>
              <w:rPr>
                <w:rFonts w:ascii="Times New Roman"/>
                <w:sz w:val="18"/>
              </w:rPr>
              <w:t>1,284,76</w:t>
            </w:r>
          </w:p>
          <w:p>
            <w:pPr>
              <w:pStyle w:val="TableParagraph"/>
              <w:spacing w:before="105"/>
              <w:ind w:left="390"/>
              <w:rPr>
                <w:rFonts w:ascii="Times New Roman"/>
                <w:sz w:val="18"/>
              </w:rPr>
            </w:pPr>
            <w:r>
              <w:rPr>
                <w:rFonts w:ascii="Times New Roman"/>
                <w:sz w:val="18"/>
              </w:rPr>
              <w:t>4.18</w:t>
            </w:r>
          </w:p>
        </w:tc>
        <w:tc>
          <w:tcPr>
            <w:tcW w:w="737" w:type="dxa"/>
          </w:tcPr>
          <w:p>
            <w:pPr>
              <w:pStyle w:val="TableParagraph"/>
              <w:rPr>
                <w:rFonts w:ascii="Times New Roman"/>
                <w:sz w:val="18"/>
              </w:rPr>
            </w:pPr>
          </w:p>
        </w:tc>
        <w:tc>
          <w:tcPr>
            <w:tcW w:w="736" w:type="dxa"/>
            <w:shd w:val="clear" w:color="auto" w:fill="D3D3D3"/>
          </w:tcPr>
          <w:p>
            <w:pPr>
              <w:pStyle w:val="TableParagraph"/>
              <w:spacing w:before="4"/>
              <w:rPr>
                <w:sz w:val="19"/>
              </w:rPr>
            </w:pPr>
          </w:p>
          <w:p>
            <w:pPr>
              <w:pStyle w:val="TableParagraph"/>
              <w:ind w:right="300"/>
              <w:jc w:val="right"/>
              <w:rPr>
                <w:rFonts w:ascii="Times New Roman"/>
                <w:sz w:val="18"/>
              </w:rPr>
            </w:pPr>
            <w:r>
              <w:rPr>
                <w:rFonts w:ascii="Times New Roman"/>
                <w:sz w:val="18"/>
              </w:rPr>
              <w:t>--</w:t>
            </w:r>
          </w:p>
        </w:tc>
      </w:tr>
    </w:tbl>
    <w:p>
      <w:pPr>
        <w:pStyle w:val="BodyText"/>
        <w:spacing w:before="1"/>
        <w:rPr>
          <w:sz w:val="25"/>
        </w:rPr>
      </w:pPr>
    </w:p>
    <w:p>
      <w:pPr>
        <w:pStyle w:val="Heading7"/>
        <w:spacing w:before="1"/>
      </w:pPr>
      <w:r>
        <w:rPr/>
        <w:t>（</w:t>
      </w:r>
      <w:r>
        <w:rPr>
          <w:rFonts w:ascii="Times New Roman" w:eastAsia="Times New Roman"/>
        </w:rPr>
        <w:t>3</w:t>
      </w:r>
      <w:r>
        <w:rPr/>
        <w:t>）本期计提在建工程减值准备情况</w:t>
      </w:r>
    </w:p>
    <w:p>
      <w:pPr>
        <w:pStyle w:val="BodyText"/>
        <w:spacing w:before="5"/>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8"/>
        <w:gridCol w:w="3190"/>
        <w:gridCol w:w="3189"/>
      </w:tblGrid>
      <w:tr>
        <w:trPr>
          <w:trHeight w:val="391" w:hRule="atLeast"/>
        </w:trPr>
        <w:tc>
          <w:tcPr>
            <w:tcW w:w="3188" w:type="dxa"/>
            <w:shd w:val="clear" w:color="auto" w:fill="D3D3D3"/>
          </w:tcPr>
          <w:p>
            <w:pPr>
              <w:pStyle w:val="TableParagraph"/>
              <w:spacing w:before="81"/>
              <w:ind w:left="1122" w:right="1114"/>
              <w:jc w:val="center"/>
              <w:rPr>
                <w:sz w:val="18"/>
              </w:rPr>
            </w:pPr>
            <w:r>
              <w:rPr>
                <w:sz w:val="18"/>
              </w:rPr>
              <w:t>项目</w:t>
            </w:r>
          </w:p>
        </w:tc>
        <w:tc>
          <w:tcPr>
            <w:tcW w:w="3190" w:type="dxa"/>
            <w:shd w:val="clear" w:color="auto" w:fill="D3D3D3"/>
          </w:tcPr>
          <w:p>
            <w:pPr>
              <w:pStyle w:val="TableParagraph"/>
              <w:spacing w:before="81"/>
              <w:ind w:left="1055"/>
              <w:rPr>
                <w:sz w:val="18"/>
              </w:rPr>
            </w:pPr>
            <w:r>
              <w:rPr>
                <w:sz w:val="18"/>
              </w:rPr>
              <w:t>本期计提金额</w:t>
            </w:r>
          </w:p>
        </w:tc>
        <w:tc>
          <w:tcPr>
            <w:tcW w:w="3189" w:type="dxa"/>
            <w:shd w:val="clear" w:color="auto" w:fill="D3D3D3"/>
          </w:tcPr>
          <w:p>
            <w:pPr>
              <w:pStyle w:val="TableParagraph"/>
              <w:spacing w:before="81"/>
              <w:ind w:left="1125" w:right="1113"/>
              <w:jc w:val="center"/>
              <w:rPr>
                <w:sz w:val="18"/>
              </w:rPr>
            </w:pPr>
            <w:r>
              <w:rPr>
                <w:sz w:val="18"/>
              </w:rPr>
              <w:t>计提原因</w:t>
            </w:r>
          </w:p>
        </w:tc>
      </w:tr>
    </w:tbl>
    <w:p>
      <w:pPr>
        <w:pStyle w:val="BodyText"/>
        <w:spacing w:before="82"/>
        <w:ind w:left="114"/>
      </w:pPr>
      <w:r>
        <w:rPr/>
        <w:t>其他说明</w:t>
      </w:r>
    </w:p>
    <w:p>
      <w:pPr>
        <w:pStyle w:val="BodyText"/>
      </w:pPr>
    </w:p>
    <w:p>
      <w:pPr>
        <w:pStyle w:val="Heading7"/>
        <w:spacing w:before="131"/>
      </w:pPr>
      <w:r>
        <w:rPr>
          <w:rFonts w:ascii="Times New Roman" w:eastAsia="Times New Roman"/>
        </w:rPr>
        <w:t>21</w:t>
      </w:r>
      <w:r>
        <w:rPr/>
        <w:t>、工程物资</w:t>
      </w:r>
    </w:p>
    <w:p>
      <w:pPr>
        <w:pStyle w:val="BodyText"/>
        <w:spacing w:before="6"/>
        <w:rPr>
          <w:b/>
          <w:sz w:val="28"/>
        </w:rPr>
      </w:pPr>
    </w:p>
    <w:p>
      <w:pPr>
        <w:pStyle w:val="BodyText"/>
        <w:spacing w:before="1"/>
        <w:ind w:right="570"/>
        <w:jc w:val="right"/>
      </w:pPr>
      <w:r>
        <w:rPr/>
        <w:t>单位： 元</w:t>
      </w:r>
    </w:p>
    <w:p>
      <w:pPr>
        <w:spacing w:after="0"/>
        <w:jc w:val="right"/>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8"/>
        <w:gridCol w:w="3190"/>
        <w:gridCol w:w="3189"/>
      </w:tblGrid>
      <w:tr>
        <w:trPr>
          <w:trHeight w:val="392" w:hRule="atLeast"/>
        </w:trPr>
        <w:tc>
          <w:tcPr>
            <w:tcW w:w="3188" w:type="dxa"/>
            <w:shd w:val="clear" w:color="auto" w:fill="D3D3D3"/>
          </w:tcPr>
          <w:p>
            <w:pPr>
              <w:pStyle w:val="TableParagraph"/>
              <w:spacing w:before="81"/>
              <w:ind w:left="1122" w:right="1114"/>
              <w:jc w:val="center"/>
              <w:rPr>
                <w:sz w:val="18"/>
              </w:rPr>
            </w:pPr>
            <w:r>
              <w:rPr>
                <w:sz w:val="18"/>
              </w:rPr>
              <w:t>项目</w:t>
            </w:r>
          </w:p>
        </w:tc>
        <w:tc>
          <w:tcPr>
            <w:tcW w:w="3190" w:type="dxa"/>
            <w:shd w:val="clear" w:color="auto" w:fill="D3D3D3"/>
          </w:tcPr>
          <w:p>
            <w:pPr>
              <w:pStyle w:val="TableParagraph"/>
              <w:spacing w:before="81"/>
              <w:ind w:left="1123" w:right="1113"/>
              <w:jc w:val="center"/>
              <w:rPr>
                <w:sz w:val="18"/>
              </w:rPr>
            </w:pPr>
            <w:r>
              <w:rPr>
                <w:sz w:val="18"/>
              </w:rPr>
              <w:t>期末余额</w:t>
            </w:r>
          </w:p>
        </w:tc>
        <w:tc>
          <w:tcPr>
            <w:tcW w:w="3189" w:type="dxa"/>
            <w:shd w:val="clear" w:color="auto" w:fill="D3D3D3"/>
          </w:tcPr>
          <w:p>
            <w:pPr>
              <w:pStyle w:val="TableParagraph"/>
              <w:spacing w:before="81"/>
              <w:ind w:left="1125" w:right="1113"/>
              <w:jc w:val="center"/>
              <w:rPr>
                <w:sz w:val="18"/>
              </w:rPr>
            </w:pPr>
            <w:r>
              <w:rPr>
                <w:sz w:val="18"/>
              </w:rPr>
              <w:t>期初余额</w:t>
            </w:r>
          </w:p>
        </w:tc>
      </w:tr>
    </w:tbl>
    <w:p>
      <w:pPr>
        <w:pStyle w:val="BodyText"/>
        <w:spacing w:before="81"/>
        <w:ind w:left="114"/>
      </w:pPr>
      <w:r>
        <w:rPr/>
        <w:t>其他说明：</w:t>
      </w:r>
    </w:p>
    <w:p>
      <w:pPr>
        <w:pStyle w:val="BodyText"/>
      </w:pPr>
    </w:p>
    <w:p>
      <w:pPr>
        <w:pStyle w:val="Heading7"/>
        <w:spacing w:before="131"/>
      </w:pPr>
      <w:r>
        <w:rPr>
          <w:rFonts w:ascii="Times New Roman" w:eastAsia="Times New Roman"/>
        </w:rPr>
        <w:t>22</w:t>
      </w:r>
      <w:r>
        <w:rPr/>
        <w:t>、固定资产清理</w:t>
      </w:r>
    </w:p>
    <w:p>
      <w:pPr>
        <w:pStyle w:val="BodyText"/>
        <w:spacing w:before="9"/>
        <w:rPr>
          <w:b/>
          <w:sz w:val="22"/>
        </w:rPr>
      </w:pPr>
    </w:p>
    <w:p>
      <w:pPr>
        <w:pStyle w:val="BodyText"/>
        <w:spacing w:before="75"/>
        <w:ind w:right="570"/>
        <w:jc w:val="right"/>
      </w:pPr>
      <w:r>
        <w:rPr/>
        <w:t>单位： 元</w:t>
      </w:r>
    </w:p>
    <w:p>
      <w:pPr>
        <w:pStyle w:val="BodyText"/>
        <w:spacing w:before="1"/>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8"/>
        <w:gridCol w:w="3190"/>
        <w:gridCol w:w="3189"/>
      </w:tblGrid>
      <w:tr>
        <w:trPr>
          <w:trHeight w:val="391" w:hRule="atLeast"/>
        </w:trPr>
        <w:tc>
          <w:tcPr>
            <w:tcW w:w="3188" w:type="dxa"/>
            <w:shd w:val="clear" w:color="auto" w:fill="D3D3D3"/>
          </w:tcPr>
          <w:p>
            <w:pPr>
              <w:pStyle w:val="TableParagraph"/>
              <w:spacing w:before="81"/>
              <w:ind w:left="1122" w:right="1114"/>
              <w:jc w:val="center"/>
              <w:rPr>
                <w:sz w:val="18"/>
              </w:rPr>
            </w:pPr>
            <w:r>
              <w:rPr>
                <w:sz w:val="18"/>
              </w:rPr>
              <w:t>项目</w:t>
            </w:r>
          </w:p>
        </w:tc>
        <w:tc>
          <w:tcPr>
            <w:tcW w:w="3190" w:type="dxa"/>
            <w:shd w:val="clear" w:color="auto" w:fill="D3D3D3"/>
          </w:tcPr>
          <w:p>
            <w:pPr>
              <w:pStyle w:val="TableParagraph"/>
              <w:spacing w:before="81"/>
              <w:ind w:left="1123" w:right="1113"/>
              <w:jc w:val="center"/>
              <w:rPr>
                <w:sz w:val="18"/>
              </w:rPr>
            </w:pPr>
            <w:r>
              <w:rPr>
                <w:sz w:val="18"/>
              </w:rPr>
              <w:t>期末余额</w:t>
            </w:r>
          </w:p>
        </w:tc>
        <w:tc>
          <w:tcPr>
            <w:tcW w:w="3189" w:type="dxa"/>
            <w:shd w:val="clear" w:color="auto" w:fill="D3D3D3"/>
          </w:tcPr>
          <w:p>
            <w:pPr>
              <w:pStyle w:val="TableParagraph"/>
              <w:spacing w:before="81"/>
              <w:ind w:left="1125" w:right="1113"/>
              <w:jc w:val="center"/>
              <w:rPr>
                <w:sz w:val="18"/>
              </w:rPr>
            </w:pPr>
            <w:r>
              <w:rPr>
                <w:sz w:val="18"/>
              </w:rPr>
              <w:t>期初余额</w:t>
            </w:r>
          </w:p>
        </w:tc>
      </w:tr>
    </w:tbl>
    <w:p>
      <w:pPr>
        <w:pStyle w:val="BodyText"/>
        <w:spacing w:before="82"/>
        <w:ind w:left="114"/>
      </w:pPr>
      <w:r>
        <w:rPr/>
        <w:t>其他说明：</w:t>
      </w:r>
    </w:p>
    <w:p>
      <w:pPr>
        <w:pStyle w:val="BodyText"/>
      </w:pPr>
    </w:p>
    <w:p>
      <w:pPr>
        <w:pStyle w:val="Heading7"/>
        <w:spacing w:before="131"/>
      </w:pPr>
      <w:r>
        <w:rPr>
          <w:rFonts w:ascii="Times New Roman" w:eastAsia="Times New Roman"/>
        </w:rPr>
        <w:t>23</w:t>
      </w:r>
      <w:r>
        <w:rPr/>
        <w:t>、生产性生物资产</w:t>
      </w:r>
    </w:p>
    <w:p>
      <w:pPr>
        <w:pStyle w:val="BodyText"/>
        <w:spacing w:before="12"/>
        <w:rPr>
          <w:b/>
          <w:sz w:val="26"/>
        </w:rPr>
      </w:pPr>
    </w:p>
    <w:p>
      <w:pPr>
        <w:pStyle w:val="Heading7"/>
      </w:pPr>
      <w:r>
        <w:rPr/>
        <w:t>（</w:t>
      </w:r>
      <w:r>
        <w:rPr>
          <w:rFonts w:ascii="Times New Roman" w:eastAsia="Times New Roman"/>
        </w:rPr>
        <w:t>1</w:t>
      </w:r>
      <w:r>
        <w:rPr/>
        <w:t>）采用成本计量模式的生产性生物资产</w:t>
      </w:r>
    </w:p>
    <w:p>
      <w:pPr>
        <w:pStyle w:val="BodyText"/>
        <w:spacing w:before="5"/>
        <w:rPr>
          <w:b/>
          <w:sz w:val="28"/>
        </w:rPr>
      </w:pPr>
    </w:p>
    <w:p>
      <w:pPr>
        <w:pStyle w:val="ListParagraph"/>
        <w:numPr>
          <w:ilvl w:val="0"/>
          <w:numId w:val="1"/>
        </w:numPr>
        <w:tabs>
          <w:tab w:pos="314" w:val="left" w:leader="none"/>
        </w:tabs>
        <w:spacing w:line="240" w:lineRule="auto" w:before="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rPr>
          <w:sz w:val="28"/>
        </w:rPr>
      </w:pPr>
    </w:p>
    <w:p>
      <w:pPr>
        <w:pStyle w:val="Heading7"/>
        <w:spacing w:before="1"/>
      </w:pPr>
      <w:r>
        <w:rPr/>
        <w:t>（</w:t>
      </w:r>
      <w:r>
        <w:rPr>
          <w:rFonts w:ascii="Times New Roman" w:eastAsia="Times New Roman"/>
        </w:rPr>
        <w:t>2</w:t>
      </w:r>
      <w:r>
        <w:rPr/>
        <w:t>）采用公允价值计量模式的生产性生物资产</w:t>
      </w:r>
    </w:p>
    <w:p>
      <w:pPr>
        <w:pStyle w:val="BodyText"/>
        <w:spacing w:before="6"/>
        <w:rPr>
          <w:b/>
          <w:sz w:val="28"/>
        </w:rPr>
      </w:pPr>
    </w:p>
    <w:p>
      <w:pPr>
        <w:pStyle w:val="ListParagraph"/>
        <w:numPr>
          <w:ilvl w:val="0"/>
          <w:numId w:val="1"/>
        </w:numPr>
        <w:tabs>
          <w:tab w:pos="314" w:val="left" w:leader="none"/>
        </w:tabs>
        <w:spacing w:line="240" w:lineRule="auto" w:before="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rPr>
          <w:sz w:val="28"/>
        </w:rPr>
      </w:pPr>
    </w:p>
    <w:p>
      <w:pPr>
        <w:pStyle w:val="Heading7"/>
        <w:spacing w:before="1"/>
      </w:pPr>
      <w:r>
        <w:rPr>
          <w:rFonts w:ascii="Times New Roman" w:eastAsia="Times New Roman"/>
        </w:rPr>
        <w:t>24</w:t>
      </w:r>
      <w:r>
        <w:rPr/>
        <w:t>、油气资产</w:t>
      </w:r>
    </w:p>
    <w:p>
      <w:pPr>
        <w:pStyle w:val="BodyText"/>
        <w:spacing w:before="6"/>
        <w:rPr>
          <w:b/>
          <w:sz w:val="28"/>
        </w:rPr>
      </w:pPr>
    </w:p>
    <w:p>
      <w:pPr>
        <w:pStyle w:val="ListParagraph"/>
        <w:numPr>
          <w:ilvl w:val="0"/>
          <w:numId w:val="1"/>
        </w:numPr>
        <w:tabs>
          <w:tab w:pos="314" w:val="left" w:leader="none"/>
        </w:tabs>
        <w:spacing w:line="240" w:lineRule="auto" w:before="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rPr>
          <w:sz w:val="28"/>
        </w:rPr>
      </w:pPr>
    </w:p>
    <w:p>
      <w:pPr>
        <w:pStyle w:val="Heading7"/>
        <w:spacing w:before="1"/>
      </w:pPr>
      <w:r>
        <w:rPr>
          <w:rFonts w:ascii="Times New Roman" w:eastAsia="Times New Roman"/>
        </w:rPr>
        <w:t>25</w:t>
      </w:r>
      <w:r>
        <w:rPr/>
        <w:t>、无形资产</w:t>
      </w:r>
    </w:p>
    <w:p>
      <w:pPr>
        <w:pStyle w:val="BodyText"/>
        <w:spacing w:before="12"/>
        <w:rPr>
          <w:b/>
          <w:sz w:val="26"/>
        </w:rPr>
      </w:pPr>
    </w:p>
    <w:p>
      <w:pPr>
        <w:pStyle w:val="Heading7"/>
        <w:ind w:left="113"/>
      </w:pPr>
      <w:r>
        <w:rPr/>
        <w:t>（</w:t>
      </w:r>
      <w:r>
        <w:rPr>
          <w:rFonts w:ascii="Times New Roman" w:eastAsia="Times New Roman"/>
        </w:rPr>
        <w:t>1</w:t>
      </w:r>
      <w:r>
        <w:rPr/>
        <w:t>）无形资产情况</w:t>
      </w:r>
    </w:p>
    <w:p>
      <w:pPr>
        <w:pStyle w:val="BodyText"/>
        <w:spacing w:before="5"/>
        <w:rPr>
          <w:b/>
          <w:sz w:val="28"/>
        </w:rPr>
      </w:pPr>
    </w:p>
    <w:p>
      <w:pPr>
        <w:pStyle w:val="BodyText"/>
        <w:spacing w:before="1"/>
        <w:ind w:left="114"/>
      </w:pPr>
      <w:r>
        <w:rPr/>
        <w:t>公司是否需遵守《深圳证券交易所创业板行业信息披露指引第 </w:t>
      </w:r>
      <w:r>
        <w:rPr>
          <w:rFonts w:ascii="Times New Roman" w:hAnsi="Times New Roman" w:eastAsia="Times New Roman"/>
        </w:rPr>
        <w:t>5 </w:t>
      </w:r>
      <w:r>
        <w:rPr/>
        <w:t>号</w:t>
      </w:r>
      <w:r>
        <w:rPr>
          <w:rFonts w:ascii="Times New Roman" w:hAnsi="Times New Roman" w:eastAsia="Times New Roman"/>
        </w:rPr>
        <w:t>——</w:t>
      </w:r>
      <w:r>
        <w:rPr/>
        <w:t>上市公司从事互联网游戏业务》的披露要求</w:t>
      </w:r>
    </w:p>
    <w:p>
      <w:pPr>
        <w:pStyle w:val="ListParagraph"/>
        <w:numPr>
          <w:ilvl w:val="0"/>
          <w:numId w:val="1"/>
        </w:numPr>
        <w:tabs>
          <w:tab w:pos="314" w:val="left" w:leader="none"/>
        </w:tabs>
        <w:spacing w:line="240" w:lineRule="auto" w:before="122" w:after="0"/>
        <w:ind w:left="114" w:right="0" w:firstLine="0"/>
        <w:jc w:val="left"/>
        <w:rPr>
          <w:sz w:val="18"/>
        </w:rPr>
      </w:pPr>
      <w:r>
        <w:rPr>
          <w:sz w:val="18"/>
        </w:rPr>
        <w:t>是 </w:t>
      </w:r>
      <w:r>
        <w:rPr>
          <w:rFonts w:ascii="Times New Roman" w:hAnsi="Times New Roman" w:eastAsia="Times New Roman"/>
          <w:spacing w:val="20"/>
          <w:sz w:val="18"/>
        </w:rPr>
        <w:t>√ </w:t>
      </w:r>
      <w:r>
        <w:rPr>
          <w:sz w:val="18"/>
        </w:rPr>
        <w:t>否</w:t>
      </w:r>
    </w:p>
    <w:p>
      <w:pPr>
        <w:pStyle w:val="BodyText"/>
        <w:spacing w:before="121"/>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92" w:hRule="atLeast"/>
        </w:trPr>
        <w:tc>
          <w:tcPr>
            <w:tcW w:w="1594" w:type="dxa"/>
            <w:shd w:val="clear" w:color="auto" w:fill="D3D3D3"/>
          </w:tcPr>
          <w:p>
            <w:pPr>
              <w:pStyle w:val="TableParagraph"/>
              <w:spacing w:before="82"/>
              <w:ind w:left="9"/>
              <w:jc w:val="center"/>
              <w:rPr>
                <w:sz w:val="18"/>
              </w:rPr>
            </w:pPr>
            <w:r>
              <w:rPr>
                <w:sz w:val="18"/>
              </w:rPr>
              <w:t>项目</w:t>
            </w:r>
          </w:p>
        </w:tc>
        <w:tc>
          <w:tcPr>
            <w:tcW w:w="1595" w:type="dxa"/>
            <w:shd w:val="clear" w:color="auto" w:fill="D3D3D3"/>
          </w:tcPr>
          <w:p>
            <w:pPr>
              <w:pStyle w:val="TableParagraph"/>
              <w:spacing w:before="82"/>
              <w:ind w:left="347"/>
              <w:rPr>
                <w:sz w:val="18"/>
              </w:rPr>
            </w:pPr>
            <w:r>
              <w:rPr>
                <w:sz w:val="18"/>
              </w:rPr>
              <w:t>土地使用权</w:t>
            </w:r>
          </w:p>
        </w:tc>
        <w:tc>
          <w:tcPr>
            <w:tcW w:w="1594" w:type="dxa"/>
            <w:shd w:val="clear" w:color="auto" w:fill="D3D3D3"/>
          </w:tcPr>
          <w:p>
            <w:pPr>
              <w:pStyle w:val="TableParagraph"/>
              <w:spacing w:before="82"/>
              <w:ind w:left="525"/>
              <w:rPr>
                <w:sz w:val="18"/>
              </w:rPr>
            </w:pPr>
            <w:r>
              <w:rPr>
                <w:sz w:val="18"/>
              </w:rPr>
              <w:t>专利权</w:t>
            </w:r>
          </w:p>
        </w:tc>
        <w:tc>
          <w:tcPr>
            <w:tcW w:w="1594" w:type="dxa"/>
            <w:shd w:val="clear" w:color="auto" w:fill="D3D3D3"/>
          </w:tcPr>
          <w:p>
            <w:pPr>
              <w:pStyle w:val="TableParagraph"/>
              <w:spacing w:before="82"/>
              <w:ind w:left="345"/>
              <w:rPr>
                <w:sz w:val="18"/>
              </w:rPr>
            </w:pPr>
            <w:r>
              <w:rPr>
                <w:sz w:val="18"/>
              </w:rPr>
              <w:t>非专利技术</w:t>
            </w:r>
          </w:p>
        </w:tc>
        <w:tc>
          <w:tcPr>
            <w:tcW w:w="1595" w:type="dxa"/>
            <w:shd w:val="clear" w:color="auto" w:fill="E1FFFF"/>
          </w:tcPr>
          <w:p>
            <w:pPr>
              <w:pStyle w:val="TableParagraph"/>
              <w:spacing w:before="82"/>
              <w:ind w:left="416" w:right="409"/>
              <w:jc w:val="center"/>
              <w:rPr>
                <w:sz w:val="18"/>
              </w:rPr>
            </w:pPr>
            <w:r>
              <w:rPr>
                <w:sz w:val="18"/>
              </w:rPr>
              <w:t>软件</w:t>
            </w:r>
          </w:p>
        </w:tc>
        <w:tc>
          <w:tcPr>
            <w:tcW w:w="1594" w:type="dxa"/>
            <w:shd w:val="clear" w:color="auto" w:fill="D3D3D3"/>
          </w:tcPr>
          <w:p>
            <w:pPr>
              <w:pStyle w:val="TableParagraph"/>
              <w:spacing w:before="82"/>
              <w:ind w:left="9" w:right="3"/>
              <w:jc w:val="center"/>
              <w:rPr>
                <w:sz w:val="18"/>
              </w:rPr>
            </w:pPr>
            <w:r>
              <w:rPr>
                <w:sz w:val="18"/>
              </w:rPr>
              <w:t>合计</w:t>
            </w:r>
          </w:p>
        </w:tc>
      </w:tr>
      <w:tr>
        <w:trPr>
          <w:trHeight w:val="391" w:hRule="atLeast"/>
        </w:trPr>
        <w:tc>
          <w:tcPr>
            <w:tcW w:w="1594" w:type="dxa"/>
            <w:shd w:val="clear" w:color="auto" w:fill="D3D3D3"/>
          </w:tcPr>
          <w:p>
            <w:pPr>
              <w:pStyle w:val="TableParagraph"/>
              <w:spacing w:before="82"/>
              <w:ind w:left="27"/>
              <w:rPr>
                <w:sz w:val="18"/>
              </w:rPr>
            </w:pPr>
            <w:r>
              <w:rPr>
                <w:sz w:val="18"/>
              </w:rPr>
              <w:t>一、账面原值</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2" w:hRule="atLeast"/>
        </w:trPr>
        <w:tc>
          <w:tcPr>
            <w:tcW w:w="1594" w:type="dxa"/>
            <w:shd w:val="clear" w:color="auto" w:fill="D3D3D3"/>
          </w:tcPr>
          <w:p>
            <w:pPr>
              <w:pStyle w:val="TableParagraph"/>
              <w:spacing w:before="82"/>
              <w:ind w:left="387"/>
              <w:rPr>
                <w:sz w:val="18"/>
              </w:rPr>
            </w:pPr>
            <w:r>
              <w:rPr>
                <w:rFonts w:ascii="Times New Roman" w:eastAsia="Times New Roman"/>
                <w:sz w:val="18"/>
              </w:rPr>
              <w:t>1.</w:t>
            </w:r>
            <w:r>
              <w:rPr>
                <w:sz w:val="18"/>
              </w:rPr>
              <w:t>期初余额</w:t>
            </w:r>
          </w:p>
        </w:tc>
        <w:tc>
          <w:tcPr>
            <w:tcW w:w="1595" w:type="dxa"/>
          </w:tcPr>
          <w:p>
            <w:pPr>
              <w:pStyle w:val="TableParagraph"/>
              <w:spacing w:before="92"/>
              <w:ind w:left="455"/>
              <w:rPr>
                <w:rFonts w:ascii="Times New Roman"/>
                <w:sz w:val="18"/>
              </w:rPr>
            </w:pPr>
            <w:r>
              <w:rPr>
                <w:rFonts w:ascii="Times New Roman"/>
                <w:sz w:val="18"/>
              </w:rPr>
              <w:t>111,878,676.58</w:t>
            </w: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spacing w:before="92"/>
              <w:ind w:right="16"/>
              <w:jc w:val="right"/>
              <w:rPr>
                <w:rFonts w:ascii="Times New Roman"/>
                <w:sz w:val="18"/>
              </w:rPr>
            </w:pPr>
            <w:r>
              <w:rPr>
                <w:rFonts w:ascii="Times New Roman"/>
                <w:sz w:val="18"/>
              </w:rPr>
              <w:t>5,530,688.20</w:t>
            </w:r>
          </w:p>
        </w:tc>
        <w:tc>
          <w:tcPr>
            <w:tcW w:w="1594" w:type="dxa"/>
          </w:tcPr>
          <w:p>
            <w:pPr>
              <w:pStyle w:val="TableParagraph"/>
              <w:spacing w:before="92"/>
              <w:ind w:right="16"/>
              <w:jc w:val="right"/>
              <w:rPr>
                <w:rFonts w:ascii="Times New Roman"/>
                <w:sz w:val="18"/>
              </w:rPr>
            </w:pPr>
            <w:r>
              <w:rPr>
                <w:rFonts w:ascii="Times New Roman"/>
                <w:sz w:val="18"/>
              </w:rPr>
              <w:t>117,409,364.78</w:t>
            </w:r>
          </w:p>
        </w:tc>
      </w:tr>
      <w:tr>
        <w:trPr>
          <w:trHeight w:val="703" w:hRule="atLeast"/>
        </w:trPr>
        <w:tc>
          <w:tcPr>
            <w:tcW w:w="1594" w:type="dxa"/>
            <w:shd w:val="clear" w:color="auto" w:fill="D3D3D3"/>
          </w:tcPr>
          <w:p>
            <w:pPr>
              <w:pStyle w:val="TableParagraph"/>
              <w:spacing w:before="82"/>
              <w:ind w:left="387"/>
              <w:rPr>
                <w:sz w:val="18"/>
              </w:rPr>
            </w:pPr>
            <w:r>
              <w:rPr>
                <w:rFonts w:ascii="Times New Roman" w:eastAsia="Times New Roman"/>
                <w:sz w:val="18"/>
              </w:rPr>
              <w:t>2.</w:t>
            </w:r>
            <w:r>
              <w:rPr>
                <w:sz w:val="18"/>
              </w:rPr>
              <w:t>本期增加金</w:t>
            </w:r>
          </w:p>
          <w:p>
            <w:pPr>
              <w:pStyle w:val="TableParagraph"/>
              <w:spacing w:before="82"/>
              <w:ind w:left="27"/>
              <w:rPr>
                <w:sz w:val="18"/>
              </w:rPr>
            </w:pPr>
            <w:r>
              <w:rPr>
                <w:sz w:val="18"/>
              </w:rPr>
              <w:t>额</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spacing w:before="4"/>
              <w:rPr>
                <w:sz w:val="19"/>
              </w:rPr>
            </w:pPr>
          </w:p>
          <w:p>
            <w:pPr>
              <w:pStyle w:val="TableParagraph"/>
              <w:ind w:right="16"/>
              <w:jc w:val="right"/>
              <w:rPr>
                <w:rFonts w:ascii="Times New Roman"/>
                <w:sz w:val="18"/>
              </w:rPr>
            </w:pPr>
            <w:r>
              <w:rPr>
                <w:rFonts w:ascii="Times New Roman"/>
                <w:sz w:val="18"/>
              </w:rPr>
              <w:t>66,483,340.59</w:t>
            </w:r>
          </w:p>
        </w:tc>
        <w:tc>
          <w:tcPr>
            <w:tcW w:w="1594" w:type="dxa"/>
          </w:tcPr>
          <w:p>
            <w:pPr>
              <w:pStyle w:val="TableParagraph"/>
              <w:spacing w:before="4"/>
              <w:rPr>
                <w:sz w:val="19"/>
              </w:rPr>
            </w:pPr>
          </w:p>
          <w:p>
            <w:pPr>
              <w:pStyle w:val="TableParagraph"/>
              <w:ind w:right="16"/>
              <w:jc w:val="right"/>
              <w:rPr>
                <w:rFonts w:ascii="Times New Roman"/>
                <w:sz w:val="18"/>
              </w:rPr>
            </w:pPr>
            <w:r>
              <w:rPr>
                <w:rFonts w:ascii="Times New Roman"/>
                <w:sz w:val="18"/>
              </w:rPr>
              <w:t>66,483,340.59</w:t>
            </w:r>
          </w:p>
        </w:tc>
      </w:tr>
      <w:tr>
        <w:trPr>
          <w:trHeight w:val="391" w:hRule="atLeast"/>
        </w:trPr>
        <w:tc>
          <w:tcPr>
            <w:tcW w:w="1594" w:type="dxa"/>
            <w:shd w:val="clear" w:color="auto" w:fill="D3D3D3"/>
          </w:tcPr>
          <w:p>
            <w:pPr>
              <w:pStyle w:val="TableParagraph"/>
              <w:spacing w:before="82"/>
              <w:ind w:left="567"/>
              <w:rPr>
                <w:sz w:val="18"/>
              </w:rPr>
            </w:pPr>
            <w:r>
              <w:rPr>
                <w:sz w:val="18"/>
              </w:rPr>
              <w:t>（</w:t>
            </w:r>
            <w:r>
              <w:rPr>
                <w:rFonts w:ascii="Times New Roman" w:eastAsia="Times New Roman"/>
                <w:sz w:val="18"/>
              </w:rPr>
              <w:t>1</w:t>
            </w:r>
            <w:r>
              <w:rPr>
                <w:sz w:val="18"/>
              </w:rPr>
              <w:t>）购置</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spacing w:before="92"/>
              <w:ind w:right="16"/>
              <w:jc w:val="right"/>
              <w:rPr>
                <w:rFonts w:ascii="Times New Roman"/>
                <w:sz w:val="18"/>
              </w:rPr>
            </w:pPr>
            <w:r>
              <w:rPr>
                <w:rFonts w:ascii="Times New Roman"/>
                <w:sz w:val="18"/>
              </w:rPr>
              <w:t>762,604.95</w:t>
            </w:r>
          </w:p>
        </w:tc>
        <w:tc>
          <w:tcPr>
            <w:tcW w:w="1594" w:type="dxa"/>
          </w:tcPr>
          <w:p>
            <w:pPr>
              <w:pStyle w:val="TableParagraph"/>
              <w:spacing w:before="92"/>
              <w:ind w:right="16"/>
              <w:jc w:val="right"/>
              <w:rPr>
                <w:rFonts w:ascii="Times New Roman"/>
                <w:sz w:val="18"/>
              </w:rPr>
            </w:pPr>
            <w:r>
              <w:rPr>
                <w:rFonts w:ascii="Times New Roman"/>
                <w:sz w:val="18"/>
              </w:rPr>
              <w:t>762,604.95</w:t>
            </w:r>
          </w:p>
        </w:tc>
      </w:tr>
      <w:tr>
        <w:trPr>
          <w:trHeight w:val="704" w:hRule="atLeast"/>
        </w:trPr>
        <w:tc>
          <w:tcPr>
            <w:tcW w:w="1594" w:type="dxa"/>
            <w:shd w:val="clear" w:color="auto" w:fill="D3D3D3"/>
          </w:tcPr>
          <w:p>
            <w:pPr>
              <w:pStyle w:val="TableParagraph"/>
              <w:spacing w:before="82"/>
              <w:ind w:left="567"/>
              <w:rPr>
                <w:sz w:val="18"/>
              </w:rPr>
            </w:pPr>
            <w:r>
              <w:rPr>
                <w:sz w:val="18"/>
              </w:rPr>
              <w:t>（</w:t>
            </w:r>
            <w:r>
              <w:rPr>
                <w:rFonts w:ascii="Times New Roman" w:eastAsia="Times New Roman"/>
                <w:sz w:val="18"/>
              </w:rPr>
              <w:t>2</w:t>
            </w:r>
            <w:r>
              <w:rPr>
                <w:sz w:val="18"/>
              </w:rPr>
              <w:t>）内部研</w:t>
            </w:r>
          </w:p>
          <w:p>
            <w:pPr>
              <w:pStyle w:val="TableParagraph"/>
              <w:spacing w:before="82"/>
              <w:ind w:left="27"/>
              <w:rPr>
                <w:sz w:val="18"/>
              </w:rPr>
            </w:pPr>
            <w:r>
              <w:rPr>
                <w:sz w:val="18"/>
              </w:rPr>
              <w:t>发</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703" w:hRule="atLeast"/>
        </w:trPr>
        <w:tc>
          <w:tcPr>
            <w:tcW w:w="1594" w:type="dxa"/>
            <w:shd w:val="clear" w:color="auto" w:fill="D3D3D3"/>
          </w:tcPr>
          <w:p>
            <w:pPr>
              <w:pStyle w:val="TableParagraph"/>
              <w:spacing w:line="310" w:lineRule="atLeast" w:before="3"/>
              <w:ind w:left="27" w:right="24" w:firstLine="540"/>
              <w:rPr>
                <w:sz w:val="18"/>
              </w:rPr>
            </w:pPr>
            <w:r>
              <w:rPr>
                <w:sz w:val="18"/>
              </w:rPr>
              <w:t>（</w:t>
            </w:r>
            <w:r>
              <w:rPr>
                <w:rFonts w:ascii="Times New Roman" w:eastAsia="Times New Roman"/>
                <w:sz w:val="18"/>
              </w:rPr>
              <w:t>3</w:t>
            </w:r>
            <w:r>
              <w:rPr>
                <w:sz w:val="18"/>
              </w:rPr>
              <w:t>）企业合并增加</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spacing w:before="4"/>
              <w:rPr>
                <w:sz w:val="19"/>
              </w:rPr>
            </w:pPr>
          </w:p>
          <w:p>
            <w:pPr>
              <w:pStyle w:val="TableParagraph"/>
              <w:ind w:right="16"/>
              <w:jc w:val="right"/>
              <w:rPr>
                <w:rFonts w:ascii="Times New Roman"/>
                <w:sz w:val="18"/>
              </w:rPr>
            </w:pPr>
            <w:r>
              <w:rPr>
                <w:rFonts w:ascii="Times New Roman"/>
                <w:sz w:val="18"/>
              </w:rPr>
              <w:t>65,720,735.64</w:t>
            </w:r>
          </w:p>
        </w:tc>
        <w:tc>
          <w:tcPr>
            <w:tcW w:w="1594" w:type="dxa"/>
          </w:tcPr>
          <w:p>
            <w:pPr>
              <w:pStyle w:val="TableParagraph"/>
              <w:spacing w:before="4"/>
              <w:rPr>
                <w:sz w:val="19"/>
              </w:rPr>
            </w:pPr>
          </w:p>
          <w:p>
            <w:pPr>
              <w:pStyle w:val="TableParagraph"/>
              <w:ind w:right="16"/>
              <w:jc w:val="right"/>
              <w:rPr>
                <w:rFonts w:ascii="Times New Roman"/>
                <w:sz w:val="18"/>
              </w:rPr>
            </w:pPr>
            <w:r>
              <w:rPr>
                <w:rFonts w:ascii="Times New Roman"/>
                <w:sz w:val="18"/>
              </w:rPr>
              <w:t>65,720,735.64</w:t>
            </w:r>
          </w:p>
        </w:tc>
      </w:tr>
      <w:tr>
        <w:trPr>
          <w:trHeight w:val="393" w:hRule="atLeast"/>
        </w:trPr>
        <w:tc>
          <w:tcPr>
            <w:tcW w:w="1594" w:type="dxa"/>
            <w:shd w:val="clear" w:color="auto" w:fill="E1FFFF"/>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bl>
    <w:p>
      <w:pPr>
        <w:spacing w:after="0"/>
        <w:rPr>
          <w:rFonts w:ascii="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92" w:hRule="atLeast"/>
        </w:trPr>
        <w:tc>
          <w:tcPr>
            <w:tcW w:w="1594" w:type="dxa"/>
            <w:shd w:val="clear" w:color="auto" w:fill="D3D3D3"/>
          </w:tcPr>
          <w:p>
            <w:pPr>
              <w:pStyle w:val="TableParagraph"/>
              <w:spacing w:before="81"/>
              <w:ind w:left="207"/>
              <w:rPr>
                <w:sz w:val="18"/>
              </w:rPr>
            </w:pPr>
            <w:r>
              <w:rPr>
                <w:rFonts w:ascii="Times New Roman" w:eastAsia="Times New Roman"/>
                <w:sz w:val="18"/>
              </w:rPr>
              <w:t>3.</w:t>
            </w:r>
            <w:r>
              <w:rPr>
                <w:sz w:val="18"/>
              </w:rPr>
              <w:t>本期减少金额</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1" w:hRule="atLeast"/>
        </w:trPr>
        <w:tc>
          <w:tcPr>
            <w:tcW w:w="1594" w:type="dxa"/>
            <w:shd w:val="clear" w:color="auto" w:fill="D3D3D3"/>
          </w:tcPr>
          <w:p>
            <w:pPr>
              <w:pStyle w:val="TableParagraph"/>
              <w:spacing w:before="81"/>
              <w:ind w:left="567"/>
              <w:rPr>
                <w:sz w:val="18"/>
              </w:rPr>
            </w:pPr>
            <w:r>
              <w:rPr>
                <w:sz w:val="18"/>
              </w:rPr>
              <w:t>（</w:t>
            </w:r>
            <w:r>
              <w:rPr>
                <w:rFonts w:ascii="Times New Roman" w:eastAsia="Times New Roman"/>
                <w:sz w:val="18"/>
              </w:rPr>
              <w:t>1</w:t>
            </w:r>
            <w:r>
              <w:rPr>
                <w:sz w:val="18"/>
              </w:rPr>
              <w:t>）处置</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1" w:hRule="atLeast"/>
        </w:trPr>
        <w:tc>
          <w:tcPr>
            <w:tcW w:w="1594" w:type="dxa"/>
            <w:shd w:val="clear" w:color="auto" w:fill="E1FFFF"/>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1" w:hRule="atLeast"/>
        </w:trPr>
        <w:tc>
          <w:tcPr>
            <w:tcW w:w="1594" w:type="dxa"/>
            <w:shd w:val="clear" w:color="auto" w:fill="D3D3D3"/>
          </w:tcPr>
          <w:p>
            <w:pPr>
              <w:pStyle w:val="TableParagraph"/>
              <w:spacing w:before="81"/>
              <w:ind w:left="387"/>
              <w:rPr>
                <w:sz w:val="18"/>
              </w:rPr>
            </w:pPr>
            <w:r>
              <w:rPr>
                <w:rFonts w:ascii="Times New Roman" w:eastAsia="Times New Roman"/>
                <w:sz w:val="18"/>
              </w:rPr>
              <w:t>4.</w:t>
            </w:r>
            <w:r>
              <w:rPr>
                <w:sz w:val="18"/>
              </w:rPr>
              <w:t>期末余额</w:t>
            </w:r>
          </w:p>
        </w:tc>
        <w:tc>
          <w:tcPr>
            <w:tcW w:w="1595" w:type="dxa"/>
          </w:tcPr>
          <w:p>
            <w:pPr>
              <w:pStyle w:val="TableParagraph"/>
              <w:spacing w:before="91"/>
              <w:ind w:right="15"/>
              <w:jc w:val="right"/>
              <w:rPr>
                <w:rFonts w:ascii="Times New Roman"/>
                <w:sz w:val="18"/>
              </w:rPr>
            </w:pPr>
            <w:r>
              <w:rPr>
                <w:rFonts w:ascii="Times New Roman"/>
                <w:sz w:val="18"/>
              </w:rPr>
              <w:t>111,878,676.58</w:t>
            </w: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spacing w:before="91"/>
              <w:ind w:right="16"/>
              <w:jc w:val="right"/>
              <w:rPr>
                <w:rFonts w:ascii="Times New Roman"/>
                <w:sz w:val="18"/>
              </w:rPr>
            </w:pPr>
            <w:r>
              <w:rPr>
                <w:rFonts w:ascii="Times New Roman"/>
                <w:sz w:val="18"/>
              </w:rPr>
              <w:t>72,014,028.79</w:t>
            </w:r>
          </w:p>
        </w:tc>
        <w:tc>
          <w:tcPr>
            <w:tcW w:w="1594" w:type="dxa"/>
          </w:tcPr>
          <w:p>
            <w:pPr>
              <w:pStyle w:val="TableParagraph"/>
              <w:spacing w:before="91"/>
              <w:ind w:right="16"/>
              <w:jc w:val="right"/>
              <w:rPr>
                <w:rFonts w:ascii="Times New Roman"/>
                <w:sz w:val="18"/>
              </w:rPr>
            </w:pPr>
            <w:r>
              <w:rPr>
                <w:rFonts w:ascii="Times New Roman"/>
                <w:sz w:val="18"/>
              </w:rPr>
              <w:t>183,892,705.37</w:t>
            </w:r>
          </w:p>
        </w:tc>
      </w:tr>
      <w:tr>
        <w:trPr>
          <w:trHeight w:val="392" w:hRule="atLeast"/>
        </w:trPr>
        <w:tc>
          <w:tcPr>
            <w:tcW w:w="1594" w:type="dxa"/>
            <w:shd w:val="clear" w:color="auto" w:fill="D3D3D3"/>
          </w:tcPr>
          <w:p>
            <w:pPr>
              <w:pStyle w:val="TableParagraph"/>
              <w:spacing w:before="81"/>
              <w:ind w:left="27"/>
              <w:rPr>
                <w:sz w:val="18"/>
              </w:rPr>
            </w:pPr>
            <w:r>
              <w:rPr>
                <w:sz w:val="18"/>
              </w:rPr>
              <w:t>二、累计摊销</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1" w:hRule="atLeast"/>
        </w:trPr>
        <w:tc>
          <w:tcPr>
            <w:tcW w:w="1594" w:type="dxa"/>
            <w:shd w:val="clear" w:color="auto" w:fill="D3D3D3"/>
          </w:tcPr>
          <w:p>
            <w:pPr>
              <w:pStyle w:val="TableParagraph"/>
              <w:spacing w:before="81"/>
              <w:ind w:left="387"/>
              <w:rPr>
                <w:sz w:val="18"/>
              </w:rPr>
            </w:pPr>
            <w:r>
              <w:rPr>
                <w:rFonts w:ascii="Times New Roman" w:eastAsia="Times New Roman"/>
                <w:sz w:val="18"/>
              </w:rPr>
              <w:t>1.</w:t>
            </w:r>
            <w:r>
              <w:rPr>
                <w:sz w:val="18"/>
              </w:rPr>
              <w:t>期初余额</w:t>
            </w:r>
          </w:p>
        </w:tc>
        <w:tc>
          <w:tcPr>
            <w:tcW w:w="1595" w:type="dxa"/>
          </w:tcPr>
          <w:p>
            <w:pPr>
              <w:pStyle w:val="TableParagraph"/>
              <w:spacing w:before="91"/>
              <w:ind w:right="15"/>
              <w:jc w:val="right"/>
              <w:rPr>
                <w:rFonts w:ascii="Times New Roman"/>
                <w:sz w:val="18"/>
              </w:rPr>
            </w:pPr>
            <w:r>
              <w:rPr>
                <w:rFonts w:ascii="Times New Roman"/>
                <w:sz w:val="18"/>
              </w:rPr>
              <w:t>6,508,174.46</w:t>
            </w: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spacing w:before="91"/>
              <w:ind w:right="16"/>
              <w:jc w:val="right"/>
              <w:rPr>
                <w:rFonts w:ascii="Times New Roman"/>
                <w:sz w:val="18"/>
              </w:rPr>
            </w:pPr>
            <w:r>
              <w:rPr>
                <w:rFonts w:ascii="Times New Roman"/>
                <w:sz w:val="18"/>
              </w:rPr>
              <w:t>3,895,643.36</w:t>
            </w:r>
          </w:p>
        </w:tc>
        <w:tc>
          <w:tcPr>
            <w:tcW w:w="1594" w:type="dxa"/>
          </w:tcPr>
          <w:p>
            <w:pPr>
              <w:pStyle w:val="TableParagraph"/>
              <w:spacing w:before="91"/>
              <w:ind w:right="16"/>
              <w:jc w:val="right"/>
              <w:rPr>
                <w:rFonts w:ascii="Times New Roman"/>
                <w:sz w:val="18"/>
              </w:rPr>
            </w:pPr>
            <w:r>
              <w:rPr>
                <w:rFonts w:ascii="Times New Roman"/>
                <w:sz w:val="18"/>
              </w:rPr>
              <w:t>10,403,817.82</w:t>
            </w:r>
          </w:p>
        </w:tc>
      </w:tr>
      <w:tr>
        <w:trPr>
          <w:trHeight w:val="704" w:hRule="atLeast"/>
        </w:trPr>
        <w:tc>
          <w:tcPr>
            <w:tcW w:w="1594" w:type="dxa"/>
            <w:shd w:val="clear" w:color="auto" w:fill="D3D3D3"/>
          </w:tcPr>
          <w:p>
            <w:pPr>
              <w:pStyle w:val="TableParagraph"/>
              <w:spacing w:before="81"/>
              <w:ind w:left="387"/>
              <w:rPr>
                <w:sz w:val="18"/>
              </w:rPr>
            </w:pPr>
            <w:r>
              <w:rPr>
                <w:rFonts w:ascii="Times New Roman" w:eastAsia="Times New Roman"/>
                <w:sz w:val="18"/>
              </w:rPr>
              <w:t>2.</w:t>
            </w:r>
            <w:r>
              <w:rPr>
                <w:sz w:val="18"/>
              </w:rPr>
              <w:t>本期增加金</w:t>
            </w:r>
          </w:p>
          <w:p>
            <w:pPr>
              <w:pStyle w:val="TableParagraph"/>
              <w:spacing w:before="83"/>
              <w:ind w:left="27"/>
              <w:rPr>
                <w:sz w:val="18"/>
              </w:rPr>
            </w:pPr>
            <w:r>
              <w:rPr>
                <w:sz w:val="18"/>
              </w:rPr>
              <w:t>额</w:t>
            </w:r>
          </w:p>
        </w:tc>
        <w:tc>
          <w:tcPr>
            <w:tcW w:w="1595" w:type="dxa"/>
          </w:tcPr>
          <w:p>
            <w:pPr>
              <w:pStyle w:val="TableParagraph"/>
              <w:spacing w:before="3"/>
              <w:rPr>
                <w:sz w:val="19"/>
              </w:rPr>
            </w:pPr>
          </w:p>
          <w:p>
            <w:pPr>
              <w:pStyle w:val="TableParagraph"/>
              <w:ind w:right="15"/>
              <w:jc w:val="right"/>
              <w:rPr>
                <w:rFonts w:ascii="Times New Roman"/>
                <w:sz w:val="18"/>
              </w:rPr>
            </w:pPr>
            <w:r>
              <w:rPr>
                <w:rFonts w:ascii="Times New Roman"/>
                <w:sz w:val="18"/>
              </w:rPr>
              <w:t>2,983,308.85</w:t>
            </w: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spacing w:before="3"/>
              <w:rPr>
                <w:sz w:val="19"/>
              </w:rPr>
            </w:pPr>
          </w:p>
          <w:p>
            <w:pPr>
              <w:pStyle w:val="TableParagraph"/>
              <w:ind w:right="16"/>
              <w:jc w:val="right"/>
              <w:rPr>
                <w:rFonts w:ascii="Times New Roman"/>
                <w:sz w:val="18"/>
              </w:rPr>
            </w:pPr>
            <w:r>
              <w:rPr>
                <w:rFonts w:ascii="Times New Roman"/>
                <w:sz w:val="18"/>
              </w:rPr>
              <w:t>5,533,205.93</w:t>
            </w:r>
          </w:p>
        </w:tc>
        <w:tc>
          <w:tcPr>
            <w:tcW w:w="1594" w:type="dxa"/>
          </w:tcPr>
          <w:p>
            <w:pPr>
              <w:pStyle w:val="TableParagraph"/>
              <w:spacing w:before="3"/>
              <w:rPr>
                <w:sz w:val="19"/>
              </w:rPr>
            </w:pPr>
          </w:p>
          <w:p>
            <w:pPr>
              <w:pStyle w:val="TableParagraph"/>
              <w:ind w:right="16"/>
              <w:jc w:val="right"/>
              <w:rPr>
                <w:rFonts w:ascii="Times New Roman"/>
                <w:sz w:val="18"/>
              </w:rPr>
            </w:pPr>
            <w:r>
              <w:rPr>
                <w:rFonts w:ascii="Times New Roman"/>
                <w:sz w:val="18"/>
              </w:rPr>
              <w:t>8,516,514.78</w:t>
            </w:r>
          </w:p>
        </w:tc>
      </w:tr>
      <w:tr>
        <w:trPr>
          <w:trHeight w:val="392" w:hRule="atLeast"/>
        </w:trPr>
        <w:tc>
          <w:tcPr>
            <w:tcW w:w="1594" w:type="dxa"/>
            <w:shd w:val="clear" w:color="auto" w:fill="D3D3D3"/>
          </w:tcPr>
          <w:p>
            <w:pPr>
              <w:pStyle w:val="TableParagraph"/>
              <w:spacing w:before="81"/>
              <w:ind w:left="567"/>
              <w:rPr>
                <w:sz w:val="18"/>
              </w:rPr>
            </w:pPr>
            <w:r>
              <w:rPr>
                <w:sz w:val="18"/>
              </w:rPr>
              <w:t>（</w:t>
            </w:r>
            <w:r>
              <w:rPr>
                <w:rFonts w:ascii="Times New Roman" w:eastAsia="Times New Roman"/>
                <w:sz w:val="18"/>
              </w:rPr>
              <w:t>1</w:t>
            </w:r>
            <w:r>
              <w:rPr>
                <w:sz w:val="18"/>
              </w:rPr>
              <w:t>）计提</w:t>
            </w:r>
          </w:p>
        </w:tc>
        <w:tc>
          <w:tcPr>
            <w:tcW w:w="1595" w:type="dxa"/>
          </w:tcPr>
          <w:p>
            <w:pPr>
              <w:pStyle w:val="TableParagraph"/>
              <w:spacing w:before="91"/>
              <w:ind w:right="15"/>
              <w:jc w:val="right"/>
              <w:rPr>
                <w:rFonts w:ascii="Times New Roman"/>
                <w:sz w:val="18"/>
              </w:rPr>
            </w:pPr>
            <w:r>
              <w:rPr>
                <w:rFonts w:ascii="Times New Roman"/>
                <w:sz w:val="18"/>
              </w:rPr>
              <w:t>2,983,308.85</w:t>
            </w: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spacing w:before="91"/>
              <w:ind w:right="16"/>
              <w:jc w:val="right"/>
              <w:rPr>
                <w:rFonts w:ascii="Times New Roman"/>
                <w:sz w:val="18"/>
              </w:rPr>
            </w:pPr>
            <w:r>
              <w:rPr>
                <w:rFonts w:ascii="Times New Roman"/>
                <w:sz w:val="18"/>
              </w:rPr>
              <w:t>5,239,799.61</w:t>
            </w:r>
          </w:p>
        </w:tc>
        <w:tc>
          <w:tcPr>
            <w:tcW w:w="1594" w:type="dxa"/>
          </w:tcPr>
          <w:p>
            <w:pPr>
              <w:pStyle w:val="TableParagraph"/>
              <w:spacing w:before="91"/>
              <w:ind w:right="16"/>
              <w:jc w:val="right"/>
              <w:rPr>
                <w:rFonts w:ascii="Times New Roman"/>
                <w:sz w:val="18"/>
              </w:rPr>
            </w:pPr>
            <w:r>
              <w:rPr>
                <w:rFonts w:ascii="Times New Roman"/>
                <w:sz w:val="18"/>
              </w:rPr>
              <w:t>8,223,108.46</w:t>
            </w:r>
          </w:p>
        </w:tc>
      </w:tr>
      <w:tr>
        <w:trPr>
          <w:trHeight w:val="391" w:hRule="atLeast"/>
        </w:trPr>
        <w:tc>
          <w:tcPr>
            <w:tcW w:w="1594" w:type="dxa"/>
            <w:shd w:val="clear" w:color="auto" w:fill="E1FFFF"/>
          </w:tcPr>
          <w:p>
            <w:pPr>
              <w:pStyle w:val="TableParagraph"/>
              <w:spacing w:before="81"/>
              <w:ind w:left="27"/>
              <w:rPr>
                <w:sz w:val="18"/>
              </w:rPr>
            </w:pPr>
            <w:r>
              <w:rPr>
                <w:sz w:val="18"/>
              </w:rPr>
              <w:t>（</w:t>
            </w:r>
            <w:r>
              <w:rPr>
                <w:rFonts w:ascii="Times New Roman" w:eastAsia="Times New Roman"/>
                <w:sz w:val="18"/>
              </w:rPr>
              <w:t>2</w:t>
            </w:r>
            <w:r>
              <w:rPr>
                <w:sz w:val="18"/>
              </w:rPr>
              <w:t>）企业合并增加</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spacing w:before="91"/>
              <w:ind w:right="16"/>
              <w:jc w:val="right"/>
              <w:rPr>
                <w:rFonts w:ascii="Times New Roman"/>
                <w:sz w:val="18"/>
              </w:rPr>
            </w:pPr>
            <w:r>
              <w:rPr>
                <w:rFonts w:ascii="Times New Roman"/>
                <w:sz w:val="18"/>
              </w:rPr>
              <w:t>293,406.32</w:t>
            </w:r>
          </w:p>
        </w:tc>
        <w:tc>
          <w:tcPr>
            <w:tcW w:w="1594" w:type="dxa"/>
          </w:tcPr>
          <w:p>
            <w:pPr>
              <w:pStyle w:val="TableParagraph"/>
              <w:spacing w:before="91"/>
              <w:ind w:right="16"/>
              <w:jc w:val="right"/>
              <w:rPr>
                <w:rFonts w:ascii="Times New Roman"/>
                <w:sz w:val="18"/>
              </w:rPr>
            </w:pPr>
            <w:r>
              <w:rPr>
                <w:rFonts w:ascii="Times New Roman"/>
                <w:sz w:val="18"/>
              </w:rPr>
              <w:t>293,406.32</w:t>
            </w:r>
          </w:p>
        </w:tc>
      </w:tr>
      <w:tr>
        <w:trPr>
          <w:trHeight w:val="704" w:hRule="atLeast"/>
        </w:trPr>
        <w:tc>
          <w:tcPr>
            <w:tcW w:w="1594" w:type="dxa"/>
            <w:shd w:val="clear" w:color="auto" w:fill="D3D3D3"/>
          </w:tcPr>
          <w:p>
            <w:pPr>
              <w:pStyle w:val="TableParagraph"/>
              <w:spacing w:before="81"/>
              <w:ind w:left="387"/>
              <w:rPr>
                <w:sz w:val="18"/>
              </w:rPr>
            </w:pPr>
            <w:r>
              <w:rPr>
                <w:rFonts w:ascii="Times New Roman" w:eastAsia="Times New Roman"/>
                <w:sz w:val="18"/>
              </w:rPr>
              <w:t>3.</w:t>
            </w:r>
            <w:r>
              <w:rPr>
                <w:sz w:val="18"/>
              </w:rPr>
              <w:t>本期减少金</w:t>
            </w:r>
          </w:p>
          <w:p>
            <w:pPr>
              <w:pStyle w:val="TableParagraph"/>
              <w:spacing w:before="83"/>
              <w:ind w:left="27"/>
              <w:rPr>
                <w:sz w:val="18"/>
              </w:rPr>
            </w:pPr>
            <w:r>
              <w:rPr>
                <w:sz w:val="18"/>
              </w:rPr>
              <w:t>额</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1" w:hRule="atLeast"/>
        </w:trPr>
        <w:tc>
          <w:tcPr>
            <w:tcW w:w="1594" w:type="dxa"/>
            <w:shd w:val="clear" w:color="auto" w:fill="D3D3D3"/>
          </w:tcPr>
          <w:p>
            <w:pPr>
              <w:pStyle w:val="TableParagraph"/>
              <w:spacing w:before="81"/>
              <w:ind w:left="567"/>
              <w:rPr>
                <w:sz w:val="18"/>
              </w:rPr>
            </w:pPr>
            <w:r>
              <w:rPr>
                <w:sz w:val="18"/>
              </w:rPr>
              <w:t>（</w:t>
            </w:r>
            <w:r>
              <w:rPr>
                <w:rFonts w:ascii="Times New Roman" w:eastAsia="Times New Roman"/>
                <w:sz w:val="18"/>
              </w:rPr>
              <w:t>1</w:t>
            </w:r>
            <w:r>
              <w:rPr>
                <w:sz w:val="18"/>
              </w:rPr>
              <w:t>）处置</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1" w:hRule="atLeast"/>
        </w:trPr>
        <w:tc>
          <w:tcPr>
            <w:tcW w:w="1594" w:type="dxa"/>
            <w:shd w:val="clear" w:color="auto" w:fill="E1FFFF"/>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2" w:hRule="atLeast"/>
        </w:trPr>
        <w:tc>
          <w:tcPr>
            <w:tcW w:w="1594" w:type="dxa"/>
            <w:shd w:val="clear" w:color="auto" w:fill="D3D3D3"/>
          </w:tcPr>
          <w:p>
            <w:pPr>
              <w:pStyle w:val="TableParagraph"/>
              <w:spacing w:before="81"/>
              <w:ind w:left="387"/>
              <w:rPr>
                <w:sz w:val="18"/>
              </w:rPr>
            </w:pPr>
            <w:r>
              <w:rPr>
                <w:rFonts w:ascii="Times New Roman" w:eastAsia="Times New Roman"/>
                <w:sz w:val="18"/>
              </w:rPr>
              <w:t>4.</w:t>
            </w:r>
            <w:r>
              <w:rPr>
                <w:sz w:val="18"/>
              </w:rPr>
              <w:t>期末余额</w:t>
            </w:r>
          </w:p>
        </w:tc>
        <w:tc>
          <w:tcPr>
            <w:tcW w:w="1595" w:type="dxa"/>
          </w:tcPr>
          <w:p>
            <w:pPr>
              <w:pStyle w:val="TableParagraph"/>
              <w:spacing w:before="91"/>
              <w:ind w:right="15"/>
              <w:jc w:val="right"/>
              <w:rPr>
                <w:rFonts w:ascii="Times New Roman"/>
                <w:sz w:val="18"/>
              </w:rPr>
            </w:pPr>
            <w:r>
              <w:rPr>
                <w:rFonts w:ascii="Times New Roman"/>
                <w:sz w:val="18"/>
              </w:rPr>
              <w:t>9,491,483.31</w:t>
            </w: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spacing w:before="91"/>
              <w:ind w:right="16"/>
              <w:jc w:val="right"/>
              <w:rPr>
                <w:rFonts w:ascii="Times New Roman"/>
                <w:sz w:val="18"/>
              </w:rPr>
            </w:pPr>
            <w:r>
              <w:rPr>
                <w:rFonts w:ascii="Times New Roman"/>
                <w:sz w:val="18"/>
              </w:rPr>
              <w:t>9,428,849.29</w:t>
            </w:r>
          </w:p>
        </w:tc>
        <w:tc>
          <w:tcPr>
            <w:tcW w:w="1594" w:type="dxa"/>
          </w:tcPr>
          <w:p>
            <w:pPr>
              <w:pStyle w:val="TableParagraph"/>
              <w:spacing w:before="91"/>
              <w:ind w:right="16"/>
              <w:jc w:val="right"/>
              <w:rPr>
                <w:rFonts w:ascii="Times New Roman"/>
                <w:sz w:val="18"/>
              </w:rPr>
            </w:pPr>
            <w:r>
              <w:rPr>
                <w:rFonts w:ascii="Times New Roman"/>
                <w:sz w:val="18"/>
              </w:rPr>
              <w:t>18,920,332.60</w:t>
            </w:r>
          </w:p>
        </w:tc>
      </w:tr>
      <w:tr>
        <w:trPr>
          <w:trHeight w:val="391" w:hRule="atLeast"/>
        </w:trPr>
        <w:tc>
          <w:tcPr>
            <w:tcW w:w="1594" w:type="dxa"/>
            <w:shd w:val="clear" w:color="auto" w:fill="D3D3D3"/>
          </w:tcPr>
          <w:p>
            <w:pPr>
              <w:pStyle w:val="TableParagraph"/>
              <w:spacing w:before="81"/>
              <w:ind w:left="27"/>
              <w:rPr>
                <w:sz w:val="18"/>
              </w:rPr>
            </w:pPr>
            <w:r>
              <w:rPr>
                <w:sz w:val="18"/>
              </w:rPr>
              <w:t>三、减值准备</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2" w:hRule="atLeast"/>
        </w:trPr>
        <w:tc>
          <w:tcPr>
            <w:tcW w:w="1594" w:type="dxa"/>
            <w:shd w:val="clear" w:color="auto" w:fill="D3D3D3"/>
          </w:tcPr>
          <w:p>
            <w:pPr>
              <w:pStyle w:val="TableParagraph"/>
              <w:spacing w:before="81"/>
              <w:ind w:left="387"/>
              <w:rPr>
                <w:sz w:val="18"/>
              </w:rPr>
            </w:pPr>
            <w:r>
              <w:rPr>
                <w:rFonts w:ascii="Times New Roman" w:eastAsia="Times New Roman"/>
                <w:sz w:val="18"/>
              </w:rPr>
              <w:t>1.</w:t>
            </w:r>
            <w:r>
              <w:rPr>
                <w:sz w:val="18"/>
              </w:rPr>
              <w:t>期初余额</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704" w:hRule="atLeast"/>
        </w:trPr>
        <w:tc>
          <w:tcPr>
            <w:tcW w:w="1594" w:type="dxa"/>
            <w:shd w:val="clear" w:color="auto" w:fill="D3D3D3"/>
          </w:tcPr>
          <w:p>
            <w:pPr>
              <w:pStyle w:val="TableParagraph"/>
              <w:spacing w:before="81"/>
              <w:ind w:left="387"/>
              <w:rPr>
                <w:sz w:val="18"/>
              </w:rPr>
            </w:pPr>
            <w:r>
              <w:rPr>
                <w:rFonts w:ascii="Times New Roman" w:eastAsia="Times New Roman"/>
                <w:sz w:val="18"/>
              </w:rPr>
              <w:t>2.</w:t>
            </w:r>
            <w:r>
              <w:rPr>
                <w:sz w:val="18"/>
              </w:rPr>
              <w:t>本期增加金</w:t>
            </w:r>
          </w:p>
          <w:p>
            <w:pPr>
              <w:pStyle w:val="TableParagraph"/>
              <w:spacing w:before="83"/>
              <w:ind w:left="27"/>
              <w:rPr>
                <w:sz w:val="18"/>
              </w:rPr>
            </w:pPr>
            <w:r>
              <w:rPr>
                <w:sz w:val="18"/>
              </w:rPr>
              <w:t>额</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2" w:hRule="atLeast"/>
        </w:trPr>
        <w:tc>
          <w:tcPr>
            <w:tcW w:w="1594" w:type="dxa"/>
            <w:shd w:val="clear" w:color="auto" w:fill="D3D3D3"/>
          </w:tcPr>
          <w:p>
            <w:pPr>
              <w:pStyle w:val="TableParagraph"/>
              <w:spacing w:before="81"/>
              <w:ind w:left="567"/>
              <w:rPr>
                <w:sz w:val="18"/>
              </w:rPr>
            </w:pPr>
            <w:r>
              <w:rPr>
                <w:sz w:val="18"/>
              </w:rPr>
              <w:t>（</w:t>
            </w:r>
            <w:r>
              <w:rPr>
                <w:rFonts w:ascii="Times New Roman" w:eastAsia="Times New Roman"/>
                <w:sz w:val="18"/>
              </w:rPr>
              <w:t>1</w:t>
            </w:r>
            <w:r>
              <w:rPr>
                <w:sz w:val="18"/>
              </w:rPr>
              <w:t>）计提</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1" w:hRule="atLeast"/>
        </w:trPr>
        <w:tc>
          <w:tcPr>
            <w:tcW w:w="1594" w:type="dxa"/>
            <w:shd w:val="clear" w:color="auto" w:fill="E1FFFF"/>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703" w:hRule="atLeast"/>
        </w:trPr>
        <w:tc>
          <w:tcPr>
            <w:tcW w:w="1594" w:type="dxa"/>
            <w:shd w:val="clear" w:color="auto" w:fill="D3D3D3"/>
          </w:tcPr>
          <w:p>
            <w:pPr>
              <w:pStyle w:val="TableParagraph"/>
              <w:spacing w:before="81"/>
              <w:ind w:left="387"/>
              <w:rPr>
                <w:sz w:val="18"/>
              </w:rPr>
            </w:pPr>
            <w:r>
              <w:rPr>
                <w:rFonts w:ascii="Times New Roman" w:eastAsia="Times New Roman"/>
                <w:sz w:val="18"/>
              </w:rPr>
              <w:t>3.</w:t>
            </w:r>
            <w:r>
              <w:rPr>
                <w:sz w:val="18"/>
              </w:rPr>
              <w:t>本期减少金</w:t>
            </w:r>
          </w:p>
          <w:p>
            <w:pPr>
              <w:pStyle w:val="TableParagraph"/>
              <w:spacing w:before="83"/>
              <w:ind w:left="27"/>
              <w:rPr>
                <w:sz w:val="18"/>
              </w:rPr>
            </w:pPr>
            <w:r>
              <w:rPr>
                <w:sz w:val="18"/>
              </w:rPr>
              <w:t>额</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2" w:hRule="atLeast"/>
        </w:trPr>
        <w:tc>
          <w:tcPr>
            <w:tcW w:w="1594" w:type="dxa"/>
            <w:shd w:val="clear" w:color="auto" w:fill="D3D3D3"/>
          </w:tcPr>
          <w:p>
            <w:pPr>
              <w:pStyle w:val="TableParagraph"/>
              <w:spacing w:before="81"/>
              <w:ind w:left="387"/>
              <w:rPr>
                <w:sz w:val="18"/>
              </w:rPr>
            </w:pPr>
            <w:r>
              <w:rPr>
                <w:sz w:val="18"/>
              </w:rPr>
              <w:t>（</w:t>
            </w:r>
            <w:r>
              <w:rPr>
                <w:rFonts w:ascii="Times New Roman" w:eastAsia="Times New Roman"/>
                <w:sz w:val="18"/>
              </w:rPr>
              <w:t>1</w:t>
            </w:r>
            <w:r>
              <w:rPr>
                <w:sz w:val="18"/>
              </w:rPr>
              <w:t>）处置</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1" w:hRule="atLeast"/>
        </w:trPr>
        <w:tc>
          <w:tcPr>
            <w:tcW w:w="1594" w:type="dxa"/>
            <w:shd w:val="clear" w:color="auto" w:fill="E1FFFF"/>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2" w:hRule="atLeast"/>
        </w:trPr>
        <w:tc>
          <w:tcPr>
            <w:tcW w:w="1594" w:type="dxa"/>
            <w:shd w:val="clear" w:color="auto" w:fill="D3D3D3"/>
          </w:tcPr>
          <w:p>
            <w:pPr>
              <w:pStyle w:val="TableParagraph"/>
              <w:spacing w:before="81"/>
              <w:ind w:left="387"/>
              <w:rPr>
                <w:sz w:val="18"/>
              </w:rPr>
            </w:pPr>
            <w:r>
              <w:rPr>
                <w:rFonts w:ascii="Times New Roman" w:eastAsia="Times New Roman"/>
                <w:sz w:val="18"/>
              </w:rPr>
              <w:t>4.</w:t>
            </w:r>
            <w:r>
              <w:rPr>
                <w:sz w:val="18"/>
              </w:rPr>
              <w:t>期末余额</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391" w:hRule="atLeast"/>
        </w:trPr>
        <w:tc>
          <w:tcPr>
            <w:tcW w:w="1594" w:type="dxa"/>
            <w:shd w:val="clear" w:color="auto" w:fill="D3D3D3"/>
          </w:tcPr>
          <w:p>
            <w:pPr>
              <w:pStyle w:val="TableParagraph"/>
              <w:spacing w:before="81"/>
              <w:ind w:left="27"/>
              <w:rPr>
                <w:sz w:val="18"/>
              </w:rPr>
            </w:pPr>
            <w:r>
              <w:rPr>
                <w:sz w:val="18"/>
              </w:rPr>
              <w:t>四、账面价值</w:t>
            </w: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c>
          <w:tcPr>
            <w:tcW w:w="1594" w:type="dxa"/>
          </w:tcPr>
          <w:p>
            <w:pPr>
              <w:pStyle w:val="TableParagraph"/>
              <w:rPr>
                <w:rFonts w:ascii="Times New Roman"/>
                <w:sz w:val="18"/>
              </w:rPr>
            </w:pPr>
          </w:p>
        </w:tc>
      </w:tr>
      <w:tr>
        <w:trPr>
          <w:trHeight w:val="703" w:hRule="atLeast"/>
        </w:trPr>
        <w:tc>
          <w:tcPr>
            <w:tcW w:w="1594" w:type="dxa"/>
            <w:shd w:val="clear" w:color="auto" w:fill="D3D3D3"/>
          </w:tcPr>
          <w:p>
            <w:pPr>
              <w:pStyle w:val="TableParagraph"/>
              <w:spacing w:before="81"/>
              <w:ind w:left="387"/>
              <w:rPr>
                <w:sz w:val="18"/>
              </w:rPr>
            </w:pPr>
            <w:r>
              <w:rPr>
                <w:rFonts w:ascii="Times New Roman" w:eastAsia="Times New Roman"/>
                <w:sz w:val="18"/>
              </w:rPr>
              <w:t>1.</w:t>
            </w:r>
            <w:r>
              <w:rPr>
                <w:sz w:val="18"/>
              </w:rPr>
              <w:t>期末账面价</w:t>
            </w:r>
          </w:p>
          <w:p>
            <w:pPr>
              <w:pStyle w:val="TableParagraph"/>
              <w:spacing w:before="83"/>
              <w:ind w:left="27"/>
              <w:rPr>
                <w:sz w:val="18"/>
              </w:rPr>
            </w:pPr>
            <w:r>
              <w:rPr>
                <w:sz w:val="18"/>
              </w:rPr>
              <w:t>值</w:t>
            </w:r>
          </w:p>
        </w:tc>
        <w:tc>
          <w:tcPr>
            <w:tcW w:w="1595" w:type="dxa"/>
          </w:tcPr>
          <w:p>
            <w:pPr>
              <w:pStyle w:val="TableParagraph"/>
              <w:spacing w:before="3"/>
              <w:rPr>
                <w:sz w:val="19"/>
              </w:rPr>
            </w:pPr>
          </w:p>
          <w:p>
            <w:pPr>
              <w:pStyle w:val="TableParagraph"/>
              <w:ind w:right="15"/>
              <w:jc w:val="right"/>
              <w:rPr>
                <w:rFonts w:ascii="Times New Roman"/>
                <w:sz w:val="18"/>
              </w:rPr>
            </w:pPr>
            <w:r>
              <w:rPr>
                <w:rFonts w:ascii="Times New Roman"/>
                <w:sz w:val="18"/>
              </w:rPr>
              <w:t>102,387,193.27</w:t>
            </w: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spacing w:before="3"/>
              <w:rPr>
                <w:sz w:val="19"/>
              </w:rPr>
            </w:pPr>
          </w:p>
          <w:p>
            <w:pPr>
              <w:pStyle w:val="TableParagraph"/>
              <w:ind w:right="16"/>
              <w:jc w:val="right"/>
              <w:rPr>
                <w:rFonts w:ascii="Times New Roman"/>
                <w:sz w:val="18"/>
              </w:rPr>
            </w:pPr>
            <w:r>
              <w:rPr>
                <w:rFonts w:ascii="Times New Roman"/>
                <w:sz w:val="18"/>
              </w:rPr>
              <w:t>62,585,179.50</w:t>
            </w:r>
          </w:p>
        </w:tc>
        <w:tc>
          <w:tcPr>
            <w:tcW w:w="1594" w:type="dxa"/>
          </w:tcPr>
          <w:p>
            <w:pPr>
              <w:pStyle w:val="TableParagraph"/>
              <w:spacing w:before="3"/>
              <w:rPr>
                <w:sz w:val="19"/>
              </w:rPr>
            </w:pPr>
          </w:p>
          <w:p>
            <w:pPr>
              <w:pStyle w:val="TableParagraph"/>
              <w:ind w:right="16"/>
              <w:jc w:val="right"/>
              <w:rPr>
                <w:rFonts w:ascii="Times New Roman"/>
                <w:sz w:val="18"/>
              </w:rPr>
            </w:pPr>
            <w:r>
              <w:rPr>
                <w:rFonts w:ascii="Times New Roman"/>
                <w:sz w:val="18"/>
              </w:rPr>
              <w:t>164,972,372.77</w:t>
            </w:r>
          </w:p>
        </w:tc>
      </w:tr>
      <w:tr>
        <w:trPr>
          <w:trHeight w:val="704" w:hRule="atLeast"/>
        </w:trPr>
        <w:tc>
          <w:tcPr>
            <w:tcW w:w="1594" w:type="dxa"/>
            <w:shd w:val="clear" w:color="auto" w:fill="D3D3D3"/>
          </w:tcPr>
          <w:p>
            <w:pPr>
              <w:pStyle w:val="TableParagraph"/>
              <w:spacing w:before="81"/>
              <w:ind w:left="387"/>
              <w:rPr>
                <w:sz w:val="18"/>
              </w:rPr>
            </w:pPr>
            <w:r>
              <w:rPr>
                <w:rFonts w:ascii="Times New Roman" w:eastAsia="Times New Roman"/>
                <w:sz w:val="18"/>
              </w:rPr>
              <w:t>2.</w:t>
            </w:r>
            <w:r>
              <w:rPr>
                <w:sz w:val="18"/>
              </w:rPr>
              <w:t>期初账面价</w:t>
            </w:r>
          </w:p>
          <w:p>
            <w:pPr>
              <w:pStyle w:val="TableParagraph"/>
              <w:spacing w:before="83"/>
              <w:ind w:left="27"/>
              <w:rPr>
                <w:sz w:val="18"/>
              </w:rPr>
            </w:pPr>
            <w:r>
              <w:rPr>
                <w:sz w:val="18"/>
              </w:rPr>
              <w:t>值</w:t>
            </w:r>
          </w:p>
        </w:tc>
        <w:tc>
          <w:tcPr>
            <w:tcW w:w="1595" w:type="dxa"/>
          </w:tcPr>
          <w:p>
            <w:pPr>
              <w:pStyle w:val="TableParagraph"/>
              <w:spacing w:before="3"/>
              <w:rPr>
                <w:sz w:val="19"/>
              </w:rPr>
            </w:pPr>
          </w:p>
          <w:p>
            <w:pPr>
              <w:pStyle w:val="TableParagraph"/>
              <w:ind w:right="15"/>
              <w:jc w:val="right"/>
              <w:rPr>
                <w:rFonts w:ascii="Times New Roman"/>
                <w:sz w:val="18"/>
              </w:rPr>
            </w:pPr>
            <w:r>
              <w:rPr>
                <w:rFonts w:ascii="Times New Roman"/>
                <w:sz w:val="18"/>
              </w:rPr>
              <w:t>105,370,502.12</w:t>
            </w:r>
          </w:p>
        </w:tc>
        <w:tc>
          <w:tcPr>
            <w:tcW w:w="1594" w:type="dxa"/>
          </w:tcPr>
          <w:p>
            <w:pPr>
              <w:pStyle w:val="TableParagraph"/>
              <w:rPr>
                <w:rFonts w:ascii="Times New Roman"/>
                <w:sz w:val="18"/>
              </w:rPr>
            </w:pPr>
          </w:p>
        </w:tc>
        <w:tc>
          <w:tcPr>
            <w:tcW w:w="1594" w:type="dxa"/>
          </w:tcPr>
          <w:p>
            <w:pPr>
              <w:pStyle w:val="TableParagraph"/>
              <w:rPr>
                <w:rFonts w:ascii="Times New Roman"/>
                <w:sz w:val="18"/>
              </w:rPr>
            </w:pPr>
          </w:p>
        </w:tc>
        <w:tc>
          <w:tcPr>
            <w:tcW w:w="1595" w:type="dxa"/>
          </w:tcPr>
          <w:p>
            <w:pPr>
              <w:pStyle w:val="TableParagraph"/>
              <w:spacing w:before="3"/>
              <w:rPr>
                <w:sz w:val="19"/>
              </w:rPr>
            </w:pPr>
          </w:p>
          <w:p>
            <w:pPr>
              <w:pStyle w:val="TableParagraph"/>
              <w:ind w:right="16"/>
              <w:jc w:val="right"/>
              <w:rPr>
                <w:rFonts w:ascii="Times New Roman"/>
                <w:sz w:val="18"/>
              </w:rPr>
            </w:pPr>
            <w:r>
              <w:rPr>
                <w:rFonts w:ascii="Times New Roman"/>
                <w:sz w:val="18"/>
              </w:rPr>
              <w:t>1,635,044.84</w:t>
            </w:r>
          </w:p>
        </w:tc>
        <w:tc>
          <w:tcPr>
            <w:tcW w:w="1594" w:type="dxa"/>
          </w:tcPr>
          <w:p>
            <w:pPr>
              <w:pStyle w:val="TableParagraph"/>
              <w:spacing w:before="3"/>
              <w:rPr>
                <w:sz w:val="19"/>
              </w:rPr>
            </w:pPr>
          </w:p>
          <w:p>
            <w:pPr>
              <w:pStyle w:val="TableParagraph"/>
              <w:ind w:right="16"/>
              <w:jc w:val="right"/>
              <w:rPr>
                <w:rFonts w:ascii="Times New Roman"/>
                <w:sz w:val="18"/>
              </w:rPr>
            </w:pPr>
            <w:r>
              <w:rPr>
                <w:rFonts w:ascii="Times New Roman"/>
                <w:sz w:val="18"/>
              </w:rPr>
              <w:t>107,005,546.96</w:t>
            </w:r>
          </w:p>
        </w:tc>
      </w:tr>
    </w:tbl>
    <w:p>
      <w:pPr>
        <w:pStyle w:val="BodyText"/>
        <w:spacing w:before="81"/>
        <w:ind w:left="114"/>
      </w:pPr>
      <w:r>
        <w:rPr/>
        <w:t>本期末通过公司内部研发形成的无形资产占无形资产余额的比例。</w:t>
      </w:r>
    </w:p>
    <w:p>
      <w:pPr>
        <w:pStyle w:val="BodyText"/>
      </w:pPr>
    </w:p>
    <w:p>
      <w:pPr>
        <w:pStyle w:val="Heading7"/>
        <w:spacing w:before="131"/>
      </w:pPr>
      <w:r>
        <w:rPr/>
        <w:t>（</w:t>
      </w:r>
      <w:r>
        <w:rPr>
          <w:rFonts w:ascii="Times New Roman" w:eastAsia="Times New Roman"/>
        </w:rPr>
        <w:t>2</w:t>
      </w:r>
      <w:r>
        <w:rPr/>
        <w:t>）未办妥产权证书的土地使用权情况</w:t>
      </w:r>
    </w:p>
    <w:p>
      <w:pPr>
        <w:pStyle w:val="BodyText"/>
        <w:spacing w:before="9"/>
        <w:rPr>
          <w:b/>
          <w:sz w:val="22"/>
        </w:rPr>
      </w:pPr>
    </w:p>
    <w:p>
      <w:pPr>
        <w:pStyle w:val="BodyText"/>
        <w:spacing w:before="75"/>
        <w:ind w:right="570"/>
        <w:jc w:val="right"/>
      </w:pPr>
      <w:r>
        <w:rPr/>
        <w:t>单位： 元</w:t>
      </w:r>
    </w:p>
    <w:p>
      <w:pPr>
        <w:spacing w:after="0"/>
        <w:jc w:val="right"/>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账面价值</w:t>
            </w:r>
          </w:p>
        </w:tc>
        <w:tc>
          <w:tcPr>
            <w:tcW w:w="3188" w:type="dxa"/>
            <w:shd w:val="clear" w:color="auto" w:fill="D3D3D3"/>
          </w:tcPr>
          <w:p>
            <w:pPr>
              <w:pStyle w:val="TableParagraph"/>
              <w:spacing w:before="81"/>
              <w:ind w:left="693"/>
              <w:rPr>
                <w:sz w:val="18"/>
              </w:rPr>
            </w:pPr>
            <w:r>
              <w:rPr>
                <w:sz w:val="18"/>
              </w:rPr>
              <w:t>未办妥产权证书的原因</w:t>
            </w:r>
          </w:p>
        </w:tc>
      </w:tr>
    </w:tbl>
    <w:p>
      <w:pPr>
        <w:pStyle w:val="BodyText"/>
        <w:spacing w:before="81"/>
        <w:ind w:left="114"/>
      </w:pPr>
      <w:r>
        <w:rPr/>
        <w:t>其他说明：</w:t>
      </w:r>
    </w:p>
    <w:p>
      <w:pPr>
        <w:pStyle w:val="BodyText"/>
      </w:pPr>
    </w:p>
    <w:p>
      <w:pPr>
        <w:pStyle w:val="Heading7"/>
        <w:spacing w:before="131"/>
      </w:pPr>
      <w:r>
        <w:rPr>
          <w:rFonts w:ascii="Times New Roman" w:eastAsia="Times New Roman"/>
        </w:rPr>
        <w:t>26</w:t>
      </w:r>
      <w:r>
        <w:rPr/>
        <w:t>、开发支出</w:t>
      </w:r>
    </w:p>
    <w:p>
      <w:pPr>
        <w:pStyle w:val="BodyText"/>
        <w:spacing w:before="9"/>
        <w:rPr>
          <w:b/>
          <w:sz w:val="22"/>
        </w:rPr>
      </w:pPr>
    </w:p>
    <w:p>
      <w:pPr>
        <w:pStyle w:val="BodyText"/>
        <w:spacing w:before="75"/>
        <w:ind w:right="570"/>
        <w:jc w:val="right"/>
      </w:pPr>
      <w:r>
        <w:rPr/>
        <w:t>单位： 元</w:t>
      </w:r>
    </w:p>
    <w:p>
      <w:pPr>
        <w:pStyle w:val="BodyText"/>
        <w:spacing w:before="1"/>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3"/>
        <w:gridCol w:w="1063"/>
        <w:gridCol w:w="3188"/>
        <w:gridCol w:w="3189"/>
        <w:gridCol w:w="1063"/>
      </w:tblGrid>
      <w:tr>
        <w:trPr>
          <w:trHeight w:val="391" w:hRule="atLeast"/>
        </w:trPr>
        <w:tc>
          <w:tcPr>
            <w:tcW w:w="1063" w:type="dxa"/>
            <w:shd w:val="clear" w:color="auto" w:fill="D3D3D3"/>
          </w:tcPr>
          <w:p>
            <w:pPr>
              <w:pStyle w:val="TableParagraph"/>
              <w:spacing w:before="81"/>
              <w:ind w:left="350"/>
              <w:rPr>
                <w:sz w:val="18"/>
              </w:rPr>
            </w:pPr>
            <w:r>
              <w:rPr>
                <w:sz w:val="18"/>
              </w:rPr>
              <w:t>项目</w:t>
            </w:r>
          </w:p>
        </w:tc>
        <w:tc>
          <w:tcPr>
            <w:tcW w:w="1063" w:type="dxa"/>
            <w:shd w:val="clear" w:color="auto" w:fill="D3D3D3"/>
          </w:tcPr>
          <w:p>
            <w:pPr>
              <w:pStyle w:val="TableParagraph"/>
              <w:spacing w:before="81"/>
              <w:ind w:left="170"/>
              <w:rPr>
                <w:sz w:val="18"/>
              </w:rPr>
            </w:pPr>
            <w:r>
              <w:rPr>
                <w:sz w:val="18"/>
              </w:rPr>
              <w:t>期初余额</w:t>
            </w:r>
          </w:p>
        </w:tc>
        <w:tc>
          <w:tcPr>
            <w:tcW w:w="3188" w:type="dxa"/>
            <w:shd w:val="clear" w:color="auto" w:fill="D3D3D3"/>
          </w:tcPr>
          <w:p>
            <w:pPr>
              <w:pStyle w:val="TableParagraph"/>
              <w:spacing w:before="81"/>
              <w:ind w:left="1053"/>
              <w:rPr>
                <w:sz w:val="18"/>
              </w:rPr>
            </w:pPr>
            <w:r>
              <w:rPr>
                <w:sz w:val="18"/>
              </w:rPr>
              <w:t>本期增加金额</w:t>
            </w:r>
          </w:p>
        </w:tc>
        <w:tc>
          <w:tcPr>
            <w:tcW w:w="3189" w:type="dxa"/>
            <w:shd w:val="clear" w:color="auto" w:fill="D3D3D3"/>
          </w:tcPr>
          <w:p>
            <w:pPr>
              <w:pStyle w:val="TableParagraph"/>
              <w:spacing w:before="81"/>
              <w:ind w:left="1054"/>
              <w:rPr>
                <w:sz w:val="18"/>
              </w:rPr>
            </w:pPr>
            <w:r>
              <w:rPr>
                <w:sz w:val="18"/>
              </w:rPr>
              <w:t>本期减少金额</w:t>
            </w:r>
          </w:p>
        </w:tc>
        <w:tc>
          <w:tcPr>
            <w:tcW w:w="1063" w:type="dxa"/>
            <w:shd w:val="clear" w:color="auto" w:fill="D3D3D3"/>
          </w:tcPr>
          <w:p>
            <w:pPr>
              <w:pStyle w:val="TableParagraph"/>
              <w:spacing w:before="81"/>
              <w:ind w:left="171"/>
              <w:rPr>
                <w:sz w:val="18"/>
              </w:rPr>
            </w:pPr>
            <w:r>
              <w:rPr>
                <w:sz w:val="18"/>
              </w:rPr>
              <w:t>期末余额</w:t>
            </w:r>
          </w:p>
        </w:tc>
      </w:tr>
    </w:tbl>
    <w:p>
      <w:pPr>
        <w:pStyle w:val="BodyText"/>
        <w:spacing w:before="82"/>
        <w:ind w:left="114"/>
      </w:pPr>
      <w:r>
        <w:rPr/>
        <w:t>其他说明</w:t>
      </w:r>
    </w:p>
    <w:p>
      <w:pPr>
        <w:pStyle w:val="BodyText"/>
      </w:pPr>
    </w:p>
    <w:p>
      <w:pPr>
        <w:pStyle w:val="Heading7"/>
        <w:spacing w:before="131"/>
      </w:pPr>
      <w:r>
        <w:rPr>
          <w:rFonts w:ascii="Times New Roman" w:eastAsia="Times New Roman"/>
        </w:rPr>
        <w:t>27</w:t>
      </w:r>
      <w:r>
        <w:rPr/>
        <w:t>、商誉</w:t>
      </w:r>
    </w:p>
    <w:p>
      <w:pPr>
        <w:pStyle w:val="BodyText"/>
        <w:spacing w:before="12"/>
        <w:rPr>
          <w:b/>
          <w:sz w:val="26"/>
        </w:rPr>
      </w:pPr>
    </w:p>
    <w:p>
      <w:pPr>
        <w:pStyle w:val="Heading7"/>
        <w:ind w:left="113"/>
      </w:pPr>
      <w:r>
        <w:rPr/>
        <w:t>（</w:t>
      </w:r>
      <w:r>
        <w:rPr>
          <w:rFonts w:ascii="Times New Roman" w:eastAsia="Times New Roman"/>
        </w:rPr>
        <w:t>1</w:t>
      </w:r>
      <w:r>
        <w:rPr/>
        <w:t>）商誉账面原值</w:t>
      </w:r>
    </w:p>
    <w:p>
      <w:pPr>
        <w:pStyle w:val="BodyText"/>
        <w:spacing w:before="5"/>
        <w:rPr>
          <w:b/>
          <w:sz w:val="28"/>
        </w:rPr>
      </w:pPr>
    </w:p>
    <w:p>
      <w:pPr>
        <w:pStyle w:val="BodyText"/>
        <w:spacing w:before="1"/>
        <w:ind w:right="570"/>
        <w:jc w:val="right"/>
      </w:pPr>
      <w:r>
        <w:rPr/>
        <w:t>单位： 元</w:t>
      </w:r>
    </w:p>
    <w:p>
      <w:pPr>
        <w:pStyle w:val="BodyText"/>
        <w:spacing w:before="1"/>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16" w:hRule="atLeast"/>
        </w:trPr>
        <w:tc>
          <w:tcPr>
            <w:tcW w:w="1367" w:type="dxa"/>
            <w:shd w:val="clear" w:color="auto" w:fill="D3D3D3"/>
          </w:tcPr>
          <w:p>
            <w:pPr>
              <w:pStyle w:val="TableParagraph"/>
              <w:spacing w:line="324" w:lineRule="auto" w:before="82"/>
              <w:ind w:left="52" w:right="42"/>
              <w:jc w:val="center"/>
              <w:rPr>
                <w:sz w:val="18"/>
              </w:rPr>
            </w:pPr>
            <w:r>
              <w:rPr>
                <w:sz w:val="18"/>
              </w:rPr>
              <w:t>被投资单位名称或形成商誉的事</w:t>
            </w:r>
          </w:p>
          <w:p>
            <w:pPr>
              <w:pStyle w:val="TableParagraph"/>
              <w:spacing w:before="2"/>
              <w:ind w:left="8"/>
              <w:jc w:val="center"/>
              <w:rPr>
                <w:sz w:val="18"/>
              </w:rPr>
            </w:pPr>
            <w:r>
              <w:rPr>
                <w:sz w:val="18"/>
              </w:rPr>
              <w:t>项</w:t>
            </w:r>
          </w:p>
        </w:tc>
        <w:tc>
          <w:tcPr>
            <w:tcW w:w="1367" w:type="dxa"/>
            <w:shd w:val="clear" w:color="auto" w:fill="D3D3D3"/>
          </w:tcPr>
          <w:p>
            <w:pPr>
              <w:pStyle w:val="TableParagraph"/>
              <w:rPr>
                <w:sz w:val="18"/>
              </w:rPr>
            </w:pPr>
          </w:p>
          <w:p>
            <w:pPr>
              <w:pStyle w:val="TableParagraph"/>
              <w:spacing w:before="10"/>
              <w:rPr>
                <w:sz w:val="12"/>
              </w:rPr>
            </w:pPr>
          </w:p>
          <w:p>
            <w:pPr>
              <w:pStyle w:val="TableParagraph"/>
              <w:ind w:left="322"/>
              <w:rPr>
                <w:sz w:val="18"/>
              </w:rPr>
            </w:pPr>
            <w:r>
              <w:rPr>
                <w:sz w:val="18"/>
              </w:rPr>
              <w:t>期初余额</w:t>
            </w:r>
          </w:p>
        </w:tc>
        <w:tc>
          <w:tcPr>
            <w:tcW w:w="2735" w:type="dxa"/>
            <w:gridSpan w:val="2"/>
            <w:shd w:val="clear" w:color="auto" w:fill="D3D3D3"/>
          </w:tcPr>
          <w:p>
            <w:pPr>
              <w:pStyle w:val="TableParagraph"/>
              <w:rPr>
                <w:sz w:val="18"/>
              </w:rPr>
            </w:pPr>
          </w:p>
          <w:p>
            <w:pPr>
              <w:pStyle w:val="TableParagraph"/>
              <w:spacing w:before="10"/>
              <w:rPr>
                <w:sz w:val="12"/>
              </w:rPr>
            </w:pPr>
          </w:p>
          <w:p>
            <w:pPr>
              <w:pStyle w:val="TableParagraph"/>
              <w:ind w:left="987" w:right="978"/>
              <w:jc w:val="center"/>
              <w:rPr>
                <w:sz w:val="18"/>
              </w:rPr>
            </w:pPr>
            <w:r>
              <w:rPr>
                <w:sz w:val="18"/>
              </w:rPr>
              <w:t>本期增加</w:t>
            </w:r>
          </w:p>
        </w:tc>
        <w:tc>
          <w:tcPr>
            <w:tcW w:w="2734" w:type="dxa"/>
            <w:gridSpan w:val="2"/>
            <w:shd w:val="clear" w:color="auto" w:fill="D3D3D3"/>
          </w:tcPr>
          <w:p>
            <w:pPr>
              <w:pStyle w:val="TableParagraph"/>
              <w:rPr>
                <w:sz w:val="18"/>
              </w:rPr>
            </w:pPr>
          </w:p>
          <w:p>
            <w:pPr>
              <w:pStyle w:val="TableParagraph"/>
              <w:spacing w:before="10"/>
              <w:rPr>
                <w:sz w:val="12"/>
              </w:rPr>
            </w:pPr>
          </w:p>
          <w:p>
            <w:pPr>
              <w:pStyle w:val="TableParagraph"/>
              <w:ind w:left="984" w:right="976"/>
              <w:jc w:val="center"/>
              <w:rPr>
                <w:sz w:val="18"/>
              </w:rPr>
            </w:pPr>
            <w:r>
              <w:rPr>
                <w:sz w:val="18"/>
              </w:rPr>
              <w:t>本期减少</w:t>
            </w:r>
          </w:p>
        </w:tc>
        <w:tc>
          <w:tcPr>
            <w:tcW w:w="1367" w:type="dxa"/>
            <w:shd w:val="clear" w:color="auto" w:fill="D3D3D3"/>
          </w:tcPr>
          <w:p>
            <w:pPr>
              <w:pStyle w:val="TableParagraph"/>
              <w:rPr>
                <w:sz w:val="18"/>
              </w:rPr>
            </w:pPr>
          </w:p>
          <w:p>
            <w:pPr>
              <w:pStyle w:val="TableParagraph"/>
              <w:spacing w:before="10"/>
              <w:rPr>
                <w:sz w:val="12"/>
              </w:rPr>
            </w:pPr>
          </w:p>
          <w:p>
            <w:pPr>
              <w:pStyle w:val="TableParagraph"/>
              <w:ind w:left="48" w:right="42"/>
              <w:jc w:val="center"/>
              <w:rPr>
                <w:sz w:val="18"/>
              </w:rPr>
            </w:pPr>
            <w:r>
              <w:rPr>
                <w:sz w:val="18"/>
              </w:rPr>
              <w:t>期末余额</w:t>
            </w:r>
          </w:p>
        </w:tc>
      </w:tr>
      <w:tr>
        <w:trPr>
          <w:trHeight w:val="703" w:hRule="atLeast"/>
        </w:trPr>
        <w:tc>
          <w:tcPr>
            <w:tcW w:w="1367" w:type="dxa"/>
            <w:shd w:val="clear" w:color="auto" w:fill="E1FFFF"/>
          </w:tcPr>
          <w:p>
            <w:pPr>
              <w:pStyle w:val="TableParagraph"/>
              <w:spacing w:line="310" w:lineRule="atLeast" w:before="3"/>
              <w:ind w:left="27" w:right="67"/>
              <w:rPr>
                <w:sz w:val="18"/>
              </w:rPr>
            </w:pPr>
            <w:r>
              <w:rPr>
                <w:sz w:val="18"/>
              </w:rPr>
              <w:t>珠海泰坦新动力电子有限公司</w:t>
            </w:r>
          </w:p>
        </w:tc>
        <w:tc>
          <w:tcPr>
            <w:tcW w:w="1367" w:type="dxa"/>
          </w:tcPr>
          <w:p>
            <w:pPr>
              <w:pStyle w:val="TableParagraph"/>
              <w:rPr>
                <w:rFonts w:ascii="Times New Roman"/>
                <w:sz w:val="18"/>
              </w:rPr>
            </w:pPr>
          </w:p>
        </w:tc>
        <w:tc>
          <w:tcPr>
            <w:tcW w:w="1368" w:type="dxa"/>
          </w:tcPr>
          <w:p>
            <w:pPr>
              <w:pStyle w:val="TableParagraph"/>
              <w:spacing w:before="4"/>
              <w:rPr>
                <w:sz w:val="19"/>
              </w:rPr>
            </w:pPr>
          </w:p>
          <w:p>
            <w:pPr>
              <w:pStyle w:val="TableParagraph"/>
              <w:ind w:right="16"/>
              <w:jc w:val="right"/>
              <w:rPr>
                <w:rFonts w:ascii="Times New Roman"/>
                <w:sz w:val="18"/>
              </w:rPr>
            </w:pPr>
            <w:r>
              <w:rPr>
                <w:rFonts w:ascii="Times New Roman"/>
                <w:sz w:val="18"/>
              </w:rPr>
              <w:t>1,092,335,348.25</w:t>
            </w:r>
          </w:p>
        </w:tc>
        <w:tc>
          <w:tcPr>
            <w:tcW w:w="1367" w:type="dxa"/>
          </w:tcPr>
          <w:p>
            <w:pPr>
              <w:pStyle w:val="TableParagraph"/>
              <w:rPr>
                <w:rFonts w:ascii="Times New Roman"/>
                <w:sz w:val="18"/>
              </w:rPr>
            </w:pPr>
          </w:p>
        </w:tc>
        <w:tc>
          <w:tcPr>
            <w:tcW w:w="1367" w:type="dxa"/>
          </w:tcPr>
          <w:p>
            <w:pPr>
              <w:pStyle w:val="TableParagraph"/>
              <w:rPr>
                <w:rFonts w:ascii="Times New Roman"/>
                <w:sz w:val="18"/>
              </w:rPr>
            </w:pPr>
          </w:p>
        </w:tc>
        <w:tc>
          <w:tcPr>
            <w:tcW w:w="1367" w:type="dxa"/>
          </w:tcPr>
          <w:p>
            <w:pPr>
              <w:pStyle w:val="TableParagraph"/>
              <w:rPr>
                <w:rFonts w:ascii="Times New Roman"/>
                <w:sz w:val="18"/>
              </w:rPr>
            </w:pPr>
          </w:p>
        </w:tc>
        <w:tc>
          <w:tcPr>
            <w:tcW w:w="1367" w:type="dxa"/>
          </w:tcPr>
          <w:p>
            <w:pPr>
              <w:pStyle w:val="TableParagraph"/>
              <w:spacing w:before="4"/>
              <w:rPr>
                <w:sz w:val="19"/>
              </w:rPr>
            </w:pPr>
          </w:p>
          <w:p>
            <w:pPr>
              <w:pStyle w:val="TableParagraph"/>
              <w:ind w:left="58"/>
              <w:jc w:val="center"/>
              <w:rPr>
                <w:rFonts w:ascii="Times New Roman"/>
                <w:sz w:val="18"/>
              </w:rPr>
            </w:pPr>
            <w:r>
              <w:rPr>
                <w:rFonts w:ascii="Times New Roman"/>
                <w:sz w:val="18"/>
              </w:rPr>
              <w:t>1,092,335,348.25</w:t>
            </w:r>
          </w:p>
        </w:tc>
      </w:tr>
      <w:tr>
        <w:trPr>
          <w:trHeight w:val="393" w:hRule="atLeast"/>
        </w:trPr>
        <w:tc>
          <w:tcPr>
            <w:tcW w:w="1367" w:type="dxa"/>
            <w:shd w:val="clear" w:color="auto" w:fill="D3D3D3"/>
          </w:tcPr>
          <w:p>
            <w:pPr>
              <w:pStyle w:val="TableParagraph"/>
              <w:spacing w:before="82"/>
              <w:ind w:left="50" w:right="42"/>
              <w:jc w:val="center"/>
              <w:rPr>
                <w:sz w:val="18"/>
              </w:rPr>
            </w:pPr>
            <w:r>
              <w:rPr>
                <w:sz w:val="18"/>
              </w:rPr>
              <w:t>合计</w:t>
            </w:r>
          </w:p>
        </w:tc>
        <w:tc>
          <w:tcPr>
            <w:tcW w:w="1367" w:type="dxa"/>
          </w:tcPr>
          <w:p>
            <w:pPr>
              <w:pStyle w:val="TableParagraph"/>
              <w:rPr>
                <w:rFonts w:ascii="Times New Roman"/>
                <w:sz w:val="18"/>
              </w:rPr>
            </w:pPr>
          </w:p>
        </w:tc>
        <w:tc>
          <w:tcPr>
            <w:tcW w:w="1368" w:type="dxa"/>
          </w:tcPr>
          <w:p>
            <w:pPr>
              <w:pStyle w:val="TableParagraph"/>
              <w:spacing w:before="92"/>
              <w:ind w:right="16"/>
              <w:jc w:val="right"/>
              <w:rPr>
                <w:rFonts w:ascii="Times New Roman"/>
                <w:sz w:val="18"/>
              </w:rPr>
            </w:pPr>
            <w:r>
              <w:rPr>
                <w:rFonts w:ascii="Times New Roman"/>
                <w:sz w:val="18"/>
              </w:rPr>
              <w:t>1,092,335,348.25</w:t>
            </w:r>
          </w:p>
        </w:tc>
        <w:tc>
          <w:tcPr>
            <w:tcW w:w="1367" w:type="dxa"/>
          </w:tcPr>
          <w:p>
            <w:pPr>
              <w:pStyle w:val="TableParagraph"/>
              <w:rPr>
                <w:rFonts w:ascii="Times New Roman"/>
                <w:sz w:val="18"/>
              </w:rPr>
            </w:pPr>
          </w:p>
        </w:tc>
        <w:tc>
          <w:tcPr>
            <w:tcW w:w="1367" w:type="dxa"/>
          </w:tcPr>
          <w:p>
            <w:pPr>
              <w:pStyle w:val="TableParagraph"/>
              <w:rPr>
                <w:rFonts w:ascii="Times New Roman"/>
                <w:sz w:val="18"/>
              </w:rPr>
            </w:pPr>
          </w:p>
        </w:tc>
        <w:tc>
          <w:tcPr>
            <w:tcW w:w="1367" w:type="dxa"/>
          </w:tcPr>
          <w:p>
            <w:pPr>
              <w:pStyle w:val="TableParagraph"/>
              <w:rPr>
                <w:rFonts w:ascii="Times New Roman"/>
                <w:sz w:val="18"/>
              </w:rPr>
            </w:pPr>
          </w:p>
        </w:tc>
        <w:tc>
          <w:tcPr>
            <w:tcW w:w="1367" w:type="dxa"/>
          </w:tcPr>
          <w:p>
            <w:pPr>
              <w:pStyle w:val="TableParagraph"/>
              <w:spacing w:before="92"/>
              <w:ind w:left="58"/>
              <w:jc w:val="center"/>
              <w:rPr>
                <w:rFonts w:ascii="Times New Roman"/>
                <w:sz w:val="18"/>
              </w:rPr>
            </w:pPr>
            <w:r>
              <w:rPr>
                <w:rFonts w:ascii="Times New Roman"/>
                <w:sz w:val="18"/>
              </w:rPr>
              <w:t>1,092,335,348.25</w:t>
            </w:r>
          </w:p>
        </w:tc>
      </w:tr>
    </w:tbl>
    <w:p>
      <w:pPr>
        <w:pStyle w:val="BodyText"/>
        <w:spacing w:before="2"/>
        <w:rPr>
          <w:sz w:val="25"/>
        </w:rPr>
      </w:pPr>
    </w:p>
    <w:p>
      <w:pPr>
        <w:pStyle w:val="Heading7"/>
      </w:pPr>
      <w:r>
        <w:rPr/>
        <w:t>（</w:t>
      </w:r>
      <w:r>
        <w:rPr>
          <w:rFonts w:ascii="Times New Roman" w:eastAsia="Times New Roman"/>
        </w:rPr>
        <w:t>2</w:t>
      </w:r>
      <w:r>
        <w:rPr/>
        <w:t>）商誉减值准备</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7"/>
        <w:gridCol w:w="1367"/>
        <w:gridCol w:w="2735"/>
        <w:gridCol w:w="2734"/>
        <w:gridCol w:w="1367"/>
      </w:tblGrid>
      <w:tr>
        <w:trPr>
          <w:trHeight w:val="1015" w:hRule="atLeast"/>
        </w:trPr>
        <w:tc>
          <w:tcPr>
            <w:tcW w:w="1367" w:type="dxa"/>
            <w:shd w:val="clear" w:color="auto" w:fill="D3D3D3"/>
          </w:tcPr>
          <w:p>
            <w:pPr>
              <w:pStyle w:val="TableParagraph"/>
              <w:spacing w:line="324" w:lineRule="auto" w:before="81"/>
              <w:ind w:left="52" w:right="42"/>
              <w:jc w:val="center"/>
              <w:rPr>
                <w:sz w:val="18"/>
              </w:rPr>
            </w:pPr>
            <w:r>
              <w:rPr>
                <w:sz w:val="18"/>
              </w:rPr>
              <w:t>被投资单位名称或形成商誉的事</w:t>
            </w:r>
          </w:p>
          <w:p>
            <w:pPr>
              <w:pStyle w:val="TableParagraph"/>
              <w:spacing w:before="3"/>
              <w:ind w:left="8"/>
              <w:jc w:val="center"/>
              <w:rPr>
                <w:sz w:val="18"/>
              </w:rPr>
            </w:pPr>
            <w:r>
              <w:rPr>
                <w:sz w:val="18"/>
              </w:rPr>
              <w:t>项</w:t>
            </w:r>
          </w:p>
        </w:tc>
        <w:tc>
          <w:tcPr>
            <w:tcW w:w="1367" w:type="dxa"/>
            <w:shd w:val="clear" w:color="auto" w:fill="D3D3D3"/>
          </w:tcPr>
          <w:p>
            <w:pPr>
              <w:pStyle w:val="TableParagraph"/>
              <w:rPr>
                <w:sz w:val="18"/>
              </w:rPr>
            </w:pPr>
          </w:p>
          <w:p>
            <w:pPr>
              <w:pStyle w:val="TableParagraph"/>
              <w:spacing w:before="9"/>
              <w:rPr>
                <w:sz w:val="12"/>
              </w:rPr>
            </w:pPr>
          </w:p>
          <w:p>
            <w:pPr>
              <w:pStyle w:val="TableParagraph"/>
              <w:ind w:left="322"/>
              <w:rPr>
                <w:sz w:val="18"/>
              </w:rPr>
            </w:pPr>
            <w:r>
              <w:rPr>
                <w:sz w:val="18"/>
              </w:rPr>
              <w:t>期初余额</w:t>
            </w:r>
          </w:p>
        </w:tc>
        <w:tc>
          <w:tcPr>
            <w:tcW w:w="2735" w:type="dxa"/>
            <w:shd w:val="clear" w:color="auto" w:fill="D3D3D3"/>
          </w:tcPr>
          <w:p>
            <w:pPr>
              <w:pStyle w:val="TableParagraph"/>
              <w:rPr>
                <w:sz w:val="18"/>
              </w:rPr>
            </w:pPr>
          </w:p>
          <w:p>
            <w:pPr>
              <w:pStyle w:val="TableParagraph"/>
              <w:spacing w:before="9"/>
              <w:rPr>
                <w:sz w:val="12"/>
              </w:rPr>
            </w:pPr>
          </w:p>
          <w:p>
            <w:pPr>
              <w:pStyle w:val="TableParagraph"/>
              <w:ind w:left="987" w:right="978"/>
              <w:jc w:val="center"/>
              <w:rPr>
                <w:sz w:val="18"/>
              </w:rPr>
            </w:pPr>
            <w:r>
              <w:rPr>
                <w:sz w:val="18"/>
              </w:rPr>
              <w:t>本期增加</w:t>
            </w:r>
          </w:p>
        </w:tc>
        <w:tc>
          <w:tcPr>
            <w:tcW w:w="2734" w:type="dxa"/>
            <w:shd w:val="clear" w:color="auto" w:fill="D3D3D3"/>
          </w:tcPr>
          <w:p>
            <w:pPr>
              <w:pStyle w:val="TableParagraph"/>
              <w:rPr>
                <w:sz w:val="18"/>
              </w:rPr>
            </w:pPr>
          </w:p>
          <w:p>
            <w:pPr>
              <w:pStyle w:val="TableParagraph"/>
              <w:spacing w:before="9"/>
              <w:rPr>
                <w:sz w:val="12"/>
              </w:rPr>
            </w:pPr>
          </w:p>
          <w:p>
            <w:pPr>
              <w:pStyle w:val="TableParagraph"/>
              <w:ind w:left="984" w:right="976"/>
              <w:jc w:val="center"/>
              <w:rPr>
                <w:sz w:val="18"/>
              </w:rPr>
            </w:pPr>
            <w:r>
              <w:rPr>
                <w:sz w:val="18"/>
              </w:rPr>
              <w:t>本期减少</w:t>
            </w:r>
          </w:p>
        </w:tc>
        <w:tc>
          <w:tcPr>
            <w:tcW w:w="1367" w:type="dxa"/>
            <w:shd w:val="clear" w:color="auto" w:fill="D3D3D3"/>
          </w:tcPr>
          <w:p>
            <w:pPr>
              <w:pStyle w:val="TableParagraph"/>
              <w:rPr>
                <w:sz w:val="18"/>
              </w:rPr>
            </w:pPr>
          </w:p>
          <w:p>
            <w:pPr>
              <w:pStyle w:val="TableParagraph"/>
              <w:spacing w:before="9"/>
              <w:rPr>
                <w:sz w:val="12"/>
              </w:rPr>
            </w:pPr>
          </w:p>
          <w:p>
            <w:pPr>
              <w:pStyle w:val="TableParagraph"/>
              <w:ind w:left="321"/>
              <w:rPr>
                <w:sz w:val="18"/>
              </w:rPr>
            </w:pPr>
            <w:r>
              <w:rPr>
                <w:sz w:val="18"/>
              </w:rPr>
              <w:t>期末余额</w:t>
            </w:r>
          </w:p>
        </w:tc>
      </w:tr>
    </w:tbl>
    <w:p>
      <w:pPr>
        <w:pStyle w:val="BodyText"/>
        <w:spacing w:before="81"/>
        <w:ind w:left="114"/>
      </w:pPr>
      <w:r>
        <w:rPr/>
        <w:t>说明商誉减值测试过程、参数及商誉减值损失的确认方法：</w:t>
      </w:r>
    </w:p>
    <w:p>
      <w:pPr>
        <w:pStyle w:val="Heading8"/>
        <w:spacing w:line="278" w:lineRule="auto" w:before="101"/>
        <w:ind w:right="465"/>
      </w:pPr>
      <w:r>
        <w:rPr>
          <w:spacing w:val="-2"/>
        </w:rPr>
        <w:t>公司期末对商誉相关的资产组进行了减值测试，公司通过比较商誉相关的资产组组合可回收金额与该</w:t>
      </w:r>
      <w:r>
        <w:rPr>
          <w:spacing w:val="-11"/>
        </w:rPr>
        <w:t>资产组及商誉的账面价值，对商誉进行减值测试。如与商誉相关的资产组或者资产组组合存在减值迹象的， 先对不包含商誉的资产组或者资产组组合进行减值测试，计算可收回金额，并与相关账面价值相比较，确认相应的减值损失，再对包含商誉的资产组或者资产组组合进行减值测试，比较这些相关资产组或者资产组组合的账面价值</w:t>
      </w:r>
      <w:r>
        <w:rPr/>
        <w:t>（包括所分摊的商誉的账面价值部分</w:t>
      </w:r>
      <w:r>
        <w:rPr>
          <w:spacing w:val="-8"/>
        </w:rPr>
        <w:t>）</w:t>
      </w:r>
      <w:r>
        <w:rPr>
          <w:spacing w:val="-1"/>
        </w:rPr>
        <w:t>与其可收回金额，如相关资产组或者资产组组合的可收回金额低于其账面价值，确认商誉的减值损失。经测试，本期不存在需计提资产减值准备的商誉。</w:t>
      </w:r>
    </w:p>
    <w:p>
      <w:pPr>
        <w:pStyle w:val="BodyText"/>
        <w:spacing w:before="141"/>
        <w:ind w:left="114"/>
      </w:pPr>
      <w:r>
        <w:rPr/>
        <w:t>其他说明</w:t>
      </w:r>
    </w:p>
    <w:p>
      <w:pPr>
        <w:pStyle w:val="BodyText"/>
      </w:pPr>
    </w:p>
    <w:p>
      <w:pPr>
        <w:pStyle w:val="Heading7"/>
        <w:spacing w:before="129"/>
      </w:pPr>
      <w:r>
        <w:rPr>
          <w:rFonts w:ascii="Times New Roman" w:eastAsia="Times New Roman"/>
        </w:rPr>
        <w:t>28</w:t>
      </w:r>
      <w:r>
        <w:rPr/>
        <w:t>、长期待摊费用</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91" w:hRule="atLeast"/>
        </w:trPr>
        <w:tc>
          <w:tcPr>
            <w:tcW w:w="1594" w:type="dxa"/>
            <w:shd w:val="clear" w:color="auto" w:fill="D3D3D3"/>
          </w:tcPr>
          <w:p>
            <w:pPr>
              <w:pStyle w:val="TableParagraph"/>
              <w:spacing w:before="82"/>
              <w:ind w:left="9"/>
              <w:jc w:val="center"/>
              <w:rPr>
                <w:sz w:val="18"/>
              </w:rPr>
            </w:pPr>
            <w:r>
              <w:rPr>
                <w:sz w:val="18"/>
              </w:rPr>
              <w:t>项目</w:t>
            </w:r>
          </w:p>
        </w:tc>
        <w:tc>
          <w:tcPr>
            <w:tcW w:w="1596" w:type="dxa"/>
            <w:shd w:val="clear" w:color="auto" w:fill="D3D3D3"/>
          </w:tcPr>
          <w:p>
            <w:pPr>
              <w:pStyle w:val="TableParagraph"/>
              <w:spacing w:before="82"/>
              <w:ind w:left="437"/>
              <w:rPr>
                <w:sz w:val="18"/>
              </w:rPr>
            </w:pPr>
            <w:r>
              <w:rPr>
                <w:sz w:val="18"/>
              </w:rPr>
              <w:t>期初余额</w:t>
            </w:r>
          </w:p>
        </w:tc>
        <w:tc>
          <w:tcPr>
            <w:tcW w:w="1595" w:type="dxa"/>
            <w:shd w:val="clear" w:color="auto" w:fill="D3D3D3"/>
          </w:tcPr>
          <w:p>
            <w:pPr>
              <w:pStyle w:val="TableParagraph"/>
              <w:spacing w:before="82"/>
              <w:ind w:left="257"/>
              <w:rPr>
                <w:sz w:val="18"/>
              </w:rPr>
            </w:pPr>
            <w:r>
              <w:rPr>
                <w:sz w:val="18"/>
              </w:rPr>
              <w:t>本期增加金额</w:t>
            </w:r>
          </w:p>
        </w:tc>
        <w:tc>
          <w:tcPr>
            <w:tcW w:w="1594" w:type="dxa"/>
            <w:shd w:val="clear" w:color="auto" w:fill="D3D3D3"/>
          </w:tcPr>
          <w:p>
            <w:pPr>
              <w:pStyle w:val="TableParagraph"/>
              <w:spacing w:before="82"/>
              <w:ind w:left="255"/>
              <w:rPr>
                <w:sz w:val="18"/>
              </w:rPr>
            </w:pPr>
            <w:r>
              <w:rPr>
                <w:sz w:val="18"/>
              </w:rPr>
              <w:t>本期摊销金额</w:t>
            </w:r>
          </w:p>
        </w:tc>
        <w:tc>
          <w:tcPr>
            <w:tcW w:w="1594" w:type="dxa"/>
            <w:shd w:val="clear" w:color="auto" w:fill="D3D3D3"/>
          </w:tcPr>
          <w:p>
            <w:pPr>
              <w:pStyle w:val="TableParagraph"/>
              <w:spacing w:before="82"/>
              <w:ind w:left="255"/>
              <w:rPr>
                <w:sz w:val="18"/>
              </w:rPr>
            </w:pPr>
            <w:r>
              <w:rPr>
                <w:sz w:val="18"/>
              </w:rPr>
              <w:t>其他减少金额</w:t>
            </w:r>
          </w:p>
        </w:tc>
        <w:tc>
          <w:tcPr>
            <w:tcW w:w="1595" w:type="dxa"/>
            <w:shd w:val="clear" w:color="auto" w:fill="D3D3D3"/>
          </w:tcPr>
          <w:p>
            <w:pPr>
              <w:pStyle w:val="TableParagraph"/>
              <w:spacing w:before="82"/>
              <w:ind w:left="436"/>
              <w:rPr>
                <w:sz w:val="18"/>
              </w:rPr>
            </w:pPr>
            <w:r>
              <w:rPr>
                <w:sz w:val="18"/>
              </w:rPr>
              <w:t>期末余额</w:t>
            </w:r>
          </w:p>
        </w:tc>
      </w:tr>
      <w:tr>
        <w:trPr>
          <w:trHeight w:val="393" w:hRule="atLeast"/>
        </w:trPr>
        <w:tc>
          <w:tcPr>
            <w:tcW w:w="1594" w:type="dxa"/>
          </w:tcPr>
          <w:p>
            <w:pPr>
              <w:pStyle w:val="TableParagraph"/>
              <w:spacing w:before="82"/>
              <w:ind w:left="27"/>
              <w:rPr>
                <w:sz w:val="18"/>
              </w:rPr>
            </w:pPr>
            <w:r>
              <w:rPr>
                <w:sz w:val="18"/>
              </w:rPr>
              <w:t>研发楼装修费</w:t>
            </w:r>
          </w:p>
        </w:tc>
        <w:tc>
          <w:tcPr>
            <w:tcW w:w="1596" w:type="dxa"/>
          </w:tcPr>
          <w:p>
            <w:pPr>
              <w:pStyle w:val="TableParagraph"/>
              <w:spacing w:before="92"/>
              <w:ind w:left="533"/>
              <w:rPr>
                <w:rFonts w:ascii="Times New Roman"/>
                <w:sz w:val="18"/>
              </w:rPr>
            </w:pPr>
            <w:r>
              <w:rPr>
                <w:rFonts w:ascii="Times New Roman"/>
                <w:sz w:val="18"/>
              </w:rPr>
              <w:t>15,799,663.32</w:t>
            </w:r>
          </w:p>
        </w:tc>
        <w:tc>
          <w:tcPr>
            <w:tcW w:w="1595" w:type="dxa"/>
          </w:tcPr>
          <w:p>
            <w:pPr>
              <w:pStyle w:val="TableParagraph"/>
              <w:rPr>
                <w:rFonts w:ascii="Times New Roman"/>
                <w:sz w:val="18"/>
              </w:rPr>
            </w:pPr>
          </w:p>
        </w:tc>
        <w:tc>
          <w:tcPr>
            <w:tcW w:w="1594" w:type="dxa"/>
          </w:tcPr>
          <w:p>
            <w:pPr>
              <w:pStyle w:val="TableParagraph"/>
              <w:spacing w:before="92"/>
              <w:ind w:left="620"/>
              <w:rPr>
                <w:rFonts w:ascii="Times New Roman"/>
                <w:sz w:val="18"/>
              </w:rPr>
            </w:pPr>
            <w:r>
              <w:rPr>
                <w:rFonts w:ascii="Times New Roman"/>
                <w:sz w:val="18"/>
              </w:rPr>
              <w:t>1,901,141.07</w:t>
            </w:r>
          </w:p>
        </w:tc>
        <w:tc>
          <w:tcPr>
            <w:tcW w:w="1594" w:type="dxa"/>
          </w:tcPr>
          <w:p>
            <w:pPr>
              <w:pStyle w:val="TableParagraph"/>
              <w:rPr>
                <w:rFonts w:ascii="Times New Roman"/>
                <w:sz w:val="18"/>
              </w:rPr>
            </w:pPr>
          </w:p>
        </w:tc>
        <w:tc>
          <w:tcPr>
            <w:tcW w:w="1595" w:type="dxa"/>
          </w:tcPr>
          <w:p>
            <w:pPr>
              <w:pStyle w:val="TableParagraph"/>
              <w:spacing w:before="92"/>
              <w:ind w:left="531"/>
              <w:rPr>
                <w:rFonts w:ascii="Times New Roman"/>
                <w:sz w:val="18"/>
              </w:rPr>
            </w:pPr>
            <w:r>
              <w:rPr>
                <w:rFonts w:ascii="Times New Roman"/>
                <w:sz w:val="18"/>
              </w:rPr>
              <w:t>13,898,522.25</w:t>
            </w:r>
          </w:p>
        </w:tc>
      </w:tr>
    </w:tbl>
    <w:p>
      <w:pPr>
        <w:spacing w:after="0"/>
        <w:rPr>
          <w:rFonts w:ascii="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92" w:hRule="atLeast"/>
        </w:trPr>
        <w:tc>
          <w:tcPr>
            <w:tcW w:w="1594" w:type="dxa"/>
          </w:tcPr>
          <w:p>
            <w:pPr>
              <w:pStyle w:val="TableParagraph"/>
              <w:spacing w:before="81"/>
              <w:ind w:left="27"/>
              <w:rPr>
                <w:sz w:val="18"/>
              </w:rPr>
            </w:pPr>
            <w:r>
              <w:rPr>
                <w:sz w:val="18"/>
              </w:rPr>
              <w:t>苗木</w:t>
            </w:r>
          </w:p>
        </w:tc>
        <w:tc>
          <w:tcPr>
            <w:tcW w:w="1596" w:type="dxa"/>
          </w:tcPr>
          <w:p>
            <w:pPr>
              <w:pStyle w:val="TableParagraph"/>
              <w:spacing w:before="91"/>
              <w:ind w:right="15"/>
              <w:jc w:val="right"/>
              <w:rPr>
                <w:rFonts w:ascii="Times New Roman"/>
                <w:sz w:val="18"/>
              </w:rPr>
            </w:pPr>
            <w:r>
              <w:rPr>
                <w:rFonts w:ascii="Times New Roman"/>
                <w:sz w:val="18"/>
              </w:rPr>
              <w:t>168,611.34</w:t>
            </w:r>
          </w:p>
        </w:tc>
        <w:tc>
          <w:tcPr>
            <w:tcW w:w="1595" w:type="dxa"/>
          </w:tcPr>
          <w:p>
            <w:pPr>
              <w:pStyle w:val="TableParagraph"/>
              <w:rPr>
                <w:rFonts w:ascii="Times New Roman"/>
                <w:sz w:val="18"/>
              </w:rPr>
            </w:pPr>
          </w:p>
        </w:tc>
        <w:tc>
          <w:tcPr>
            <w:tcW w:w="1594" w:type="dxa"/>
          </w:tcPr>
          <w:p>
            <w:pPr>
              <w:pStyle w:val="TableParagraph"/>
              <w:spacing w:before="91"/>
              <w:ind w:right="15"/>
              <w:jc w:val="right"/>
              <w:rPr>
                <w:rFonts w:ascii="Times New Roman"/>
                <w:sz w:val="18"/>
              </w:rPr>
            </w:pPr>
            <w:r>
              <w:rPr>
                <w:rFonts w:ascii="Times New Roman"/>
                <w:sz w:val="18"/>
              </w:rPr>
              <w:t>53,245.80</w:t>
            </w:r>
          </w:p>
        </w:tc>
        <w:tc>
          <w:tcPr>
            <w:tcW w:w="1594" w:type="dxa"/>
          </w:tcPr>
          <w:p>
            <w:pPr>
              <w:pStyle w:val="TableParagraph"/>
              <w:rPr>
                <w:rFonts w:ascii="Times New Roman"/>
                <w:sz w:val="18"/>
              </w:rPr>
            </w:pPr>
          </w:p>
        </w:tc>
        <w:tc>
          <w:tcPr>
            <w:tcW w:w="1595" w:type="dxa"/>
          </w:tcPr>
          <w:p>
            <w:pPr>
              <w:pStyle w:val="TableParagraph"/>
              <w:spacing w:before="91"/>
              <w:ind w:right="16"/>
              <w:jc w:val="right"/>
              <w:rPr>
                <w:rFonts w:ascii="Times New Roman"/>
                <w:sz w:val="18"/>
              </w:rPr>
            </w:pPr>
            <w:r>
              <w:rPr>
                <w:rFonts w:ascii="Times New Roman"/>
                <w:sz w:val="18"/>
              </w:rPr>
              <w:t>115,365.54</w:t>
            </w:r>
          </w:p>
        </w:tc>
      </w:tr>
      <w:tr>
        <w:trPr>
          <w:trHeight w:val="391" w:hRule="atLeast"/>
        </w:trPr>
        <w:tc>
          <w:tcPr>
            <w:tcW w:w="1594" w:type="dxa"/>
          </w:tcPr>
          <w:p>
            <w:pPr>
              <w:pStyle w:val="TableParagraph"/>
              <w:spacing w:before="81"/>
              <w:ind w:left="27"/>
              <w:rPr>
                <w:sz w:val="18"/>
              </w:rPr>
            </w:pPr>
            <w:r>
              <w:rPr>
                <w:sz w:val="18"/>
              </w:rPr>
              <w:t>租赁厂房改造</w:t>
            </w:r>
          </w:p>
        </w:tc>
        <w:tc>
          <w:tcPr>
            <w:tcW w:w="1596" w:type="dxa"/>
          </w:tcPr>
          <w:p>
            <w:pPr>
              <w:pStyle w:val="TableParagraph"/>
              <w:spacing w:before="91"/>
              <w:ind w:right="14"/>
              <w:jc w:val="right"/>
              <w:rPr>
                <w:rFonts w:ascii="Times New Roman"/>
                <w:sz w:val="18"/>
              </w:rPr>
            </w:pPr>
            <w:r>
              <w:rPr>
                <w:rFonts w:ascii="Times New Roman"/>
                <w:sz w:val="18"/>
              </w:rPr>
              <w:t>414,693.95</w:t>
            </w:r>
          </w:p>
        </w:tc>
        <w:tc>
          <w:tcPr>
            <w:tcW w:w="1595" w:type="dxa"/>
          </w:tcPr>
          <w:p>
            <w:pPr>
              <w:pStyle w:val="TableParagraph"/>
              <w:spacing w:before="91"/>
              <w:ind w:right="15"/>
              <w:jc w:val="right"/>
              <w:rPr>
                <w:rFonts w:ascii="Times New Roman"/>
                <w:sz w:val="18"/>
              </w:rPr>
            </w:pPr>
            <w:r>
              <w:rPr>
                <w:rFonts w:ascii="Times New Roman"/>
                <w:sz w:val="18"/>
              </w:rPr>
              <w:t>11,257,136.32</w:t>
            </w:r>
          </w:p>
        </w:tc>
        <w:tc>
          <w:tcPr>
            <w:tcW w:w="1594" w:type="dxa"/>
          </w:tcPr>
          <w:p>
            <w:pPr>
              <w:pStyle w:val="TableParagraph"/>
              <w:spacing w:before="91"/>
              <w:ind w:right="16"/>
              <w:jc w:val="right"/>
              <w:rPr>
                <w:rFonts w:ascii="Times New Roman"/>
                <w:sz w:val="18"/>
              </w:rPr>
            </w:pPr>
            <w:r>
              <w:rPr>
                <w:rFonts w:ascii="Times New Roman"/>
                <w:sz w:val="18"/>
              </w:rPr>
              <w:t>1,682,875.11</w:t>
            </w:r>
          </w:p>
        </w:tc>
        <w:tc>
          <w:tcPr>
            <w:tcW w:w="1594" w:type="dxa"/>
          </w:tcPr>
          <w:p>
            <w:pPr>
              <w:pStyle w:val="TableParagraph"/>
              <w:rPr>
                <w:rFonts w:ascii="Times New Roman"/>
                <w:sz w:val="18"/>
              </w:rPr>
            </w:pPr>
          </w:p>
        </w:tc>
        <w:tc>
          <w:tcPr>
            <w:tcW w:w="1595" w:type="dxa"/>
          </w:tcPr>
          <w:p>
            <w:pPr>
              <w:pStyle w:val="TableParagraph"/>
              <w:spacing w:before="91"/>
              <w:ind w:right="16"/>
              <w:jc w:val="right"/>
              <w:rPr>
                <w:rFonts w:ascii="Times New Roman"/>
                <w:sz w:val="18"/>
              </w:rPr>
            </w:pPr>
            <w:r>
              <w:rPr>
                <w:rFonts w:ascii="Times New Roman"/>
                <w:sz w:val="18"/>
              </w:rPr>
              <w:t>9,988,955.16</w:t>
            </w:r>
          </w:p>
        </w:tc>
      </w:tr>
      <w:tr>
        <w:trPr>
          <w:trHeight w:val="391" w:hRule="atLeast"/>
        </w:trPr>
        <w:tc>
          <w:tcPr>
            <w:tcW w:w="1594" w:type="dxa"/>
          </w:tcPr>
          <w:p>
            <w:pPr>
              <w:pStyle w:val="TableParagraph"/>
              <w:spacing w:before="81"/>
              <w:ind w:left="27"/>
              <w:rPr>
                <w:sz w:val="18"/>
              </w:rPr>
            </w:pPr>
            <w:r>
              <w:rPr>
                <w:sz w:val="18"/>
              </w:rPr>
              <w:t>其他</w:t>
            </w:r>
          </w:p>
        </w:tc>
        <w:tc>
          <w:tcPr>
            <w:tcW w:w="1596" w:type="dxa"/>
          </w:tcPr>
          <w:p>
            <w:pPr>
              <w:pStyle w:val="TableParagraph"/>
              <w:rPr>
                <w:rFonts w:ascii="Times New Roman"/>
                <w:sz w:val="18"/>
              </w:rPr>
            </w:pPr>
          </w:p>
        </w:tc>
        <w:tc>
          <w:tcPr>
            <w:tcW w:w="1595" w:type="dxa"/>
          </w:tcPr>
          <w:p>
            <w:pPr>
              <w:pStyle w:val="TableParagraph"/>
              <w:spacing w:before="91"/>
              <w:ind w:right="15"/>
              <w:jc w:val="right"/>
              <w:rPr>
                <w:rFonts w:ascii="Times New Roman"/>
                <w:sz w:val="18"/>
              </w:rPr>
            </w:pPr>
            <w:r>
              <w:rPr>
                <w:rFonts w:ascii="Times New Roman"/>
                <w:sz w:val="18"/>
              </w:rPr>
              <w:t>4,754,768.17</w:t>
            </w:r>
          </w:p>
        </w:tc>
        <w:tc>
          <w:tcPr>
            <w:tcW w:w="1594" w:type="dxa"/>
          </w:tcPr>
          <w:p>
            <w:pPr>
              <w:pStyle w:val="TableParagraph"/>
              <w:spacing w:before="91"/>
              <w:ind w:right="15"/>
              <w:jc w:val="right"/>
              <w:rPr>
                <w:rFonts w:ascii="Times New Roman"/>
                <w:sz w:val="18"/>
              </w:rPr>
            </w:pPr>
            <w:r>
              <w:rPr>
                <w:rFonts w:ascii="Times New Roman"/>
                <w:sz w:val="18"/>
              </w:rPr>
              <w:t>355,870.98</w:t>
            </w:r>
          </w:p>
        </w:tc>
        <w:tc>
          <w:tcPr>
            <w:tcW w:w="1594" w:type="dxa"/>
          </w:tcPr>
          <w:p>
            <w:pPr>
              <w:pStyle w:val="TableParagraph"/>
              <w:rPr>
                <w:rFonts w:ascii="Times New Roman"/>
                <w:sz w:val="18"/>
              </w:rPr>
            </w:pPr>
          </w:p>
        </w:tc>
        <w:tc>
          <w:tcPr>
            <w:tcW w:w="1595" w:type="dxa"/>
          </w:tcPr>
          <w:p>
            <w:pPr>
              <w:pStyle w:val="TableParagraph"/>
              <w:spacing w:before="91"/>
              <w:ind w:right="16"/>
              <w:jc w:val="right"/>
              <w:rPr>
                <w:rFonts w:ascii="Times New Roman"/>
                <w:sz w:val="18"/>
              </w:rPr>
            </w:pPr>
            <w:r>
              <w:rPr>
                <w:rFonts w:ascii="Times New Roman"/>
                <w:sz w:val="18"/>
              </w:rPr>
              <w:t>4,398,897.19</w:t>
            </w:r>
          </w:p>
        </w:tc>
      </w:tr>
      <w:tr>
        <w:trPr>
          <w:trHeight w:val="391" w:hRule="atLeast"/>
        </w:trPr>
        <w:tc>
          <w:tcPr>
            <w:tcW w:w="1594" w:type="dxa"/>
            <w:shd w:val="clear" w:color="auto" w:fill="D3D3D3"/>
          </w:tcPr>
          <w:p>
            <w:pPr>
              <w:pStyle w:val="TableParagraph"/>
              <w:spacing w:before="81"/>
              <w:ind w:left="27"/>
              <w:rPr>
                <w:sz w:val="18"/>
              </w:rPr>
            </w:pPr>
            <w:r>
              <w:rPr>
                <w:sz w:val="18"/>
              </w:rPr>
              <w:t>合计</w:t>
            </w:r>
          </w:p>
        </w:tc>
        <w:tc>
          <w:tcPr>
            <w:tcW w:w="1596" w:type="dxa"/>
          </w:tcPr>
          <w:p>
            <w:pPr>
              <w:pStyle w:val="TableParagraph"/>
              <w:spacing w:before="91"/>
              <w:ind w:right="15"/>
              <w:jc w:val="right"/>
              <w:rPr>
                <w:rFonts w:ascii="Times New Roman"/>
                <w:sz w:val="18"/>
              </w:rPr>
            </w:pPr>
            <w:r>
              <w:rPr>
                <w:rFonts w:ascii="Times New Roman"/>
                <w:sz w:val="18"/>
              </w:rPr>
              <w:t>16,382,968.61</w:t>
            </w:r>
          </w:p>
        </w:tc>
        <w:tc>
          <w:tcPr>
            <w:tcW w:w="1595" w:type="dxa"/>
          </w:tcPr>
          <w:p>
            <w:pPr>
              <w:pStyle w:val="TableParagraph"/>
              <w:spacing w:before="91"/>
              <w:ind w:right="15"/>
              <w:jc w:val="right"/>
              <w:rPr>
                <w:rFonts w:ascii="Times New Roman"/>
                <w:sz w:val="18"/>
              </w:rPr>
            </w:pPr>
            <w:r>
              <w:rPr>
                <w:rFonts w:ascii="Times New Roman"/>
                <w:sz w:val="18"/>
              </w:rPr>
              <w:t>16,011,904.49</w:t>
            </w:r>
          </w:p>
        </w:tc>
        <w:tc>
          <w:tcPr>
            <w:tcW w:w="1594" w:type="dxa"/>
          </w:tcPr>
          <w:p>
            <w:pPr>
              <w:pStyle w:val="TableParagraph"/>
              <w:spacing w:before="91"/>
              <w:ind w:right="15"/>
              <w:jc w:val="right"/>
              <w:rPr>
                <w:rFonts w:ascii="Times New Roman"/>
                <w:sz w:val="18"/>
              </w:rPr>
            </w:pPr>
            <w:r>
              <w:rPr>
                <w:rFonts w:ascii="Times New Roman"/>
                <w:sz w:val="18"/>
              </w:rPr>
              <w:t>3,993,132.96</w:t>
            </w:r>
          </w:p>
        </w:tc>
        <w:tc>
          <w:tcPr>
            <w:tcW w:w="1594" w:type="dxa"/>
          </w:tcPr>
          <w:p>
            <w:pPr>
              <w:pStyle w:val="TableParagraph"/>
              <w:rPr>
                <w:rFonts w:ascii="Times New Roman"/>
                <w:sz w:val="18"/>
              </w:rPr>
            </w:pPr>
          </w:p>
        </w:tc>
        <w:tc>
          <w:tcPr>
            <w:tcW w:w="1595" w:type="dxa"/>
          </w:tcPr>
          <w:p>
            <w:pPr>
              <w:pStyle w:val="TableParagraph"/>
              <w:spacing w:before="91"/>
              <w:ind w:right="16"/>
              <w:jc w:val="right"/>
              <w:rPr>
                <w:rFonts w:ascii="Times New Roman"/>
                <w:sz w:val="18"/>
              </w:rPr>
            </w:pPr>
            <w:r>
              <w:rPr>
                <w:rFonts w:ascii="Times New Roman"/>
                <w:sz w:val="18"/>
              </w:rPr>
              <w:t>28,401,740.14</w:t>
            </w:r>
          </w:p>
        </w:tc>
      </w:tr>
    </w:tbl>
    <w:p>
      <w:pPr>
        <w:pStyle w:val="BodyText"/>
        <w:spacing w:before="81"/>
        <w:ind w:left="114"/>
      </w:pPr>
      <w:r>
        <w:rPr/>
        <w:t>其他说明</w:t>
      </w:r>
    </w:p>
    <w:p>
      <w:pPr>
        <w:pStyle w:val="BodyText"/>
      </w:pPr>
    </w:p>
    <w:p>
      <w:pPr>
        <w:pStyle w:val="Heading7"/>
        <w:spacing w:before="131"/>
      </w:pPr>
      <w:r>
        <w:rPr>
          <w:rFonts w:ascii="Times New Roman" w:eastAsia="Times New Roman"/>
        </w:rPr>
        <w:t>29</w:t>
      </w:r>
      <w:r>
        <w:rPr/>
        <w:t>、递延所得税资产</w:t>
      </w:r>
      <w:r>
        <w:rPr>
          <w:rFonts w:ascii="Times New Roman" w:eastAsia="Times New Roman"/>
        </w:rPr>
        <w:t>/</w:t>
      </w:r>
      <w:r>
        <w:rPr/>
        <w:t>递延所得税负债</w:t>
      </w:r>
    </w:p>
    <w:p>
      <w:pPr>
        <w:pStyle w:val="BodyText"/>
        <w:spacing w:before="12"/>
        <w:rPr>
          <w:b/>
          <w:sz w:val="26"/>
        </w:rPr>
      </w:pPr>
    </w:p>
    <w:p>
      <w:pPr>
        <w:pStyle w:val="Heading7"/>
      </w:pPr>
      <w:r>
        <w:rPr/>
        <w:t>（</w:t>
      </w:r>
      <w:r>
        <w:rPr>
          <w:rFonts w:ascii="Times New Roman" w:eastAsia="Times New Roman"/>
        </w:rPr>
        <w:t>1</w:t>
      </w:r>
      <w:r>
        <w:rPr/>
        <w:t>）未经抵销的递延所得税资产</w:t>
      </w:r>
    </w:p>
    <w:p>
      <w:pPr>
        <w:pStyle w:val="BodyText"/>
        <w:spacing w:before="8"/>
        <w:rPr>
          <w:b/>
          <w:sz w:val="22"/>
        </w:rPr>
      </w:pPr>
    </w:p>
    <w:p>
      <w:pPr>
        <w:pStyle w:val="BodyText"/>
        <w:spacing w:before="75"/>
        <w:ind w:right="570"/>
        <w:jc w:val="right"/>
      </w:pPr>
      <w:r>
        <w:rPr/>
        <w:t>单位： 元</w:t>
      </w:r>
    </w:p>
    <w:p>
      <w:pPr>
        <w:pStyle w:val="BodyText"/>
        <w:spacing w:before="1"/>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1" w:hRule="atLeast"/>
        </w:trPr>
        <w:tc>
          <w:tcPr>
            <w:tcW w:w="1912" w:type="dxa"/>
            <w:vMerge w:val="restart"/>
            <w:shd w:val="clear" w:color="auto" w:fill="D3D3D3"/>
          </w:tcPr>
          <w:p>
            <w:pPr>
              <w:pStyle w:val="TableParagraph"/>
              <w:spacing w:before="1"/>
              <w:rPr>
                <w:sz w:val="22"/>
              </w:rPr>
            </w:pPr>
          </w:p>
          <w:p>
            <w:pPr>
              <w:pStyle w:val="TableParagraph"/>
              <w:ind w:left="755" w:right="747"/>
              <w:jc w:val="center"/>
              <w:rPr>
                <w:sz w:val="18"/>
              </w:rPr>
            </w:pPr>
            <w:r>
              <w:rPr>
                <w:sz w:val="18"/>
              </w:rPr>
              <w:t>项目</w:t>
            </w:r>
          </w:p>
        </w:tc>
        <w:tc>
          <w:tcPr>
            <w:tcW w:w="3832" w:type="dxa"/>
            <w:gridSpan w:val="2"/>
            <w:shd w:val="clear" w:color="auto" w:fill="D3D3D3"/>
          </w:tcPr>
          <w:p>
            <w:pPr>
              <w:pStyle w:val="TableParagraph"/>
              <w:spacing w:before="81"/>
              <w:ind w:left="1444" w:right="1437"/>
              <w:jc w:val="center"/>
              <w:rPr>
                <w:sz w:val="18"/>
              </w:rPr>
            </w:pPr>
            <w:r>
              <w:rPr>
                <w:sz w:val="18"/>
              </w:rPr>
              <w:t>期末余额</w:t>
            </w:r>
          </w:p>
        </w:tc>
        <w:tc>
          <w:tcPr>
            <w:tcW w:w="3830" w:type="dxa"/>
            <w:gridSpan w:val="2"/>
            <w:shd w:val="clear" w:color="auto" w:fill="D3D3D3"/>
          </w:tcPr>
          <w:p>
            <w:pPr>
              <w:pStyle w:val="TableParagraph"/>
              <w:spacing w:before="81"/>
              <w:ind w:left="1440" w:right="1439"/>
              <w:jc w:val="center"/>
              <w:rPr>
                <w:sz w:val="18"/>
              </w:rPr>
            </w:pPr>
            <w:r>
              <w:rPr>
                <w:sz w:val="18"/>
              </w:rPr>
              <w:t>期初余额</w:t>
            </w:r>
          </w:p>
        </w:tc>
      </w:tr>
      <w:tr>
        <w:trPr>
          <w:trHeight w:val="392" w:hRule="atLeast"/>
        </w:trPr>
        <w:tc>
          <w:tcPr>
            <w:tcW w:w="1912" w:type="dxa"/>
            <w:vMerge/>
            <w:tcBorders>
              <w:top w:val="nil"/>
            </w:tcBorders>
            <w:shd w:val="clear" w:color="auto" w:fill="D3D3D3"/>
          </w:tcPr>
          <w:p>
            <w:pPr>
              <w:rPr>
                <w:sz w:val="2"/>
                <w:szCs w:val="2"/>
              </w:rPr>
            </w:pPr>
          </w:p>
        </w:tc>
        <w:tc>
          <w:tcPr>
            <w:tcW w:w="1917" w:type="dxa"/>
            <w:shd w:val="clear" w:color="auto" w:fill="D3D3D3"/>
          </w:tcPr>
          <w:p>
            <w:pPr>
              <w:pStyle w:val="TableParagraph"/>
              <w:spacing w:before="81"/>
              <w:ind w:left="238"/>
              <w:rPr>
                <w:sz w:val="18"/>
              </w:rPr>
            </w:pPr>
            <w:r>
              <w:rPr>
                <w:sz w:val="18"/>
              </w:rPr>
              <w:t>可抵扣暂时性差异</w:t>
            </w:r>
          </w:p>
        </w:tc>
        <w:tc>
          <w:tcPr>
            <w:tcW w:w="1915" w:type="dxa"/>
            <w:shd w:val="clear" w:color="auto" w:fill="D3D3D3"/>
          </w:tcPr>
          <w:p>
            <w:pPr>
              <w:pStyle w:val="TableParagraph"/>
              <w:spacing w:before="81"/>
              <w:ind w:left="325"/>
              <w:rPr>
                <w:sz w:val="18"/>
              </w:rPr>
            </w:pPr>
            <w:r>
              <w:rPr>
                <w:sz w:val="18"/>
              </w:rPr>
              <w:t>递延所得税资产</w:t>
            </w:r>
          </w:p>
        </w:tc>
        <w:tc>
          <w:tcPr>
            <w:tcW w:w="1915" w:type="dxa"/>
            <w:shd w:val="clear" w:color="auto" w:fill="D3D3D3"/>
          </w:tcPr>
          <w:p>
            <w:pPr>
              <w:pStyle w:val="TableParagraph"/>
              <w:spacing w:before="81"/>
              <w:ind w:left="234"/>
              <w:rPr>
                <w:sz w:val="18"/>
              </w:rPr>
            </w:pPr>
            <w:r>
              <w:rPr>
                <w:sz w:val="18"/>
              </w:rPr>
              <w:t>可抵扣暂时性差异</w:t>
            </w:r>
          </w:p>
        </w:tc>
        <w:tc>
          <w:tcPr>
            <w:tcW w:w="1915" w:type="dxa"/>
            <w:shd w:val="clear" w:color="auto" w:fill="D3D3D3"/>
          </w:tcPr>
          <w:p>
            <w:pPr>
              <w:pStyle w:val="TableParagraph"/>
              <w:spacing w:before="81"/>
              <w:ind w:left="323"/>
              <w:rPr>
                <w:sz w:val="18"/>
              </w:rPr>
            </w:pPr>
            <w:r>
              <w:rPr>
                <w:sz w:val="18"/>
              </w:rPr>
              <w:t>递延所得税资产</w:t>
            </w:r>
          </w:p>
        </w:tc>
      </w:tr>
      <w:tr>
        <w:trPr>
          <w:trHeight w:val="391" w:hRule="atLeast"/>
        </w:trPr>
        <w:tc>
          <w:tcPr>
            <w:tcW w:w="1912" w:type="dxa"/>
            <w:shd w:val="clear" w:color="auto" w:fill="D3D3D3"/>
          </w:tcPr>
          <w:p>
            <w:pPr>
              <w:pStyle w:val="TableParagraph"/>
              <w:spacing w:before="81"/>
              <w:ind w:left="27"/>
              <w:rPr>
                <w:sz w:val="18"/>
              </w:rPr>
            </w:pPr>
            <w:r>
              <w:rPr>
                <w:sz w:val="18"/>
              </w:rPr>
              <w:t>资产减值准备</w:t>
            </w:r>
          </w:p>
        </w:tc>
        <w:tc>
          <w:tcPr>
            <w:tcW w:w="1917" w:type="dxa"/>
          </w:tcPr>
          <w:p>
            <w:pPr>
              <w:pStyle w:val="TableParagraph"/>
              <w:spacing w:before="91"/>
              <w:ind w:right="15"/>
              <w:jc w:val="right"/>
              <w:rPr>
                <w:rFonts w:ascii="Times New Roman"/>
                <w:sz w:val="18"/>
              </w:rPr>
            </w:pPr>
            <w:r>
              <w:rPr>
                <w:rFonts w:ascii="Times New Roman"/>
                <w:sz w:val="18"/>
              </w:rPr>
              <w:t>90,353,106.35</w:t>
            </w:r>
          </w:p>
        </w:tc>
        <w:tc>
          <w:tcPr>
            <w:tcW w:w="1915" w:type="dxa"/>
          </w:tcPr>
          <w:p>
            <w:pPr>
              <w:pStyle w:val="TableParagraph"/>
              <w:spacing w:before="91"/>
              <w:ind w:right="17"/>
              <w:jc w:val="right"/>
              <w:rPr>
                <w:rFonts w:ascii="Times New Roman"/>
                <w:sz w:val="18"/>
              </w:rPr>
            </w:pPr>
            <w:r>
              <w:rPr>
                <w:rFonts w:ascii="Times New Roman"/>
                <w:sz w:val="18"/>
              </w:rPr>
              <w:t>13,553,415.89</w:t>
            </w:r>
          </w:p>
        </w:tc>
        <w:tc>
          <w:tcPr>
            <w:tcW w:w="1915" w:type="dxa"/>
          </w:tcPr>
          <w:p>
            <w:pPr>
              <w:pStyle w:val="TableParagraph"/>
              <w:spacing w:before="91"/>
              <w:ind w:right="18"/>
              <w:jc w:val="right"/>
              <w:rPr>
                <w:rFonts w:ascii="Times New Roman"/>
                <w:sz w:val="18"/>
              </w:rPr>
            </w:pPr>
            <w:r>
              <w:rPr>
                <w:rFonts w:ascii="Times New Roman"/>
                <w:sz w:val="18"/>
              </w:rPr>
              <w:t>36,055,273.46</w:t>
            </w:r>
          </w:p>
        </w:tc>
        <w:tc>
          <w:tcPr>
            <w:tcW w:w="1915" w:type="dxa"/>
          </w:tcPr>
          <w:p>
            <w:pPr>
              <w:pStyle w:val="TableParagraph"/>
              <w:spacing w:before="91"/>
              <w:ind w:right="19"/>
              <w:jc w:val="right"/>
              <w:rPr>
                <w:rFonts w:ascii="Times New Roman"/>
                <w:sz w:val="18"/>
              </w:rPr>
            </w:pPr>
            <w:r>
              <w:rPr>
                <w:rFonts w:ascii="Times New Roman"/>
                <w:sz w:val="18"/>
              </w:rPr>
              <w:t>5,408,291.02</w:t>
            </w:r>
          </w:p>
        </w:tc>
      </w:tr>
      <w:tr>
        <w:trPr>
          <w:trHeight w:val="392" w:hRule="atLeast"/>
        </w:trPr>
        <w:tc>
          <w:tcPr>
            <w:tcW w:w="1912" w:type="dxa"/>
          </w:tcPr>
          <w:p>
            <w:pPr>
              <w:pStyle w:val="TableParagraph"/>
              <w:spacing w:before="81"/>
              <w:ind w:left="27"/>
              <w:rPr>
                <w:sz w:val="18"/>
              </w:rPr>
            </w:pPr>
            <w:r>
              <w:rPr>
                <w:sz w:val="18"/>
              </w:rPr>
              <w:t>预计负债</w:t>
            </w:r>
          </w:p>
        </w:tc>
        <w:tc>
          <w:tcPr>
            <w:tcW w:w="1917" w:type="dxa"/>
          </w:tcPr>
          <w:p>
            <w:pPr>
              <w:pStyle w:val="TableParagraph"/>
              <w:spacing w:before="91"/>
              <w:ind w:right="15"/>
              <w:jc w:val="right"/>
              <w:rPr>
                <w:rFonts w:ascii="Times New Roman"/>
                <w:sz w:val="18"/>
              </w:rPr>
            </w:pPr>
            <w:r>
              <w:rPr>
                <w:rFonts w:ascii="Times New Roman"/>
                <w:sz w:val="18"/>
              </w:rPr>
              <w:t>8,241,007.83</w:t>
            </w:r>
          </w:p>
        </w:tc>
        <w:tc>
          <w:tcPr>
            <w:tcW w:w="1915" w:type="dxa"/>
          </w:tcPr>
          <w:p>
            <w:pPr>
              <w:pStyle w:val="TableParagraph"/>
              <w:spacing w:before="91"/>
              <w:ind w:right="17"/>
              <w:jc w:val="right"/>
              <w:rPr>
                <w:rFonts w:ascii="Times New Roman"/>
                <w:sz w:val="18"/>
              </w:rPr>
            </w:pPr>
            <w:r>
              <w:rPr>
                <w:rFonts w:ascii="Times New Roman"/>
                <w:sz w:val="18"/>
              </w:rPr>
              <w:t>1,236,151.17</w:t>
            </w:r>
          </w:p>
        </w:tc>
        <w:tc>
          <w:tcPr>
            <w:tcW w:w="1915" w:type="dxa"/>
          </w:tcPr>
          <w:p>
            <w:pPr>
              <w:pStyle w:val="TableParagraph"/>
              <w:rPr>
                <w:rFonts w:ascii="Times New Roman"/>
                <w:sz w:val="18"/>
              </w:rPr>
            </w:pPr>
          </w:p>
        </w:tc>
        <w:tc>
          <w:tcPr>
            <w:tcW w:w="1915" w:type="dxa"/>
          </w:tcPr>
          <w:p>
            <w:pPr>
              <w:pStyle w:val="TableParagraph"/>
              <w:rPr>
                <w:rFonts w:ascii="Times New Roman"/>
                <w:sz w:val="18"/>
              </w:rPr>
            </w:pPr>
          </w:p>
        </w:tc>
      </w:tr>
      <w:tr>
        <w:trPr>
          <w:trHeight w:val="391" w:hRule="atLeast"/>
        </w:trPr>
        <w:tc>
          <w:tcPr>
            <w:tcW w:w="1912" w:type="dxa"/>
            <w:shd w:val="clear" w:color="auto" w:fill="D3D3D3"/>
          </w:tcPr>
          <w:p>
            <w:pPr>
              <w:pStyle w:val="TableParagraph"/>
              <w:spacing w:before="81"/>
              <w:ind w:left="27"/>
              <w:rPr>
                <w:sz w:val="18"/>
              </w:rPr>
            </w:pPr>
            <w:r>
              <w:rPr>
                <w:sz w:val="18"/>
              </w:rPr>
              <w:t>合计</w:t>
            </w:r>
          </w:p>
        </w:tc>
        <w:tc>
          <w:tcPr>
            <w:tcW w:w="1917" w:type="dxa"/>
          </w:tcPr>
          <w:p>
            <w:pPr>
              <w:pStyle w:val="TableParagraph"/>
              <w:spacing w:before="91"/>
              <w:ind w:right="15"/>
              <w:jc w:val="right"/>
              <w:rPr>
                <w:rFonts w:ascii="Times New Roman"/>
                <w:sz w:val="18"/>
              </w:rPr>
            </w:pPr>
            <w:r>
              <w:rPr>
                <w:rFonts w:ascii="Times New Roman"/>
                <w:sz w:val="18"/>
              </w:rPr>
              <w:t>98,594,114.18</w:t>
            </w:r>
          </w:p>
        </w:tc>
        <w:tc>
          <w:tcPr>
            <w:tcW w:w="1915" w:type="dxa"/>
          </w:tcPr>
          <w:p>
            <w:pPr>
              <w:pStyle w:val="TableParagraph"/>
              <w:spacing w:before="91"/>
              <w:ind w:right="17"/>
              <w:jc w:val="right"/>
              <w:rPr>
                <w:rFonts w:ascii="Times New Roman"/>
                <w:sz w:val="18"/>
              </w:rPr>
            </w:pPr>
            <w:r>
              <w:rPr>
                <w:rFonts w:ascii="Times New Roman"/>
                <w:sz w:val="18"/>
              </w:rPr>
              <w:t>14,789,567.06</w:t>
            </w:r>
          </w:p>
        </w:tc>
        <w:tc>
          <w:tcPr>
            <w:tcW w:w="1915" w:type="dxa"/>
          </w:tcPr>
          <w:p>
            <w:pPr>
              <w:pStyle w:val="TableParagraph"/>
              <w:spacing w:before="91"/>
              <w:ind w:right="18"/>
              <w:jc w:val="right"/>
              <w:rPr>
                <w:rFonts w:ascii="Times New Roman"/>
                <w:sz w:val="18"/>
              </w:rPr>
            </w:pPr>
            <w:r>
              <w:rPr>
                <w:rFonts w:ascii="Times New Roman"/>
                <w:sz w:val="18"/>
              </w:rPr>
              <w:t>36,055,273.46</w:t>
            </w:r>
          </w:p>
        </w:tc>
        <w:tc>
          <w:tcPr>
            <w:tcW w:w="1915" w:type="dxa"/>
          </w:tcPr>
          <w:p>
            <w:pPr>
              <w:pStyle w:val="TableParagraph"/>
              <w:spacing w:before="91"/>
              <w:ind w:right="19"/>
              <w:jc w:val="right"/>
              <w:rPr>
                <w:rFonts w:ascii="Times New Roman"/>
                <w:sz w:val="18"/>
              </w:rPr>
            </w:pPr>
            <w:r>
              <w:rPr>
                <w:rFonts w:ascii="Times New Roman"/>
                <w:sz w:val="18"/>
              </w:rPr>
              <w:t>5,408,291.02</w:t>
            </w:r>
          </w:p>
        </w:tc>
      </w:tr>
    </w:tbl>
    <w:p>
      <w:pPr>
        <w:pStyle w:val="BodyText"/>
        <w:spacing w:before="2"/>
        <w:rPr>
          <w:sz w:val="25"/>
        </w:rPr>
      </w:pPr>
    </w:p>
    <w:p>
      <w:pPr>
        <w:pStyle w:val="Heading7"/>
      </w:pPr>
      <w:r>
        <w:rPr/>
        <w:t>（</w:t>
      </w:r>
      <w:r>
        <w:rPr>
          <w:rFonts w:ascii="Times New Roman" w:eastAsia="Times New Roman"/>
        </w:rPr>
        <w:t>2</w:t>
      </w:r>
      <w:r>
        <w:rPr/>
        <w:t>）未经抵销的递延所得税负债</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2" w:hRule="atLeast"/>
        </w:trPr>
        <w:tc>
          <w:tcPr>
            <w:tcW w:w="1912" w:type="dxa"/>
            <w:vMerge w:val="restart"/>
            <w:shd w:val="clear" w:color="auto" w:fill="D3D3D3"/>
          </w:tcPr>
          <w:p>
            <w:pPr>
              <w:pStyle w:val="TableParagraph"/>
              <w:spacing w:before="1"/>
              <w:rPr>
                <w:sz w:val="22"/>
              </w:rPr>
            </w:pPr>
          </w:p>
          <w:p>
            <w:pPr>
              <w:pStyle w:val="TableParagraph"/>
              <w:ind w:left="755" w:right="747"/>
              <w:jc w:val="center"/>
              <w:rPr>
                <w:sz w:val="18"/>
              </w:rPr>
            </w:pPr>
            <w:r>
              <w:rPr>
                <w:sz w:val="18"/>
              </w:rPr>
              <w:t>项目</w:t>
            </w:r>
          </w:p>
        </w:tc>
        <w:tc>
          <w:tcPr>
            <w:tcW w:w="3832" w:type="dxa"/>
            <w:gridSpan w:val="2"/>
            <w:shd w:val="clear" w:color="auto" w:fill="D3D3D3"/>
          </w:tcPr>
          <w:p>
            <w:pPr>
              <w:pStyle w:val="TableParagraph"/>
              <w:spacing w:before="81"/>
              <w:ind w:left="1444" w:right="1437"/>
              <w:jc w:val="center"/>
              <w:rPr>
                <w:sz w:val="18"/>
              </w:rPr>
            </w:pPr>
            <w:r>
              <w:rPr>
                <w:sz w:val="18"/>
              </w:rPr>
              <w:t>期末余额</w:t>
            </w:r>
          </w:p>
        </w:tc>
        <w:tc>
          <w:tcPr>
            <w:tcW w:w="3830" w:type="dxa"/>
            <w:gridSpan w:val="2"/>
            <w:shd w:val="clear" w:color="auto" w:fill="D3D3D3"/>
          </w:tcPr>
          <w:p>
            <w:pPr>
              <w:pStyle w:val="TableParagraph"/>
              <w:spacing w:before="81"/>
              <w:ind w:left="1440" w:right="1439"/>
              <w:jc w:val="center"/>
              <w:rPr>
                <w:sz w:val="18"/>
              </w:rPr>
            </w:pPr>
            <w:r>
              <w:rPr>
                <w:sz w:val="18"/>
              </w:rPr>
              <w:t>期初余额</w:t>
            </w:r>
          </w:p>
        </w:tc>
      </w:tr>
      <w:tr>
        <w:trPr>
          <w:trHeight w:val="392" w:hRule="atLeast"/>
        </w:trPr>
        <w:tc>
          <w:tcPr>
            <w:tcW w:w="1912" w:type="dxa"/>
            <w:vMerge/>
            <w:tcBorders>
              <w:top w:val="nil"/>
            </w:tcBorders>
            <w:shd w:val="clear" w:color="auto" w:fill="D3D3D3"/>
          </w:tcPr>
          <w:p>
            <w:pPr>
              <w:rPr>
                <w:sz w:val="2"/>
                <w:szCs w:val="2"/>
              </w:rPr>
            </w:pPr>
          </w:p>
        </w:tc>
        <w:tc>
          <w:tcPr>
            <w:tcW w:w="1917" w:type="dxa"/>
            <w:shd w:val="clear" w:color="auto" w:fill="D3D3D3"/>
          </w:tcPr>
          <w:p>
            <w:pPr>
              <w:pStyle w:val="TableParagraph"/>
              <w:spacing w:before="81"/>
              <w:ind w:left="238"/>
              <w:rPr>
                <w:sz w:val="18"/>
              </w:rPr>
            </w:pPr>
            <w:r>
              <w:rPr>
                <w:sz w:val="18"/>
              </w:rPr>
              <w:t>应纳税暂时性差异</w:t>
            </w:r>
          </w:p>
        </w:tc>
        <w:tc>
          <w:tcPr>
            <w:tcW w:w="1915" w:type="dxa"/>
            <w:shd w:val="clear" w:color="auto" w:fill="D3D3D3"/>
          </w:tcPr>
          <w:p>
            <w:pPr>
              <w:pStyle w:val="TableParagraph"/>
              <w:spacing w:before="81"/>
              <w:ind w:left="325"/>
              <w:rPr>
                <w:sz w:val="18"/>
              </w:rPr>
            </w:pPr>
            <w:r>
              <w:rPr>
                <w:sz w:val="18"/>
              </w:rPr>
              <w:t>递延所得税负债</w:t>
            </w:r>
          </w:p>
        </w:tc>
        <w:tc>
          <w:tcPr>
            <w:tcW w:w="1915" w:type="dxa"/>
            <w:shd w:val="clear" w:color="auto" w:fill="D3D3D3"/>
          </w:tcPr>
          <w:p>
            <w:pPr>
              <w:pStyle w:val="TableParagraph"/>
              <w:spacing w:before="81"/>
              <w:ind w:left="234"/>
              <w:rPr>
                <w:sz w:val="18"/>
              </w:rPr>
            </w:pPr>
            <w:r>
              <w:rPr>
                <w:sz w:val="18"/>
              </w:rPr>
              <w:t>应纳税暂时性差异</w:t>
            </w:r>
          </w:p>
        </w:tc>
        <w:tc>
          <w:tcPr>
            <w:tcW w:w="1915" w:type="dxa"/>
            <w:shd w:val="clear" w:color="auto" w:fill="D3D3D3"/>
          </w:tcPr>
          <w:p>
            <w:pPr>
              <w:pStyle w:val="TableParagraph"/>
              <w:spacing w:before="81"/>
              <w:ind w:left="323"/>
              <w:rPr>
                <w:sz w:val="18"/>
              </w:rPr>
            </w:pPr>
            <w:r>
              <w:rPr>
                <w:sz w:val="18"/>
              </w:rPr>
              <w:t>递延所得税负债</w:t>
            </w:r>
          </w:p>
        </w:tc>
      </w:tr>
      <w:tr>
        <w:trPr>
          <w:trHeight w:val="704" w:hRule="atLeast"/>
        </w:trPr>
        <w:tc>
          <w:tcPr>
            <w:tcW w:w="1912" w:type="dxa"/>
            <w:shd w:val="clear" w:color="auto" w:fill="D3D3D3"/>
          </w:tcPr>
          <w:p>
            <w:pPr>
              <w:pStyle w:val="TableParagraph"/>
              <w:spacing w:line="314" w:lineRule="exact" w:before="10"/>
              <w:ind w:left="27" w:right="72"/>
              <w:rPr>
                <w:sz w:val="18"/>
              </w:rPr>
            </w:pPr>
            <w:r>
              <w:rPr>
                <w:sz w:val="18"/>
              </w:rPr>
              <w:t>非同一控制企业合并资产评估增值</w:t>
            </w:r>
          </w:p>
        </w:tc>
        <w:tc>
          <w:tcPr>
            <w:tcW w:w="1917" w:type="dxa"/>
          </w:tcPr>
          <w:p>
            <w:pPr>
              <w:pStyle w:val="TableParagraph"/>
              <w:spacing w:before="3"/>
              <w:rPr>
                <w:sz w:val="19"/>
              </w:rPr>
            </w:pPr>
          </w:p>
          <w:p>
            <w:pPr>
              <w:pStyle w:val="TableParagraph"/>
              <w:ind w:right="15"/>
              <w:jc w:val="right"/>
              <w:rPr>
                <w:rFonts w:ascii="Times New Roman"/>
                <w:sz w:val="18"/>
              </w:rPr>
            </w:pPr>
            <w:r>
              <w:rPr>
                <w:rFonts w:ascii="Times New Roman"/>
                <w:sz w:val="18"/>
              </w:rPr>
              <w:t>120,053,556.62</w:t>
            </w:r>
          </w:p>
        </w:tc>
        <w:tc>
          <w:tcPr>
            <w:tcW w:w="1915" w:type="dxa"/>
          </w:tcPr>
          <w:p>
            <w:pPr>
              <w:pStyle w:val="TableParagraph"/>
              <w:spacing w:before="3"/>
              <w:rPr>
                <w:sz w:val="19"/>
              </w:rPr>
            </w:pPr>
          </w:p>
          <w:p>
            <w:pPr>
              <w:pStyle w:val="TableParagraph"/>
              <w:ind w:right="17"/>
              <w:jc w:val="right"/>
              <w:rPr>
                <w:rFonts w:ascii="Times New Roman"/>
                <w:sz w:val="18"/>
              </w:rPr>
            </w:pPr>
            <w:r>
              <w:rPr>
                <w:rFonts w:ascii="Times New Roman"/>
                <w:sz w:val="18"/>
              </w:rPr>
              <w:t>18,008,033.49</w:t>
            </w:r>
          </w:p>
        </w:tc>
        <w:tc>
          <w:tcPr>
            <w:tcW w:w="1915" w:type="dxa"/>
          </w:tcPr>
          <w:p>
            <w:pPr>
              <w:pStyle w:val="TableParagraph"/>
              <w:rPr>
                <w:rFonts w:ascii="Times New Roman"/>
                <w:sz w:val="18"/>
              </w:rPr>
            </w:pPr>
          </w:p>
        </w:tc>
        <w:tc>
          <w:tcPr>
            <w:tcW w:w="1915" w:type="dxa"/>
          </w:tcPr>
          <w:p>
            <w:pPr>
              <w:pStyle w:val="TableParagraph"/>
              <w:rPr>
                <w:rFonts w:ascii="Times New Roman"/>
                <w:sz w:val="18"/>
              </w:rPr>
            </w:pPr>
          </w:p>
        </w:tc>
      </w:tr>
      <w:tr>
        <w:trPr>
          <w:trHeight w:val="391" w:hRule="atLeast"/>
        </w:trPr>
        <w:tc>
          <w:tcPr>
            <w:tcW w:w="1912" w:type="dxa"/>
            <w:shd w:val="clear" w:color="auto" w:fill="D3D3D3"/>
          </w:tcPr>
          <w:p>
            <w:pPr>
              <w:pStyle w:val="TableParagraph"/>
              <w:spacing w:before="81"/>
              <w:ind w:left="27"/>
              <w:rPr>
                <w:sz w:val="18"/>
              </w:rPr>
            </w:pPr>
            <w:r>
              <w:rPr>
                <w:sz w:val="18"/>
              </w:rPr>
              <w:t>合计</w:t>
            </w:r>
          </w:p>
        </w:tc>
        <w:tc>
          <w:tcPr>
            <w:tcW w:w="1917" w:type="dxa"/>
          </w:tcPr>
          <w:p>
            <w:pPr>
              <w:pStyle w:val="TableParagraph"/>
              <w:spacing w:before="91"/>
              <w:ind w:right="15"/>
              <w:jc w:val="right"/>
              <w:rPr>
                <w:rFonts w:ascii="Times New Roman"/>
                <w:sz w:val="18"/>
              </w:rPr>
            </w:pPr>
            <w:r>
              <w:rPr>
                <w:rFonts w:ascii="Times New Roman"/>
                <w:sz w:val="18"/>
              </w:rPr>
              <w:t>120,053,556.62</w:t>
            </w:r>
          </w:p>
        </w:tc>
        <w:tc>
          <w:tcPr>
            <w:tcW w:w="1915" w:type="dxa"/>
          </w:tcPr>
          <w:p>
            <w:pPr>
              <w:pStyle w:val="TableParagraph"/>
              <w:spacing w:before="91"/>
              <w:ind w:right="17"/>
              <w:jc w:val="right"/>
              <w:rPr>
                <w:rFonts w:ascii="Times New Roman"/>
                <w:sz w:val="18"/>
              </w:rPr>
            </w:pPr>
            <w:r>
              <w:rPr>
                <w:rFonts w:ascii="Times New Roman"/>
                <w:sz w:val="18"/>
              </w:rPr>
              <w:t>18,008,033.49</w:t>
            </w:r>
          </w:p>
        </w:tc>
        <w:tc>
          <w:tcPr>
            <w:tcW w:w="1915" w:type="dxa"/>
          </w:tcPr>
          <w:p>
            <w:pPr>
              <w:pStyle w:val="TableParagraph"/>
              <w:rPr>
                <w:rFonts w:ascii="Times New Roman"/>
                <w:sz w:val="18"/>
              </w:rPr>
            </w:pPr>
          </w:p>
        </w:tc>
        <w:tc>
          <w:tcPr>
            <w:tcW w:w="1915" w:type="dxa"/>
          </w:tcPr>
          <w:p>
            <w:pPr>
              <w:pStyle w:val="TableParagraph"/>
              <w:rPr>
                <w:rFonts w:ascii="Times New Roman"/>
                <w:sz w:val="18"/>
              </w:rPr>
            </w:pPr>
          </w:p>
        </w:tc>
      </w:tr>
    </w:tbl>
    <w:p>
      <w:pPr>
        <w:pStyle w:val="BodyText"/>
        <w:spacing w:before="1"/>
        <w:rPr>
          <w:sz w:val="25"/>
        </w:rPr>
      </w:pPr>
    </w:p>
    <w:p>
      <w:pPr>
        <w:pStyle w:val="Heading7"/>
      </w:pPr>
      <w:r>
        <w:rPr/>
        <w:t>（</w:t>
      </w:r>
      <w:r>
        <w:rPr>
          <w:rFonts w:ascii="Times New Roman" w:eastAsia="Times New Roman"/>
        </w:rPr>
        <w:t>3</w:t>
      </w:r>
      <w:r>
        <w:rPr/>
        <w:t>）以抵销后净额列示的递延所得税资产或负债</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703" w:hRule="atLeast"/>
        </w:trPr>
        <w:tc>
          <w:tcPr>
            <w:tcW w:w="1912" w:type="dxa"/>
            <w:shd w:val="clear" w:color="auto" w:fill="D3D3D3"/>
          </w:tcPr>
          <w:p>
            <w:pPr>
              <w:pStyle w:val="TableParagraph"/>
              <w:spacing w:before="6"/>
              <w:rPr>
                <w:sz w:val="18"/>
              </w:rPr>
            </w:pPr>
          </w:p>
          <w:p>
            <w:pPr>
              <w:pStyle w:val="TableParagraph"/>
              <w:ind w:left="755" w:right="747"/>
              <w:jc w:val="center"/>
              <w:rPr>
                <w:sz w:val="18"/>
              </w:rPr>
            </w:pPr>
            <w:r>
              <w:rPr>
                <w:sz w:val="18"/>
              </w:rPr>
              <w:t>项目</w:t>
            </w:r>
          </w:p>
        </w:tc>
        <w:tc>
          <w:tcPr>
            <w:tcW w:w="1917" w:type="dxa"/>
            <w:shd w:val="clear" w:color="auto" w:fill="D3D3D3"/>
          </w:tcPr>
          <w:p>
            <w:pPr>
              <w:pStyle w:val="TableParagraph"/>
              <w:spacing w:line="310" w:lineRule="atLeast" w:before="2"/>
              <w:ind w:left="418" w:right="46" w:hanging="360"/>
              <w:rPr>
                <w:sz w:val="18"/>
              </w:rPr>
            </w:pPr>
            <w:r>
              <w:rPr>
                <w:sz w:val="18"/>
              </w:rPr>
              <w:t>递延所得税资产和负债期末互抵金额</w:t>
            </w:r>
          </w:p>
        </w:tc>
        <w:tc>
          <w:tcPr>
            <w:tcW w:w="1915" w:type="dxa"/>
            <w:shd w:val="clear" w:color="auto" w:fill="D3D3D3"/>
          </w:tcPr>
          <w:p>
            <w:pPr>
              <w:pStyle w:val="TableParagraph"/>
              <w:spacing w:line="310" w:lineRule="atLeast" w:before="2"/>
              <w:ind w:left="325" w:right="47" w:hanging="270"/>
              <w:rPr>
                <w:sz w:val="18"/>
              </w:rPr>
            </w:pPr>
            <w:r>
              <w:rPr>
                <w:sz w:val="18"/>
              </w:rPr>
              <w:t>抵销后递延所得税资产或负债期末余额</w:t>
            </w:r>
          </w:p>
        </w:tc>
        <w:tc>
          <w:tcPr>
            <w:tcW w:w="1915" w:type="dxa"/>
            <w:shd w:val="clear" w:color="auto" w:fill="D3D3D3"/>
          </w:tcPr>
          <w:p>
            <w:pPr>
              <w:pStyle w:val="TableParagraph"/>
              <w:spacing w:line="310" w:lineRule="atLeast" w:before="2"/>
              <w:ind w:left="414" w:right="48" w:hanging="360"/>
              <w:rPr>
                <w:sz w:val="18"/>
              </w:rPr>
            </w:pPr>
            <w:r>
              <w:rPr>
                <w:sz w:val="18"/>
              </w:rPr>
              <w:t>递延所得税资产和负债期初互抵金额</w:t>
            </w:r>
          </w:p>
        </w:tc>
        <w:tc>
          <w:tcPr>
            <w:tcW w:w="1915" w:type="dxa"/>
            <w:shd w:val="clear" w:color="auto" w:fill="D3D3D3"/>
          </w:tcPr>
          <w:p>
            <w:pPr>
              <w:pStyle w:val="TableParagraph"/>
              <w:spacing w:line="310" w:lineRule="atLeast" w:before="2"/>
              <w:ind w:left="323" w:right="49" w:hanging="270"/>
              <w:rPr>
                <w:sz w:val="18"/>
              </w:rPr>
            </w:pPr>
            <w:r>
              <w:rPr>
                <w:sz w:val="18"/>
              </w:rPr>
              <w:t>抵销后递延所得税资产或负债期初余额</w:t>
            </w:r>
          </w:p>
        </w:tc>
      </w:tr>
      <w:tr>
        <w:trPr>
          <w:trHeight w:val="391" w:hRule="atLeast"/>
        </w:trPr>
        <w:tc>
          <w:tcPr>
            <w:tcW w:w="1912" w:type="dxa"/>
            <w:shd w:val="clear" w:color="auto" w:fill="D3D3D3"/>
          </w:tcPr>
          <w:p>
            <w:pPr>
              <w:pStyle w:val="TableParagraph"/>
              <w:spacing w:before="81"/>
              <w:ind w:left="27"/>
              <w:rPr>
                <w:sz w:val="18"/>
              </w:rPr>
            </w:pPr>
            <w:r>
              <w:rPr>
                <w:sz w:val="18"/>
              </w:rPr>
              <w:t>递延所得税资产</w:t>
            </w:r>
          </w:p>
        </w:tc>
        <w:tc>
          <w:tcPr>
            <w:tcW w:w="1917" w:type="dxa"/>
          </w:tcPr>
          <w:p>
            <w:pPr>
              <w:pStyle w:val="TableParagraph"/>
              <w:rPr>
                <w:rFonts w:ascii="Times New Roman"/>
                <w:sz w:val="18"/>
              </w:rPr>
            </w:pPr>
          </w:p>
        </w:tc>
        <w:tc>
          <w:tcPr>
            <w:tcW w:w="1915" w:type="dxa"/>
          </w:tcPr>
          <w:p>
            <w:pPr>
              <w:pStyle w:val="TableParagraph"/>
              <w:spacing w:before="91"/>
              <w:ind w:right="17"/>
              <w:jc w:val="right"/>
              <w:rPr>
                <w:rFonts w:ascii="Times New Roman"/>
                <w:sz w:val="18"/>
              </w:rPr>
            </w:pPr>
            <w:r>
              <w:rPr>
                <w:rFonts w:ascii="Times New Roman"/>
                <w:sz w:val="18"/>
              </w:rPr>
              <w:t>14,789,567.06</w:t>
            </w:r>
          </w:p>
        </w:tc>
        <w:tc>
          <w:tcPr>
            <w:tcW w:w="1915" w:type="dxa"/>
          </w:tcPr>
          <w:p>
            <w:pPr>
              <w:pStyle w:val="TableParagraph"/>
              <w:rPr>
                <w:rFonts w:ascii="Times New Roman"/>
                <w:sz w:val="18"/>
              </w:rPr>
            </w:pPr>
          </w:p>
        </w:tc>
        <w:tc>
          <w:tcPr>
            <w:tcW w:w="1915" w:type="dxa"/>
          </w:tcPr>
          <w:p>
            <w:pPr>
              <w:pStyle w:val="TableParagraph"/>
              <w:spacing w:before="91"/>
              <w:ind w:left="937"/>
              <w:rPr>
                <w:rFonts w:ascii="Times New Roman"/>
                <w:sz w:val="18"/>
              </w:rPr>
            </w:pPr>
            <w:r>
              <w:rPr>
                <w:rFonts w:ascii="Times New Roman"/>
                <w:sz w:val="18"/>
              </w:rPr>
              <w:t>5,408,291.02</w:t>
            </w:r>
          </w:p>
        </w:tc>
      </w:tr>
      <w:tr>
        <w:trPr>
          <w:trHeight w:val="391" w:hRule="atLeast"/>
        </w:trPr>
        <w:tc>
          <w:tcPr>
            <w:tcW w:w="1912" w:type="dxa"/>
            <w:shd w:val="clear" w:color="auto" w:fill="D3D3D3"/>
          </w:tcPr>
          <w:p>
            <w:pPr>
              <w:pStyle w:val="TableParagraph"/>
              <w:spacing w:before="81"/>
              <w:ind w:left="27"/>
              <w:rPr>
                <w:sz w:val="18"/>
              </w:rPr>
            </w:pPr>
            <w:r>
              <w:rPr>
                <w:sz w:val="18"/>
              </w:rPr>
              <w:t>递延所得税负债</w:t>
            </w:r>
          </w:p>
        </w:tc>
        <w:tc>
          <w:tcPr>
            <w:tcW w:w="1917" w:type="dxa"/>
          </w:tcPr>
          <w:p>
            <w:pPr>
              <w:pStyle w:val="TableParagraph"/>
              <w:rPr>
                <w:rFonts w:ascii="Times New Roman"/>
                <w:sz w:val="18"/>
              </w:rPr>
            </w:pPr>
          </w:p>
        </w:tc>
        <w:tc>
          <w:tcPr>
            <w:tcW w:w="1915" w:type="dxa"/>
          </w:tcPr>
          <w:p>
            <w:pPr>
              <w:pStyle w:val="TableParagraph"/>
              <w:spacing w:before="91"/>
              <w:ind w:right="17"/>
              <w:jc w:val="right"/>
              <w:rPr>
                <w:rFonts w:ascii="Times New Roman"/>
                <w:sz w:val="18"/>
              </w:rPr>
            </w:pPr>
            <w:r>
              <w:rPr>
                <w:rFonts w:ascii="Times New Roman"/>
                <w:sz w:val="18"/>
              </w:rPr>
              <w:t>18,008,033.49</w:t>
            </w:r>
          </w:p>
        </w:tc>
        <w:tc>
          <w:tcPr>
            <w:tcW w:w="1915" w:type="dxa"/>
          </w:tcPr>
          <w:p>
            <w:pPr>
              <w:pStyle w:val="TableParagraph"/>
              <w:rPr>
                <w:rFonts w:ascii="Times New Roman"/>
                <w:sz w:val="18"/>
              </w:rPr>
            </w:pPr>
          </w:p>
        </w:tc>
        <w:tc>
          <w:tcPr>
            <w:tcW w:w="1915" w:type="dxa"/>
          </w:tcPr>
          <w:p>
            <w:pPr>
              <w:pStyle w:val="TableParagraph"/>
              <w:rPr>
                <w:rFonts w:ascii="Times New Roman"/>
                <w:sz w:val="18"/>
              </w:rPr>
            </w:pPr>
          </w:p>
        </w:tc>
      </w:tr>
    </w:tbl>
    <w:p>
      <w:pPr>
        <w:pStyle w:val="BodyText"/>
        <w:spacing w:before="1"/>
        <w:rPr>
          <w:sz w:val="25"/>
        </w:rPr>
      </w:pPr>
    </w:p>
    <w:p>
      <w:pPr>
        <w:pStyle w:val="Heading7"/>
        <w:spacing w:before="1"/>
      </w:pPr>
      <w:r>
        <w:rPr/>
        <w:t>（</w:t>
      </w:r>
      <w:r>
        <w:rPr>
          <w:rFonts w:ascii="Times New Roman" w:eastAsia="Times New Roman"/>
        </w:rPr>
        <w:t>4</w:t>
      </w:r>
      <w:r>
        <w:rPr/>
        <w:t>）未确认递延所得税资产明细</w:t>
      </w:r>
    </w:p>
    <w:p>
      <w:pPr>
        <w:pStyle w:val="BodyText"/>
        <w:spacing w:before="5"/>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3" w:hRule="atLeast"/>
        </w:trPr>
        <w:tc>
          <w:tcPr>
            <w:tcW w:w="3187" w:type="dxa"/>
            <w:shd w:val="clear" w:color="auto" w:fill="D3D3D3"/>
          </w:tcPr>
          <w:p>
            <w:pPr>
              <w:pStyle w:val="TableParagraph"/>
              <w:spacing w:before="82"/>
              <w:ind w:left="1212" w:right="1205"/>
              <w:jc w:val="center"/>
              <w:rPr>
                <w:sz w:val="18"/>
              </w:rPr>
            </w:pPr>
            <w:r>
              <w:rPr>
                <w:sz w:val="18"/>
              </w:rPr>
              <w:t>项目</w:t>
            </w:r>
          </w:p>
        </w:tc>
        <w:tc>
          <w:tcPr>
            <w:tcW w:w="3193" w:type="dxa"/>
            <w:shd w:val="clear" w:color="auto" w:fill="D3D3D3"/>
          </w:tcPr>
          <w:p>
            <w:pPr>
              <w:pStyle w:val="TableParagraph"/>
              <w:spacing w:before="82"/>
              <w:ind w:left="1126" w:right="1117"/>
              <w:jc w:val="center"/>
              <w:rPr>
                <w:sz w:val="18"/>
              </w:rPr>
            </w:pPr>
            <w:r>
              <w:rPr>
                <w:sz w:val="18"/>
              </w:rPr>
              <w:t>期末余额</w:t>
            </w:r>
          </w:p>
        </w:tc>
        <w:tc>
          <w:tcPr>
            <w:tcW w:w="3188" w:type="dxa"/>
            <w:shd w:val="clear" w:color="auto" w:fill="D3D3D3"/>
          </w:tcPr>
          <w:p>
            <w:pPr>
              <w:pStyle w:val="TableParagraph"/>
              <w:spacing w:before="82"/>
              <w:ind w:left="1123" w:right="1114"/>
              <w:jc w:val="center"/>
              <w:rPr>
                <w:sz w:val="18"/>
              </w:rPr>
            </w:pPr>
            <w:r>
              <w:rPr>
                <w:sz w:val="18"/>
              </w:rPr>
              <w:t>期初余额</w:t>
            </w:r>
          </w:p>
        </w:tc>
      </w:tr>
    </w:tbl>
    <w:p>
      <w:pPr>
        <w:spacing w:after="0"/>
        <w:jc w:val="center"/>
        <w:rPr>
          <w:sz w:val="18"/>
        </w:rPr>
        <w:sectPr>
          <w:pgSz w:w="11910" w:h="16840"/>
          <w:pgMar w:header="872" w:footer="998" w:top="1100" w:bottom="1180" w:left="1020" w:right="560"/>
        </w:sectPr>
      </w:pPr>
    </w:p>
    <w:p>
      <w:pPr>
        <w:pStyle w:val="BodyText"/>
        <w:spacing w:before="8"/>
        <w:rPr>
          <w:sz w:val="20"/>
        </w:rPr>
      </w:pPr>
    </w:p>
    <w:p>
      <w:pPr>
        <w:pStyle w:val="Heading7"/>
        <w:spacing w:before="77"/>
      </w:pPr>
      <w:r>
        <w:rPr/>
        <w:t>（</w:t>
      </w:r>
      <w:r>
        <w:rPr>
          <w:rFonts w:ascii="Times New Roman" w:eastAsia="Times New Roman"/>
        </w:rPr>
        <w:t>5</w:t>
      </w:r>
      <w:r>
        <w:rPr/>
        <w:t>）未确认递延所得税资产的可抵扣亏损将于以下年度到期</w:t>
      </w:r>
    </w:p>
    <w:p>
      <w:pPr>
        <w:pStyle w:val="BodyText"/>
        <w:spacing w:before="8"/>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9"/>
        <w:gridCol w:w="2395"/>
        <w:gridCol w:w="2391"/>
        <w:gridCol w:w="2391"/>
      </w:tblGrid>
      <w:tr>
        <w:trPr>
          <w:trHeight w:val="393" w:hRule="atLeast"/>
        </w:trPr>
        <w:tc>
          <w:tcPr>
            <w:tcW w:w="2389" w:type="dxa"/>
            <w:shd w:val="clear" w:color="auto" w:fill="D3D3D3"/>
          </w:tcPr>
          <w:p>
            <w:pPr>
              <w:pStyle w:val="TableParagraph"/>
              <w:spacing w:before="82"/>
              <w:ind w:left="813" w:right="805"/>
              <w:jc w:val="center"/>
              <w:rPr>
                <w:sz w:val="18"/>
              </w:rPr>
            </w:pPr>
            <w:r>
              <w:rPr>
                <w:sz w:val="18"/>
              </w:rPr>
              <w:t>年份</w:t>
            </w:r>
          </w:p>
        </w:tc>
        <w:tc>
          <w:tcPr>
            <w:tcW w:w="2395" w:type="dxa"/>
            <w:shd w:val="clear" w:color="auto" w:fill="D3D3D3"/>
          </w:tcPr>
          <w:p>
            <w:pPr>
              <w:pStyle w:val="TableParagraph"/>
              <w:spacing w:before="82"/>
              <w:ind w:left="816" w:right="809"/>
              <w:jc w:val="center"/>
              <w:rPr>
                <w:sz w:val="18"/>
              </w:rPr>
            </w:pPr>
            <w:r>
              <w:rPr>
                <w:sz w:val="18"/>
              </w:rPr>
              <w:t>期末金额</w:t>
            </w:r>
          </w:p>
        </w:tc>
        <w:tc>
          <w:tcPr>
            <w:tcW w:w="2391" w:type="dxa"/>
            <w:shd w:val="clear" w:color="auto" w:fill="D3D3D3"/>
          </w:tcPr>
          <w:p>
            <w:pPr>
              <w:pStyle w:val="TableParagraph"/>
              <w:spacing w:before="82"/>
              <w:ind w:left="815" w:right="806"/>
              <w:jc w:val="center"/>
              <w:rPr>
                <w:sz w:val="18"/>
              </w:rPr>
            </w:pPr>
            <w:r>
              <w:rPr>
                <w:sz w:val="18"/>
              </w:rPr>
              <w:t>期初金额</w:t>
            </w:r>
          </w:p>
        </w:tc>
        <w:tc>
          <w:tcPr>
            <w:tcW w:w="2391" w:type="dxa"/>
            <w:shd w:val="clear" w:color="auto" w:fill="D3D3D3"/>
          </w:tcPr>
          <w:p>
            <w:pPr>
              <w:pStyle w:val="TableParagraph"/>
              <w:spacing w:before="82"/>
              <w:ind w:left="815" w:right="804"/>
              <w:jc w:val="center"/>
              <w:rPr>
                <w:sz w:val="18"/>
              </w:rPr>
            </w:pPr>
            <w:r>
              <w:rPr>
                <w:sz w:val="18"/>
              </w:rPr>
              <w:t>备注</w:t>
            </w:r>
          </w:p>
        </w:tc>
      </w:tr>
    </w:tbl>
    <w:p>
      <w:pPr>
        <w:pStyle w:val="BodyText"/>
        <w:spacing w:before="82"/>
        <w:ind w:left="114"/>
      </w:pPr>
      <w:r>
        <w:rPr/>
        <w:t>其他说明：</w:t>
      </w:r>
    </w:p>
    <w:p>
      <w:pPr>
        <w:pStyle w:val="BodyText"/>
      </w:pPr>
    </w:p>
    <w:p>
      <w:pPr>
        <w:pStyle w:val="Heading7"/>
        <w:spacing w:before="129"/>
      </w:pPr>
      <w:r>
        <w:rPr>
          <w:rFonts w:ascii="Times New Roman" w:eastAsia="Times New Roman"/>
        </w:rPr>
        <w:t>30</w:t>
      </w:r>
      <w:r>
        <w:rPr/>
        <w:t>、其他非流动资产</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3" w:hRule="atLeast"/>
        </w:trPr>
        <w:tc>
          <w:tcPr>
            <w:tcW w:w="3187" w:type="dxa"/>
            <w:shd w:val="clear" w:color="auto" w:fill="D3D3D3"/>
          </w:tcPr>
          <w:p>
            <w:pPr>
              <w:pStyle w:val="TableParagraph"/>
              <w:spacing w:before="82"/>
              <w:ind w:left="1212" w:right="1205"/>
              <w:jc w:val="center"/>
              <w:rPr>
                <w:sz w:val="18"/>
              </w:rPr>
            </w:pPr>
            <w:r>
              <w:rPr>
                <w:sz w:val="18"/>
              </w:rPr>
              <w:t>项目</w:t>
            </w:r>
          </w:p>
        </w:tc>
        <w:tc>
          <w:tcPr>
            <w:tcW w:w="3193" w:type="dxa"/>
            <w:shd w:val="clear" w:color="auto" w:fill="D3D3D3"/>
          </w:tcPr>
          <w:p>
            <w:pPr>
              <w:pStyle w:val="TableParagraph"/>
              <w:spacing w:before="82"/>
              <w:ind w:left="1126" w:right="1117"/>
              <w:jc w:val="center"/>
              <w:rPr>
                <w:sz w:val="18"/>
              </w:rPr>
            </w:pPr>
            <w:r>
              <w:rPr>
                <w:sz w:val="18"/>
              </w:rPr>
              <w:t>期末余额</w:t>
            </w:r>
          </w:p>
        </w:tc>
        <w:tc>
          <w:tcPr>
            <w:tcW w:w="3188" w:type="dxa"/>
            <w:shd w:val="clear" w:color="auto" w:fill="D3D3D3"/>
          </w:tcPr>
          <w:p>
            <w:pPr>
              <w:pStyle w:val="TableParagraph"/>
              <w:spacing w:before="82"/>
              <w:ind w:left="1123" w:right="1114"/>
              <w:jc w:val="center"/>
              <w:rPr>
                <w:sz w:val="18"/>
              </w:rPr>
            </w:pPr>
            <w:r>
              <w:rPr>
                <w:sz w:val="18"/>
              </w:rPr>
              <w:t>期初余额</w:t>
            </w:r>
          </w:p>
        </w:tc>
      </w:tr>
    </w:tbl>
    <w:p>
      <w:pPr>
        <w:pStyle w:val="BodyText"/>
        <w:spacing w:before="82"/>
        <w:ind w:left="114"/>
      </w:pPr>
      <w:r>
        <w:rPr/>
        <w:t>其他说明：</w:t>
      </w:r>
    </w:p>
    <w:p>
      <w:pPr>
        <w:pStyle w:val="BodyText"/>
      </w:pPr>
    </w:p>
    <w:p>
      <w:pPr>
        <w:pStyle w:val="Heading7"/>
        <w:spacing w:before="129"/>
      </w:pPr>
      <w:r>
        <w:rPr>
          <w:rFonts w:ascii="Times New Roman" w:eastAsia="Times New Roman"/>
        </w:rPr>
        <w:t>31</w:t>
      </w:r>
      <w:r>
        <w:rPr/>
        <w:t>、短期借款</w:t>
      </w:r>
    </w:p>
    <w:p>
      <w:pPr>
        <w:pStyle w:val="BodyText"/>
        <w:spacing w:before="12"/>
        <w:rPr>
          <w:b/>
          <w:sz w:val="26"/>
        </w:rPr>
      </w:pPr>
    </w:p>
    <w:p>
      <w:pPr>
        <w:pStyle w:val="Heading7"/>
        <w:ind w:left="113"/>
      </w:pPr>
      <w:r>
        <w:rPr/>
        <w:t>（</w:t>
      </w:r>
      <w:r>
        <w:rPr>
          <w:rFonts w:ascii="Times New Roman" w:eastAsia="Times New Roman"/>
        </w:rPr>
        <w:t>1</w:t>
      </w:r>
      <w:r>
        <w:rPr/>
        <w:t>）短期借款分类</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1"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期末余额</w:t>
            </w:r>
          </w:p>
        </w:tc>
        <w:tc>
          <w:tcPr>
            <w:tcW w:w="3188" w:type="dxa"/>
            <w:shd w:val="clear" w:color="auto" w:fill="D3D3D3"/>
          </w:tcPr>
          <w:p>
            <w:pPr>
              <w:pStyle w:val="TableParagraph"/>
              <w:spacing w:before="81"/>
              <w:ind w:left="1123" w:right="1114"/>
              <w:jc w:val="center"/>
              <w:rPr>
                <w:sz w:val="18"/>
              </w:rPr>
            </w:pPr>
            <w:r>
              <w:rPr>
                <w:sz w:val="18"/>
              </w:rPr>
              <w:t>期初余额</w:t>
            </w:r>
          </w:p>
        </w:tc>
      </w:tr>
      <w:tr>
        <w:trPr>
          <w:trHeight w:val="392" w:hRule="atLeast"/>
        </w:trPr>
        <w:tc>
          <w:tcPr>
            <w:tcW w:w="3187" w:type="dxa"/>
            <w:shd w:val="clear" w:color="auto" w:fill="D3D3D3"/>
          </w:tcPr>
          <w:p>
            <w:pPr>
              <w:pStyle w:val="TableParagraph"/>
              <w:spacing w:before="81"/>
              <w:ind w:left="27"/>
              <w:rPr>
                <w:sz w:val="18"/>
              </w:rPr>
            </w:pPr>
            <w:r>
              <w:rPr>
                <w:sz w:val="18"/>
              </w:rPr>
              <w:t>信用借款</w:t>
            </w:r>
          </w:p>
        </w:tc>
        <w:tc>
          <w:tcPr>
            <w:tcW w:w="3193" w:type="dxa"/>
          </w:tcPr>
          <w:p>
            <w:pPr>
              <w:pStyle w:val="TableParagraph"/>
              <w:spacing w:before="91"/>
              <w:ind w:right="15"/>
              <w:jc w:val="right"/>
              <w:rPr>
                <w:rFonts w:ascii="Times New Roman"/>
                <w:sz w:val="18"/>
              </w:rPr>
            </w:pPr>
            <w:r>
              <w:rPr>
                <w:rFonts w:ascii="Times New Roman"/>
                <w:sz w:val="18"/>
              </w:rPr>
              <w:t>50,000,000.00</w:t>
            </w:r>
          </w:p>
        </w:tc>
        <w:tc>
          <w:tcPr>
            <w:tcW w:w="3188" w:type="dxa"/>
          </w:tcPr>
          <w:p>
            <w:pPr>
              <w:pStyle w:val="TableParagraph"/>
              <w:rPr>
                <w:rFonts w:ascii="Times New Roman"/>
                <w:sz w:val="18"/>
              </w:rPr>
            </w:pPr>
          </w:p>
        </w:tc>
      </w:tr>
      <w:tr>
        <w:trPr>
          <w:trHeight w:val="392" w:hRule="atLeast"/>
        </w:trPr>
        <w:tc>
          <w:tcPr>
            <w:tcW w:w="3187" w:type="dxa"/>
            <w:shd w:val="clear" w:color="auto" w:fill="D3D3D3"/>
          </w:tcPr>
          <w:p>
            <w:pPr>
              <w:pStyle w:val="TableParagraph"/>
              <w:spacing w:before="81"/>
              <w:ind w:left="27"/>
              <w:rPr>
                <w:sz w:val="18"/>
              </w:rPr>
            </w:pPr>
            <w:r>
              <w:rPr>
                <w:sz w:val="18"/>
              </w:rPr>
              <w:t>合计</w:t>
            </w:r>
          </w:p>
        </w:tc>
        <w:tc>
          <w:tcPr>
            <w:tcW w:w="3193" w:type="dxa"/>
          </w:tcPr>
          <w:p>
            <w:pPr>
              <w:pStyle w:val="TableParagraph"/>
              <w:spacing w:before="91"/>
              <w:ind w:right="15"/>
              <w:jc w:val="right"/>
              <w:rPr>
                <w:rFonts w:ascii="Times New Roman"/>
                <w:sz w:val="18"/>
              </w:rPr>
            </w:pPr>
            <w:r>
              <w:rPr>
                <w:rFonts w:ascii="Times New Roman"/>
                <w:sz w:val="18"/>
              </w:rPr>
              <w:t>50,000,000.00</w:t>
            </w:r>
          </w:p>
        </w:tc>
        <w:tc>
          <w:tcPr>
            <w:tcW w:w="3188" w:type="dxa"/>
          </w:tcPr>
          <w:p>
            <w:pPr>
              <w:pStyle w:val="TableParagraph"/>
              <w:rPr>
                <w:rFonts w:ascii="Times New Roman"/>
                <w:sz w:val="18"/>
              </w:rPr>
            </w:pPr>
          </w:p>
        </w:tc>
      </w:tr>
    </w:tbl>
    <w:p>
      <w:pPr>
        <w:pStyle w:val="BodyText"/>
        <w:spacing w:before="82"/>
        <w:ind w:left="114"/>
      </w:pPr>
      <w:r>
        <w:rPr/>
        <w:t>短期借款分类的说明：</w:t>
      </w:r>
    </w:p>
    <w:p>
      <w:pPr>
        <w:pStyle w:val="BodyText"/>
      </w:pPr>
    </w:p>
    <w:p>
      <w:pPr>
        <w:pStyle w:val="Heading7"/>
        <w:spacing w:before="130"/>
      </w:pPr>
      <w:r>
        <w:rPr/>
        <w:t>（</w:t>
      </w:r>
      <w:r>
        <w:rPr>
          <w:rFonts w:ascii="Times New Roman" w:eastAsia="Times New Roman"/>
        </w:rPr>
        <w:t>2</w:t>
      </w:r>
      <w:r>
        <w:rPr/>
        <w:t>）已逾期未偿还的短期借款情况</w:t>
      </w:r>
    </w:p>
    <w:p>
      <w:pPr>
        <w:pStyle w:val="BodyText"/>
        <w:spacing w:before="8"/>
        <w:rPr>
          <w:b/>
          <w:sz w:val="22"/>
        </w:rPr>
      </w:pPr>
    </w:p>
    <w:p>
      <w:pPr>
        <w:pStyle w:val="BodyText"/>
        <w:spacing w:before="75"/>
        <w:ind w:left="114"/>
      </w:pPr>
      <w:r>
        <w:rPr/>
        <w:t>本期末已逾期未偿还的短期借款总额为元，其中重要的已逾期未偿还的短期借款情况如下：</w:t>
      </w:r>
    </w:p>
    <w:p>
      <w:pPr>
        <w:pStyle w:val="BodyText"/>
        <w:spacing w:before="122"/>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2" w:hRule="atLeast"/>
        </w:trPr>
        <w:tc>
          <w:tcPr>
            <w:tcW w:w="1912" w:type="dxa"/>
            <w:shd w:val="clear" w:color="auto" w:fill="D3D3D3"/>
          </w:tcPr>
          <w:p>
            <w:pPr>
              <w:pStyle w:val="TableParagraph"/>
              <w:spacing w:before="81"/>
              <w:ind w:left="594"/>
              <w:rPr>
                <w:sz w:val="18"/>
              </w:rPr>
            </w:pPr>
            <w:r>
              <w:rPr>
                <w:sz w:val="18"/>
              </w:rPr>
              <w:t>借款单位</w:t>
            </w:r>
          </w:p>
        </w:tc>
        <w:tc>
          <w:tcPr>
            <w:tcW w:w="1917" w:type="dxa"/>
            <w:shd w:val="clear" w:color="auto" w:fill="D3D3D3"/>
          </w:tcPr>
          <w:p>
            <w:pPr>
              <w:pStyle w:val="TableParagraph"/>
              <w:spacing w:before="81"/>
              <w:ind w:left="598"/>
              <w:rPr>
                <w:sz w:val="18"/>
              </w:rPr>
            </w:pPr>
            <w:r>
              <w:rPr>
                <w:sz w:val="18"/>
              </w:rPr>
              <w:t>期末余额</w:t>
            </w:r>
          </w:p>
        </w:tc>
        <w:tc>
          <w:tcPr>
            <w:tcW w:w="1915" w:type="dxa"/>
            <w:shd w:val="clear" w:color="auto" w:fill="D3D3D3"/>
          </w:tcPr>
          <w:p>
            <w:pPr>
              <w:pStyle w:val="TableParagraph"/>
              <w:spacing w:before="81"/>
              <w:ind w:left="595"/>
              <w:rPr>
                <w:sz w:val="18"/>
              </w:rPr>
            </w:pPr>
            <w:r>
              <w:rPr>
                <w:sz w:val="18"/>
              </w:rPr>
              <w:t>借款利率</w:t>
            </w:r>
          </w:p>
        </w:tc>
        <w:tc>
          <w:tcPr>
            <w:tcW w:w="1915" w:type="dxa"/>
            <w:shd w:val="clear" w:color="auto" w:fill="D3D3D3"/>
          </w:tcPr>
          <w:p>
            <w:pPr>
              <w:pStyle w:val="TableParagraph"/>
              <w:spacing w:before="81"/>
              <w:ind w:left="594"/>
              <w:rPr>
                <w:sz w:val="18"/>
              </w:rPr>
            </w:pPr>
            <w:r>
              <w:rPr>
                <w:sz w:val="18"/>
              </w:rPr>
              <w:t>逾期时间</w:t>
            </w:r>
          </w:p>
        </w:tc>
        <w:tc>
          <w:tcPr>
            <w:tcW w:w="1915" w:type="dxa"/>
            <w:shd w:val="clear" w:color="auto" w:fill="D3D3D3"/>
          </w:tcPr>
          <w:p>
            <w:pPr>
              <w:pStyle w:val="TableParagraph"/>
              <w:spacing w:before="81"/>
              <w:ind w:left="593"/>
              <w:rPr>
                <w:sz w:val="18"/>
              </w:rPr>
            </w:pPr>
            <w:r>
              <w:rPr>
                <w:sz w:val="18"/>
              </w:rPr>
              <w:t>逾期利率</w:t>
            </w:r>
          </w:p>
        </w:tc>
      </w:tr>
    </w:tbl>
    <w:p>
      <w:pPr>
        <w:pStyle w:val="BodyText"/>
        <w:spacing w:before="82"/>
        <w:ind w:left="114"/>
      </w:pPr>
      <w:r>
        <w:rPr/>
        <w:t>其他说明：</w:t>
      </w:r>
    </w:p>
    <w:p>
      <w:pPr>
        <w:pStyle w:val="BodyText"/>
      </w:pPr>
    </w:p>
    <w:p>
      <w:pPr>
        <w:pStyle w:val="Heading7"/>
        <w:spacing w:before="130"/>
      </w:pPr>
      <w:r>
        <w:rPr>
          <w:rFonts w:ascii="Times New Roman" w:eastAsia="Times New Roman"/>
        </w:rPr>
        <w:t>32</w:t>
      </w:r>
      <w:r>
        <w:rPr/>
        <w:t>、以公允价值计量且其变动计入当期损益的金融负债</w:t>
      </w:r>
    </w:p>
    <w:p>
      <w:pPr>
        <w:pStyle w:val="BodyText"/>
        <w:spacing w:before="9"/>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期末余额</w:t>
            </w:r>
          </w:p>
        </w:tc>
        <w:tc>
          <w:tcPr>
            <w:tcW w:w="3188" w:type="dxa"/>
            <w:shd w:val="clear" w:color="auto" w:fill="D3D3D3"/>
          </w:tcPr>
          <w:p>
            <w:pPr>
              <w:pStyle w:val="TableParagraph"/>
              <w:spacing w:before="81"/>
              <w:ind w:left="1123" w:right="1114"/>
              <w:jc w:val="center"/>
              <w:rPr>
                <w:sz w:val="18"/>
              </w:rPr>
            </w:pPr>
            <w:r>
              <w:rPr>
                <w:sz w:val="18"/>
              </w:rPr>
              <w:t>期初余额</w:t>
            </w:r>
          </w:p>
        </w:tc>
      </w:tr>
    </w:tbl>
    <w:p>
      <w:pPr>
        <w:pStyle w:val="BodyText"/>
        <w:spacing w:before="81"/>
        <w:ind w:left="114"/>
      </w:pPr>
      <w:r>
        <w:rPr/>
        <w:t>其他说明：</w:t>
      </w:r>
    </w:p>
    <w:p>
      <w:pPr>
        <w:pStyle w:val="BodyText"/>
      </w:pPr>
    </w:p>
    <w:p>
      <w:pPr>
        <w:pStyle w:val="Heading7"/>
        <w:spacing w:before="131"/>
      </w:pPr>
      <w:r>
        <w:rPr>
          <w:rFonts w:ascii="Times New Roman" w:eastAsia="Times New Roman"/>
        </w:rPr>
        <w:t>33</w:t>
      </w:r>
      <w:r>
        <w:rPr/>
        <w:t>、衍生金融负债</w:t>
      </w:r>
    </w:p>
    <w:p>
      <w:pPr>
        <w:pStyle w:val="BodyText"/>
        <w:spacing w:before="7"/>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spacing w:after="0" w:line="240" w:lineRule="auto"/>
        <w:jc w:val="left"/>
        <w:rPr>
          <w:sz w:val="18"/>
        </w:rPr>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34</w:t>
      </w:r>
      <w:r>
        <w:rPr/>
        <w:t>、应付票据</w:t>
      </w:r>
    </w:p>
    <w:p>
      <w:pPr>
        <w:pStyle w:val="BodyText"/>
        <w:spacing w:before="9"/>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2"/>
              <w:ind w:left="1212" w:right="1205"/>
              <w:jc w:val="center"/>
              <w:rPr>
                <w:sz w:val="18"/>
              </w:rPr>
            </w:pPr>
            <w:r>
              <w:rPr>
                <w:sz w:val="18"/>
              </w:rPr>
              <w:t>种类</w:t>
            </w:r>
          </w:p>
        </w:tc>
        <w:tc>
          <w:tcPr>
            <w:tcW w:w="3193" w:type="dxa"/>
            <w:shd w:val="clear" w:color="auto" w:fill="D3D3D3"/>
          </w:tcPr>
          <w:p>
            <w:pPr>
              <w:pStyle w:val="TableParagraph"/>
              <w:spacing w:before="82"/>
              <w:ind w:left="1126" w:right="1117"/>
              <w:jc w:val="center"/>
              <w:rPr>
                <w:sz w:val="18"/>
              </w:rPr>
            </w:pPr>
            <w:r>
              <w:rPr>
                <w:sz w:val="18"/>
              </w:rPr>
              <w:t>期末余额</w:t>
            </w:r>
          </w:p>
        </w:tc>
        <w:tc>
          <w:tcPr>
            <w:tcW w:w="3188" w:type="dxa"/>
            <w:shd w:val="clear" w:color="auto" w:fill="D3D3D3"/>
          </w:tcPr>
          <w:p>
            <w:pPr>
              <w:pStyle w:val="TableParagraph"/>
              <w:spacing w:before="82"/>
              <w:ind w:left="1123" w:right="1114"/>
              <w:jc w:val="center"/>
              <w:rPr>
                <w:sz w:val="18"/>
              </w:rPr>
            </w:pPr>
            <w:r>
              <w:rPr>
                <w:sz w:val="18"/>
              </w:rPr>
              <w:t>期初余额</w:t>
            </w:r>
          </w:p>
        </w:tc>
      </w:tr>
      <w:tr>
        <w:trPr>
          <w:trHeight w:val="391" w:hRule="atLeast"/>
        </w:trPr>
        <w:tc>
          <w:tcPr>
            <w:tcW w:w="3187" w:type="dxa"/>
            <w:shd w:val="clear" w:color="auto" w:fill="D3D3D3"/>
          </w:tcPr>
          <w:p>
            <w:pPr>
              <w:pStyle w:val="TableParagraph"/>
              <w:spacing w:before="82"/>
              <w:ind w:left="27"/>
              <w:rPr>
                <w:sz w:val="18"/>
              </w:rPr>
            </w:pPr>
            <w:r>
              <w:rPr>
                <w:sz w:val="18"/>
              </w:rPr>
              <w:t>银行承兑汇票</w:t>
            </w:r>
          </w:p>
        </w:tc>
        <w:tc>
          <w:tcPr>
            <w:tcW w:w="3193" w:type="dxa"/>
          </w:tcPr>
          <w:p>
            <w:pPr>
              <w:pStyle w:val="TableParagraph"/>
              <w:spacing w:before="92"/>
              <w:ind w:right="16"/>
              <w:jc w:val="right"/>
              <w:rPr>
                <w:rFonts w:ascii="Times New Roman"/>
                <w:sz w:val="18"/>
              </w:rPr>
            </w:pPr>
            <w:r>
              <w:rPr>
                <w:rFonts w:ascii="Times New Roman"/>
                <w:sz w:val="18"/>
              </w:rPr>
              <w:t>1,192,770,692.72</w:t>
            </w:r>
          </w:p>
        </w:tc>
        <w:tc>
          <w:tcPr>
            <w:tcW w:w="3188" w:type="dxa"/>
          </w:tcPr>
          <w:p>
            <w:pPr>
              <w:pStyle w:val="TableParagraph"/>
              <w:spacing w:before="92"/>
              <w:ind w:right="13"/>
              <w:jc w:val="right"/>
              <w:rPr>
                <w:rFonts w:ascii="Times New Roman"/>
                <w:sz w:val="18"/>
              </w:rPr>
            </w:pPr>
            <w:r>
              <w:rPr>
                <w:rFonts w:ascii="Times New Roman"/>
                <w:sz w:val="18"/>
              </w:rPr>
              <w:t>348,820,599.18</w:t>
            </w:r>
          </w:p>
        </w:tc>
      </w:tr>
      <w:tr>
        <w:trPr>
          <w:trHeight w:val="393" w:hRule="atLeast"/>
        </w:trPr>
        <w:tc>
          <w:tcPr>
            <w:tcW w:w="3187" w:type="dxa"/>
            <w:shd w:val="clear" w:color="auto" w:fill="D3D3D3"/>
          </w:tcPr>
          <w:p>
            <w:pPr>
              <w:pStyle w:val="TableParagraph"/>
              <w:spacing w:before="82"/>
              <w:ind w:left="27"/>
              <w:rPr>
                <w:sz w:val="18"/>
              </w:rPr>
            </w:pPr>
            <w:r>
              <w:rPr>
                <w:sz w:val="18"/>
              </w:rPr>
              <w:t>合计</w:t>
            </w:r>
          </w:p>
        </w:tc>
        <w:tc>
          <w:tcPr>
            <w:tcW w:w="3193" w:type="dxa"/>
          </w:tcPr>
          <w:p>
            <w:pPr>
              <w:pStyle w:val="TableParagraph"/>
              <w:spacing w:before="92"/>
              <w:ind w:right="16"/>
              <w:jc w:val="right"/>
              <w:rPr>
                <w:rFonts w:ascii="Times New Roman"/>
                <w:sz w:val="18"/>
              </w:rPr>
            </w:pPr>
            <w:r>
              <w:rPr>
                <w:rFonts w:ascii="Times New Roman"/>
                <w:sz w:val="18"/>
              </w:rPr>
              <w:t>1,192,770,692.72</w:t>
            </w:r>
          </w:p>
        </w:tc>
        <w:tc>
          <w:tcPr>
            <w:tcW w:w="3188" w:type="dxa"/>
          </w:tcPr>
          <w:p>
            <w:pPr>
              <w:pStyle w:val="TableParagraph"/>
              <w:spacing w:before="92"/>
              <w:ind w:right="13"/>
              <w:jc w:val="right"/>
              <w:rPr>
                <w:rFonts w:ascii="Times New Roman"/>
                <w:sz w:val="18"/>
              </w:rPr>
            </w:pPr>
            <w:r>
              <w:rPr>
                <w:rFonts w:ascii="Times New Roman"/>
                <w:sz w:val="18"/>
              </w:rPr>
              <w:t>348,820,599.18</w:t>
            </w:r>
          </w:p>
        </w:tc>
      </w:tr>
    </w:tbl>
    <w:p>
      <w:pPr>
        <w:pStyle w:val="BodyText"/>
        <w:spacing w:before="82"/>
        <w:ind w:left="114"/>
      </w:pPr>
      <w:r>
        <w:rPr/>
        <w:t>本期末已到期未支付的应付票据总额为 </w:t>
      </w:r>
      <w:r>
        <w:rPr>
          <w:rFonts w:ascii="Times New Roman" w:eastAsia="Times New Roman"/>
        </w:rPr>
        <w:t>0.00 </w:t>
      </w:r>
      <w:r>
        <w:rPr/>
        <w:t>元。</w:t>
      </w:r>
    </w:p>
    <w:p>
      <w:pPr>
        <w:pStyle w:val="BodyText"/>
        <w:spacing w:before="1"/>
        <w:rPr>
          <w:sz w:val="28"/>
        </w:rPr>
      </w:pPr>
    </w:p>
    <w:p>
      <w:pPr>
        <w:pStyle w:val="Heading7"/>
      </w:pPr>
      <w:r>
        <w:rPr>
          <w:rFonts w:ascii="Times New Roman" w:eastAsia="Times New Roman"/>
        </w:rPr>
        <w:t>35</w:t>
      </w:r>
      <w:r>
        <w:rPr/>
        <w:t>、应付账款</w:t>
      </w:r>
    </w:p>
    <w:p>
      <w:pPr>
        <w:pStyle w:val="BodyText"/>
        <w:spacing w:before="12"/>
        <w:rPr>
          <w:b/>
          <w:sz w:val="26"/>
        </w:rPr>
      </w:pPr>
    </w:p>
    <w:p>
      <w:pPr>
        <w:pStyle w:val="Heading7"/>
        <w:ind w:left="113"/>
      </w:pPr>
      <w:r>
        <w:rPr/>
        <w:t>（</w:t>
      </w:r>
      <w:r>
        <w:rPr>
          <w:rFonts w:ascii="Times New Roman" w:eastAsia="Times New Roman"/>
        </w:rPr>
        <w:t>1</w:t>
      </w:r>
      <w:r>
        <w:rPr/>
        <w:t>）应付账款列示</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1"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期末余额</w:t>
            </w:r>
          </w:p>
        </w:tc>
        <w:tc>
          <w:tcPr>
            <w:tcW w:w="3188" w:type="dxa"/>
            <w:shd w:val="clear" w:color="auto" w:fill="D3D3D3"/>
          </w:tcPr>
          <w:p>
            <w:pPr>
              <w:pStyle w:val="TableParagraph"/>
              <w:spacing w:before="81"/>
              <w:ind w:left="1123" w:right="1114"/>
              <w:jc w:val="center"/>
              <w:rPr>
                <w:sz w:val="18"/>
              </w:rPr>
            </w:pPr>
            <w:r>
              <w:rPr>
                <w:sz w:val="18"/>
              </w:rPr>
              <w:t>期初余额</w:t>
            </w:r>
          </w:p>
        </w:tc>
      </w:tr>
      <w:tr>
        <w:trPr>
          <w:trHeight w:val="392" w:hRule="atLeast"/>
        </w:trPr>
        <w:tc>
          <w:tcPr>
            <w:tcW w:w="3187" w:type="dxa"/>
          </w:tcPr>
          <w:p>
            <w:pPr>
              <w:pStyle w:val="TableParagraph"/>
              <w:spacing w:before="81"/>
              <w:ind w:left="27"/>
              <w:rPr>
                <w:sz w:val="18"/>
              </w:rPr>
            </w:pPr>
            <w:r>
              <w:rPr>
                <w:sz w:val="18"/>
              </w:rPr>
              <w:t>货款</w:t>
            </w:r>
          </w:p>
        </w:tc>
        <w:tc>
          <w:tcPr>
            <w:tcW w:w="3193" w:type="dxa"/>
          </w:tcPr>
          <w:p>
            <w:pPr>
              <w:pStyle w:val="TableParagraph"/>
              <w:spacing w:before="91"/>
              <w:ind w:right="15"/>
              <w:jc w:val="right"/>
              <w:rPr>
                <w:rFonts w:ascii="Times New Roman"/>
                <w:sz w:val="18"/>
              </w:rPr>
            </w:pPr>
            <w:r>
              <w:rPr>
                <w:rFonts w:ascii="Times New Roman"/>
                <w:sz w:val="18"/>
              </w:rPr>
              <w:t>642,117,259.42</w:t>
            </w:r>
          </w:p>
        </w:tc>
        <w:tc>
          <w:tcPr>
            <w:tcW w:w="3188" w:type="dxa"/>
          </w:tcPr>
          <w:p>
            <w:pPr>
              <w:pStyle w:val="TableParagraph"/>
              <w:spacing w:before="91"/>
              <w:ind w:right="13"/>
              <w:jc w:val="right"/>
              <w:rPr>
                <w:rFonts w:ascii="Times New Roman"/>
                <w:sz w:val="18"/>
              </w:rPr>
            </w:pPr>
            <w:r>
              <w:rPr>
                <w:rFonts w:ascii="Times New Roman"/>
                <w:sz w:val="18"/>
              </w:rPr>
              <w:t>275,180,725.97</w:t>
            </w:r>
          </w:p>
        </w:tc>
      </w:tr>
      <w:tr>
        <w:trPr>
          <w:trHeight w:val="392" w:hRule="atLeast"/>
        </w:trPr>
        <w:tc>
          <w:tcPr>
            <w:tcW w:w="3187" w:type="dxa"/>
          </w:tcPr>
          <w:p>
            <w:pPr>
              <w:pStyle w:val="TableParagraph"/>
              <w:spacing w:before="81"/>
              <w:ind w:left="27"/>
              <w:rPr>
                <w:sz w:val="18"/>
              </w:rPr>
            </w:pPr>
            <w:r>
              <w:rPr>
                <w:sz w:val="18"/>
              </w:rPr>
              <w:t>工程款</w:t>
            </w:r>
          </w:p>
        </w:tc>
        <w:tc>
          <w:tcPr>
            <w:tcW w:w="3193" w:type="dxa"/>
          </w:tcPr>
          <w:p>
            <w:pPr>
              <w:pStyle w:val="TableParagraph"/>
              <w:spacing w:before="91"/>
              <w:ind w:right="15"/>
              <w:jc w:val="right"/>
              <w:rPr>
                <w:rFonts w:ascii="Times New Roman"/>
                <w:sz w:val="18"/>
              </w:rPr>
            </w:pPr>
            <w:r>
              <w:rPr>
                <w:rFonts w:ascii="Times New Roman"/>
                <w:sz w:val="18"/>
              </w:rPr>
              <w:t>2,134,098.18</w:t>
            </w:r>
          </w:p>
        </w:tc>
        <w:tc>
          <w:tcPr>
            <w:tcW w:w="3188" w:type="dxa"/>
          </w:tcPr>
          <w:p>
            <w:pPr>
              <w:pStyle w:val="TableParagraph"/>
              <w:spacing w:before="91"/>
              <w:ind w:right="13"/>
              <w:jc w:val="right"/>
              <w:rPr>
                <w:rFonts w:ascii="Times New Roman"/>
                <w:sz w:val="18"/>
              </w:rPr>
            </w:pPr>
            <w:r>
              <w:rPr>
                <w:rFonts w:ascii="Times New Roman"/>
                <w:sz w:val="18"/>
              </w:rPr>
              <w:t>10,499,238.64</w:t>
            </w:r>
          </w:p>
        </w:tc>
      </w:tr>
      <w:tr>
        <w:trPr>
          <w:trHeight w:val="392" w:hRule="atLeast"/>
        </w:trPr>
        <w:tc>
          <w:tcPr>
            <w:tcW w:w="3187" w:type="dxa"/>
            <w:shd w:val="clear" w:color="auto" w:fill="D3D3D3"/>
          </w:tcPr>
          <w:p>
            <w:pPr>
              <w:pStyle w:val="TableParagraph"/>
              <w:spacing w:before="81"/>
              <w:ind w:left="27"/>
              <w:rPr>
                <w:sz w:val="18"/>
              </w:rPr>
            </w:pPr>
            <w:r>
              <w:rPr>
                <w:sz w:val="18"/>
              </w:rPr>
              <w:t>合计</w:t>
            </w:r>
          </w:p>
        </w:tc>
        <w:tc>
          <w:tcPr>
            <w:tcW w:w="3193" w:type="dxa"/>
          </w:tcPr>
          <w:p>
            <w:pPr>
              <w:pStyle w:val="TableParagraph"/>
              <w:spacing w:before="91"/>
              <w:ind w:right="15"/>
              <w:jc w:val="right"/>
              <w:rPr>
                <w:rFonts w:ascii="Times New Roman"/>
                <w:sz w:val="18"/>
              </w:rPr>
            </w:pPr>
            <w:r>
              <w:rPr>
                <w:rFonts w:ascii="Times New Roman"/>
                <w:sz w:val="18"/>
              </w:rPr>
              <w:t>644,251,357.60</w:t>
            </w:r>
          </w:p>
        </w:tc>
        <w:tc>
          <w:tcPr>
            <w:tcW w:w="3188" w:type="dxa"/>
          </w:tcPr>
          <w:p>
            <w:pPr>
              <w:pStyle w:val="TableParagraph"/>
              <w:spacing w:before="91"/>
              <w:ind w:right="13"/>
              <w:jc w:val="right"/>
              <w:rPr>
                <w:rFonts w:ascii="Times New Roman"/>
                <w:sz w:val="18"/>
              </w:rPr>
            </w:pPr>
            <w:r>
              <w:rPr>
                <w:rFonts w:ascii="Times New Roman"/>
                <w:sz w:val="18"/>
              </w:rPr>
              <w:t>285,679,964.61</w:t>
            </w:r>
          </w:p>
        </w:tc>
      </w:tr>
    </w:tbl>
    <w:p>
      <w:pPr>
        <w:pStyle w:val="BodyText"/>
        <w:spacing w:before="1"/>
        <w:rPr>
          <w:sz w:val="25"/>
        </w:rPr>
      </w:pPr>
    </w:p>
    <w:p>
      <w:pPr>
        <w:pStyle w:val="Heading7"/>
      </w:pPr>
      <w:r>
        <w:rPr/>
        <w:t>（</w:t>
      </w:r>
      <w:r>
        <w:rPr>
          <w:rFonts w:ascii="Times New Roman" w:eastAsia="Times New Roman"/>
        </w:rPr>
        <w:t>2</w:t>
      </w:r>
      <w:r>
        <w:rPr/>
        <w:t>）账龄超过 </w:t>
      </w:r>
      <w:r>
        <w:rPr>
          <w:rFonts w:ascii="Times New Roman" w:eastAsia="Times New Roman"/>
        </w:rPr>
        <w:t>1 </w:t>
      </w:r>
      <w:r>
        <w:rPr/>
        <w:t>年的重要应付账款</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3" w:hRule="atLeast"/>
        </w:trPr>
        <w:tc>
          <w:tcPr>
            <w:tcW w:w="3187" w:type="dxa"/>
            <w:shd w:val="clear" w:color="auto" w:fill="D3D3D3"/>
          </w:tcPr>
          <w:p>
            <w:pPr>
              <w:pStyle w:val="TableParagraph"/>
              <w:spacing w:before="82"/>
              <w:ind w:left="1212" w:right="1205"/>
              <w:jc w:val="center"/>
              <w:rPr>
                <w:sz w:val="18"/>
              </w:rPr>
            </w:pPr>
            <w:r>
              <w:rPr>
                <w:sz w:val="18"/>
              </w:rPr>
              <w:t>项目</w:t>
            </w:r>
          </w:p>
        </w:tc>
        <w:tc>
          <w:tcPr>
            <w:tcW w:w="3193" w:type="dxa"/>
            <w:shd w:val="clear" w:color="auto" w:fill="D3D3D3"/>
          </w:tcPr>
          <w:p>
            <w:pPr>
              <w:pStyle w:val="TableParagraph"/>
              <w:spacing w:before="82"/>
              <w:ind w:left="1126" w:right="1117"/>
              <w:jc w:val="center"/>
              <w:rPr>
                <w:sz w:val="18"/>
              </w:rPr>
            </w:pPr>
            <w:r>
              <w:rPr>
                <w:sz w:val="18"/>
              </w:rPr>
              <w:t>期末余额</w:t>
            </w:r>
          </w:p>
        </w:tc>
        <w:tc>
          <w:tcPr>
            <w:tcW w:w="3188" w:type="dxa"/>
            <w:shd w:val="clear" w:color="auto" w:fill="D3D3D3"/>
          </w:tcPr>
          <w:p>
            <w:pPr>
              <w:pStyle w:val="TableParagraph"/>
              <w:spacing w:before="82"/>
              <w:ind w:left="783"/>
              <w:rPr>
                <w:sz w:val="18"/>
              </w:rPr>
            </w:pPr>
            <w:r>
              <w:rPr>
                <w:sz w:val="18"/>
              </w:rPr>
              <w:t>未偿还或结转的原因</w:t>
            </w:r>
          </w:p>
        </w:tc>
      </w:tr>
    </w:tbl>
    <w:p>
      <w:pPr>
        <w:pStyle w:val="BodyText"/>
        <w:spacing w:before="82"/>
        <w:ind w:left="114"/>
      </w:pPr>
      <w:r>
        <w:rPr/>
        <w:t>其他说明：</w:t>
      </w:r>
    </w:p>
    <w:p>
      <w:pPr>
        <w:pStyle w:val="BodyText"/>
      </w:pPr>
    </w:p>
    <w:p>
      <w:pPr>
        <w:pStyle w:val="Heading7"/>
        <w:spacing w:before="129"/>
      </w:pPr>
      <w:r>
        <w:rPr>
          <w:rFonts w:ascii="Times New Roman" w:eastAsia="Times New Roman"/>
        </w:rPr>
        <w:t>36</w:t>
      </w:r>
      <w:r>
        <w:rPr/>
        <w:t>、预收款项</w:t>
      </w:r>
    </w:p>
    <w:p>
      <w:pPr>
        <w:pStyle w:val="BodyText"/>
        <w:spacing w:before="12"/>
        <w:rPr>
          <w:b/>
          <w:sz w:val="26"/>
        </w:rPr>
      </w:pPr>
    </w:p>
    <w:p>
      <w:pPr>
        <w:pStyle w:val="Heading7"/>
        <w:ind w:left="113"/>
      </w:pPr>
      <w:r>
        <w:rPr/>
        <w:t>（</w:t>
      </w:r>
      <w:r>
        <w:rPr>
          <w:rFonts w:ascii="Times New Roman" w:eastAsia="Times New Roman"/>
        </w:rPr>
        <w:t>1</w:t>
      </w:r>
      <w:r>
        <w:rPr/>
        <w:t>）预收款项列示</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2"/>
              <w:ind w:left="1212" w:right="1205"/>
              <w:jc w:val="center"/>
              <w:rPr>
                <w:sz w:val="18"/>
              </w:rPr>
            </w:pPr>
            <w:r>
              <w:rPr>
                <w:sz w:val="18"/>
              </w:rPr>
              <w:t>项目</w:t>
            </w:r>
          </w:p>
        </w:tc>
        <w:tc>
          <w:tcPr>
            <w:tcW w:w="3193" w:type="dxa"/>
            <w:shd w:val="clear" w:color="auto" w:fill="D3D3D3"/>
          </w:tcPr>
          <w:p>
            <w:pPr>
              <w:pStyle w:val="TableParagraph"/>
              <w:spacing w:before="82"/>
              <w:ind w:left="1126" w:right="1117"/>
              <w:jc w:val="center"/>
              <w:rPr>
                <w:sz w:val="18"/>
              </w:rPr>
            </w:pPr>
            <w:r>
              <w:rPr>
                <w:sz w:val="18"/>
              </w:rPr>
              <w:t>期末余额</w:t>
            </w:r>
          </w:p>
        </w:tc>
        <w:tc>
          <w:tcPr>
            <w:tcW w:w="3188" w:type="dxa"/>
            <w:shd w:val="clear" w:color="auto" w:fill="D3D3D3"/>
          </w:tcPr>
          <w:p>
            <w:pPr>
              <w:pStyle w:val="TableParagraph"/>
              <w:spacing w:before="82"/>
              <w:ind w:left="1123" w:right="1114"/>
              <w:jc w:val="center"/>
              <w:rPr>
                <w:sz w:val="18"/>
              </w:rPr>
            </w:pPr>
            <w:r>
              <w:rPr>
                <w:sz w:val="18"/>
              </w:rPr>
              <w:t>期初余额</w:t>
            </w:r>
          </w:p>
        </w:tc>
      </w:tr>
      <w:tr>
        <w:trPr>
          <w:trHeight w:val="392" w:hRule="atLeast"/>
        </w:trPr>
        <w:tc>
          <w:tcPr>
            <w:tcW w:w="3187" w:type="dxa"/>
          </w:tcPr>
          <w:p>
            <w:pPr>
              <w:pStyle w:val="TableParagraph"/>
              <w:spacing w:before="82"/>
              <w:ind w:left="27"/>
              <w:rPr>
                <w:sz w:val="18"/>
              </w:rPr>
            </w:pPr>
            <w:r>
              <w:rPr>
                <w:sz w:val="18"/>
              </w:rPr>
              <w:t>设备款</w:t>
            </w:r>
          </w:p>
        </w:tc>
        <w:tc>
          <w:tcPr>
            <w:tcW w:w="3193" w:type="dxa"/>
          </w:tcPr>
          <w:p>
            <w:pPr>
              <w:pStyle w:val="TableParagraph"/>
              <w:spacing w:before="92"/>
              <w:ind w:right="16"/>
              <w:jc w:val="right"/>
              <w:rPr>
                <w:rFonts w:ascii="Times New Roman"/>
                <w:sz w:val="18"/>
              </w:rPr>
            </w:pPr>
            <w:r>
              <w:rPr>
                <w:rFonts w:ascii="Times New Roman"/>
                <w:sz w:val="18"/>
              </w:rPr>
              <w:t>1,673,579,070.51</w:t>
            </w:r>
          </w:p>
        </w:tc>
        <w:tc>
          <w:tcPr>
            <w:tcW w:w="3188" w:type="dxa"/>
          </w:tcPr>
          <w:p>
            <w:pPr>
              <w:pStyle w:val="TableParagraph"/>
              <w:spacing w:before="92"/>
              <w:ind w:right="13"/>
              <w:jc w:val="right"/>
              <w:rPr>
                <w:rFonts w:ascii="Times New Roman"/>
                <w:sz w:val="18"/>
              </w:rPr>
            </w:pPr>
            <w:r>
              <w:rPr>
                <w:rFonts w:ascii="Times New Roman"/>
                <w:sz w:val="18"/>
              </w:rPr>
              <w:t>772,392,875.15</w:t>
            </w:r>
          </w:p>
        </w:tc>
      </w:tr>
      <w:tr>
        <w:trPr>
          <w:trHeight w:val="393" w:hRule="atLeast"/>
        </w:trPr>
        <w:tc>
          <w:tcPr>
            <w:tcW w:w="3187" w:type="dxa"/>
            <w:shd w:val="clear" w:color="auto" w:fill="D3D3D3"/>
          </w:tcPr>
          <w:p>
            <w:pPr>
              <w:pStyle w:val="TableParagraph"/>
              <w:spacing w:before="82"/>
              <w:ind w:left="27"/>
              <w:rPr>
                <w:sz w:val="18"/>
              </w:rPr>
            </w:pPr>
            <w:r>
              <w:rPr>
                <w:sz w:val="18"/>
              </w:rPr>
              <w:t>合计</w:t>
            </w:r>
          </w:p>
        </w:tc>
        <w:tc>
          <w:tcPr>
            <w:tcW w:w="3193" w:type="dxa"/>
          </w:tcPr>
          <w:p>
            <w:pPr>
              <w:pStyle w:val="TableParagraph"/>
              <w:spacing w:before="92"/>
              <w:ind w:right="16"/>
              <w:jc w:val="right"/>
              <w:rPr>
                <w:rFonts w:ascii="Times New Roman"/>
                <w:sz w:val="18"/>
              </w:rPr>
            </w:pPr>
            <w:r>
              <w:rPr>
                <w:rFonts w:ascii="Times New Roman"/>
                <w:sz w:val="18"/>
              </w:rPr>
              <w:t>1,673,579,070.51</w:t>
            </w:r>
          </w:p>
        </w:tc>
        <w:tc>
          <w:tcPr>
            <w:tcW w:w="3188" w:type="dxa"/>
          </w:tcPr>
          <w:p>
            <w:pPr>
              <w:pStyle w:val="TableParagraph"/>
              <w:spacing w:before="92"/>
              <w:ind w:right="13"/>
              <w:jc w:val="right"/>
              <w:rPr>
                <w:rFonts w:ascii="Times New Roman"/>
                <w:sz w:val="18"/>
              </w:rPr>
            </w:pPr>
            <w:r>
              <w:rPr>
                <w:rFonts w:ascii="Times New Roman"/>
                <w:sz w:val="18"/>
              </w:rPr>
              <w:t>772,392,875.15</w:t>
            </w:r>
          </w:p>
        </w:tc>
      </w:tr>
    </w:tbl>
    <w:p>
      <w:pPr>
        <w:pStyle w:val="BodyText"/>
        <w:spacing w:before="1"/>
        <w:rPr>
          <w:sz w:val="25"/>
        </w:rPr>
      </w:pPr>
    </w:p>
    <w:p>
      <w:pPr>
        <w:pStyle w:val="Heading7"/>
      </w:pPr>
      <w:r>
        <w:rPr/>
        <w:t>（</w:t>
      </w:r>
      <w:r>
        <w:rPr>
          <w:rFonts w:ascii="Times New Roman" w:eastAsia="Times New Roman"/>
        </w:rPr>
        <w:t>2</w:t>
      </w:r>
      <w:r>
        <w:rPr/>
        <w:t>）账龄超过 </w:t>
      </w:r>
      <w:r>
        <w:rPr>
          <w:rFonts w:ascii="Times New Roman" w:eastAsia="Times New Roman"/>
        </w:rPr>
        <w:t>1 </w:t>
      </w:r>
      <w:r>
        <w:rPr/>
        <w:t>年的重要预收款项</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2"/>
              <w:ind w:left="1212" w:right="1205"/>
              <w:jc w:val="center"/>
              <w:rPr>
                <w:sz w:val="18"/>
              </w:rPr>
            </w:pPr>
            <w:r>
              <w:rPr>
                <w:sz w:val="18"/>
              </w:rPr>
              <w:t>项目</w:t>
            </w:r>
          </w:p>
        </w:tc>
        <w:tc>
          <w:tcPr>
            <w:tcW w:w="3193" w:type="dxa"/>
            <w:shd w:val="clear" w:color="auto" w:fill="D3D3D3"/>
          </w:tcPr>
          <w:p>
            <w:pPr>
              <w:pStyle w:val="TableParagraph"/>
              <w:spacing w:before="82"/>
              <w:ind w:left="1126" w:right="1117"/>
              <w:jc w:val="center"/>
              <w:rPr>
                <w:sz w:val="18"/>
              </w:rPr>
            </w:pPr>
            <w:r>
              <w:rPr>
                <w:sz w:val="18"/>
              </w:rPr>
              <w:t>期末余额</w:t>
            </w:r>
          </w:p>
        </w:tc>
        <w:tc>
          <w:tcPr>
            <w:tcW w:w="3188" w:type="dxa"/>
            <w:shd w:val="clear" w:color="auto" w:fill="D3D3D3"/>
          </w:tcPr>
          <w:p>
            <w:pPr>
              <w:pStyle w:val="TableParagraph"/>
              <w:spacing w:before="82"/>
              <w:ind w:left="783"/>
              <w:rPr>
                <w:sz w:val="18"/>
              </w:rPr>
            </w:pPr>
            <w:r>
              <w:rPr>
                <w:sz w:val="18"/>
              </w:rPr>
              <w:t>未偿还或结转的原因</w:t>
            </w:r>
          </w:p>
        </w:tc>
      </w:tr>
      <w:tr>
        <w:trPr>
          <w:trHeight w:val="391" w:hRule="atLeast"/>
        </w:trPr>
        <w:tc>
          <w:tcPr>
            <w:tcW w:w="3187" w:type="dxa"/>
          </w:tcPr>
          <w:p>
            <w:pPr>
              <w:pStyle w:val="TableParagraph"/>
              <w:spacing w:before="82"/>
              <w:ind w:left="27"/>
              <w:rPr>
                <w:sz w:val="18"/>
              </w:rPr>
            </w:pPr>
            <w:r>
              <w:rPr>
                <w:sz w:val="18"/>
              </w:rPr>
              <w:t>第一名</w:t>
            </w:r>
          </w:p>
        </w:tc>
        <w:tc>
          <w:tcPr>
            <w:tcW w:w="3193" w:type="dxa"/>
          </w:tcPr>
          <w:p>
            <w:pPr>
              <w:pStyle w:val="TableParagraph"/>
              <w:spacing w:before="92"/>
              <w:ind w:right="15"/>
              <w:jc w:val="right"/>
              <w:rPr>
                <w:rFonts w:ascii="Times New Roman"/>
                <w:sz w:val="18"/>
              </w:rPr>
            </w:pPr>
            <w:r>
              <w:rPr>
                <w:rFonts w:ascii="Times New Roman"/>
                <w:sz w:val="18"/>
              </w:rPr>
              <w:t>48,337,572.62</w:t>
            </w:r>
          </w:p>
        </w:tc>
        <w:tc>
          <w:tcPr>
            <w:tcW w:w="3188" w:type="dxa"/>
          </w:tcPr>
          <w:p>
            <w:pPr>
              <w:pStyle w:val="TableParagraph"/>
              <w:spacing w:before="82"/>
              <w:ind w:left="27"/>
              <w:rPr>
                <w:sz w:val="18"/>
              </w:rPr>
            </w:pPr>
            <w:r>
              <w:rPr>
                <w:sz w:val="18"/>
              </w:rPr>
              <w:t>系发出商品未验收</w:t>
            </w:r>
          </w:p>
        </w:tc>
      </w:tr>
      <w:tr>
        <w:trPr>
          <w:trHeight w:val="393" w:hRule="atLeast"/>
        </w:trPr>
        <w:tc>
          <w:tcPr>
            <w:tcW w:w="3187" w:type="dxa"/>
          </w:tcPr>
          <w:p>
            <w:pPr>
              <w:pStyle w:val="TableParagraph"/>
              <w:spacing w:before="82"/>
              <w:ind w:left="27"/>
              <w:rPr>
                <w:sz w:val="18"/>
              </w:rPr>
            </w:pPr>
            <w:r>
              <w:rPr>
                <w:sz w:val="18"/>
              </w:rPr>
              <w:t>第二名</w:t>
            </w:r>
          </w:p>
        </w:tc>
        <w:tc>
          <w:tcPr>
            <w:tcW w:w="3193" w:type="dxa"/>
          </w:tcPr>
          <w:p>
            <w:pPr>
              <w:pStyle w:val="TableParagraph"/>
              <w:spacing w:before="92"/>
              <w:ind w:right="15"/>
              <w:jc w:val="right"/>
              <w:rPr>
                <w:rFonts w:ascii="Times New Roman"/>
                <w:sz w:val="18"/>
              </w:rPr>
            </w:pPr>
            <w:r>
              <w:rPr>
                <w:rFonts w:ascii="Times New Roman"/>
                <w:sz w:val="18"/>
              </w:rPr>
              <w:t>4,657,840.00</w:t>
            </w:r>
          </w:p>
        </w:tc>
        <w:tc>
          <w:tcPr>
            <w:tcW w:w="3188" w:type="dxa"/>
          </w:tcPr>
          <w:p>
            <w:pPr>
              <w:pStyle w:val="TableParagraph"/>
              <w:spacing w:before="82"/>
              <w:ind w:left="27"/>
              <w:rPr>
                <w:sz w:val="18"/>
              </w:rPr>
            </w:pPr>
            <w:r>
              <w:rPr>
                <w:sz w:val="18"/>
              </w:rPr>
              <w:t>系发出商品未验收</w:t>
            </w:r>
          </w:p>
        </w:tc>
      </w:tr>
    </w:tbl>
    <w:p>
      <w:pPr>
        <w:spacing w:after="0"/>
        <w:rPr>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tcPr>
          <w:p>
            <w:pPr>
              <w:pStyle w:val="TableParagraph"/>
              <w:spacing w:before="81"/>
              <w:ind w:left="27"/>
              <w:rPr>
                <w:sz w:val="18"/>
              </w:rPr>
            </w:pPr>
            <w:r>
              <w:rPr>
                <w:sz w:val="18"/>
              </w:rPr>
              <w:t>第三名</w:t>
            </w:r>
          </w:p>
        </w:tc>
        <w:tc>
          <w:tcPr>
            <w:tcW w:w="3193" w:type="dxa"/>
          </w:tcPr>
          <w:p>
            <w:pPr>
              <w:pStyle w:val="TableParagraph"/>
              <w:spacing w:before="91"/>
              <w:ind w:right="15"/>
              <w:jc w:val="right"/>
              <w:rPr>
                <w:rFonts w:ascii="Times New Roman"/>
                <w:sz w:val="18"/>
              </w:rPr>
            </w:pPr>
            <w:r>
              <w:rPr>
                <w:rFonts w:ascii="Times New Roman"/>
                <w:sz w:val="18"/>
              </w:rPr>
              <w:t>3,677,538.46</w:t>
            </w:r>
          </w:p>
        </w:tc>
        <w:tc>
          <w:tcPr>
            <w:tcW w:w="3188" w:type="dxa"/>
          </w:tcPr>
          <w:p>
            <w:pPr>
              <w:pStyle w:val="TableParagraph"/>
              <w:spacing w:before="81"/>
              <w:ind w:left="27"/>
              <w:rPr>
                <w:sz w:val="18"/>
              </w:rPr>
            </w:pPr>
            <w:r>
              <w:rPr>
                <w:sz w:val="18"/>
              </w:rPr>
              <w:t>系发出商品未验收</w:t>
            </w:r>
          </w:p>
        </w:tc>
      </w:tr>
      <w:tr>
        <w:trPr>
          <w:trHeight w:val="391" w:hRule="atLeast"/>
        </w:trPr>
        <w:tc>
          <w:tcPr>
            <w:tcW w:w="3187" w:type="dxa"/>
          </w:tcPr>
          <w:p>
            <w:pPr>
              <w:pStyle w:val="TableParagraph"/>
              <w:spacing w:before="81"/>
              <w:ind w:left="27"/>
              <w:rPr>
                <w:sz w:val="18"/>
              </w:rPr>
            </w:pPr>
            <w:r>
              <w:rPr>
                <w:sz w:val="18"/>
              </w:rPr>
              <w:t>第四名</w:t>
            </w:r>
          </w:p>
        </w:tc>
        <w:tc>
          <w:tcPr>
            <w:tcW w:w="3193" w:type="dxa"/>
          </w:tcPr>
          <w:p>
            <w:pPr>
              <w:pStyle w:val="TableParagraph"/>
              <w:spacing w:before="91"/>
              <w:ind w:right="15"/>
              <w:jc w:val="right"/>
              <w:rPr>
                <w:rFonts w:ascii="Times New Roman"/>
                <w:sz w:val="18"/>
              </w:rPr>
            </w:pPr>
            <w:r>
              <w:rPr>
                <w:rFonts w:ascii="Times New Roman"/>
                <w:sz w:val="18"/>
              </w:rPr>
              <w:t>2,512,820.00</w:t>
            </w:r>
          </w:p>
        </w:tc>
        <w:tc>
          <w:tcPr>
            <w:tcW w:w="3188" w:type="dxa"/>
          </w:tcPr>
          <w:p>
            <w:pPr>
              <w:pStyle w:val="TableParagraph"/>
              <w:spacing w:before="81"/>
              <w:ind w:left="27"/>
              <w:rPr>
                <w:sz w:val="18"/>
              </w:rPr>
            </w:pPr>
            <w:r>
              <w:rPr>
                <w:sz w:val="18"/>
              </w:rPr>
              <w:t>系发出商品未验收</w:t>
            </w:r>
          </w:p>
        </w:tc>
      </w:tr>
      <w:tr>
        <w:trPr>
          <w:trHeight w:val="391" w:hRule="atLeast"/>
        </w:trPr>
        <w:tc>
          <w:tcPr>
            <w:tcW w:w="3187" w:type="dxa"/>
          </w:tcPr>
          <w:p>
            <w:pPr>
              <w:pStyle w:val="TableParagraph"/>
              <w:spacing w:before="81"/>
              <w:ind w:left="27"/>
              <w:rPr>
                <w:sz w:val="18"/>
              </w:rPr>
            </w:pPr>
            <w:r>
              <w:rPr>
                <w:sz w:val="18"/>
              </w:rPr>
              <w:t>第五名</w:t>
            </w:r>
          </w:p>
        </w:tc>
        <w:tc>
          <w:tcPr>
            <w:tcW w:w="3193" w:type="dxa"/>
          </w:tcPr>
          <w:p>
            <w:pPr>
              <w:pStyle w:val="TableParagraph"/>
              <w:spacing w:before="91"/>
              <w:ind w:right="15"/>
              <w:jc w:val="right"/>
              <w:rPr>
                <w:rFonts w:ascii="Times New Roman"/>
                <w:sz w:val="18"/>
              </w:rPr>
            </w:pPr>
            <w:r>
              <w:rPr>
                <w:rFonts w:ascii="Times New Roman"/>
                <w:sz w:val="18"/>
              </w:rPr>
              <w:t>2,190,000.00</w:t>
            </w:r>
          </w:p>
        </w:tc>
        <w:tc>
          <w:tcPr>
            <w:tcW w:w="3188" w:type="dxa"/>
          </w:tcPr>
          <w:p>
            <w:pPr>
              <w:pStyle w:val="TableParagraph"/>
              <w:spacing w:before="81"/>
              <w:ind w:left="27"/>
              <w:rPr>
                <w:sz w:val="18"/>
              </w:rPr>
            </w:pPr>
            <w:r>
              <w:rPr>
                <w:sz w:val="18"/>
              </w:rPr>
              <w:t>系发出商品未验收</w:t>
            </w:r>
          </w:p>
        </w:tc>
      </w:tr>
      <w:tr>
        <w:trPr>
          <w:trHeight w:val="391" w:hRule="atLeast"/>
        </w:trPr>
        <w:tc>
          <w:tcPr>
            <w:tcW w:w="3187" w:type="dxa"/>
            <w:shd w:val="clear" w:color="auto" w:fill="D3D3D3"/>
          </w:tcPr>
          <w:p>
            <w:pPr>
              <w:pStyle w:val="TableParagraph"/>
              <w:spacing w:before="81"/>
              <w:ind w:left="27"/>
              <w:rPr>
                <w:sz w:val="18"/>
              </w:rPr>
            </w:pPr>
            <w:r>
              <w:rPr>
                <w:sz w:val="18"/>
              </w:rPr>
              <w:t>合计</w:t>
            </w:r>
          </w:p>
        </w:tc>
        <w:tc>
          <w:tcPr>
            <w:tcW w:w="3193" w:type="dxa"/>
          </w:tcPr>
          <w:p>
            <w:pPr>
              <w:pStyle w:val="TableParagraph"/>
              <w:spacing w:before="91"/>
              <w:ind w:right="15"/>
              <w:jc w:val="right"/>
              <w:rPr>
                <w:rFonts w:ascii="Times New Roman"/>
                <w:sz w:val="18"/>
              </w:rPr>
            </w:pPr>
            <w:r>
              <w:rPr>
                <w:rFonts w:ascii="Times New Roman"/>
                <w:sz w:val="18"/>
              </w:rPr>
              <w:t>61,375,771.08</w:t>
            </w:r>
          </w:p>
        </w:tc>
        <w:tc>
          <w:tcPr>
            <w:tcW w:w="3188" w:type="dxa"/>
            <w:shd w:val="clear" w:color="auto" w:fill="D3D3D3"/>
          </w:tcPr>
          <w:p>
            <w:pPr>
              <w:pStyle w:val="TableParagraph"/>
              <w:spacing w:before="91"/>
              <w:ind w:left="1123" w:right="1114"/>
              <w:jc w:val="center"/>
              <w:rPr>
                <w:rFonts w:ascii="Times New Roman"/>
                <w:sz w:val="18"/>
              </w:rPr>
            </w:pPr>
            <w:r>
              <w:rPr>
                <w:rFonts w:ascii="Times New Roman"/>
                <w:sz w:val="18"/>
              </w:rPr>
              <w:t>--</w:t>
            </w:r>
          </w:p>
        </w:tc>
      </w:tr>
    </w:tbl>
    <w:p>
      <w:pPr>
        <w:pStyle w:val="BodyText"/>
        <w:spacing w:before="1"/>
        <w:rPr>
          <w:sz w:val="19"/>
        </w:rPr>
      </w:pPr>
    </w:p>
    <w:p>
      <w:pPr>
        <w:pStyle w:val="Heading7"/>
        <w:spacing w:before="77"/>
      </w:pPr>
      <w:r>
        <w:rPr/>
        <w:t>（</w:t>
      </w:r>
      <w:r>
        <w:rPr>
          <w:rFonts w:ascii="Times New Roman" w:eastAsia="Times New Roman"/>
        </w:rPr>
        <w:t>3</w:t>
      </w:r>
      <w:r>
        <w:rPr/>
        <w:t>）期末建造合同形成的已结算未完工项目情况</w:t>
      </w:r>
    </w:p>
    <w:p>
      <w:pPr>
        <w:pStyle w:val="BodyText"/>
        <w:spacing w:before="8"/>
        <w:rPr>
          <w:b/>
          <w:sz w:val="22"/>
        </w:rPr>
      </w:pPr>
    </w:p>
    <w:p>
      <w:pPr>
        <w:pStyle w:val="BodyText"/>
        <w:spacing w:before="75"/>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0"/>
        <w:gridCol w:w="4788"/>
      </w:tblGrid>
      <w:tr>
        <w:trPr>
          <w:trHeight w:val="391" w:hRule="atLeast"/>
        </w:trPr>
        <w:tc>
          <w:tcPr>
            <w:tcW w:w="4780" w:type="dxa"/>
            <w:shd w:val="clear" w:color="auto" w:fill="D3D3D3"/>
          </w:tcPr>
          <w:p>
            <w:pPr>
              <w:pStyle w:val="TableParagraph"/>
              <w:spacing w:before="81"/>
              <w:ind w:left="2189" w:right="2181"/>
              <w:jc w:val="center"/>
              <w:rPr>
                <w:sz w:val="18"/>
              </w:rPr>
            </w:pPr>
            <w:r>
              <w:rPr>
                <w:sz w:val="18"/>
              </w:rPr>
              <w:t>项目</w:t>
            </w:r>
          </w:p>
        </w:tc>
        <w:tc>
          <w:tcPr>
            <w:tcW w:w="4788" w:type="dxa"/>
            <w:shd w:val="clear" w:color="auto" w:fill="D3D3D3"/>
          </w:tcPr>
          <w:p>
            <w:pPr>
              <w:pStyle w:val="TableParagraph"/>
              <w:spacing w:before="81"/>
              <w:ind w:left="1833" w:right="1825"/>
              <w:jc w:val="center"/>
              <w:rPr>
                <w:sz w:val="18"/>
              </w:rPr>
            </w:pPr>
            <w:r>
              <w:rPr>
                <w:sz w:val="18"/>
              </w:rPr>
              <w:t>金额</w:t>
            </w:r>
          </w:p>
        </w:tc>
      </w:tr>
    </w:tbl>
    <w:p>
      <w:pPr>
        <w:pStyle w:val="BodyText"/>
        <w:spacing w:before="81"/>
        <w:ind w:left="114"/>
      </w:pPr>
      <w:r>
        <w:rPr/>
        <w:t>其他说明：</w:t>
      </w:r>
    </w:p>
    <w:p>
      <w:pPr>
        <w:pStyle w:val="BodyText"/>
      </w:pPr>
    </w:p>
    <w:p>
      <w:pPr>
        <w:pStyle w:val="Heading7"/>
        <w:spacing w:before="131"/>
      </w:pPr>
      <w:r>
        <w:rPr>
          <w:rFonts w:ascii="Times New Roman" w:eastAsia="Times New Roman"/>
        </w:rPr>
        <w:t>37</w:t>
      </w:r>
      <w:r>
        <w:rPr/>
        <w:t>、应付职工薪酬</w:t>
      </w:r>
    </w:p>
    <w:p>
      <w:pPr>
        <w:pStyle w:val="BodyText"/>
        <w:spacing w:before="11"/>
        <w:rPr>
          <w:b/>
          <w:sz w:val="26"/>
        </w:rPr>
      </w:pPr>
    </w:p>
    <w:p>
      <w:pPr>
        <w:pStyle w:val="Heading7"/>
        <w:ind w:left="113"/>
      </w:pPr>
      <w:r>
        <w:rPr/>
        <w:t>（</w:t>
      </w:r>
      <w:r>
        <w:rPr>
          <w:rFonts w:ascii="Times New Roman" w:eastAsia="Times New Roman"/>
        </w:rPr>
        <w:t>1</w:t>
      </w:r>
      <w:r>
        <w:rPr/>
        <w:t>）应付职工薪酬列示</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2" w:hRule="atLeast"/>
        </w:trPr>
        <w:tc>
          <w:tcPr>
            <w:tcW w:w="1912" w:type="dxa"/>
            <w:shd w:val="clear" w:color="auto" w:fill="D3D3D3"/>
          </w:tcPr>
          <w:p>
            <w:pPr>
              <w:pStyle w:val="TableParagraph"/>
              <w:spacing w:before="81"/>
              <w:ind w:left="755" w:right="747"/>
              <w:jc w:val="center"/>
              <w:rPr>
                <w:sz w:val="18"/>
              </w:rPr>
            </w:pPr>
            <w:r>
              <w:rPr>
                <w:sz w:val="18"/>
              </w:rPr>
              <w:t>项目</w:t>
            </w:r>
          </w:p>
        </w:tc>
        <w:tc>
          <w:tcPr>
            <w:tcW w:w="1917" w:type="dxa"/>
            <w:shd w:val="clear" w:color="auto" w:fill="D3D3D3"/>
          </w:tcPr>
          <w:p>
            <w:pPr>
              <w:pStyle w:val="TableParagraph"/>
              <w:spacing w:before="81"/>
              <w:ind w:left="598"/>
              <w:rPr>
                <w:sz w:val="18"/>
              </w:rPr>
            </w:pPr>
            <w:r>
              <w:rPr>
                <w:sz w:val="18"/>
              </w:rPr>
              <w:t>期初余额</w:t>
            </w:r>
          </w:p>
        </w:tc>
        <w:tc>
          <w:tcPr>
            <w:tcW w:w="1915" w:type="dxa"/>
            <w:shd w:val="clear" w:color="auto" w:fill="D3D3D3"/>
          </w:tcPr>
          <w:p>
            <w:pPr>
              <w:pStyle w:val="TableParagraph"/>
              <w:spacing w:before="81"/>
              <w:ind w:left="595"/>
              <w:rPr>
                <w:sz w:val="18"/>
              </w:rPr>
            </w:pPr>
            <w:r>
              <w:rPr>
                <w:sz w:val="18"/>
              </w:rPr>
              <w:t>本期增加</w:t>
            </w:r>
          </w:p>
        </w:tc>
        <w:tc>
          <w:tcPr>
            <w:tcW w:w="1915" w:type="dxa"/>
            <w:shd w:val="clear" w:color="auto" w:fill="D3D3D3"/>
          </w:tcPr>
          <w:p>
            <w:pPr>
              <w:pStyle w:val="TableParagraph"/>
              <w:spacing w:before="81"/>
              <w:ind w:left="594"/>
              <w:rPr>
                <w:sz w:val="18"/>
              </w:rPr>
            </w:pPr>
            <w:r>
              <w:rPr>
                <w:sz w:val="18"/>
              </w:rPr>
              <w:t>本期减少</w:t>
            </w:r>
          </w:p>
        </w:tc>
        <w:tc>
          <w:tcPr>
            <w:tcW w:w="1915" w:type="dxa"/>
            <w:shd w:val="clear" w:color="auto" w:fill="D3D3D3"/>
          </w:tcPr>
          <w:p>
            <w:pPr>
              <w:pStyle w:val="TableParagraph"/>
              <w:spacing w:before="81"/>
              <w:ind w:left="593"/>
              <w:rPr>
                <w:sz w:val="18"/>
              </w:rPr>
            </w:pPr>
            <w:r>
              <w:rPr>
                <w:sz w:val="18"/>
              </w:rPr>
              <w:t>期末余额</w:t>
            </w:r>
          </w:p>
        </w:tc>
      </w:tr>
      <w:tr>
        <w:trPr>
          <w:trHeight w:val="391" w:hRule="atLeast"/>
        </w:trPr>
        <w:tc>
          <w:tcPr>
            <w:tcW w:w="1912" w:type="dxa"/>
            <w:shd w:val="clear" w:color="auto" w:fill="D3D3D3"/>
          </w:tcPr>
          <w:p>
            <w:pPr>
              <w:pStyle w:val="TableParagraph"/>
              <w:spacing w:before="81"/>
              <w:ind w:left="27"/>
              <w:rPr>
                <w:sz w:val="18"/>
              </w:rPr>
            </w:pPr>
            <w:r>
              <w:rPr>
                <w:sz w:val="18"/>
              </w:rPr>
              <w:t>一、短期薪酬</w:t>
            </w:r>
          </w:p>
        </w:tc>
        <w:tc>
          <w:tcPr>
            <w:tcW w:w="1917" w:type="dxa"/>
          </w:tcPr>
          <w:p>
            <w:pPr>
              <w:pStyle w:val="TableParagraph"/>
              <w:spacing w:before="91"/>
              <w:ind w:right="15"/>
              <w:jc w:val="right"/>
              <w:rPr>
                <w:rFonts w:ascii="Times New Roman"/>
                <w:sz w:val="18"/>
              </w:rPr>
            </w:pPr>
            <w:r>
              <w:rPr>
                <w:rFonts w:ascii="Times New Roman"/>
                <w:sz w:val="18"/>
              </w:rPr>
              <w:t>31,553,769.21</w:t>
            </w:r>
          </w:p>
        </w:tc>
        <w:tc>
          <w:tcPr>
            <w:tcW w:w="1915" w:type="dxa"/>
          </w:tcPr>
          <w:p>
            <w:pPr>
              <w:pStyle w:val="TableParagraph"/>
              <w:spacing w:before="91"/>
              <w:ind w:right="17"/>
              <w:jc w:val="right"/>
              <w:rPr>
                <w:rFonts w:ascii="Times New Roman"/>
                <w:sz w:val="18"/>
              </w:rPr>
            </w:pPr>
            <w:r>
              <w:rPr>
                <w:rFonts w:ascii="Times New Roman"/>
                <w:sz w:val="18"/>
              </w:rPr>
              <w:t>305,180,550.69</w:t>
            </w:r>
          </w:p>
        </w:tc>
        <w:tc>
          <w:tcPr>
            <w:tcW w:w="1915" w:type="dxa"/>
          </w:tcPr>
          <w:p>
            <w:pPr>
              <w:pStyle w:val="TableParagraph"/>
              <w:spacing w:before="91"/>
              <w:ind w:right="18"/>
              <w:jc w:val="right"/>
              <w:rPr>
                <w:rFonts w:ascii="Times New Roman"/>
                <w:sz w:val="18"/>
              </w:rPr>
            </w:pPr>
            <w:r>
              <w:rPr>
                <w:rFonts w:ascii="Times New Roman"/>
                <w:sz w:val="18"/>
              </w:rPr>
              <w:t>276,930,518.95</w:t>
            </w:r>
          </w:p>
        </w:tc>
        <w:tc>
          <w:tcPr>
            <w:tcW w:w="1915" w:type="dxa"/>
          </w:tcPr>
          <w:p>
            <w:pPr>
              <w:pStyle w:val="TableParagraph"/>
              <w:spacing w:before="91"/>
              <w:ind w:right="19"/>
              <w:jc w:val="right"/>
              <w:rPr>
                <w:rFonts w:ascii="Times New Roman"/>
                <w:sz w:val="18"/>
              </w:rPr>
            </w:pPr>
            <w:r>
              <w:rPr>
                <w:rFonts w:ascii="Times New Roman"/>
                <w:sz w:val="18"/>
              </w:rPr>
              <w:t>59,803,800.95</w:t>
            </w:r>
          </w:p>
        </w:tc>
      </w:tr>
      <w:tr>
        <w:trPr>
          <w:trHeight w:val="703" w:hRule="atLeast"/>
        </w:trPr>
        <w:tc>
          <w:tcPr>
            <w:tcW w:w="1912" w:type="dxa"/>
            <w:shd w:val="clear" w:color="auto" w:fill="D3D3D3"/>
          </w:tcPr>
          <w:p>
            <w:pPr>
              <w:pStyle w:val="TableParagraph"/>
              <w:spacing w:line="314" w:lineRule="exact" w:before="10"/>
              <w:ind w:left="27" w:right="7"/>
              <w:rPr>
                <w:sz w:val="18"/>
              </w:rPr>
            </w:pPr>
            <w:r>
              <w:rPr>
                <w:sz w:val="18"/>
              </w:rPr>
              <w:t>二、离职后福利</w:t>
            </w:r>
            <w:r>
              <w:rPr>
                <w:rFonts w:ascii="Times New Roman" w:eastAsia="Times New Roman"/>
                <w:sz w:val="18"/>
              </w:rPr>
              <w:t>-</w:t>
            </w:r>
            <w:r>
              <w:rPr>
                <w:sz w:val="18"/>
              </w:rPr>
              <w:t>设定提存计划</w:t>
            </w:r>
          </w:p>
        </w:tc>
        <w:tc>
          <w:tcPr>
            <w:tcW w:w="1917" w:type="dxa"/>
          </w:tcPr>
          <w:p>
            <w:pPr>
              <w:pStyle w:val="TableParagraph"/>
              <w:spacing w:before="3"/>
              <w:rPr>
                <w:sz w:val="19"/>
              </w:rPr>
            </w:pPr>
          </w:p>
          <w:p>
            <w:pPr>
              <w:pStyle w:val="TableParagraph"/>
              <w:ind w:right="15"/>
              <w:jc w:val="right"/>
              <w:rPr>
                <w:rFonts w:ascii="Times New Roman"/>
                <w:sz w:val="18"/>
              </w:rPr>
            </w:pPr>
            <w:r>
              <w:rPr>
                <w:rFonts w:ascii="Times New Roman"/>
                <w:sz w:val="18"/>
              </w:rPr>
              <w:t>1,087,337.00</w:t>
            </w:r>
          </w:p>
        </w:tc>
        <w:tc>
          <w:tcPr>
            <w:tcW w:w="1915" w:type="dxa"/>
          </w:tcPr>
          <w:p>
            <w:pPr>
              <w:pStyle w:val="TableParagraph"/>
              <w:spacing w:before="3"/>
              <w:rPr>
                <w:sz w:val="19"/>
              </w:rPr>
            </w:pPr>
          </w:p>
          <w:p>
            <w:pPr>
              <w:pStyle w:val="TableParagraph"/>
              <w:ind w:right="17"/>
              <w:jc w:val="right"/>
              <w:rPr>
                <w:rFonts w:ascii="Times New Roman"/>
                <w:sz w:val="18"/>
              </w:rPr>
            </w:pPr>
            <w:r>
              <w:rPr>
                <w:rFonts w:ascii="Times New Roman"/>
                <w:sz w:val="18"/>
              </w:rPr>
              <w:t>19,403,890.54</w:t>
            </w:r>
          </w:p>
        </w:tc>
        <w:tc>
          <w:tcPr>
            <w:tcW w:w="1915" w:type="dxa"/>
          </w:tcPr>
          <w:p>
            <w:pPr>
              <w:pStyle w:val="TableParagraph"/>
              <w:spacing w:before="3"/>
              <w:rPr>
                <w:sz w:val="19"/>
              </w:rPr>
            </w:pPr>
          </w:p>
          <w:p>
            <w:pPr>
              <w:pStyle w:val="TableParagraph"/>
              <w:ind w:right="18"/>
              <w:jc w:val="right"/>
              <w:rPr>
                <w:rFonts w:ascii="Times New Roman"/>
                <w:sz w:val="18"/>
              </w:rPr>
            </w:pPr>
            <w:r>
              <w:rPr>
                <w:rFonts w:ascii="Times New Roman"/>
                <w:sz w:val="18"/>
              </w:rPr>
              <w:t>18,607,397.43</w:t>
            </w:r>
          </w:p>
        </w:tc>
        <w:tc>
          <w:tcPr>
            <w:tcW w:w="1915" w:type="dxa"/>
          </w:tcPr>
          <w:p>
            <w:pPr>
              <w:pStyle w:val="TableParagraph"/>
              <w:spacing w:before="3"/>
              <w:rPr>
                <w:sz w:val="19"/>
              </w:rPr>
            </w:pPr>
          </w:p>
          <w:p>
            <w:pPr>
              <w:pStyle w:val="TableParagraph"/>
              <w:ind w:right="20"/>
              <w:jc w:val="right"/>
              <w:rPr>
                <w:rFonts w:ascii="Times New Roman"/>
                <w:sz w:val="18"/>
              </w:rPr>
            </w:pPr>
            <w:r>
              <w:rPr>
                <w:rFonts w:ascii="Times New Roman"/>
                <w:sz w:val="18"/>
              </w:rPr>
              <w:t>1,883,830.11</w:t>
            </w:r>
          </w:p>
        </w:tc>
      </w:tr>
      <w:tr>
        <w:trPr>
          <w:trHeight w:val="392" w:hRule="atLeast"/>
        </w:trPr>
        <w:tc>
          <w:tcPr>
            <w:tcW w:w="1912" w:type="dxa"/>
            <w:shd w:val="clear" w:color="auto" w:fill="D3D3D3"/>
          </w:tcPr>
          <w:p>
            <w:pPr>
              <w:pStyle w:val="TableParagraph"/>
              <w:spacing w:before="81"/>
              <w:ind w:left="27"/>
              <w:rPr>
                <w:sz w:val="18"/>
              </w:rPr>
            </w:pPr>
            <w:r>
              <w:rPr>
                <w:sz w:val="18"/>
              </w:rPr>
              <w:t>合计</w:t>
            </w:r>
          </w:p>
        </w:tc>
        <w:tc>
          <w:tcPr>
            <w:tcW w:w="1917" w:type="dxa"/>
          </w:tcPr>
          <w:p>
            <w:pPr>
              <w:pStyle w:val="TableParagraph"/>
              <w:spacing w:before="91"/>
              <w:ind w:right="15"/>
              <w:jc w:val="right"/>
              <w:rPr>
                <w:rFonts w:ascii="Times New Roman"/>
                <w:sz w:val="18"/>
              </w:rPr>
            </w:pPr>
            <w:r>
              <w:rPr>
                <w:rFonts w:ascii="Times New Roman"/>
                <w:sz w:val="18"/>
              </w:rPr>
              <w:t>32,641,106.21</w:t>
            </w:r>
          </w:p>
        </w:tc>
        <w:tc>
          <w:tcPr>
            <w:tcW w:w="1915" w:type="dxa"/>
          </w:tcPr>
          <w:p>
            <w:pPr>
              <w:pStyle w:val="TableParagraph"/>
              <w:spacing w:before="91"/>
              <w:ind w:right="17"/>
              <w:jc w:val="right"/>
              <w:rPr>
                <w:rFonts w:ascii="Times New Roman"/>
                <w:sz w:val="18"/>
              </w:rPr>
            </w:pPr>
            <w:r>
              <w:rPr>
                <w:rFonts w:ascii="Times New Roman"/>
                <w:sz w:val="18"/>
              </w:rPr>
              <w:t>324,584,441.23</w:t>
            </w:r>
          </w:p>
        </w:tc>
        <w:tc>
          <w:tcPr>
            <w:tcW w:w="1915" w:type="dxa"/>
          </w:tcPr>
          <w:p>
            <w:pPr>
              <w:pStyle w:val="TableParagraph"/>
              <w:spacing w:before="91"/>
              <w:ind w:right="18"/>
              <w:jc w:val="right"/>
              <w:rPr>
                <w:rFonts w:ascii="Times New Roman"/>
                <w:sz w:val="18"/>
              </w:rPr>
            </w:pPr>
            <w:r>
              <w:rPr>
                <w:rFonts w:ascii="Times New Roman"/>
                <w:sz w:val="18"/>
              </w:rPr>
              <w:t>295,537,916.38</w:t>
            </w:r>
          </w:p>
        </w:tc>
        <w:tc>
          <w:tcPr>
            <w:tcW w:w="1915" w:type="dxa"/>
          </w:tcPr>
          <w:p>
            <w:pPr>
              <w:pStyle w:val="TableParagraph"/>
              <w:spacing w:before="91"/>
              <w:ind w:right="19"/>
              <w:jc w:val="right"/>
              <w:rPr>
                <w:rFonts w:ascii="Times New Roman"/>
                <w:sz w:val="18"/>
              </w:rPr>
            </w:pPr>
            <w:r>
              <w:rPr>
                <w:rFonts w:ascii="Times New Roman"/>
                <w:sz w:val="18"/>
              </w:rPr>
              <w:t>61,687,631.06</w:t>
            </w:r>
          </w:p>
        </w:tc>
      </w:tr>
    </w:tbl>
    <w:p>
      <w:pPr>
        <w:pStyle w:val="BodyText"/>
        <w:spacing w:before="1"/>
        <w:rPr>
          <w:sz w:val="25"/>
        </w:rPr>
      </w:pPr>
    </w:p>
    <w:p>
      <w:pPr>
        <w:pStyle w:val="Heading7"/>
      </w:pPr>
      <w:r>
        <w:rPr/>
        <w:t>（</w:t>
      </w:r>
      <w:r>
        <w:rPr>
          <w:rFonts w:ascii="Times New Roman" w:eastAsia="Times New Roman"/>
        </w:rPr>
        <w:t>2</w:t>
      </w:r>
      <w:r>
        <w:rPr/>
        <w:t>）短期薪酬列示</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2" w:hRule="atLeast"/>
        </w:trPr>
        <w:tc>
          <w:tcPr>
            <w:tcW w:w="1912" w:type="dxa"/>
            <w:shd w:val="clear" w:color="auto" w:fill="D3D3D3"/>
          </w:tcPr>
          <w:p>
            <w:pPr>
              <w:pStyle w:val="TableParagraph"/>
              <w:spacing w:before="81"/>
              <w:ind w:left="755" w:right="747"/>
              <w:jc w:val="center"/>
              <w:rPr>
                <w:sz w:val="18"/>
              </w:rPr>
            </w:pPr>
            <w:r>
              <w:rPr>
                <w:sz w:val="18"/>
              </w:rPr>
              <w:t>项目</w:t>
            </w:r>
          </w:p>
        </w:tc>
        <w:tc>
          <w:tcPr>
            <w:tcW w:w="1917" w:type="dxa"/>
            <w:shd w:val="clear" w:color="auto" w:fill="D3D3D3"/>
          </w:tcPr>
          <w:p>
            <w:pPr>
              <w:pStyle w:val="TableParagraph"/>
              <w:spacing w:before="81"/>
              <w:ind w:left="598"/>
              <w:rPr>
                <w:sz w:val="18"/>
              </w:rPr>
            </w:pPr>
            <w:r>
              <w:rPr>
                <w:sz w:val="18"/>
              </w:rPr>
              <w:t>期初余额</w:t>
            </w:r>
          </w:p>
        </w:tc>
        <w:tc>
          <w:tcPr>
            <w:tcW w:w="1915" w:type="dxa"/>
            <w:shd w:val="clear" w:color="auto" w:fill="D3D3D3"/>
          </w:tcPr>
          <w:p>
            <w:pPr>
              <w:pStyle w:val="TableParagraph"/>
              <w:spacing w:before="81"/>
              <w:ind w:left="595"/>
              <w:rPr>
                <w:sz w:val="18"/>
              </w:rPr>
            </w:pPr>
            <w:r>
              <w:rPr>
                <w:sz w:val="18"/>
              </w:rPr>
              <w:t>本期增加</w:t>
            </w:r>
          </w:p>
        </w:tc>
        <w:tc>
          <w:tcPr>
            <w:tcW w:w="1915" w:type="dxa"/>
            <w:shd w:val="clear" w:color="auto" w:fill="D3D3D3"/>
          </w:tcPr>
          <w:p>
            <w:pPr>
              <w:pStyle w:val="TableParagraph"/>
              <w:spacing w:before="81"/>
              <w:ind w:left="594"/>
              <w:rPr>
                <w:sz w:val="18"/>
              </w:rPr>
            </w:pPr>
            <w:r>
              <w:rPr>
                <w:sz w:val="18"/>
              </w:rPr>
              <w:t>本期减少</w:t>
            </w:r>
          </w:p>
        </w:tc>
        <w:tc>
          <w:tcPr>
            <w:tcW w:w="1915" w:type="dxa"/>
            <w:shd w:val="clear" w:color="auto" w:fill="D3D3D3"/>
          </w:tcPr>
          <w:p>
            <w:pPr>
              <w:pStyle w:val="TableParagraph"/>
              <w:spacing w:before="81"/>
              <w:ind w:left="593"/>
              <w:rPr>
                <w:sz w:val="18"/>
              </w:rPr>
            </w:pPr>
            <w:r>
              <w:rPr>
                <w:sz w:val="18"/>
              </w:rPr>
              <w:t>期末余额</w:t>
            </w:r>
          </w:p>
        </w:tc>
      </w:tr>
      <w:tr>
        <w:trPr>
          <w:trHeight w:val="703" w:hRule="atLeast"/>
        </w:trPr>
        <w:tc>
          <w:tcPr>
            <w:tcW w:w="1912" w:type="dxa"/>
            <w:shd w:val="clear" w:color="auto" w:fill="D3D3D3"/>
          </w:tcPr>
          <w:p>
            <w:pPr>
              <w:pStyle w:val="TableParagraph"/>
              <w:spacing w:line="310" w:lineRule="atLeast" w:before="2"/>
              <w:ind w:left="27" w:right="16"/>
              <w:rPr>
                <w:sz w:val="18"/>
              </w:rPr>
            </w:pPr>
            <w:r>
              <w:rPr>
                <w:rFonts w:ascii="Times New Roman" w:eastAsia="Times New Roman"/>
                <w:sz w:val="18"/>
              </w:rPr>
              <w:t>1</w:t>
            </w:r>
            <w:r>
              <w:rPr>
                <w:spacing w:val="-6"/>
                <w:sz w:val="18"/>
              </w:rPr>
              <w:t>、工资、奖金、津贴和补贴</w:t>
            </w:r>
          </w:p>
        </w:tc>
        <w:tc>
          <w:tcPr>
            <w:tcW w:w="1917" w:type="dxa"/>
          </w:tcPr>
          <w:p>
            <w:pPr>
              <w:pStyle w:val="TableParagraph"/>
              <w:spacing w:before="3"/>
              <w:rPr>
                <w:sz w:val="19"/>
              </w:rPr>
            </w:pPr>
          </w:p>
          <w:p>
            <w:pPr>
              <w:pStyle w:val="TableParagraph"/>
              <w:ind w:right="15"/>
              <w:jc w:val="right"/>
              <w:rPr>
                <w:rFonts w:ascii="Times New Roman"/>
                <w:sz w:val="18"/>
              </w:rPr>
            </w:pPr>
            <w:r>
              <w:rPr>
                <w:rFonts w:ascii="Times New Roman"/>
                <w:sz w:val="18"/>
              </w:rPr>
              <w:t>31,020,974.21</w:t>
            </w:r>
          </w:p>
        </w:tc>
        <w:tc>
          <w:tcPr>
            <w:tcW w:w="1915" w:type="dxa"/>
          </w:tcPr>
          <w:p>
            <w:pPr>
              <w:pStyle w:val="TableParagraph"/>
              <w:spacing w:before="3"/>
              <w:rPr>
                <w:sz w:val="19"/>
              </w:rPr>
            </w:pPr>
          </w:p>
          <w:p>
            <w:pPr>
              <w:pStyle w:val="TableParagraph"/>
              <w:ind w:right="17"/>
              <w:jc w:val="right"/>
              <w:rPr>
                <w:rFonts w:ascii="Times New Roman"/>
                <w:sz w:val="18"/>
              </w:rPr>
            </w:pPr>
            <w:r>
              <w:rPr>
                <w:rFonts w:ascii="Times New Roman"/>
                <w:sz w:val="18"/>
              </w:rPr>
              <w:t>275,480,470.42</w:t>
            </w:r>
          </w:p>
        </w:tc>
        <w:tc>
          <w:tcPr>
            <w:tcW w:w="1915" w:type="dxa"/>
          </w:tcPr>
          <w:p>
            <w:pPr>
              <w:pStyle w:val="TableParagraph"/>
              <w:spacing w:before="3"/>
              <w:rPr>
                <w:sz w:val="19"/>
              </w:rPr>
            </w:pPr>
          </w:p>
          <w:p>
            <w:pPr>
              <w:pStyle w:val="TableParagraph"/>
              <w:ind w:right="18"/>
              <w:jc w:val="right"/>
              <w:rPr>
                <w:rFonts w:ascii="Times New Roman"/>
                <w:sz w:val="18"/>
              </w:rPr>
            </w:pPr>
            <w:r>
              <w:rPr>
                <w:rFonts w:ascii="Times New Roman"/>
                <w:sz w:val="18"/>
              </w:rPr>
              <w:t>247,811,876.43</w:t>
            </w:r>
          </w:p>
        </w:tc>
        <w:tc>
          <w:tcPr>
            <w:tcW w:w="1915" w:type="dxa"/>
          </w:tcPr>
          <w:p>
            <w:pPr>
              <w:pStyle w:val="TableParagraph"/>
              <w:spacing w:before="3"/>
              <w:rPr>
                <w:sz w:val="19"/>
              </w:rPr>
            </w:pPr>
          </w:p>
          <w:p>
            <w:pPr>
              <w:pStyle w:val="TableParagraph"/>
              <w:ind w:right="19"/>
              <w:jc w:val="right"/>
              <w:rPr>
                <w:rFonts w:ascii="Times New Roman"/>
                <w:sz w:val="18"/>
              </w:rPr>
            </w:pPr>
            <w:r>
              <w:rPr>
                <w:rFonts w:ascii="Times New Roman"/>
                <w:sz w:val="18"/>
              </w:rPr>
              <w:t>58,689,568.20</w:t>
            </w:r>
          </w:p>
        </w:tc>
      </w:tr>
      <w:tr>
        <w:trPr>
          <w:trHeight w:val="392" w:hRule="atLeast"/>
        </w:trPr>
        <w:tc>
          <w:tcPr>
            <w:tcW w:w="1912" w:type="dxa"/>
            <w:shd w:val="clear" w:color="auto" w:fill="D3D3D3"/>
          </w:tcPr>
          <w:p>
            <w:pPr>
              <w:pStyle w:val="TableParagraph"/>
              <w:spacing w:before="81"/>
              <w:ind w:left="27"/>
              <w:rPr>
                <w:sz w:val="18"/>
              </w:rPr>
            </w:pPr>
            <w:r>
              <w:rPr>
                <w:rFonts w:ascii="Times New Roman" w:eastAsia="Times New Roman"/>
                <w:sz w:val="18"/>
              </w:rPr>
              <w:t>2</w:t>
            </w:r>
            <w:r>
              <w:rPr>
                <w:sz w:val="18"/>
              </w:rPr>
              <w:t>、职工福利费</w:t>
            </w:r>
          </w:p>
        </w:tc>
        <w:tc>
          <w:tcPr>
            <w:tcW w:w="1917" w:type="dxa"/>
          </w:tcPr>
          <w:p>
            <w:pPr>
              <w:pStyle w:val="TableParagraph"/>
              <w:rPr>
                <w:rFonts w:ascii="Times New Roman"/>
                <w:sz w:val="18"/>
              </w:rPr>
            </w:pPr>
          </w:p>
        </w:tc>
        <w:tc>
          <w:tcPr>
            <w:tcW w:w="1915" w:type="dxa"/>
          </w:tcPr>
          <w:p>
            <w:pPr>
              <w:pStyle w:val="TableParagraph"/>
              <w:spacing w:before="91"/>
              <w:ind w:right="17"/>
              <w:jc w:val="right"/>
              <w:rPr>
                <w:rFonts w:ascii="Times New Roman"/>
                <w:sz w:val="18"/>
              </w:rPr>
            </w:pPr>
            <w:r>
              <w:rPr>
                <w:rFonts w:ascii="Times New Roman"/>
                <w:sz w:val="18"/>
              </w:rPr>
              <w:t>12,627,710.88</w:t>
            </w:r>
          </w:p>
        </w:tc>
        <w:tc>
          <w:tcPr>
            <w:tcW w:w="1915" w:type="dxa"/>
          </w:tcPr>
          <w:p>
            <w:pPr>
              <w:pStyle w:val="TableParagraph"/>
              <w:spacing w:before="91"/>
              <w:ind w:right="18"/>
              <w:jc w:val="right"/>
              <w:rPr>
                <w:rFonts w:ascii="Times New Roman"/>
                <w:sz w:val="18"/>
              </w:rPr>
            </w:pPr>
            <w:r>
              <w:rPr>
                <w:rFonts w:ascii="Times New Roman"/>
                <w:sz w:val="18"/>
              </w:rPr>
              <w:t>12,627,710.88</w:t>
            </w:r>
          </w:p>
        </w:tc>
        <w:tc>
          <w:tcPr>
            <w:tcW w:w="1915" w:type="dxa"/>
          </w:tcPr>
          <w:p>
            <w:pPr>
              <w:pStyle w:val="TableParagraph"/>
              <w:rPr>
                <w:rFonts w:ascii="Times New Roman"/>
                <w:sz w:val="18"/>
              </w:rPr>
            </w:pPr>
          </w:p>
        </w:tc>
      </w:tr>
      <w:tr>
        <w:trPr>
          <w:trHeight w:val="391" w:hRule="atLeast"/>
        </w:trPr>
        <w:tc>
          <w:tcPr>
            <w:tcW w:w="1912" w:type="dxa"/>
            <w:shd w:val="clear" w:color="auto" w:fill="D3D3D3"/>
          </w:tcPr>
          <w:p>
            <w:pPr>
              <w:pStyle w:val="TableParagraph"/>
              <w:spacing w:before="81"/>
              <w:ind w:left="27"/>
              <w:rPr>
                <w:sz w:val="18"/>
              </w:rPr>
            </w:pPr>
            <w:r>
              <w:rPr>
                <w:rFonts w:ascii="Times New Roman" w:eastAsia="Times New Roman"/>
                <w:sz w:val="18"/>
              </w:rPr>
              <w:t>3</w:t>
            </w:r>
            <w:r>
              <w:rPr>
                <w:sz w:val="18"/>
              </w:rPr>
              <w:t>、社会保险费</w:t>
            </w:r>
          </w:p>
        </w:tc>
        <w:tc>
          <w:tcPr>
            <w:tcW w:w="1917" w:type="dxa"/>
          </w:tcPr>
          <w:p>
            <w:pPr>
              <w:pStyle w:val="TableParagraph"/>
              <w:spacing w:before="91"/>
              <w:ind w:right="15"/>
              <w:jc w:val="right"/>
              <w:rPr>
                <w:rFonts w:ascii="Times New Roman"/>
                <w:sz w:val="18"/>
              </w:rPr>
            </w:pPr>
            <w:r>
              <w:rPr>
                <w:rFonts w:ascii="Times New Roman"/>
                <w:sz w:val="18"/>
              </w:rPr>
              <w:t>532,795.00</w:t>
            </w:r>
          </w:p>
        </w:tc>
        <w:tc>
          <w:tcPr>
            <w:tcW w:w="1915" w:type="dxa"/>
          </w:tcPr>
          <w:p>
            <w:pPr>
              <w:pStyle w:val="TableParagraph"/>
              <w:spacing w:before="91"/>
              <w:ind w:right="17"/>
              <w:jc w:val="right"/>
              <w:rPr>
                <w:rFonts w:ascii="Times New Roman"/>
                <w:sz w:val="18"/>
              </w:rPr>
            </w:pPr>
            <w:r>
              <w:rPr>
                <w:rFonts w:ascii="Times New Roman"/>
                <w:sz w:val="18"/>
              </w:rPr>
              <w:t>9,910,197.52</w:t>
            </w:r>
          </w:p>
        </w:tc>
        <w:tc>
          <w:tcPr>
            <w:tcW w:w="1915" w:type="dxa"/>
          </w:tcPr>
          <w:p>
            <w:pPr>
              <w:pStyle w:val="TableParagraph"/>
              <w:spacing w:before="91"/>
              <w:ind w:right="18"/>
              <w:jc w:val="right"/>
              <w:rPr>
                <w:rFonts w:ascii="Times New Roman"/>
                <w:sz w:val="18"/>
              </w:rPr>
            </w:pPr>
            <w:r>
              <w:rPr>
                <w:rFonts w:ascii="Times New Roman"/>
                <w:sz w:val="18"/>
              </w:rPr>
              <w:t>9,550,189.65</w:t>
            </w:r>
          </w:p>
        </w:tc>
        <w:tc>
          <w:tcPr>
            <w:tcW w:w="1915" w:type="dxa"/>
          </w:tcPr>
          <w:p>
            <w:pPr>
              <w:pStyle w:val="TableParagraph"/>
              <w:spacing w:before="91"/>
              <w:ind w:right="19"/>
              <w:jc w:val="right"/>
              <w:rPr>
                <w:rFonts w:ascii="Times New Roman"/>
                <w:sz w:val="18"/>
              </w:rPr>
            </w:pPr>
            <w:r>
              <w:rPr>
                <w:rFonts w:ascii="Times New Roman"/>
                <w:sz w:val="18"/>
              </w:rPr>
              <w:t>892,802.87</w:t>
            </w:r>
          </w:p>
        </w:tc>
      </w:tr>
      <w:tr>
        <w:trPr>
          <w:trHeight w:val="392" w:hRule="atLeast"/>
        </w:trPr>
        <w:tc>
          <w:tcPr>
            <w:tcW w:w="1912" w:type="dxa"/>
            <w:shd w:val="clear" w:color="auto" w:fill="D3D3D3"/>
          </w:tcPr>
          <w:p>
            <w:pPr>
              <w:pStyle w:val="TableParagraph"/>
              <w:spacing w:before="81"/>
              <w:ind w:right="72"/>
              <w:jc w:val="right"/>
              <w:rPr>
                <w:sz w:val="18"/>
              </w:rPr>
            </w:pPr>
            <w:r>
              <w:rPr>
                <w:sz w:val="18"/>
              </w:rPr>
              <w:t>其中：医疗保险费</w:t>
            </w:r>
          </w:p>
        </w:tc>
        <w:tc>
          <w:tcPr>
            <w:tcW w:w="1917" w:type="dxa"/>
          </w:tcPr>
          <w:p>
            <w:pPr>
              <w:pStyle w:val="TableParagraph"/>
              <w:spacing w:before="91"/>
              <w:ind w:right="15"/>
              <w:jc w:val="right"/>
              <w:rPr>
                <w:rFonts w:ascii="Times New Roman"/>
                <w:sz w:val="18"/>
              </w:rPr>
            </w:pPr>
            <w:r>
              <w:rPr>
                <w:rFonts w:ascii="Times New Roman"/>
                <w:sz w:val="18"/>
              </w:rPr>
              <w:t>429,498.00</w:t>
            </w:r>
          </w:p>
        </w:tc>
        <w:tc>
          <w:tcPr>
            <w:tcW w:w="1915" w:type="dxa"/>
          </w:tcPr>
          <w:p>
            <w:pPr>
              <w:pStyle w:val="TableParagraph"/>
              <w:spacing w:before="91"/>
              <w:ind w:right="17"/>
              <w:jc w:val="right"/>
              <w:rPr>
                <w:rFonts w:ascii="Times New Roman"/>
                <w:sz w:val="18"/>
              </w:rPr>
            </w:pPr>
            <w:r>
              <w:rPr>
                <w:rFonts w:ascii="Times New Roman"/>
                <w:sz w:val="18"/>
              </w:rPr>
              <w:t>7,936,304.94</w:t>
            </w:r>
          </w:p>
        </w:tc>
        <w:tc>
          <w:tcPr>
            <w:tcW w:w="1915" w:type="dxa"/>
          </w:tcPr>
          <w:p>
            <w:pPr>
              <w:pStyle w:val="TableParagraph"/>
              <w:spacing w:before="91"/>
              <w:ind w:right="18"/>
              <w:jc w:val="right"/>
              <w:rPr>
                <w:rFonts w:ascii="Times New Roman"/>
                <w:sz w:val="18"/>
              </w:rPr>
            </w:pPr>
            <w:r>
              <w:rPr>
                <w:rFonts w:ascii="Times New Roman"/>
                <w:sz w:val="18"/>
              </w:rPr>
              <w:t>7,667,472.07</w:t>
            </w:r>
          </w:p>
        </w:tc>
        <w:tc>
          <w:tcPr>
            <w:tcW w:w="1915" w:type="dxa"/>
          </w:tcPr>
          <w:p>
            <w:pPr>
              <w:pStyle w:val="TableParagraph"/>
              <w:spacing w:before="91"/>
              <w:ind w:right="19"/>
              <w:jc w:val="right"/>
              <w:rPr>
                <w:rFonts w:ascii="Times New Roman"/>
                <w:sz w:val="18"/>
              </w:rPr>
            </w:pPr>
            <w:r>
              <w:rPr>
                <w:rFonts w:ascii="Times New Roman"/>
                <w:sz w:val="18"/>
              </w:rPr>
              <w:t>698,330.87</w:t>
            </w:r>
          </w:p>
        </w:tc>
      </w:tr>
      <w:tr>
        <w:trPr>
          <w:trHeight w:val="391" w:hRule="atLeast"/>
        </w:trPr>
        <w:tc>
          <w:tcPr>
            <w:tcW w:w="1912" w:type="dxa"/>
            <w:shd w:val="clear" w:color="auto" w:fill="D3D3D3"/>
          </w:tcPr>
          <w:p>
            <w:pPr>
              <w:pStyle w:val="TableParagraph"/>
              <w:spacing w:before="81"/>
              <w:ind w:right="72"/>
              <w:jc w:val="right"/>
              <w:rPr>
                <w:sz w:val="18"/>
              </w:rPr>
            </w:pPr>
            <w:r>
              <w:rPr>
                <w:sz w:val="18"/>
              </w:rPr>
              <w:t>工伤保险费</w:t>
            </w:r>
          </w:p>
        </w:tc>
        <w:tc>
          <w:tcPr>
            <w:tcW w:w="1917" w:type="dxa"/>
          </w:tcPr>
          <w:p>
            <w:pPr>
              <w:pStyle w:val="TableParagraph"/>
              <w:spacing w:before="91"/>
              <w:ind w:right="15"/>
              <w:jc w:val="right"/>
              <w:rPr>
                <w:rFonts w:ascii="Times New Roman"/>
                <w:sz w:val="18"/>
              </w:rPr>
            </w:pPr>
            <w:r>
              <w:rPr>
                <w:rFonts w:ascii="Times New Roman"/>
                <w:sz w:val="18"/>
              </w:rPr>
              <w:t>76,114.00</w:t>
            </w:r>
          </w:p>
        </w:tc>
        <w:tc>
          <w:tcPr>
            <w:tcW w:w="1915" w:type="dxa"/>
          </w:tcPr>
          <w:p>
            <w:pPr>
              <w:pStyle w:val="TableParagraph"/>
              <w:spacing w:before="91"/>
              <w:ind w:right="17"/>
              <w:jc w:val="right"/>
              <w:rPr>
                <w:rFonts w:ascii="Times New Roman"/>
                <w:sz w:val="18"/>
              </w:rPr>
            </w:pPr>
            <w:r>
              <w:rPr>
                <w:rFonts w:ascii="Times New Roman"/>
                <w:sz w:val="18"/>
              </w:rPr>
              <w:t>1,298,242.80</w:t>
            </w:r>
          </w:p>
        </w:tc>
        <w:tc>
          <w:tcPr>
            <w:tcW w:w="1915" w:type="dxa"/>
          </w:tcPr>
          <w:p>
            <w:pPr>
              <w:pStyle w:val="TableParagraph"/>
              <w:spacing w:before="91"/>
              <w:ind w:right="18"/>
              <w:jc w:val="right"/>
              <w:rPr>
                <w:rFonts w:ascii="Times New Roman"/>
                <w:sz w:val="18"/>
              </w:rPr>
            </w:pPr>
            <w:r>
              <w:rPr>
                <w:rFonts w:ascii="Times New Roman"/>
                <w:sz w:val="18"/>
              </w:rPr>
              <w:t>1,250,601.80</w:t>
            </w:r>
          </w:p>
        </w:tc>
        <w:tc>
          <w:tcPr>
            <w:tcW w:w="1915" w:type="dxa"/>
          </w:tcPr>
          <w:p>
            <w:pPr>
              <w:pStyle w:val="TableParagraph"/>
              <w:spacing w:before="91"/>
              <w:ind w:right="19"/>
              <w:jc w:val="right"/>
              <w:rPr>
                <w:rFonts w:ascii="Times New Roman"/>
                <w:sz w:val="18"/>
              </w:rPr>
            </w:pPr>
            <w:r>
              <w:rPr>
                <w:rFonts w:ascii="Times New Roman"/>
                <w:sz w:val="18"/>
              </w:rPr>
              <w:t>123,755.00</w:t>
            </w:r>
          </w:p>
        </w:tc>
      </w:tr>
      <w:tr>
        <w:trPr>
          <w:trHeight w:val="391" w:hRule="atLeast"/>
        </w:trPr>
        <w:tc>
          <w:tcPr>
            <w:tcW w:w="1912" w:type="dxa"/>
            <w:shd w:val="clear" w:color="auto" w:fill="D3D3D3"/>
          </w:tcPr>
          <w:p>
            <w:pPr>
              <w:pStyle w:val="TableParagraph"/>
              <w:spacing w:before="81"/>
              <w:ind w:right="72"/>
              <w:jc w:val="right"/>
              <w:rPr>
                <w:sz w:val="18"/>
              </w:rPr>
            </w:pPr>
            <w:r>
              <w:rPr>
                <w:sz w:val="18"/>
              </w:rPr>
              <w:t>生育保险费</w:t>
            </w:r>
          </w:p>
        </w:tc>
        <w:tc>
          <w:tcPr>
            <w:tcW w:w="1917" w:type="dxa"/>
          </w:tcPr>
          <w:p>
            <w:pPr>
              <w:pStyle w:val="TableParagraph"/>
              <w:spacing w:before="91"/>
              <w:ind w:right="15"/>
              <w:jc w:val="right"/>
              <w:rPr>
                <w:rFonts w:ascii="Times New Roman"/>
                <w:sz w:val="18"/>
              </w:rPr>
            </w:pPr>
            <w:r>
              <w:rPr>
                <w:rFonts w:ascii="Times New Roman"/>
                <w:sz w:val="18"/>
              </w:rPr>
              <w:t>27,183.00</w:t>
            </w:r>
          </w:p>
        </w:tc>
        <w:tc>
          <w:tcPr>
            <w:tcW w:w="1915" w:type="dxa"/>
          </w:tcPr>
          <w:p>
            <w:pPr>
              <w:pStyle w:val="TableParagraph"/>
              <w:spacing w:before="91"/>
              <w:ind w:right="17"/>
              <w:jc w:val="right"/>
              <w:rPr>
                <w:rFonts w:ascii="Times New Roman"/>
                <w:sz w:val="18"/>
              </w:rPr>
            </w:pPr>
            <w:r>
              <w:rPr>
                <w:rFonts w:ascii="Times New Roman"/>
                <w:sz w:val="18"/>
              </w:rPr>
              <w:t>675,649.78</w:t>
            </w:r>
          </w:p>
        </w:tc>
        <w:tc>
          <w:tcPr>
            <w:tcW w:w="1915" w:type="dxa"/>
          </w:tcPr>
          <w:p>
            <w:pPr>
              <w:pStyle w:val="TableParagraph"/>
              <w:spacing w:before="91"/>
              <w:ind w:right="18"/>
              <w:jc w:val="right"/>
              <w:rPr>
                <w:rFonts w:ascii="Times New Roman"/>
                <w:sz w:val="18"/>
              </w:rPr>
            </w:pPr>
            <w:r>
              <w:rPr>
                <w:rFonts w:ascii="Times New Roman"/>
                <w:sz w:val="18"/>
              </w:rPr>
              <w:t>632,115.78</w:t>
            </w:r>
          </w:p>
        </w:tc>
        <w:tc>
          <w:tcPr>
            <w:tcW w:w="1915" w:type="dxa"/>
          </w:tcPr>
          <w:p>
            <w:pPr>
              <w:pStyle w:val="TableParagraph"/>
              <w:spacing w:before="91"/>
              <w:ind w:right="19"/>
              <w:jc w:val="right"/>
              <w:rPr>
                <w:rFonts w:ascii="Times New Roman"/>
                <w:sz w:val="18"/>
              </w:rPr>
            </w:pPr>
            <w:r>
              <w:rPr>
                <w:rFonts w:ascii="Times New Roman"/>
                <w:sz w:val="18"/>
              </w:rPr>
              <w:t>70,717.00</w:t>
            </w:r>
          </w:p>
        </w:tc>
      </w:tr>
      <w:tr>
        <w:trPr>
          <w:trHeight w:val="391" w:hRule="atLeast"/>
        </w:trPr>
        <w:tc>
          <w:tcPr>
            <w:tcW w:w="1912" w:type="dxa"/>
            <w:shd w:val="clear" w:color="auto" w:fill="D3D3D3"/>
          </w:tcPr>
          <w:p>
            <w:pPr>
              <w:pStyle w:val="TableParagraph"/>
              <w:spacing w:before="81"/>
              <w:ind w:left="27"/>
              <w:rPr>
                <w:sz w:val="18"/>
              </w:rPr>
            </w:pPr>
            <w:r>
              <w:rPr>
                <w:rFonts w:ascii="Times New Roman" w:eastAsia="Times New Roman"/>
                <w:sz w:val="18"/>
              </w:rPr>
              <w:t>4</w:t>
            </w:r>
            <w:r>
              <w:rPr>
                <w:sz w:val="18"/>
              </w:rPr>
              <w:t>、住房公积金</w:t>
            </w:r>
          </w:p>
        </w:tc>
        <w:tc>
          <w:tcPr>
            <w:tcW w:w="1917" w:type="dxa"/>
          </w:tcPr>
          <w:p>
            <w:pPr>
              <w:pStyle w:val="TableParagraph"/>
              <w:rPr>
                <w:rFonts w:ascii="Times New Roman"/>
                <w:sz w:val="18"/>
              </w:rPr>
            </w:pPr>
          </w:p>
        </w:tc>
        <w:tc>
          <w:tcPr>
            <w:tcW w:w="1915" w:type="dxa"/>
          </w:tcPr>
          <w:p>
            <w:pPr>
              <w:pStyle w:val="TableParagraph"/>
              <w:spacing w:before="91"/>
              <w:ind w:right="17"/>
              <w:jc w:val="right"/>
              <w:rPr>
                <w:rFonts w:ascii="Times New Roman"/>
                <w:sz w:val="18"/>
              </w:rPr>
            </w:pPr>
            <w:r>
              <w:rPr>
                <w:rFonts w:ascii="Times New Roman"/>
                <w:sz w:val="18"/>
              </w:rPr>
              <w:t>5,439,496.00</w:t>
            </w:r>
          </w:p>
        </w:tc>
        <w:tc>
          <w:tcPr>
            <w:tcW w:w="1915" w:type="dxa"/>
          </w:tcPr>
          <w:p>
            <w:pPr>
              <w:pStyle w:val="TableParagraph"/>
              <w:spacing w:before="91"/>
              <w:ind w:right="18"/>
              <w:jc w:val="right"/>
              <w:rPr>
                <w:rFonts w:ascii="Times New Roman"/>
                <w:sz w:val="18"/>
              </w:rPr>
            </w:pPr>
            <w:r>
              <w:rPr>
                <w:rFonts w:ascii="Times New Roman"/>
                <w:sz w:val="18"/>
              </w:rPr>
              <w:t>5,359,667.00</w:t>
            </w:r>
          </w:p>
        </w:tc>
        <w:tc>
          <w:tcPr>
            <w:tcW w:w="1915" w:type="dxa"/>
          </w:tcPr>
          <w:p>
            <w:pPr>
              <w:pStyle w:val="TableParagraph"/>
              <w:spacing w:before="91"/>
              <w:ind w:right="19"/>
              <w:jc w:val="right"/>
              <w:rPr>
                <w:rFonts w:ascii="Times New Roman"/>
                <w:sz w:val="18"/>
              </w:rPr>
            </w:pPr>
            <w:r>
              <w:rPr>
                <w:rFonts w:ascii="Times New Roman"/>
                <w:sz w:val="18"/>
              </w:rPr>
              <w:t>79,829.00</w:t>
            </w:r>
          </w:p>
        </w:tc>
      </w:tr>
      <w:tr>
        <w:trPr>
          <w:trHeight w:val="703" w:hRule="atLeast"/>
        </w:trPr>
        <w:tc>
          <w:tcPr>
            <w:tcW w:w="1912" w:type="dxa"/>
            <w:shd w:val="clear" w:color="auto" w:fill="D3D3D3"/>
          </w:tcPr>
          <w:p>
            <w:pPr>
              <w:pStyle w:val="TableParagraph"/>
              <w:spacing w:line="310" w:lineRule="atLeast" w:before="2"/>
              <w:ind w:left="27" w:right="16"/>
              <w:rPr>
                <w:sz w:val="18"/>
              </w:rPr>
            </w:pPr>
            <w:r>
              <w:rPr>
                <w:rFonts w:ascii="Times New Roman" w:eastAsia="Times New Roman"/>
                <w:sz w:val="18"/>
              </w:rPr>
              <w:t>5</w:t>
            </w:r>
            <w:r>
              <w:rPr>
                <w:spacing w:val="-6"/>
                <w:sz w:val="18"/>
              </w:rPr>
              <w:t>、工会经费和职工教育经费</w:t>
            </w:r>
          </w:p>
        </w:tc>
        <w:tc>
          <w:tcPr>
            <w:tcW w:w="1917" w:type="dxa"/>
          </w:tcPr>
          <w:p>
            <w:pPr>
              <w:pStyle w:val="TableParagraph"/>
              <w:rPr>
                <w:rFonts w:ascii="Times New Roman"/>
                <w:sz w:val="18"/>
              </w:rPr>
            </w:pPr>
          </w:p>
        </w:tc>
        <w:tc>
          <w:tcPr>
            <w:tcW w:w="1915" w:type="dxa"/>
          </w:tcPr>
          <w:p>
            <w:pPr>
              <w:pStyle w:val="TableParagraph"/>
              <w:spacing w:before="3"/>
              <w:rPr>
                <w:sz w:val="19"/>
              </w:rPr>
            </w:pPr>
          </w:p>
          <w:p>
            <w:pPr>
              <w:pStyle w:val="TableParagraph"/>
              <w:ind w:right="17"/>
              <w:jc w:val="right"/>
              <w:rPr>
                <w:rFonts w:ascii="Times New Roman"/>
                <w:sz w:val="18"/>
              </w:rPr>
            </w:pPr>
            <w:r>
              <w:rPr>
                <w:rFonts w:ascii="Times New Roman"/>
                <w:sz w:val="18"/>
              </w:rPr>
              <w:t>1,722,675.87</w:t>
            </w:r>
          </w:p>
        </w:tc>
        <w:tc>
          <w:tcPr>
            <w:tcW w:w="1915" w:type="dxa"/>
          </w:tcPr>
          <w:p>
            <w:pPr>
              <w:pStyle w:val="TableParagraph"/>
              <w:spacing w:before="3"/>
              <w:rPr>
                <w:sz w:val="19"/>
              </w:rPr>
            </w:pPr>
          </w:p>
          <w:p>
            <w:pPr>
              <w:pStyle w:val="TableParagraph"/>
              <w:ind w:right="18"/>
              <w:jc w:val="right"/>
              <w:rPr>
                <w:rFonts w:ascii="Times New Roman"/>
                <w:sz w:val="18"/>
              </w:rPr>
            </w:pPr>
            <w:r>
              <w:rPr>
                <w:rFonts w:ascii="Times New Roman"/>
                <w:sz w:val="18"/>
              </w:rPr>
              <w:t>1,581,074.99</w:t>
            </w:r>
          </w:p>
        </w:tc>
        <w:tc>
          <w:tcPr>
            <w:tcW w:w="1915" w:type="dxa"/>
          </w:tcPr>
          <w:p>
            <w:pPr>
              <w:pStyle w:val="TableParagraph"/>
              <w:spacing w:before="3"/>
              <w:rPr>
                <w:sz w:val="19"/>
              </w:rPr>
            </w:pPr>
          </w:p>
          <w:p>
            <w:pPr>
              <w:pStyle w:val="TableParagraph"/>
              <w:ind w:right="19"/>
              <w:jc w:val="right"/>
              <w:rPr>
                <w:rFonts w:ascii="Times New Roman"/>
                <w:sz w:val="18"/>
              </w:rPr>
            </w:pPr>
            <w:r>
              <w:rPr>
                <w:rFonts w:ascii="Times New Roman"/>
                <w:sz w:val="18"/>
              </w:rPr>
              <w:t>141,600.88</w:t>
            </w:r>
          </w:p>
        </w:tc>
      </w:tr>
      <w:tr>
        <w:trPr>
          <w:trHeight w:val="392" w:hRule="atLeast"/>
        </w:trPr>
        <w:tc>
          <w:tcPr>
            <w:tcW w:w="1912" w:type="dxa"/>
            <w:shd w:val="clear" w:color="auto" w:fill="D3D3D3"/>
          </w:tcPr>
          <w:p>
            <w:pPr>
              <w:pStyle w:val="TableParagraph"/>
              <w:spacing w:before="81"/>
              <w:ind w:left="27"/>
              <w:rPr>
                <w:sz w:val="18"/>
              </w:rPr>
            </w:pPr>
            <w:r>
              <w:rPr>
                <w:sz w:val="18"/>
              </w:rPr>
              <w:t>合计</w:t>
            </w:r>
          </w:p>
        </w:tc>
        <w:tc>
          <w:tcPr>
            <w:tcW w:w="1917" w:type="dxa"/>
          </w:tcPr>
          <w:p>
            <w:pPr>
              <w:pStyle w:val="TableParagraph"/>
              <w:spacing w:before="91"/>
              <w:ind w:right="15"/>
              <w:jc w:val="right"/>
              <w:rPr>
                <w:rFonts w:ascii="Times New Roman"/>
                <w:sz w:val="18"/>
              </w:rPr>
            </w:pPr>
            <w:r>
              <w:rPr>
                <w:rFonts w:ascii="Times New Roman"/>
                <w:sz w:val="18"/>
              </w:rPr>
              <w:t>31,553,769.21</w:t>
            </w:r>
          </w:p>
        </w:tc>
        <w:tc>
          <w:tcPr>
            <w:tcW w:w="1915" w:type="dxa"/>
          </w:tcPr>
          <w:p>
            <w:pPr>
              <w:pStyle w:val="TableParagraph"/>
              <w:spacing w:before="91"/>
              <w:ind w:right="17"/>
              <w:jc w:val="right"/>
              <w:rPr>
                <w:rFonts w:ascii="Times New Roman"/>
                <w:sz w:val="18"/>
              </w:rPr>
            </w:pPr>
            <w:r>
              <w:rPr>
                <w:rFonts w:ascii="Times New Roman"/>
                <w:sz w:val="18"/>
              </w:rPr>
              <w:t>305,180,550.69</w:t>
            </w:r>
          </w:p>
        </w:tc>
        <w:tc>
          <w:tcPr>
            <w:tcW w:w="1915" w:type="dxa"/>
          </w:tcPr>
          <w:p>
            <w:pPr>
              <w:pStyle w:val="TableParagraph"/>
              <w:spacing w:before="91"/>
              <w:ind w:right="19"/>
              <w:jc w:val="right"/>
              <w:rPr>
                <w:rFonts w:ascii="Times New Roman"/>
                <w:sz w:val="18"/>
              </w:rPr>
            </w:pPr>
            <w:r>
              <w:rPr>
                <w:rFonts w:ascii="Times New Roman"/>
                <w:sz w:val="18"/>
              </w:rPr>
              <w:t>276,930,518.95</w:t>
            </w:r>
          </w:p>
        </w:tc>
        <w:tc>
          <w:tcPr>
            <w:tcW w:w="1915" w:type="dxa"/>
          </w:tcPr>
          <w:p>
            <w:pPr>
              <w:pStyle w:val="TableParagraph"/>
              <w:spacing w:before="91"/>
              <w:ind w:right="20"/>
              <w:jc w:val="right"/>
              <w:rPr>
                <w:rFonts w:ascii="Times New Roman"/>
                <w:sz w:val="18"/>
              </w:rPr>
            </w:pPr>
            <w:r>
              <w:rPr>
                <w:rFonts w:ascii="Times New Roman"/>
                <w:sz w:val="18"/>
              </w:rPr>
              <w:t>59,803,800.95</w:t>
            </w:r>
          </w:p>
        </w:tc>
      </w:tr>
    </w:tbl>
    <w:p>
      <w:pPr>
        <w:spacing w:after="0"/>
        <w:jc w:val="right"/>
        <w:rPr>
          <w:rFonts w:ascii="Times New Roman"/>
          <w:sz w:val="18"/>
        </w:rPr>
        <w:sectPr>
          <w:pgSz w:w="11910" w:h="16840"/>
          <w:pgMar w:header="872" w:footer="998" w:top="1100" w:bottom="1180" w:left="1020" w:right="560"/>
        </w:sectPr>
      </w:pPr>
    </w:p>
    <w:p>
      <w:pPr>
        <w:pStyle w:val="BodyText"/>
        <w:spacing w:before="8"/>
        <w:rPr>
          <w:sz w:val="20"/>
        </w:rPr>
      </w:pPr>
    </w:p>
    <w:p>
      <w:pPr>
        <w:pStyle w:val="Heading7"/>
        <w:spacing w:before="77"/>
      </w:pPr>
      <w:r>
        <w:rPr/>
        <w:t>（</w:t>
      </w:r>
      <w:r>
        <w:rPr>
          <w:rFonts w:ascii="Times New Roman" w:eastAsia="Times New Roman"/>
        </w:rPr>
        <w:t>3</w:t>
      </w:r>
      <w:r>
        <w:rPr/>
        <w:t>）设定提存计划列示</w:t>
      </w:r>
    </w:p>
    <w:p>
      <w:pPr>
        <w:pStyle w:val="BodyText"/>
        <w:spacing w:before="8"/>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2" w:hRule="atLeast"/>
        </w:trPr>
        <w:tc>
          <w:tcPr>
            <w:tcW w:w="1912" w:type="dxa"/>
            <w:shd w:val="clear" w:color="auto" w:fill="D3D3D3"/>
          </w:tcPr>
          <w:p>
            <w:pPr>
              <w:pStyle w:val="TableParagraph"/>
              <w:spacing w:before="82"/>
              <w:ind w:left="755" w:right="747"/>
              <w:jc w:val="center"/>
              <w:rPr>
                <w:sz w:val="18"/>
              </w:rPr>
            </w:pPr>
            <w:r>
              <w:rPr>
                <w:sz w:val="18"/>
              </w:rPr>
              <w:t>项目</w:t>
            </w:r>
          </w:p>
        </w:tc>
        <w:tc>
          <w:tcPr>
            <w:tcW w:w="1917" w:type="dxa"/>
            <w:shd w:val="clear" w:color="auto" w:fill="D3D3D3"/>
          </w:tcPr>
          <w:p>
            <w:pPr>
              <w:pStyle w:val="TableParagraph"/>
              <w:spacing w:before="82"/>
              <w:ind w:left="598"/>
              <w:rPr>
                <w:sz w:val="18"/>
              </w:rPr>
            </w:pPr>
            <w:r>
              <w:rPr>
                <w:sz w:val="18"/>
              </w:rPr>
              <w:t>期初余额</w:t>
            </w:r>
          </w:p>
        </w:tc>
        <w:tc>
          <w:tcPr>
            <w:tcW w:w="1915" w:type="dxa"/>
            <w:shd w:val="clear" w:color="auto" w:fill="D3D3D3"/>
          </w:tcPr>
          <w:p>
            <w:pPr>
              <w:pStyle w:val="TableParagraph"/>
              <w:spacing w:before="82"/>
              <w:ind w:left="595"/>
              <w:rPr>
                <w:sz w:val="18"/>
              </w:rPr>
            </w:pPr>
            <w:r>
              <w:rPr>
                <w:sz w:val="18"/>
              </w:rPr>
              <w:t>本期增加</w:t>
            </w:r>
          </w:p>
        </w:tc>
        <w:tc>
          <w:tcPr>
            <w:tcW w:w="1915" w:type="dxa"/>
            <w:shd w:val="clear" w:color="auto" w:fill="D3D3D3"/>
          </w:tcPr>
          <w:p>
            <w:pPr>
              <w:pStyle w:val="TableParagraph"/>
              <w:spacing w:before="82"/>
              <w:ind w:left="594"/>
              <w:rPr>
                <w:sz w:val="18"/>
              </w:rPr>
            </w:pPr>
            <w:r>
              <w:rPr>
                <w:sz w:val="18"/>
              </w:rPr>
              <w:t>本期减少</w:t>
            </w:r>
          </w:p>
        </w:tc>
        <w:tc>
          <w:tcPr>
            <w:tcW w:w="1915" w:type="dxa"/>
            <w:shd w:val="clear" w:color="auto" w:fill="D3D3D3"/>
          </w:tcPr>
          <w:p>
            <w:pPr>
              <w:pStyle w:val="TableParagraph"/>
              <w:spacing w:before="82"/>
              <w:ind w:left="593"/>
              <w:rPr>
                <w:sz w:val="18"/>
              </w:rPr>
            </w:pPr>
            <w:r>
              <w:rPr>
                <w:sz w:val="18"/>
              </w:rPr>
              <w:t>期末余额</w:t>
            </w:r>
          </w:p>
        </w:tc>
      </w:tr>
      <w:tr>
        <w:trPr>
          <w:trHeight w:val="391" w:hRule="atLeast"/>
        </w:trPr>
        <w:tc>
          <w:tcPr>
            <w:tcW w:w="1912" w:type="dxa"/>
            <w:shd w:val="clear" w:color="auto" w:fill="D3D3D3"/>
          </w:tcPr>
          <w:p>
            <w:pPr>
              <w:pStyle w:val="TableParagraph"/>
              <w:spacing w:before="82"/>
              <w:ind w:left="27"/>
              <w:rPr>
                <w:sz w:val="18"/>
              </w:rPr>
            </w:pPr>
            <w:r>
              <w:rPr>
                <w:rFonts w:ascii="Times New Roman" w:eastAsia="Times New Roman"/>
                <w:sz w:val="18"/>
              </w:rPr>
              <w:t>1</w:t>
            </w:r>
            <w:r>
              <w:rPr>
                <w:sz w:val="18"/>
              </w:rPr>
              <w:t>、基本养老保险</w:t>
            </w:r>
          </w:p>
        </w:tc>
        <w:tc>
          <w:tcPr>
            <w:tcW w:w="1917" w:type="dxa"/>
          </w:tcPr>
          <w:p>
            <w:pPr>
              <w:pStyle w:val="TableParagraph"/>
              <w:spacing w:before="92"/>
              <w:ind w:right="15"/>
              <w:jc w:val="right"/>
              <w:rPr>
                <w:rFonts w:ascii="Times New Roman"/>
                <w:sz w:val="18"/>
              </w:rPr>
            </w:pPr>
            <w:r>
              <w:rPr>
                <w:rFonts w:ascii="Times New Roman"/>
                <w:sz w:val="18"/>
              </w:rPr>
              <w:t>1,032,970.00</w:t>
            </w:r>
          </w:p>
        </w:tc>
        <w:tc>
          <w:tcPr>
            <w:tcW w:w="1915" w:type="dxa"/>
          </w:tcPr>
          <w:p>
            <w:pPr>
              <w:pStyle w:val="TableParagraph"/>
              <w:spacing w:before="92"/>
              <w:ind w:right="17"/>
              <w:jc w:val="right"/>
              <w:rPr>
                <w:rFonts w:ascii="Times New Roman"/>
                <w:sz w:val="18"/>
              </w:rPr>
            </w:pPr>
            <w:r>
              <w:rPr>
                <w:rFonts w:ascii="Times New Roman"/>
                <w:sz w:val="18"/>
              </w:rPr>
              <w:t>18,736,855.32</w:t>
            </w:r>
          </w:p>
        </w:tc>
        <w:tc>
          <w:tcPr>
            <w:tcW w:w="1915" w:type="dxa"/>
          </w:tcPr>
          <w:p>
            <w:pPr>
              <w:pStyle w:val="TableParagraph"/>
              <w:spacing w:before="92"/>
              <w:ind w:right="18"/>
              <w:jc w:val="right"/>
              <w:rPr>
                <w:rFonts w:ascii="Times New Roman"/>
                <w:sz w:val="18"/>
              </w:rPr>
            </w:pPr>
            <w:r>
              <w:rPr>
                <w:rFonts w:ascii="Times New Roman"/>
                <w:sz w:val="18"/>
              </w:rPr>
              <w:t>18,090,085.86</w:t>
            </w:r>
          </w:p>
        </w:tc>
        <w:tc>
          <w:tcPr>
            <w:tcW w:w="1915" w:type="dxa"/>
          </w:tcPr>
          <w:p>
            <w:pPr>
              <w:pStyle w:val="TableParagraph"/>
              <w:spacing w:before="92"/>
              <w:ind w:right="19"/>
              <w:jc w:val="right"/>
              <w:rPr>
                <w:rFonts w:ascii="Times New Roman"/>
                <w:sz w:val="18"/>
              </w:rPr>
            </w:pPr>
            <w:r>
              <w:rPr>
                <w:rFonts w:ascii="Times New Roman"/>
                <w:sz w:val="18"/>
              </w:rPr>
              <w:t>1,679,739.46</w:t>
            </w:r>
          </w:p>
        </w:tc>
      </w:tr>
      <w:tr>
        <w:trPr>
          <w:trHeight w:val="391" w:hRule="atLeast"/>
        </w:trPr>
        <w:tc>
          <w:tcPr>
            <w:tcW w:w="1912" w:type="dxa"/>
            <w:shd w:val="clear" w:color="auto" w:fill="D3D3D3"/>
          </w:tcPr>
          <w:p>
            <w:pPr>
              <w:pStyle w:val="TableParagraph"/>
              <w:spacing w:before="82"/>
              <w:ind w:left="27"/>
              <w:rPr>
                <w:sz w:val="18"/>
              </w:rPr>
            </w:pPr>
            <w:r>
              <w:rPr>
                <w:rFonts w:ascii="Times New Roman" w:eastAsia="Times New Roman"/>
                <w:sz w:val="18"/>
              </w:rPr>
              <w:t>2</w:t>
            </w:r>
            <w:r>
              <w:rPr>
                <w:sz w:val="18"/>
              </w:rPr>
              <w:t>、失业保险费</w:t>
            </w:r>
          </w:p>
        </w:tc>
        <w:tc>
          <w:tcPr>
            <w:tcW w:w="1917" w:type="dxa"/>
          </w:tcPr>
          <w:p>
            <w:pPr>
              <w:pStyle w:val="TableParagraph"/>
              <w:spacing w:before="92"/>
              <w:ind w:right="15"/>
              <w:jc w:val="right"/>
              <w:rPr>
                <w:rFonts w:ascii="Times New Roman"/>
                <w:sz w:val="18"/>
              </w:rPr>
            </w:pPr>
            <w:r>
              <w:rPr>
                <w:rFonts w:ascii="Times New Roman"/>
                <w:sz w:val="18"/>
              </w:rPr>
              <w:t>54,367.00</w:t>
            </w:r>
          </w:p>
        </w:tc>
        <w:tc>
          <w:tcPr>
            <w:tcW w:w="1915" w:type="dxa"/>
          </w:tcPr>
          <w:p>
            <w:pPr>
              <w:pStyle w:val="TableParagraph"/>
              <w:spacing w:before="92"/>
              <w:ind w:right="17"/>
              <w:jc w:val="right"/>
              <w:rPr>
                <w:rFonts w:ascii="Times New Roman"/>
                <w:sz w:val="18"/>
              </w:rPr>
            </w:pPr>
            <w:r>
              <w:rPr>
                <w:rFonts w:ascii="Times New Roman"/>
                <w:sz w:val="18"/>
              </w:rPr>
              <w:t>667,035.22</w:t>
            </w:r>
          </w:p>
        </w:tc>
        <w:tc>
          <w:tcPr>
            <w:tcW w:w="1915" w:type="dxa"/>
          </w:tcPr>
          <w:p>
            <w:pPr>
              <w:pStyle w:val="TableParagraph"/>
              <w:spacing w:before="92"/>
              <w:ind w:right="18"/>
              <w:jc w:val="right"/>
              <w:rPr>
                <w:rFonts w:ascii="Times New Roman"/>
                <w:sz w:val="18"/>
              </w:rPr>
            </w:pPr>
            <w:r>
              <w:rPr>
                <w:rFonts w:ascii="Times New Roman"/>
                <w:sz w:val="18"/>
              </w:rPr>
              <w:t>517,311.57</w:t>
            </w:r>
          </w:p>
        </w:tc>
        <w:tc>
          <w:tcPr>
            <w:tcW w:w="1915" w:type="dxa"/>
          </w:tcPr>
          <w:p>
            <w:pPr>
              <w:pStyle w:val="TableParagraph"/>
              <w:spacing w:before="92"/>
              <w:ind w:right="19"/>
              <w:jc w:val="right"/>
              <w:rPr>
                <w:rFonts w:ascii="Times New Roman"/>
                <w:sz w:val="18"/>
              </w:rPr>
            </w:pPr>
            <w:r>
              <w:rPr>
                <w:rFonts w:ascii="Times New Roman"/>
                <w:sz w:val="18"/>
              </w:rPr>
              <w:t>204,090.65</w:t>
            </w:r>
          </w:p>
        </w:tc>
      </w:tr>
      <w:tr>
        <w:trPr>
          <w:trHeight w:val="393" w:hRule="atLeast"/>
        </w:trPr>
        <w:tc>
          <w:tcPr>
            <w:tcW w:w="1912" w:type="dxa"/>
            <w:shd w:val="clear" w:color="auto" w:fill="D3D3D3"/>
          </w:tcPr>
          <w:p>
            <w:pPr>
              <w:pStyle w:val="TableParagraph"/>
              <w:spacing w:before="82"/>
              <w:ind w:left="27"/>
              <w:rPr>
                <w:sz w:val="18"/>
              </w:rPr>
            </w:pPr>
            <w:r>
              <w:rPr>
                <w:sz w:val="18"/>
              </w:rPr>
              <w:t>合计</w:t>
            </w:r>
          </w:p>
        </w:tc>
        <w:tc>
          <w:tcPr>
            <w:tcW w:w="1917" w:type="dxa"/>
          </w:tcPr>
          <w:p>
            <w:pPr>
              <w:pStyle w:val="TableParagraph"/>
              <w:spacing w:before="92"/>
              <w:ind w:right="15"/>
              <w:jc w:val="right"/>
              <w:rPr>
                <w:rFonts w:ascii="Times New Roman"/>
                <w:sz w:val="18"/>
              </w:rPr>
            </w:pPr>
            <w:r>
              <w:rPr>
                <w:rFonts w:ascii="Times New Roman"/>
                <w:sz w:val="18"/>
              </w:rPr>
              <w:t>1,087,337.00</w:t>
            </w:r>
          </w:p>
        </w:tc>
        <w:tc>
          <w:tcPr>
            <w:tcW w:w="1915" w:type="dxa"/>
          </w:tcPr>
          <w:p>
            <w:pPr>
              <w:pStyle w:val="TableParagraph"/>
              <w:spacing w:before="92"/>
              <w:ind w:right="17"/>
              <w:jc w:val="right"/>
              <w:rPr>
                <w:rFonts w:ascii="Times New Roman"/>
                <w:sz w:val="18"/>
              </w:rPr>
            </w:pPr>
            <w:r>
              <w:rPr>
                <w:rFonts w:ascii="Times New Roman"/>
                <w:sz w:val="18"/>
              </w:rPr>
              <w:t>19,403,890.54</w:t>
            </w:r>
          </w:p>
        </w:tc>
        <w:tc>
          <w:tcPr>
            <w:tcW w:w="1915" w:type="dxa"/>
          </w:tcPr>
          <w:p>
            <w:pPr>
              <w:pStyle w:val="TableParagraph"/>
              <w:spacing w:before="92"/>
              <w:ind w:right="18"/>
              <w:jc w:val="right"/>
              <w:rPr>
                <w:rFonts w:ascii="Times New Roman"/>
                <w:sz w:val="18"/>
              </w:rPr>
            </w:pPr>
            <w:r>
              <w:rPr>
                <w:rFonts w:ascii="Times New Roman"/>
                <w:sz w:val="18"/>
              </w:rPr>
              <w:t>18,607,397.43</w:t>
            </w:r>
          </w:p>
        </w:tc>
        <w:tc>
          <w:tcPr>
            <w:tcW w:w="1915" w:type="dxa"/>
          </w:tcPr>
          <w:p>
            <w:pPr>
              <w:pStyle w:val="TableParagraph"/>
              <w:spacing w:before="92"/>
              <w:ind w:right="21"/>
              <w:jc w:val="right"/>
              <w:rPr>
                <w:rFonts w:ascii="Times New Roman"/>
                <w:sz w:val="18"/>
              </w:rPr>
            </w:pPr>
            <w:r>
              <w:rPr>
                <w:rFonts w:ascii="Times New Roman"/>
                <w:sz w:val="18"/>
              </w:rPr>
              <w:t>1,883,830.11</w:t>
            </w:r>
          </w:p>
        </w:tc>
      </w:tr>
    </w:tbl>
    <w:p>
      <w:pPr>
        <w:pStyle w:val="BodyText"/>
        <w:spacing w:before="82"/>
        <w:ind w:left="114"/>
      </w:pPr>
      <w:r>
        <w:rPr/>
        <w:t>其他说明：</w:t>
      </w:r>
    </w:p>
    <w:p>
      <w:pPr>
        <w:pStyle w:val="BodyText"/>
      </w:pPr>
    </w:p>
    <w:p>
      <w:pPr>
        <w:pStyle w:val="Heading7"/>
        <w:spacing w:before="129"/>
      </w:pPr>
      <w:r>
        <w:rPr>
          <w:rFonts w:ascii="Times New Roman" w:eastAsia="Times New Roman"/>
        </w:rPr>
        <w:t>38</w:t>
      </w:r>
      <w:r>
        <w:rPr/>
        <w:t>、应交税费</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2"/>
              <w:ind w:left="1212" w:right="1205"/>
              <w:jc w:val="center"/>
              <w:rPr>
                <w:sz w:val="18"/>
              </w:rPr>
            </w:pPr>
            <w:r>
              <w:rPr>
                <w:sz w:val="18"/>
              </w:rPr>
              <w:t>项目</w:t>
            </w:r>
          </w:p>
        </w:tc>
        <w:tc>
          <w:tcPr>
            <w:tcW w:w="3193" w:type="dxa"/>
            <w:shd w:val="clear" w:color="auto" w:fill="D3D3D3"/>
          </w:tcPr>
          <w:p>
            <w:pPr>
              <w:pStyle w:val="TableParagraph"/>
              <w:spacing w:before="82"/>
              <w:ind w:left="1126" w:right="1117"/>
              <w:jc w:val="center"/>
              <w:rPr>
                <w:sz w:val="18"/>
              </w:rPr>
            </w:pPr>
            <w:r>
              <w:rPr>
                <w:sz w:val="18"/>
              </w:rPr>
              <w:t>期末余额</w:t>
            </w:r>
          </w:p>
        </w:tc>
        <w:tc>
          <w:tcPr>
            <w:tcW w:w="3188" w:type="dxa"/>
            <w:shd w:val="clear" w:color="auto" w:fill="D3D3D3"/>
          </w:tcPr>
          <w:p>
            <w:pPr>
              <w:pStyle w:val="TableParagraph"/>
              <w:spacing w:before="82"/>
              <w:ind w:left="1123" w:right="1114"/>
              <w:jc w:val="center"/>
              <w:rPr>
                <w:sz w:val="18"/>
              </w:rPr>
            </w:pPr>
            <w:r>
              <w:rPr>
                <w:sz w:val="18"/>
              </w:rPr>
              <w:t>期初余额</w:t>
            </w:r>
          </w:p>
        </w:tc>
      </w:tr>
      <w:tr>
        <w:trPr>
          <w:trHeight w:val="391" w:hRule="atLeast"/>
        </w:trPr>
        <w:tc>
          <w:tcPr>
            <w:tcW w:w="3187" w:type="dxa"/>
            <w:shd w:val="clear" w:color="auto" w:fill="D3D3D3"/>
          </w:tcPr>
          <w:p>
            <w:pPr>
              <w:pStyle w:val="TableParagraph"/>
              <w:spacing w:before="82"/>
              <w:ind w:left="27"/>
              <w:rPr>
                <w:sz w:val="18"/>
              </w:rPr>
            </w:pPr>
            <w:r>
              <w:rPr>
                <w:sz w:val="18"/>
              </w:rPr>
              <w:t>增值税</w:t>
            </w:r>
          </w:p>
        </w:tc>
        <w:tc>
          <w:tcPr>
            <w:tcW w:w="3193" w:type="dxa"/>
          </w:tcPr>
          <w:p>
            <w:pPr>
              <w:pStyle w:val="TableParagraph"/>
              <w:spacing w:before="92"/>
              <w:ind w:right="15"/>
              <w:jc w:val="right"/>
              <w:rPr>
                <w:rFonts w:ascii="Times New Roman"/>
                <w:sz w:val="18"/>
              </w:rPr>
            </w:pPr>
            <w:r>
              <w:rPr>
                <w:rFonts w:ascii="Times New Roman"/>
                <w:sz w:val="18"/>
              </w:rPr>
              <w:t>87,458.18</w:t>
            </w:r>
          </w:p>
        </w:tc>
        <w:tc>
          <w:tcPr>
            <w:tcW w:w="3188" w:type="dxa"/>
          </w:tcPr>
          <w:p>
            <w:pPr>
              <w:pStyle w:val="TableParagraph"/>
              <w:spacing w:before="92"/>
              <w:ind w:right="13"/>
              <w:jc w:val="right"/>
              <w:rPr>
                <w:rFonts w:ascii="Times New Roman"/>
                <w:sz w:val="18"/>
              </w:rPr>
            </w:pPr>
            <w:r>
              <w:rPr>
                <w:rFonts w:ascii="Times New Roman"/>
                <w:sz w:val="18"/>
              </w:rPr>
              <w:t>13,869.62</w:t>
            </w:r>
          </w:p>
        </w:tc>
      </w:tr>
      <w:tr>
        <w:trPr>
          <w:trHeight w:val="391" w:hRule="atLeast"/>
        </w:trPr>
        <w:tc>
          <w:tcPr>
            <w:tcW w:w="3187" w:type="dxa"/>
            <w:shd w:val="clear" w:color="auto" w:fill="D3D3D3"/>
          </w:tcPr>
          <w:p>
            <w:pPr>
              <w:pStyle w:val="TableParagraph"/>
              <w:spacing w:before="82"/>
              <w:ind w:left="27"/>
              <w:rPr>
                <w:sz w:val="18"/>
              </w:rPr>
            </w:pPr>
            <w:r>
              <w:rPr>
                <w:sz w:val="18"/>
              </w:rPr>
              <w:t>企业所得税</w:t>
            </w:r>
          </w:p>
        </w:tc>
        <w:tc>
          <w:tcPr>
            <w:tcW w:w="3193" w:type="dxa"/>
          </w:tcPr>
          <w:p>
            <w:pPr>
              <w:pStyle w:val="TableParagraph"/>
              <w:spacing w:before="92"/>
              <w:ind w:right="15"/>
              <w:jc w:val="right"/>
              <w:rPr>
                <w:rFonts w:ascii="Times New Roman"/>
                <w:sz w:val="18"/>
              </w:rPr>
            </w:pPr>
            <w:r>
              <w:rPr>
                <w:rFonts w:ascii="Times New Roman"/>
                <w:sz w:val="18"/>
              </w:rPr>
              <w:t>66,628,912.18</w:t>
            </w:r>
          </w:p>
        </w:tc>
        <w:tc>
          <w:tcPr>
            <w:tcW w:w="3188" w:type="dxa"/>
          </w:tcPr>
          <w:p>
            <w:pPr>
              <w:pStyle w:val="TableParagraph"/>
              <w:spacing w:before="92"/>
              <w:ind w:right="13"/>
              <w:jc w:val="right"/>
              <w:rPr>
                <w:rFonts w:ascii="Times New Roman"/>
                <w:sz w:val="18"/>
              </w:rPr>
            </w:pPr>
            <w:r>
              <w:rPr>
                <w:rFonts w:ascii="Times New Roman"/>
                <w:sz w:val="18"/>
              </w:rPr>
              <w:t>21,784,899.08</w:t>
            </w:r>
          </w:p>
        </w:tc>
      </w:tr>
      <w:tr>
        <w:trPr>
          <w:trHeight w:val="392" w:hRule="atLeast"/>
        </w:trPr>
        <w:tc>
          <w:tcPr>
            <w:tcW w:w="3187" w:type="dxa"/>
            <w:shd w:val="clear" w:color="auto" w:fill="D3D3D3"/>
          </w:tcPr>
          <w:p>
            <w:pPr>
              <w:pStyle w:val="TableParagraph"/>
              <w:spacing w:before="82"/>
              <w:ind w:left="27"/>
              <w:rPr>
                <w:sz w:val="18"/>
              </w:rPr>
            </w:pPr>
            <w:r>
              <w:rPr>
                <w:sz w:val="18"/>
              </w:rPr>
              <w:t>个人所得税</w:t>
            </w:r>
          </w:p>
        </w:tc>
        <w:tc>
          <w:tcPr>
            <w:tcW w:w="3193" w:type="dxa"/>
          </w:tcPr>
          <w:p>
            <w:pPr>
              <w:pStyle w:val="TableParagraph"/>
              <w:spacing w:before="92"/>
              <w:ind w:right="15"/>
              <w:jc w:val="right"/>
              <w:rPr>
                <w:rFonts w:ascii="Times New Roman"/>
                <w:sz w:val="18"/>
              </w:rPr>
            </w:pPr>
            <w:r>
              <w:rPr>
                <w:rFonts w:ascii="Times New Roman"/>
                <w:sz w:val="18"/>
              </w:rPr>
              <w:t>75,371.94</w:t>
            </w:r>
          </w:p>
        </w:tc>
        <w:tc>
          <w:tcPr>
            <w:tcW w:w="3188" w:type="dxa"/>
          </w:tcPr>
          <w:p>
            <w:pPr>
              <w:pStyle w:val="TableParagraph"/>
              <w:rPr>
                <w:rFonts w:ascii="Times New Roman"/>
                <w:sz w:val="18"/>
              </w:rPr>
            </w:pPr>
          </w:p>
        </w:tc>
      </w:tr>
      <w:tr>
        <w:trPr>
          <w:trHeight w:val="391" w:hRule="atLeast"/>
        </w:trPr>
        <w:tc>
          <w:tcPr>
            <w:tcW w:w="3187" w:type="dxa"/>
            <w:shd w:val="clear" w:color="auto" w:fill="D3D3D3"/>
          </w:tcPr>
          <w:p>
            <w:pPr>
              <w:pStyle w:val="TableParagraph"/>
              <w:spacing w:before="82"/>
              <w:ind w:left="27"/>
              <w:rPr>
                <w:sz w:val="18"/>
              </w:rPr>
            </w:pPr>
            <w:r>
              <w:rPr>
                <w:sz w:val="18"/>
              </w:rPr>
              <w:t>城市维护建设税</w:t>
            </w:r>
          </w:p>
        </w:tc>
        <w:tc>
          <w:tcPr>
            <w:tcW w:w="3193" w:type="dxa"/>
          </w:tcPr>
          <w:p>
            <w:pPr>
              <w:pStyle w:val="TableParagraph"/>
              <w:spacing w:before="92"/>
              <w:ind w:right="15"/>
              <w:jc w:val="right"/>
              <w:rPr>
                <w:rFonts w:ascii="Times New Roman"/>
                <w:sz w:val="18"/>
              </w:rPr>
            </w:pPr>
            <w:r>
              <w:rPr>
                <w:rFonts w:ascii="Times New Roman"/>
                <w:sz w:val="18"/>
              </w:rPr>
              <w:t>934,273.67</w:t>
            </w:r>
          </w:p>
        </w:tc>
        <w:tc>
          <w:tcPr>
            <w:tcW w:w="3188" w:type="dxa"/>
          </w:tcPr>
          <w:p>
            <w:pPr>
              <w:pStyle w:val="TableParagraph"/>
              <w:spacing w:before="92"/>
              <w:ind w:right="13"/>
              <w:jc w:val="right"/>
              <w:rPr>
                <w:rFonts w:ascii="Times New Roman"/>
                <w:sz w:val="18"/>
              </w:rPr>
            </w:pPr>
            <w:r>
              <w:rPr>
                <w:rFonts w:ascii="Times New Roman"/>
                <w:sz w:val="18"/>
              </w:rPr>
              <w:t>225,334.25</w:t>
            </w:r>
          </w:p>
        </w:tc>
      </w:tr>
      <w:tr>
        <w:trPr>
          <w:trHeight w:val="391" w:hRule="atLeast"/>
        </w:trPr>
        <w:tc>
          <w:tcPr>
            <w:tcW w:w="3187" w:type="dxa"/>
          </w:tcPr>
          <w:p>
            <w:pPr>
              <w:pStyle w:val="TableParagraph"/>
              <w:spacing w:before="82"/>
              <w:ind w:left="27"/>
              <w:rPr>
                <w:sz w:val="18"/>
              </w:rPr>
            </w:pPr>
            <w:r>
              <w:rPr>
                <w:sz w:val="18"/>
              </w:rPr>
              <w:t>土地使用税</w:t>
            </w:r>
          </w:p>
        </w:tc>
        <w:tc>
          <w:tcPr>
            <w:tcW w:w="3193" w:type="dxa"/>
          </w:tcPr>
          <w:p>
            <w:pPr>
              <w:pStyle w:val="TableParagraph"/>
              <w:spacing w:before="92"/>
              <w:ind w:right="15"/>
              <w:jc w:val="right"/>
              <w:rPr>
                <w:rFonts w:ascii="Times New Roman"/>
                <w:sz w:val="18"/>
              </w:rPr>
            </w:pPr>
            <w:r>
              <w:rPr>
                <w:rFonts w:ascii="Times New Roman"/>
                <w:sz w:val="18"/>
              </w:rPr>
              <w:t>93,183.10</w:t>
            </w:r>
          </w:p>
        </w:tc>
        <w:tc>
          <w:tcPr>
            <w:tcW w:w="3188" w:type="dxa"/>
          </w:tcPr>
          <w:p>
            <w:pPr>
              <w:pStyle w:val="TableParagraph"/>
              <w:spacing w:before="92"/>
              <w:ind w:right="13"/>
              <w:jc w:val="right"/>
              <w:rPr>
                <w:rFonts w:ascii="Times New Roman"/>
                <w:sz w:val="18"/>
              </w:rPr>
            </w:pPr>
            <w:r>
              <w:rPr>
                <w:rFonts w:ascii="Times New Roman"/>
                <w:sz w:val="18"/>
              </w:rPr>
              <w:t>93,183.10</w:t>
            </w:r>
          </w:p>
        </w:tc>
      </w:tr>
      <w:tr>
        <w:trPr>
          <w:trHeight w:val="392" w:hRule="atLeast"/>
        </w:trPr>
        <w:tc>
          <w:tcPr>
            <w:tcW w:w="3187" w:type="dxa"/>
          </w:tcPr>
          <w:p>
            <w:pPr>
              <w:pStyle w:val="TableParagraph"/>
              <w:spacing w:before="82"/>
              <w:ind w:left="27"/>
              <w:rPr>
                <w:sz w:val="18"/>
              </w:rPr>
            </w:pPr>
            <w:r>
              <w:rPr>
                <w:sz w:val="18"/>
              </w:rPr>
              <w:t>房产税</w:t>
            </w:r>
          </w:p>
        </w:tc>
        <w:tc>
          <w:tcPr>
            <w:tcW w:w="3193" w:type="dxa"/>
          </w:tcPr>
          <w:p>
            <w:pPr>
              <w:pStyle w:val="TableParagraph"/>
              <w:spacing w:before="92"/>
              <w:ind w:right="15"/>
              <w:jc w:val="right"/>
              <w:rPr>
                <w:rFonts w:ascii="Times New Roman"/>
                <w:sz w:val="18"/>
              </w:rPr>
            </w:pPr>
            <w:r>
              <w:rPr>
                <w:rFonts w:ascii="Times New Roman"/>
                <w:sz w:val="18"/>
              </w:rPr>
              <w:t>354,744.73</w:t>
            </w:r>
          </w:p>
        </w:tc>
        <w:tc>
          <w:tcPr>
            <w:tcW w:w="3188" w:type="dxa"/>
          </w:tcPr>
          <w:p>
            <w:pPr>
              <w:pStyle w:val="TableParagraph"/>
              <w:spacing w:before="92"/>
              <w:ind w:right="13"/>
              <w:jc w:val="right"/>
              <w:rPr>
                <w:rFonts w:ascii="Times New Roman"/>
                <w:sz w:val="18"/>
              </w:rPr>
            </w:pPr>
            <w:r>
              <w:rPr>
                <w:rFonts w:ascii="Times New Roman"/>
                <w:sz w:val="18"/>
              </w:rPr>
              <w:t>487,642.17</w:t>
            </w:r>
          </w:p>
        </w:tc>
      </w:tr>
      <w:tr>
        <w:trPr>
          <w:trHeight w:val="392" w:hRule="atLeast"/>
        </w:trPr>
        <w:tc>
          <w:tcPr>
            <w:tcW w:w="3187" w:type="dxa"/>
          </w:tcPr>
          <w:p>
            <w:pPr>
              <w:pStyle w:val="TableParagraph"/>
              <w:spacing w:before="82"/>
              <w:ind w:left="27"/>
              <w:rPr>
                <w:sz w:val="18"/>
              </w:rPr>
            </w:pPr>
            <w:r>
              <w:rPr>
                <w:sz w:val="18"/>
              </w:rPr>
              <w:t>教育费附加</w:t>
            </w:r>
          </w:p>
        </w:tc>
        <w:tc>
          <w:tcPr>
            <w:tcW w:w="3193" w:type="dxa"/>
          </w:tcPr>
          <w:p>
            <w:pPr>
              <w:pStyle w:val="TableParagraph"/>
              <w:spacing w:before="92"/>
              <w:ind w:right="15"/>
              <w:jc w:val="right"/>
              <w:rPr>
                <w:rFonts w:ascii="Times New Roman"/>
                <w:sz w:val="18"/>
              </w:rPr>
            </w:pPr>
            <w:r>
              <w:rPr>
                <w:rFonts w:ascii="Times New Roman"/>
                <w:sz w:val="18"/>
              </w:rPr>
              <w:t>401,474.47</w:t>
            </w:r>
          </w:p>
        </w:tc>
        <w:tc>
          <w:tcPr>
            <w:tcW w:w="3188" w:type="dxa"/>
          </w:tcPr>
          <w:p>
            <w:pPr>
              <w:pStyle w:val="TableParagraph"/>
              <w:spacing w:before="92"/>
              <w:ind w:right="13"/>
              <w:jc w:val="right"/>
              <w:rPr>
                <w:rFonts w:ascii="Times New Roman"/>
                <w:sz w:val="18"/>
              </w:rPr>
            </w:pPr>
            <w:r>
              <w:rPr>
                <w:rFonts w:ascii="Times New Roman"/>
                <w:sz w:val="18"/>
              </w:rPr>
              <w:t>97,286.13</w:t>
            </w:r>
          </w:p>
        </w:tc>
      </w:tr>
      <w:tr>
        <w:trPr>
          <w:trHeight w:val="392" w:hRule="atLeast"/>
        </w:trPr>
        <w:tc>
          <w:tcPr>
            <w:tcW w:w="3187" w:type="dxa"/>
          </w:tcPr>
          <w:p>
            <w:pPr>
              <w:pStyle w:val="TableParagraph"/>
              <w:spacing w:before="82"/>
              <w:ind w:left="27"/>
              <w:rPr>
                <w:sz w:val="18"/>
              </w:rPr>
            </w:pPr>
            <w:r>
              <w:rPr>
                <w:sz w:val="18"/>
              </w:rPr>
              <w:t>地方教育费附加</w:t>
            </w:r>
          </w:p>
        </w:tc>
        <w:tc>
          <w:tcPr>
            <w:tcW w:w="3193" w:type="dxa"/>
          </w:tcPr>
          <w:p>
            <w:pPr>
              <w:pStyle w:val="TableParagraph"/>
              <w:spacing w:before="92"/>
              <w:ind w:right="15"/>
              <w:jc w:val="right"/>
              <w:rPr>
                <w:rFonts w:ascii="Times New Roman"/>
                <w:sz w:val="18"/>
              </w:rPr>
            </w:pPr>
            <w:r>
              <w:rPr>
                <w:rFonts w:ascii="Times New Roman"/>
                <w:sz w:val="18"/>
              </w:rPr>
              <w:t>267,649.65</w:t>
            </w:r>
          </w:p>
        </w:tc>
        <w:tc>
          <w:tcPr>
            <w:tcW w:w="3188" w:type="dxa"/>
          </w:tcPr>
          <w:p>
            <w:pPr>
              <w:pStyle w:val="TableParagraph"/>
              <w:spacing w:before="92"/>
              <w:ind w:right="13"/>
              <w:jc w:val="right"/>
              <w:rPr>
                <w:rFonts w:ascii="Times New Roman"/>
                <w:sz w:val="18"/>
              </w:rPr>
            </w:pPr>
            <w:r>
              <w:rPr>
                <w:rFonts w:ascii="Times New Roman"/>
                <w:sz w:val="18"/>
              </w:rPr>
              <w:t>63,666.92</w:t>
            </w:r>
          </w:p>
        </w:tc>
      </w:tr>
      <w:tr>
        <w:trPr>
          <w:trHeight w:val="392" w:hRule="atLeast"/>
        </w:trPr>
        <w:tc>
          <w:tcPr>
            <w:tcW w:w="3187" w:type="dxa"/>
          </w:tcPr>
          <w:p>
            <w:pPr>
              <w:pStyle w:val="TableParagraph"/>
              <w:spacing w:before="82"/>
              <w:ind w:left="27"/>
              <w:rPr>
                <w:sz w:val="18"/>
              </w:rPr>
            </w:pPr>
            <w:r>
              <w:rPr>
                <w:sz w:val="18"/>
              </w:rPr>
              <w:t>印花税</w:t>
            </w:r>
          </w:p>
        </w:tc>
        <w:tc>
          <w:tcPr>
            <w:tcW w:w="3193" w:type="dxa"/>
          </w:tcPr>
          <w:p>
            <w:pPr>
              <w:pStyle w:val="TableParagraph"/>
              <w:spacing w:before="92"/>
              <w:ind w:right="15"/>
              <w:jc w:val="right"/>
              <w:rPr>
                <w:rFonts w:ascii="Times New Roman"/>
                <w:sz w:val="18"/>
              </w:rPr>
            </w:pPr>
            <w:r>
              <w:rPr>
                <w:rFonts w:ascii="Times New Roman"/>
                <w:sz w:val="18"/>
              </w:rPr>
              <w:t>348,584.89</w:t>
            </w:r>
          </w:p>
        </w:tc>
        <w:tc>
          <w:tcPr>
            <w:tcW w:w="3188" w:type="dxa"/>
          </w:tcPr>
          <w:p>
            <w:pPr>
              <w:pStyle w:val="TableParagraph"/>
              <w:spacing w:before="92"/>
              <w:ind w:right="13"/>
              <w:jc w:val="right"/>
              <w:rPr>
                <w:rFonts w:ascii="Times New Roman"/>
                <w:sz w:val="18"/>
              </w:rPr>
            </w:pPr>
            <w:r>
              <w:rPr>
                <w:rFonts w:ascii="Times New Roman"/>
                <w:sz w:val="18"/>
              </w:rPr>
              <w:t>95,056.78</w:t>
            </w:r>
          </w:p>
        </w:tc>
      </w:tr>
      <w:tr>
        <w:trPr>
          <w:trHeight w:val="392" w:hRule="atLeast"/>
        </w:trPr>
        <w:tc>
          <w:tcPr>
            <w:tcW w:w="3187" w:type="dxa"/>
          </w:tcPr>
          <w:p>
            <w:pPr>
              <w:pStyle w:val="TableParagraph"/>
              <w:spacing w:before="82"/>
              <w:ind w:left="27"/>
              <w:rPr>
                <w:sz w:val="18"/>
              </w:rPr>
            </w:pPr>
            <w:r>
              <w:rPr>
                <w:sz w:val="18"/>
              </w:rPr>
              <w:t>其他</w:t>
            </w:r>
          </w:p>
        </w:tc>
        <w:tc>
          <w:tcPr>
            <w:tcW w:w="3193" w:type="dxa"/>
          </w:tcPr>
          <w:p>
            <w:pPr>
              <w:pStyle w:val="TableParagraph"/>
              <w:spacing w:before="92"/>
              <w:ind w:right="15"/>
              <w:jc w:val="right"/>
              <w:rPr>
                <w:rFonts w:ascii="Times New Roman"/>
                <w:sz w:val="18"/>
              </w:rPr>
            </w:pPr>
            <w:r>
              <w:rPr>
                <w:rFonts w:ascii="Times New Roman"/>
                <w:sz w:val="18"/>
              </w:rPr>
              <w:t>230,664.00</w:t>
            </w:r>
          </w:p>
        </w:tc>
        <w:tc>
          <w:tcPr>
            <w:tcW w:w="3188" w:type="dxa"/>
          </w:tcPr>
          <w:p>
            <w:pPr>
              <w:pStyle w:val="TableParagraph"/>
              <w:rPr>
                <w:rFonts w:ascii="Times New Roman"/>
                <w:sz w:val="18"/>
              </w:rPr>
            </w:pPr>
          </w:p>
        </w:tc>
      </w:tr>
      <w:tr>
        <w:trPr>
          <w:trHeight w:val="393" w:hRule="atLeast"/>
        </w:trPr>
        <w:tc>
          <w:tcPr>
            <w:tcW w:w="3187" w:type="dxa"/>
            <w:shd w:val="clear" w:color="auto" w:fill="D3D3D3"/>
          </w:tcPr>
          <w:p>
            <w:pPr>
              <w:pStyle w:val="TableParagraph"/>
              <w:spacing w:before="82"/>
              <w:ind w:left="27"/>
              <w:rPr>
                <w:sz w:val="18"/>
              </w:rPr>
            </w:pPr>
            <w:r>
              <w:rPr>
                <w:sz w:val="18"/>
              </w:rPr>
              <w:t>合计</w:t>
            </w:r>
          </w:p>
        </w:tc>
        <w:tc>
          <w:tcPr>
            <w:tcW w:w="3193" w:type="dxa"/>
          </w:tcPr>
          <w:p>
            <w:pPr>
              <w:pStyle w:val="TableParagraph"/>
              <w:spacing w:before="92"/>
              <w:ind w:right="15"/>
              <w:jc w:val="right"/>
              <w:rPr>
                <w:rFonts w:ascii="Times New Roman"/>
                <w:sz w:val="18"/>
              </w:rPr>
            </w:pPr>
            <w:r>
              <w:rPr>
                <w:rFonts w:ascii="Times New Roman"/>
                <w:sz w:val="18"/>
              </w:rPr>
              <w:t>69,422,316.81</w:t>
            </w:r>
          </w:p>
        </w:tc>
        <w:tc>
          <w:tcPr>
            <w:tcW w:w="3188" w:type="dxa"/>
          </w:tcPr>
          <w:p>
            <w:pPr>
              <w:pStyle w:val="TableParagraph"/>
              <w:spacing w:before="92"/>
              <w:ind w:right="14"/>
              <w:jc w:val="right"/>
              <w:rPr>
                <w:rFonts w:ascii="Times New Roman"/>
                <w:sz w:val="18"/>
              </w:rPr>
            </w:pPr>
            <w:r>
              <w:rPr>
                <w:rFonts w:ascii="Times New Roman"/>
                <w:sz w:val="18"/>
              </w:rPr>
              <w:t>22,860,938.05</w:t>
            </w:r>
          </w:p>
        </w:tc>
      </w:tr>
    </w:tbl>
    <w:p>
      <w:pPr>
        <w:pStyle w:val="BodyText"/>
        <w:spacing w:before="82"/>
        <w:ind w:left="114"/>
      </w:pPr>
      <w:r>
        <w:rPr/>
        <w:t>其他说明：</w:t>
      </w:r>
    </w:p>
    <w:p>
      <w:pPr>
        <w:pStyle w:val="BodyText"/>
      </w:pPr>
    </w:p>
    <w:p>
      <w:pPr>
        <w:pStyle w:val="Heading7"/>
        <w:spacing w:before="129"/>
      </w:pPr>
      <w:r>
        <w:rPr>
          <w:rFonts w:ascii="Times New Roman" w:eastAsia="Times New Roman"/>
        </w:rPr>
        <w:t>39</w:t>
      </w:r>
      <w:r>
        <w:rPr/>
        <w:t>、应付利息</w:t>
      </w:r>
    </w:p>
    <w:p>
      <w:pPr>
        <w:pStyle w:val="BodyText"/>
        <w:spacing w:before="7"/>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1"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期末余额</w:t>
            </w:r>
          </w:p>
        </w:tc>
        <w:tc>
          <w:tcPr>
            <w:tcW w:w="3188" w:type="dxa"/>
            <w:shd w:val="clear" w:color="auto" w:fill="D3D3D3"/>
          </w:tcPr>
          <w:p>
            <w:pPr>
              <w:pStyle w:val="TableParagraph"/>
              <w:spacing w:before="81"/>
              <w:ind w:left="1123" w:right="1114"/>
              <w:jc w:val="center"/>
              <w:rPr>
                <w:sz w:val="18"/>
              </w:rPr>
            </w:pPr>
            <w:r>
              <w:rPr>
                <w:sz w:val="18"/>
              </w:rPr>
              <w:t>期初余额</w:t>
            </w:r>
          </w:p>
        </w:tc>
      </w:tr>
    </w:tbl>
    <w:p>
      <w:pPr>
        <w:pStyle w:val="BodyText"/>
        <w:spacing w:before="82"/>
        <w:ind w:left="114"/>
      </w:pPr>
      <w:r>
        <w:rPr/>
        <w:t>重要的已逾期未支付的利息情况：</w:t>
      </w:r>
    </w:p>
    <w:p>
      <w:pPr>
        <w:pStyle w:val="BodyText"/>
        <w:spacing w:before="122"/>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借款单位</w:t>
            </w:r>
          </w:p>
        </w:tc>
        <w:tc>
          <w:tcPr>
            <w:tcW w:w="3193" w:type="dxa"/>
            <w:shd w:val="clear" w:color="auto" w:fill="D3D3D3"/>
          </w:tcPr>
          <w:p>
            <w:pPr>
              <w:pStyle w:val="TableParagraph"/>
              <w:spacing w:before="81"/>
              <w:ind w:left="1126" w:right="1117"/>
              <w:jc w:val="center"/>
              <w:rPr>
                <w:sz w:val="18"/>
              </w:rPr>
            </w:pPr>
            <w:r>
              <w:rPr>
                <w:sz w:val="18"/>
              </w:rPr>
              <w:t>逾期金额</w:t>
            </w:r>
          </w:p>
        </w:tc>
        <w:tc>
          <w:tcPr>
            <w:tcW w:w="3188" w:type="dxa"/>
            <w:shd w:val="clear" w:color="auto" w:fill="D3D3D3"/>
          </w:tcPr>
          <w:p>
            <w:pPr>
              <w:pStyle w:val="TableParagraph"/>
              <w:spacing w:before="81"/>
              <w:ind w:left="1123" w:right="1114"/>
              <w:jc w:val="center"/>
              <w:rPr>
                <w:sz w:val="18"/>
              </w:rPr>
            </w:pPr>
            <w:r>
              <w:rPr>
                <w:sz w:val="18"/>
              </w:rPr>
              <w:t>逾期原因</w:t>
            </w:r>
          </w:p>
        </w:tc>
      </w:tr>
    </w:tbl>
    <w:p>
      <w:pPr>
        <w:pStyle w:val="BodyText"/>
        <w:spacing w:before="82"/>
        <w:ind w:left="114"/>
      </w:pPr>
      <w:r>
        <w:rPr/>
        <w:t>其他说明：</w:t>
      </w:r>
    </w:p>
    <w:p>
      <w:pPr>
        <w:pStyle w:val="BodyText"/>
      </w:pPr>
    </w:p>
    <w:p>
      <w:pPr>
        <w:pStyle w:val="Heading7"/>
        <w:spacing w:before="130"/>
      </w:pPr>
      <w:r>
        <w:rPr>
          <w:rFonts w:ascii="Times New Roman" w:eastAsia="Times New Roman"/>
        </w:rPr>
        <w:t>40</w:t>
      </w:r>
      <w:r>
        <w:rPr/>
        <w:t>、应付股利</w:t>
      </w:r>
    </w:p>
    <w:p>
      <w:pPr>
        <w:pStyle w:val="BodyText"/>
        <w:spacing w:before="9"/>
        <w:rPr>
          <w:b/>
          <w:sz w:val="22"/>
        </w:rPr>
      </w:pPr>
    </w:p>
    <w:p>
      <w:pPr>
        <w:pStyle w:val="BodyText"/>
        <w:spacing w:before="75"/>
        <w:ind w:right="570"/>
        <w:jc w:val="right"/>
      </w:pPr>
      <w:r>
        <w:rPr/>
        <w:t>单位： 元</w:t>
      </w:r>
    </w:p>
    <w:p>
      <w:pPr>
        <w:spacing w:after="0"/>
        <w:jc w:val="right"/>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期末余额</w:t>
            </w:r>
          </w:p>
        </w:tc>
        <w:tc>
          <w:tcPr>
            <w:tcW w:w="3188" w:type="dxa"/>
            <w:shd w:val="clear" w:color="auto" w:fill="D3D3D3"/>
          </w:tcPr>
          <w:p>
            <w:pPr>
              <w:pStyle w:val="TableParagraph"/>
              <w:spacing w:before="81"/>
              <w:ind w:left="1123" w:right="1114"/>
              <w:jc w:val="center"/>
              <w:rPr>
                <w:sz w:val="18"/>
              </w:rPr>
            </w:pPr>
            <w:r>
              <w:rPr>
                <w:sz w:val="18"/>
              </w:rPr>
              <w:t>期初余额</w:t>
            </w:r>
          </w:p>
        </w:tc>
      </w:tr>
    </w:tbl>
    <w:p>
      <w:pPr>
        <w:pStyle w:val="BodyText"/>
        <w:spacing w:before="81"/>
        <w:ind w:left="114"/>
      </w:pPr>
      <w:r>
        <w:rPr/>
        <w:t>其他说明，包括重要的超过 </w:t>
      </w:r>
      <w:r>
        <w:rPr>
          <w:rFonts w:ascii="Times New Roman" w:eastAsia="Times New Roman"/>
        </w:rPr>
        <w:t>1 </w:t>
      </w:r>
      <w:r>
        <w:rPr/>
        <w:t>年未支付的应付股利，应披露未支付原因：</w:t>
      </w:r>
    </w:p>
    <w:p>
      <w:pPr>
        <w:pStyle w:val="BodyText"/>
        <w:spacing w:before="2"/>
        <w:rPr>
          <w:sz w:val="28"/>
        </w:rPr>
      </w:pPr>
    </w:p>
    <w:p>
      <w:pPr>
        <w:pStyle w:val="Heading7"/>
        <w:spacing w:before="1"/>
      </w:pPr>
      <w:r>
        <w:rPr>
          <w:rFonts w:ascii="Times New Roman" w:eastAsia="Times New Roman"/>
        </w:rPr>
        <w:t>41</w:t>
      </w:r>
      <w:r>
        <w:rPr/>
        <w:t>、其他应付款</w:t>
      </w:r>
    </w:p>
    <w:p>
      <w:pPr>
        <w:pStyle w:val="BodyText"/>
        <w:spacing w:before="12"/>
        <w:rPr>
          <w:b/>
          <w:sz w:val="26"/>
        </w:rPr>
      </w:pPr>
    </w:p>
    <w:p>
      <w:pPr>
        <w:pStyle w:val="Heading7"/>
        <w:ind w:left="113"/>
      </w:pPr>
      <w:r>
        <w:rPr/>
        <w:t>（</w:t>
      </w:r>
      <w:r>
        <w:rPr>
          <w:rFonts w:ascii="Times New Roman" w:eastAsia="Times New Roman"/>
        </w:rPr>
        <w:t>1</w:t>
      </w:r>
      <w:r>
        <w:rPr/>
        <w:t>）按款项性质列示其他应付款</w:t>
      </w:r>
    </w:p>
    <w:p>
      <w:pPr>
        <w:pStyle w:val="BodyText"/>
        <w:spacing w:before="8"/>
        <w:rPr>
          <w:b/>
          <w:sz w:val="22"/>
        </w:rPr>
      </w:pPr>
    </w:p>
    <w:p>
      <w:pPr>
        <w:pStyle w:val="BodyText"/>
        <w:spacing w:before="74"/>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1"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期末余额</w:t>
            </w:r>
          </w:p>
        </w:tc>
        <w:tc>
          <w:tcPr>
            <w:tcW w:w="3188" w:type="dxa"/>
            <w:shd w:val="clear" w:color="auto" w:fill="D3D3D3"/>
          </w:tcPr>
          <w:p>
            <w:pPr>
              <w:pStyle w:val="TableParagraph"/>
              <w:spacing w:before="81"/>
              <w:ind w:left="1123" w:right="1114"/>
              <w:jc w:val="center"/>
              <w:rPr>
                <w:sz w:val="18"/>
              </w:rPr>
            </w:pPr>
            <w:r>
              <w:rPr>
                <w:sz w:val="18"/>
              </w:rPr>
              <w:t>期初余额</w:t>
            </w:r>
          </w:p>
        </w:tc>
      </w:tr>
      <w:tr>
        <w:trPr>
          <w:trHeight w:val="392" w:hRule="atLeast"/>
        </w:trPr>
        <w:tc>
          <w:tcPr>
            <w:tcW w:w="3187" w:type="dxa"/>
          </w:tcPr>
          <w:p>
            <w:pPr>
              <w:pStyle w:val="TableParagraph"/>
              <w:spacing w:before="81"/>
              <w:ind w:left="27"/>
              <w:rPr>
                <w:sz w:val="18"/>
              </w:rPr>
            </w:pPr>
            <w:r>
              <w:rPr>
                <w:sz w:val="18"/>
              </w:rPr>
              <w:t>员工报销款</w:t>
            </w:r>
          </w:p>
        </w:tc>
        <w:tc>
          <w:tcPr>
            <w:tcW w:w="3193" w:type="dxa"/>
          </w:tcPr>
          <w:p>
            <w:pPr>
              <w:pStyle w:val="TableParagraph"/>
              <w:spacing w:before="91"/>
              <w:ind w:right="15"/>
              <w:jc w:val="right"/>
              <w:rPr>
                <w:rFonts w:ascii="Times New Roman"/>
                <w:sz w:val="18"/>
              </w:rPr>
            </w:pPr>
            <w:r>
              <w:rPr>
                <w:rFonts w:ascii="Times New Roman"/>
                <w:sz w:val="18"/>
              </w:rPr>
              <w:t>7,731,935.64</w:t>
            </w:r>
          </w:p>
        </w:tc>
        <w:tc>
          <w:tcPr>
            <w:tcW w:w="3188" w:type="dxa"/>
          </w:tcPr>
          <w:p>
            <w:pPr>
              <w:pStyle w:val="TableParagraph"/>
              <w:spacing w:before="91"/>
              <w:ind w:right="13"/>
              <w:jc w:val="right"/>
              <w:rPr>
                <w:rFonts w:ascii="Times New Roman"/>
                <w:sz w:val="18"/>
              </w:rPr>
            </w:pPr>
            <w:r>
              <w:rPr>
                <w:rFonts w:ascii="Times New Roman"/>
                <w:sz w:val="18"/>
              </w:rPr>
              <w:t>2,892,420.44</w:t>
            </w:r>
          </w:p>
        </w:tc>
      </w:tr>
      <w:tr>
        <w:trPr>
          <w:trHeight w:val="392" w:hRule="atLeast"/>
        </w:trPr>
        <w:tc>
          <w:tcPr>
            <w:tcW w:w="3187" w:type="dxa"/>
          </w:tcPr>
          <w:p>
            <w:pPr>
              <w:pStyle w:val="TableParagraph"/>
              <w:spacing w:before="81"/>
              <w:ind w:left="27"/>
              <w:rPr>
                <w:sz w:val="18"/>
              </w:rPr>
            </w:pPr>
            <w:r>
              <w:rPr>
                <w:sz w:val="18"/>
              </w:rPr>
              <w:t>应付代垫款</w:t>
            </w:r>
          </w:p>
        </w:tc>
        <w:tc>
          <w:tcPr>
            <w:tcW w:w="3193" w:type="dxa"/>
          </w:tcPr>
          <w:p>
            <w:pPr>
              <w:pStyle w:val="TableParagraph"/>
              <w:spacing w:before="91"/>
              <w:ind w:right="15"/>
              <w:jc w:val="right"/>
              <w:rPr>
                <w:rFonts w:ascii="Times New Roman"/>
                <w:sz w:val="18"/>
              </w:rPr>
            </w:pPr>
            <w:r>
              <w:rPr>
                <w:rFonts w:ascii="Times New Roman"/>
                <w:sz w:val="18"/>
              </w:rPr>
              <w:t>130,512.00</w:t>
            </w:r>
          </w:p>
        </w:tc>
        <w:tc>
          <w:tcPr>
            <w:tcW w:w="3188" w:type="dxa"/>
          </w:tcPr>
          <w:p>
            <w:pPr>
              <w:pStyle w:val="TableParagraph"/>
              <w:rPr>
                <w:rFonts w:ascii="Times New Roman"/>
                <w:sz w:val="18"/>
              </w:rPr>
            </w:pPr>
          </w:p>
        </w:tc>
      </w:tr>
      <w:tr>
        <w:trPr>
          <w:trHeight w:val="391" w:hRule="atLeast"/>
        </w:trPr>
        <w:tc>
          <w:tcPr>
            <w:tcW w:w="3187" w:type="dxa"/>
          </w:tcPr>
          <w:p>
            <w:pPr>
              <w:pStyle w:val="TableParagraph"/>
              <w:spacing w:before="81"/>
              <w:ind w:left="27"/>
              <w:rPr>
                <w:sz w:val="18"/>
              </w:rPr>
            </w:pPr>
            <w:r>
              <w:rPr>
                <w:sz w:val="18"/>
              </w:rPr>
              <w:t>其他</w:t>
            </w:r>
          </w:p>
        </w:tc>
        <w:tc>
          <w:tcPr>
            <w:tcW w:w="3193" w:type="dxa"/>
          </w:tcPr>
          <w:p>
            <w:pPr>
              <w:pStyle w:val="TableParagraph"/>
              <w:spacing w:before="91"/>
              <w:ind w:right="15"/>
              <w:jc w:val="right"/>
              <w:rPr>
                <w:rFonts w:ascii="Times New Roman"/>
                <w:sz w:val="18"/>
              </w:rPr>
            </w:pPr>
            <w:r>
              <w:rPr>
                <w:rFonts w:ascii="Times New Roman"/>
                <w:sz w:val="18"/>
              </w:rPr>
              <w:t>8,814,543.91</w:t>
            </w:r>
          </w:p>
        </w:tc>
        <w:tc>
          <w:tcPr>
            <w:tcW w:w="3188" w:type="dxa"/>
          </w:tcPr>
          <w:p>
            <w:pPr>
              <w:pStyle w:val="TableParagraph"/>
              <w:spacing w:before="91"/>
              <w:ind w:right="13"/>
              <w:jc w:val="right"/>
              <w:rPr>
                <w:rFonts w:ascii="Times New Roman"/>
                <w:sz w:val="18"/>
              </w:rPr>
            </w:pPr>
            <w:r>
              <w:rPr>
                <w:rFonts w:ascii="Times New Roman"/>
                <w:sz w:val="18"/>
              </w:rPr>
              <w:t>1,206,749.52</w:t>
            </w:r>
          </w:p>
        </w:tc>
      </w:tr>
      <w:tr>
        <w:trPr>
          <w:trHeight w:val="392" w:hRule="atLeast"/>
        </w:trPr>
        <w:tc>
          <w:tcPr>
            <w:tcW w:w="3187" w:type="dxa"/>
            <w:shd w:val="clear" w:color="auto" w:fill="D3D3D3"/>
          </w:tcPr>
          <w:p>
            <w:pPr>
              <w:pStyle w:val="TableParagraph"/>
              <w:spacing w:before="81"/>
              <w:ind w:left="27"/>
              <w:rPr>
                <w:sz w:val="18"/>
              </w:rPr>
            </w:pPr>
            <w:r>
              <w:rPr>
                <w:sz w:val="18"/>
              </w:rPr>
              <w:t>合计</w:t>
            </w:r>
          </w:p>
        </w:tc>
        <w:tc>
          <w:tcPr>
            <w:tcW w:w="3193" w:type="dxa"/>
          </w:tcPr>
          <w:p>
            <w:pPr>
              <w:pStyle w:val="TableParagraph"/>
              <w:spacing w:before="91"/>
              <w:ind w:right="15"/>
              <w:jc w:val="right"/>
              <w:rPr>
                <w:rFonts w:ascii="Times New Roman"/>
                <w:sz w:val="18"/>
              </w:rPr>
            </w:pPr>
            <w:r>
              <w:rPr>
                <w:rFonts w:ascii="Times New Roman"/>
                <w:sz w:val="18"/>
              </w:rPr>
              <w:t>16,676,991.55</w:t>
            </w:r>
          </w:p>
        </w:tc>
        <w:tc>
          <w:tcPr>
            <w:tcW w:w="3188" w:type="dxa"/>
          </w:tcPr>
          <w:p>
            <w:pPr>
              <w:pStyle w:val="TableParagraph"/>
              <w:spacing w:before="91"/>
              <w:ind w:right="13"/>
              <w:jc w:val="right"/>
              <w:rPr>
                <w:rFonts w:ascii="Times New Roman"/>
                <w:sz w:val="18"/>
              </w:rPr>
            </w:pPr>
            <w:r>
              <w:rPr>
                <w:rFonts w:ascii="Times New Roman"/>
                <w:sz w:val="18"/>
              </w:rPr>
              <w:t>4,099,169.96</w:t>
            </w:r>
          </w:p>
        </w:tc>
      </w:tr>
    </w:tbl>
    <w:p>
      <w:pPr>
        <w:pStyle w:val="BodyText"/>
        <w:spacing w:before="2"/>
        <w:rPr>
          <w:sz w:val="25"/>
        </w:rPr>
      </w:pPr>
    </w:p>
    <w:p>
      <w:pPr>
        <w:pStyle w:val="Heading7"/>
      </w:pPr>
      <w:r>
        <w:rPr/>
        <w:t>（</w:t>
      </w:r>
      <w:r>
        <w:rPr>
          <w:rFonts w:ascii="Times New Roman" w:eastAsia="Times New Roman"/>
        </w:rPr>
        <w:t>2</w:t>
      </w:r>
      <w:r>
        <w:rPr/>
        <w:t>）账龄超过 </w:t>
      </w:r>
      <w:r>
        <w:rPr>
          <w:rFonts w:ascii="Times New Roman" w:eastAsia="Times New Roman"/>
        </w:rPr>
        <w:t>1 </w:t>
      </w:r>
      <w:r>
        <w:rPr/>
        <w:t>年的重要其他应付款</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1"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期末余额</w:t>
            </w:r>
          </w:p>
        </w:tc>
        <w:tc>
          <w:tcPr>
            <w:tcW w:w="3188" w:type="dxa"/>
            <w:shd w:val="clear" w:color="auto" w:fill="D3D3D3"/>
          </w:tcPr>
          <w:p>
            <w:pPr>
              <w:pStyle w:val="TableParagraph"/>
              <w:spacing w:before="81"/>
              <w:ind w:left="783"/>
              <w:rPr>
                <w:sz w:val="18"/>
              </w:rPr>
            </w:pPr>
            <w:r>
              <w:rPr>
                <w:sz w:val="18"/>
              </w:rPr>
              <w:t>未偿还或结转的原因</w:t>
            </w:r>
          </w:p>
        </w:tc>
      </w:tr>
    </w:tbl>
    <w:p>
      <w:pPr>
        <w:pStyle w:val="BodyText"/>
        <w:spacing w:before="81"/>
        <w:ind w:left="114"/>
      </w:pPr>
      <w:r>
        <w:rPr/>
        <w:t>其他说明</w:t>
      </w:r>
    </w:p>
    <w:p>
      <w:pPr>
        <w:pStyle w:val="BodyText"/>
      </w:pPr>
    </w:p>
    <w:p>
      <w:pPr>
        <w:pStyle w:val="Heading7"/>
        <w:spacing w:before="131"/>
      </w:pPr>
      <w:r>
        <w:rPr>
          <w:rFonts w:ascii="Times New Roman" w:eastAsia="Times New Roman"/>
        </w:rPr>
        <w:t>42</w:t>
      </w:r>
      <w:r>
        <w:rPr/>
        <w:t>、持有待售的负债</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期末余额</w:t>
            </w:r>
          </w:p>
        </w:tc>
        <w:tc>
          <w:tcPr>
            <w:tcW w:w="3188" w:type="dxa"/>
            <w:shd w:val="clear" w:color="auto" w:fill="D3D3D3"/>
          </w:tcPr>
          <w:p>
            <w:pPr>
              <w:pStyle w:val="TableParagraph"/>
              <w:spacing w:before="81"/>
              <w:ind w:left="1123" w:right="1114"/>
              <w:jc w:val="center"/>
              <w:rPr>
                <w:sz w:val="18"/>
              </w:rPr>
            </w:pPr>
            <w:r>
              <w:rPr>
                <w:sz w:val="18"/>
              </w:rPr>
              <w:t>期初余额</w:t>
            </w:r>
          </w:p>
        </w:tc>
      </w:tr>
    </w:tbl>
    <w:p>
      <w:pPr>
        <w:pStyle w:val="BodyText"/>
        <w:spacing w:before="82"/>
        <w:ind w:left="114"/>
      </w:pPr>
      <w:r>
        <w:rPr/>
        <w:t>其他说明：</w:t>
      </w:r>
    </w:p>
    <w:p>
      <w:pPr>
        <w:pStyle w:val="BodyText"/>
      </w:pPr>
    </w:p>
    <w:p>
      <w:pPr>
        <w:pStyle w:val="Heading7"/>
        <w:spacing w:before="130"/>
      </w:pPr>
      <w:r>
        <w:rPr>
          <w:rFonts w:ascii="Times New Roman" w:eastAsia="Times New Roman"/>
        </w:rPr>
        <w:t>43</w:t>
      </w:r>
      <w:r>
        <w:rPr/>
        <w:t>、一年内到期的非流动负债</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期末余额</w:t>
            </w:r>
          </w:p>
        </w:tc>
        <w:tc>
          <w:tcPr>
            <w:tcW w:w="3188" w:type="dxa"/>
            <w:shd w:val="clear" w:color="auto" w:fill="D3D3D3"/>
          </w:tcPr>
          <w:p>
            <w:pPr>
              <w:pStyle w:val="TableParagraph"/>
              <w:spacing w:before="81"/>
              <w:ind w:left="1123" w:right="1114"/>
              <w:jc w:val="center"/>
              <w:rPr>
                <w:sz w:val="18"/>
              </w:rPr>
            </w:pPr>
            <w:r>
              <w:rPr>
                <w:sz w:val="18"/>
              </w:rPr>
              <w:t>期初余额</w:t>
            </w:r>
          </w:p>
        </w:tc>
      </w:tr>
    </w:tbl>
    <w:p>
      <w:pPr>
        <w:pStyle w:val="BodyText"/>
        <w:spacing w:before="82"/>
        <w:ind w:left="114"/>
      </w:pPr>
      <w:r>
        <w:rPr/>
        <w:t>其他说明：</w:t>
      </w:r>
    </w:p>
    <w:p>
      <w:pPr>
        <w:pStyle w:val="BodyText"/>
      </w:pPr>
    </w:p>
    <w:p>
      <w:pPr>
        <w:pStyle w:val="Heading7"/>
        <w:spacing w:before="130"/>
      </w:pPr>
      <w:r>
        <w:rPr>
          <w:rFonts w:ascii="Times New Roman" w:eastAsia="Times New Roman"/>
        </w:rPr>
        <w:t>44</w:t>
      </w:r>
      <w:r>
        <w:rPr/>
        <w:t>、其他流动负债</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期末余额</w:t>
            </w:r>
          </w:p>
        </w:tc>
        <w:tc>
          <w:tcPr>
            <w:tcW w:w="3188" w:type="dxa"/>
            <w:shd w:val="clear" w:color="auto" w:fill="D3D3D3"/>
          </w:tcPr>
          <w:p>
            <w:pPr>
              <w:pStyle w:val="TableParagraph"/>
              <w:spacing w:before="81"/>
              <w:ind w:left="1123" w:right="1114"/>
              <w:jc w:val="center"/>
              <w:rPr>
                <w:sz w:val="18"/>
              </w:rPr>
            </w:pPr>
            <w:r>
              <w:rPr>
                <w:sz w:val="18"/>
              </w:rPr>
              <w:t>期初余额</w:t>
            </w:r>
          </w:p>
        </w:tc>
      </w:tr>
    </w:tbl>
    <w:p>
      <w:pPr>
        <w:pStyle w:val="BodyText"/>
        <w:spacing w:before="82"/>
        <w:ind w:left="114"/>
      </w:pPr>
      <w:r>
        <w:rPr/>
        <w:t>短期应付债券的增减变动：</w:t>
      </w:r>
    </w:p>
    <w:p>
      <w:pPr>
        <w:pStyle w:val="BodyText"/>
        <w:spacing w:before="122"/>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05" w:hRule="atLeast"/>
        </w:trPr>
        <w:tc>
          <w:tcPr>
            <w:tcW w:w="798" w:type="dxa"/>
            <w:shd w:val="clear" w:color="auto" w:fill="D3D3D3"/>
          </w:tcPr>
          <w:p>
            <w:pPr>
              <w:pStyle w:val="TableParagraph"/>
              <w:spacing w:before="7"/>
              <w:rPr>
                <w:sz w:val="18"/>
              </w:rPr>
            </w:pPr>
          </w:p>
          <w:p>
            <w:pPr>
              <w:pStyle w:val="TableParagraph"/>
              <w:spacing w:before="1"/>
              <w:ind w:left="38"/>
              <w:rPr>
                <w:sz w:val="18"/>
              </w:rPr>
            </w:pPr>
            <w:r>
              <w:rPr>
                <w:sz w:val="18"/>
              </w:rPr>
              <w:t>债券名称</w:t>
            </w:r>
          </w:p>
        </w:tc>
        <w:tc>
          <w:tcPr>
            <w:tcW w:w="798" w:type="dxa"/>
            <w:shd w:val="clear" w:color="auto" w:fill="D3D3D3"/>
          </w:tcPr>
          <w:p>
            <w:pPr>
              <w:pStyle w:val="TableParagraph"/>
              <w:spacing w:before="7"/>
              <w:rPr>
                <w:sz w:val="18"/>
              </w:rPr>
            </w:pPr>
          </w:p>
          <w:p>
            <w:pPr>
              <w:pStyle w:val="TableParagraph"/>
              <w:spacing w:before="1"/>
              <w:ind w:left="218"/>
              <w:rPr>
                <w:sz w:val="18"/>
              </w:rPr>
            </w:pPr>
            <w:r>
              <w:rPr>
                <w:sz w:val="18"/>
              </w:rPr>
              <w:t>面值</w:t>
            </w:r>
          </w:p>
        </w:tc>
        <w:tc>
          <w:tcPr>
            <w:tcW w:w="798" w:type="dxa"/>
            <w:shd w:val="clear" w:color="auto" w:fill="D3D3D3"/>
          </w:tcPr>
          <w:p>
            <w:pPr>
              <w:pStyle w:val="TableParagraph"/>
              <w:spacing w:before="7"/>
              <w:rPr>
                <w:sz w:val="18"/>
              </w:rPr>
            </w:pPr>
          </w:p>
          <w:p>
            <w:pPr>
              <w:pStyle w:val="TableParagraph"/>
              <w:spacing w:before="1"/>
              <w:ind w:left="38"/>
              <w:rPr>
                <w:sz w:val="18"/>
              </w:rPr>
            </w:pPr>
            <w:r>
              <w:rPr>
                <w:sz w:val="18"/>
              </w:rPr>
              <w:t>发行日期</w:t>
            </w:r>
          </w:p>
        </w:tc>
        <w:tc>
          <w:tcPr>
            <w:tcW w:w="798" w:type="dxa"/>
            <w:shd w:val="clear" w:color="auto" w:fill="D3D3D3"/>
          </w:tcPr>
          <w:p>
            <w:pPr>
              <w:pStyle w:val="TableParagraph"/>
              <w:spacing w:before="7"/>
              <w:rPr>
                <w:sz w:val="18"/>
              </w:rPr>
            </w:pPr>
          </w:p>
          <w:p>
            <w:pPr>
              <w:pStyle w:val="TableParagraph"/>
              <w:spacing w:before="1"/>
              <w:ind w:left="38"/>
              <w:rPr>
                <w:sz w:val="18"/>
              </w:rPr>
            </w:pPr>
            <w:r>
              <w:rPr>
                <w:sz w:val="18"/>
              </w:rPr>
              <w:t>债券期限</w:t>
            </w:r>
          </w:p>
        </w:tc>
        <w:tc>
          <w:tcPr>
            <w:tcW w:w="798" w:type="dxa"/>
            <w:shd w:val="clear" w:color="auto" w:fill="D3D3D3"/>
          </w:tcPr>
          <w:p>
            <w:pPr>
              <w:pStyle w:val="TableParagraph"/>
              <w:spacing w:before="7"/>
              <w:rPr>
                <w:sz w:val="18"/>
              </w:rPr>
            </w:pPr>
          </w:p>
          <w:p>
            <w:pPr>
              <w:pStyle w:val="TableParagraph"/>
              <w:spacing w:before="1"/>
              <w:ind w:left="38"/>
              <w:rPr>
                <w:sz w:val="18"/>
              </w:rPr>
            </w:pPr>
            <w:r>
              <w:rPr>
                <w:sz w:val="18"/>
              </w:rPr>
              <w:t>发行金额</w:t>
            </w:r>
          </w:p>
        </w:tc>
        <w:tc>
          <w:tcPr>
            <w:tcW w:w="798" w:type="dxa"/>
            <w:shd w:val="clear" w:color="auto" w:fill="D3D3D3"/>
          </w:tcPr>
          <w:p>
            <w:pPr>
              <w:pStyle w:val="TableParagraph"/>
              <w:spacing w:before="7"/>
              <w:rPr>
                <w:sz w:val="18"/>
              </w:rPr>
            </w:pPr>
          </w:p>
          <w:p>
            <w:pPr>
              <w:pStyle w:val="TableParagraph"/>
              <w:spacing w:before="1"/>
              <w:ind w:left="38"/>
              <w:rPr>
                <w:sz w:val="18"/>
              </w:rPr>
            </w:pPr>
            <w:r>
              <w:rPr>
                <w:sz w:val="18"/>
              </w:rPr>
              <w:t>期初余额</w:t>
            </w:r>
          </w:p>
        </w:tc>
        <w:tc>
          <w:tcPr>
            <w:tcW w:w="798" w:type="dxa"/>
            <w:shd w:val="clear" w:color="auto" w:fill="D3D3D3"/>
          </w:tcPr>
          <w:p>
            <w:pPr>
              <w:pStyle w:val="TableParagraph"/>
              <w:spacing w:before="7"/>
              <w:rPr>
                <w:sz w:val="18"/>
              </w:rPr>
            </w:pPr>
          </w:p>
          <w:p>
            <w:pPr>
              <w:pStyle w:val="TableParagraph"/>
              <w:spacing w:before="1"/>
              <w:ind w:left="38"/>
              <w:rPr>
                <w:sz w:val="18"/>
              </w:rPr>
            </w:pPr>
            <w:r>
              <w:rPr>
                <w:sz w:val="18"/>
              </w:rPr>
              <w:t>本期发行</w:t>
            </w:r>
          </w:p>
        </w:tc>
        <w:tc>
          <w:tcPr>
            <w:tcW w:w="798" w:type="dxa"/>
            <w:shd w:val="clear" w:color="auto" w:fill="D3D3D3"/>
          </w:tcPr>
          <w:p>
            <w:pPr>
              <w:pStyle w:val="TableParagraph"/>
              <w:spacing w:line="310" w:lineRule="atLeast" w:before="3"/>
              <w:ind w:left="128" w:right="27" w:hanging="90"/>
              <w:rPr>
                <w:sz w:val="18"/>
              </w:rPr>
            </w:pPr>
            <w:r>
              <w:rPr>
                <w:sz w:val="18"/>
              </w:rPr>
              <w:t>按面值计提利息</w:t>
            </w:r>
          </w:p>
        </w:tc>
        <w:tc>
          <w:tcPr>
            <w:tcW w:w="798" w:type="dxa"/>
            <w:shd w:val="clear" w:color="auto" w:fill="D3D3D3"/>
          </w:tcPr>
          <w:p>
            <w:pPr>
              <w:pStyle w:val="TableParagraph"/>
              <w:spacing w:line="310" w:lineRule="atLeast" w:before="3"/>
              <w:ind w:left="308" w:right="27" w:hanging="270"/>
              <w:rPr>
                <w:sz w:val="18"/>
              </w:rPr>
            </w:pPr>
            <w:r>
              <w:rPr>
                <w:sz w:val="18"/>
              </w:rPr>
              <w:t>溢折价摊销</w:t>
            </w:r>
          </w:p>
        </w:tc>
        <w:tc>
          <w:tcPr>
            <w:tcW w:w="798" w:type="dxa"/>
            <w:shd w:val="clear" w:color="auto" w:fill="D3D3D3"/>
          </w:tcPr>
          <w:p>
            <w:pPr>
              <w:pStyle w:val="TableParagraph"/>
              <w:spacing w:before="7"/>
              <w:rPr>
                <w:sz w:val="18"/>
              </w:rPr>
            </w:pPr>
          </w:p>
          <w:p>
            <w:pPr>
              <w:pStyle w:val="TableParagraph"/>
              <w:spacing w:before="1"/>
              <w:ind w:left="38"/>
              <w:rPr>
                <w:sz w:val="18"/>
              </w:rPr>
            </w:pPr>
            <w:r>
              <w:rPr>
                <w:sz w:val="18"/>
              </w:rPr>
              <w:t>本期偿还</w:t>
            </w:r>
          </w:p>
        </w:tc>
        <w:tc>
          <w:tcPr>
            <w:tcW w:w="798" w:type="dxa"/>
            <w:shd w:val="clear" w:color="auto" w:fill="E1FFFF"/>
          </w:tcPr>
          <w:p>
            <w:pPr>
              <w:pStyle w:val="TableParagraph"/>
              <w:rPr>
                <w:rFonts w:ascii="Times New Roman"/>
                <w:sz w:val="18"/>
              </w:rPr>
            </w:pPr>
          </w:p>
        </w:tc>
        <w:tc>
          <w:tcPr>
            <w:tcW w:w="798" w:type="dxa"/>
            <w:shd w:val="clear" w:color="auto" w:fill="D3D3D3"/>
          </w:tcPr>
          <w:p>
            <w:pPr>
              <w:pStyle w:val="TableParagraph"/>
              <w:spacing w:before="7"/>
              <w:rPr>
                <w:sz w:val="18"/>
              </w:rPr>
            </w:pPr>
          </w:p>
          <w:p>
            <w:pPr>
              <w:pStyle w:val="TableParagraph"/>
              <w:spacing w:before="1"/>
              <w:ind w:left="38"/>
              <w:rPr>
                <w:sz w:val="18"/>
              </w:rPr>
            </w:pPr>
            <w:r>
              <w:rPr>
                <w:sz w:val="18"/>
              </w:rPr>
              <w:t>期末余额</w:t>
            </w:r>
          </w:p>
        </w:tc>
      </w:tr>
    </w:tbl>
    <w:p>
      <w:pPr>
        <w:spacing w:after="0"/>
        <w:rPr>
          <w:sz w:val="18"/>
        </w:rPr>
        <w:sectPr>
          <w:pgSz w:w="11910" w:h="16840"/>
          <w:pgMar w:header="872" w:footer="998" w:top="1100" w:bottom="1180" w:left="1020" w:right="560"/>
        </w:sectPr>
      </w:pPr>
    </w:p>
    <w:p>
      <w:pPr>
        <w:pStyle w:val="BodyText"/>
        <w:spacing w:before="5"/>
        <w:rPr>
          <w:sz w:val="22"/>
        </w:rPr>
      </w:pPr>
    </w:p>
    <w:p>
      <w:pPr>
        <w:pStyle w:val="BodyText"/>
        <w:spacing w:before="75"/>
        <w:ind w:left="113"/>
      </w:pPr>
      <w:r>
        <w:rPr/>
        <w:t>其他说明：</w:t>
      </w:r>
    </w:p>
    <w:p>
      <w:pPr>
        <w:pStyle w:val="BodyText"/>
      </w:pPr>
    </w:p>
    <w:p>
      <w:pPr>
        <w:pStyle w:val="Heading7"/>
        <w:spacing w:before="129"/>
      </w:pPr>
      <w:r>
        <w:rPr>
          <w:rFonts w:ascii="Times New Roman" w:eastAsia="Times New Roman"/>
        </w:rPr>
        <w:t>45</w:t>
      </w:r>
      <w:r>
        <w:rPr/>
        <w:t>、长期借款</w:t>
      </w:r>
    </w:p>
    <w:p>
      <w:pPr>
        <w:pStyle w:val="BodyText"/>
        <w:rPr>
          <w:b/>
          <w:sz w:val="27"/>
        </w:rPr>
      </w:pPr>
    </w:p>
    <w:p>
      <w:pPr>
        <w:pStyle w:val="Heading7"/>
        <w:ind w:left="113"/>
      </w:pPr>
      <w:r>
        <w:rPr/>
        <w:t>（</w:t>
      </w:r>
      <w:r>
        <w:rPr>
          <w:rFonts w:ascii="Times New Roman" w:eastAsia="Times New Roman"/>
        </w:rPr>
        <w:t>1</w:t>
      </w:r>
      <w:r>
        <w:rPr/>
        <w:t>）长期借款分类</w:t>
      </w:r>
    </w:p>
    <w:p>
      <w:pPr>
        <w:pStyle w:val="BodyText"/>
        <w:spacing w:before="8"/>
        <w:rPr>
          <w:b/>
          <w:sz w:val="22"/>
        </w:rPr>
      </w:pPr>
    </w:p>
    <w:p>
      <w:pPr>
        <w:pStyle w:val="BodyText"/>
        <w:spacing w:before="74"/>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1" w:hRule="atLeast"/>
        </w:trPr>
        <w:tc>
          <w:tcPr>
            <w:tcW w:w="3187" w:type="dxa"/>
            <w:shd w:val="clear" w:color="auto" w:fill="D3D3D3"/>
          </w:tcPr>
          <w:p>
            <w:pPr>
              <w:pStyle w:val="TableParagraph"/>
              <w:spacing w:before="82"/>
              <w:ind w:left="1212" w:right="1205"/>
              <w:jc w:val="center"/>
              <w:rPr>
                <w:sz w:val="18"/>
              </w:rPr>
            </w:pPr>
            <w:r>
              <w:rPr>
                <w:sz w:val="18"/>
              </w:rPr>
              <w:t>项目</w:t>
            </w:r>
          </w:p>
        </w:tc>
        <w:tc>
          <w:tcPr>
            <w:tcW w:w="3193" w:type="dxa"/>
            <w:shd w:val="clear" w:color="auto" w:fill="D3D3D3"/>
          </w:tcPr>
          <w:p>
            <w:pPr>
              <w:pStyle w:val="TableParagraph"/>
              <w:spacing w:before="82"/>
              <w:ind w:left="1126" w:right="1117"/>
              <w:jc w:val="center"/>
              <w:rPr>
                <w:sz w:val="18"/>
              </w:rPr>
            </w:pPr>
            <w:r>
              <w:rPr>
                <w:sz w:val="18"/>
              </w:rPr>
              <w:t>期末余额</w:t>
            </w:r>
          </w:p>
        </w:tc>
        <w:tc>
          <w:tcPr>
            <w:tcW w:w="3188" w:type="dxa"/>
            <w:shd w:val="clear" w:color="auto" w:fill="D3D3D3"/>
          </w:tcPr>
          <w:p>
            <w:pPr>
              <w:pStyle w:val="TableParagraph"/>
              <w:spacing w:before="82"/>
              <w:ind w:left="1123" w:right="1114"/>
              <w:jc w:val="center"/>
              <w:rPr>
                <w:sz w:val="18"/>
              </w:rPr>
            </w:pPr>
            <w:r>
              <w:rPr>
                <w:sz w:val="18"/>
              </w:rPr>
              <w:t>期初余额</w:t>
            </w:r>
          </w:p>
        </w:tc>
      </w:tr>
      <w:tr>
        <w:trPr>
          <w:trHeight w:val="392" w:hRule="atLeast"/>
        </w:trPr>
        <w:tc>
          <w:tcPr>
            <w:tcW w:w="3187" w:type="dxa"/>
            <w:shd w:val="clear" w:color="auto" w:fill="D3D3D3"/>
          </w:tcPr>
          <w:p>
            <w:pPr>
              <w:pStyle w:val="TableParagraph"/>
              <w:spacing w:before="82"/>
              <w:ind w:left="27"/>
              <w:rPr>
                <w:sz w:val="18"/>
              </w:rPr>
            </w:pPr>
            <w:r>
              <w:rPr>
                <w:sz w:val="18"/>
              </w:rPr>
              <w:t>抵押借款</w:t>
            </w:r>
          </w:p>
        </w:tc>
        <w:tc>
          <w:tcPr>
            <w:tcW w:w="3193" w:type="dxa"/>
          </w:tcPr>
          <w:p>
            <w:pPr>
              <w:pStyle w:val="TableParagraph"/>
              <w:spacing w:before="92"/>
              <w:ind w:right="15"/>
              <w:jc w:val="right"/>
              <w:rPr>
                <w:rFonts w:ascii="Times New Roman"/>
                <w:sz w:val="18"/>
              </w:rPr>
            </w:pPr>
            <w:r>
              <w:rPr>
                <w:rFonts w:ascii="Times New Roman"/>
                <w:sz w:val="18"/>
              </w:rPr>
              <w:t>70,000,000.00</w:t>
            </w:r>
          </w:p>
        </w:tc>
        <w:tc>
          <w:tcPr>
            <w:tcW w:w="3188" w:type="dxa"/>
          </w:tcPr>
          <w:p>
            <w:pPr>
              <w:pStyle w:val="TableParagraph"/>
              <w:rPr>
                <w:rFonts w:ascii="Times New Roman"/>
                <w:sz w:val="18"/>
              </w:rPr>
            </w:pPr>
          </w:p>
        </w:tc>
      </w:tr>
      <w:tr>
        <w:trPr>
          <w:trHeight w:val="393" w:hRule="atLeast"/>
        </w:trPr>
        <w:tc>
          <w:tcPr>
            <w:tcW w:w="3187" w:type="dxa"/>
            <w:shd w:val="clear" w:color="auto" w:fill="D3D3D3"/>
          </w:tcPr>
          <w:p>
            <w:pPr>
              <w:pStyle w:val="TableParagraph"/>
              <w:spacing w:before="82"/>
              <w:ind w:left="27"/>
              <w:rPr>
                <w:sz w:val="18"/>
              </w:rPr>
            </w:pPr>
            <w:r>
              <w:rPr>
                <w:sz w:val="18"/>
              </w:rPr>
              <w:t>合计</w:t>
            </w:r>
          </w:p>
        </w:tc>
        <w:tc>
          <w:tcPr>
            <w:tcW w:w="3193" w:type="dxa"/>
          </w:tcPr>
          <w:p>
            <w:pPr>
              <w:pStyle w:val="TableParagraph"/>
              <w:spacing w:before="92"/>
              <w:ind w:right="15"/>
              <w:jc w:val="right"/>
              <w:rPr>
                <w:rFonts w:ascii="Times New Roman"/>
                <w:sz w:val="18"/>
              </w:rPr>
            </w:pPr>
            <w:r>
              <w:rPr>
                <w:rFonts w:ascii="Times New Roman"/>
                <w:sz w:val="18"/>
              </w:rPr>
              <w:t>70,000,000.00</w:t>
            </w:r>
          </w:p>
        </w:tc>
        <w:tc>
          <w:tcPr>
            <w:tcW w:w="3188" w:type="dxa"/>
          </w:tcPr>
          <w:p>
            <w:pPr>
              <w:pStyle w:val="TableParagraph"/>
              <w:rPr>
                <w:rFonts w:ascii="Times New Roman"/>
                <w:sz w:val="18"/>
              </w:rPr>
            </w:pPr>
          </w:p>
        </w:tc>
      </w:tr>
    </w:tbl>
    <w:p>
      <w:pPr>
        <w:pStyle w:val="BodyText"/>
        <w:spacing w:before="82"/>
        <w:ind w:left="114"/>
      </w:pPr>
      <w:r>
        <w:rPr/>
        <w:t>长期借款分类的说明：</w:t>
      </w:r>
    </w:p>
    <w:p>
      <w:pPr>
        <w:pStyle w:val="BodyText"/>
        <w:spacing w:before="121"/>
        <w:ind w:left="113"/>
      </w:pPr>
      <w:r>
        <w:rPr/>
        <w:t>其他说明，包括利率区间：</w:t>
      </w:r>
    </w:p>
    <w:p>
      <w:pPr>
        <w:pStyle w:val="BodyText"/>
        <w:spacing w:before="121"/>
        <w:ind w:left="113"/>
      </w:pPr>
      <w:r>
        <w:rPr/>
        <w:t>抵押借款：系母公司投资新洲路</w:t>
      </w:r>
      <w:r>
        <w:rPr>
          <w:rFonts w:ascii="Times New Roman" w:eastAsia="Times New Roman"/>
        </w:rPr>
        <w:t>18</w:t>
      </w:r>
      <w:r>
        <w:rPr/>
        <w:t>号新厂房建设项目，以在建工程及土地使用权作抵押向银行借款，借款利率为</w:t>
      </w:r>
      <w:r>
        <w:rPr>
          <w:rFonts w:ascii="Times New Roman" w:eastAsia="Times New Roman"/>
        </w:rPr>
        <w:t>4.7500%</w:t>
      </w:r>
      <w:r>
        <w:rPr/>
        <w:t>。</w:t>
      </w:r>
    </w:p>
    <w:p>
      <w:pPr>
        <w:pStyle w:val="BodyText"/>
        <w:spacing w:before="3"/>
        <w:rPr>
          <w:sz w:val="28"/>
        </w:rPr>
      </w:pPr>
    </w:p>
    <w:p>
      <w:pPr>
        <w:pStyle w:val="Heading7"/>
        <w:spacing w:before="1"/>
      </w:pPr>
      <w:r>
        <w:rPr>
          <w:rFonts w:ascii="Times New Roman" w:eastAsia="Times New Roman"/>
        </w:rPr>
        <w:t>46</w:t>
      </w:r>
      <w:r>
        <w:rPr/>
        <w:t>、应付债券</w:t>
      </w:r>
    </w:p>
    <w:p>
      <w:pPr>
        <w:pStyle w:val="BodyText"/>
        <w:spacing w:before="10"/>
        <w:rPr>
          <w:b/>
          <w:sz w:val="26"/>
        </w:rPr>
      </w:pPr>
    </w:p>
    <w:p>
      <w:pPr>
        <w:pStyle w:val="Heading7"/>
        <w:spacing w:before="1"/>
        <w:ind w:left="113"/>
      </w:pPr>
      <w:r>
        <w:rPr/>
        <w:t>（</w:t>
      </w:r>
      <w:r>
        <w:rPr>
          <w:rFonts w:ascii="Times New Roman" w:eastAsia="Times New Roman"/>
        </w:rPr>
        <w:t>1</w:t>
      </w:r>
      <w:r>
        <w:rPr/>
        <w:t>）应付债券</w:t>
      </w:r>
    </w:p>
    <w:p>
      <w:pPr>
        <w:pStyle w:val="BodyText"/>
        <w:spacing w:before="5"/>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3" w:hRule="atLeast"/>
        </w:trPr>
        <w:tc>
          <w:tcPr>
            <w:tcW w:w="3187" w:type="dxa"/>
            <w:shd w:val="clear" w:color="auto" w:fill="D3D3D3"/>
          </w:tcPr>
          <w:p>
            <w:pPr>
              <w:pStyle w:val="TableParagraph"/>
              <w:spacing w:before="82"/>
              <w:ind w:left="1212" w:right="1205"/>
              <w:jc w:val="center"/>
              <w:rPr>
                <w:sz w:val="18"/>
              </w:rPr>
            </w:pPr>
            <w:r>
              <w:rPr>
                <w:sz w:val="18"/>
              </w:rPr>
              <w:t>项目</w:t>
            </w:r>
          </w:p>
        </w:tc>
        <w:tc>
          <w:tcPr>
            <w:tcW w:w="3193" w:type="dxa"/>
            <w:shd w:val="clear" w:color="auto" w:fill="D3D3D3"/>
          </w:tcPr>
          <w:p>
            <w:pPr>
              <w:pStyle w:val="TableParagraph"/>
              <w:spacing w:before="82"/>
              <w:ind w:left="1126" w:right="1117"/>
              <w:jc w:val="center"/>
              <w:rPr>
                <w:sz w:val="18"/>
              </w:rPr>
            </w:pPr>
            <w:r>
              <w:rPr>
                <w:sz w:val="18"/>
              </w:rPr>
              <w:t>期末余额</w:t>
            </w:r>
          </w:p>
        </w:tc>
        <w:tc>
          <w:tcPr>
            <w:tcW w:w="3188" w:type="dxa"/>
            <w:shd w:val="clear" w:color="auto" w:fill="D3D3D3"/>
          </w:tcPr>
          <w:p>
            <w:pPr>
              <w:pStyle w:val="TableParagraph"/>
              <w:spacing w:before="82"/>
              <w:ind w:left="1123" w:right="1114"/>
              <w:jc w:val="center"/>
              <w:rPr>
                <w:sz w:val="18"/>
              </w:rPr>
            </w:pPr>
            <w:r>
              <w:rPr>
                <w:sz w:val="18"/>
              </w:rPr>
              <w:t>期初余额</w:t>
            </w:r>
          </w:p>
        </w:tc>
      </w:tr>
    </w:tbl>
    <w:p>
      <w:pPr>
        <w:pStyle w:val="BodyText"/>
        <w:spacing w:before="1"/>
        <w:rPr>
          <w:sz w:val="25"/>
        </w:rPr>
      </w:pPr>
    </w:p>
    <w:p>
      <w:pPr>
        <w:pStyle w:val="Heading7"/>
        <w:spacing w:before="1"/>
      </w:pPr>
      <w:r>
        <w:rPr/>
        <w:t>（</w:t>
      </w:r>
      <w:r>
        <w:rPr>
          <w:rFonts w:ascii="Times New Roman" w:eastAsia="Times New Roman"/>
        </w:rPr>
        <w:t>2</w:t>
      </w:r>
      <w:r>
        <w:rPr/>
        <w:t>）应付债券的增减变动（不包括划分为金融负债的优先股、永续债等其他金融工具）</w:t>
      </w:r>
    </w:p>
    <w:p>
      <w:pPr>
        <w:pStyle w:val="BodyText"/>
        <w:spacing w:before="5"/>
        <w:rPr>
          <w:b/>
          <w:sz w:val="28"/>
        </w:rPr>
      </w:pPr>
    </w:p>
    <w:p>
      <w:pPr>
        <w:pStyle w:val="BodyText"/>
        <w:ind w:right="570"/>
        <w:jc w:val="right"/>
      </w:pPr>
      <w:r>
        <w:rPr/>
        <w:t>单位： 元</w:t>
      </w:r>
    </w:p>
    <w:p>
      <w:pPr>
        <w:pStyle w:val="BodyText"/>
      </w:pPr>
    </w:p>
    <w:p>
      <w:pPr>
        <w:pStyle w:val="Heading7"/>
        <w:spacing w:before="130"/>
      </w:pPr>
      <w:r>
        <w:rPr/>
        <w:t>（</w:t>
      </w:r>
      <w:r>
        <w:rPr>
          <w:rFonts w:ascii="Times New Roman" w:eastAsia="Times New Roman"/>
        </w:rPr>
        <w:t>3</w:t>
      </w:r>
      <w:r>
        <w:rPr/>
        <w:t>）可转换公司债券的转股条件、转股时间说明</w:t>
      </w:r>
    </w:p>
    <w:p>
      <w:pPr>
        <w:pStyle w:val="BodyText"/>
        <w:spacing w:before="12"/>
        <w:rPr>
          <w:b/>
          <w:sz w:val="26"/>
        </w:rPr>
      </w:pPr>
    </w:p>
    <w:p>
      <w:pPr>
        <w:pStyle w:val="Heading7"/>
      </w:pPr>
      <w:r>
        <w:rPr/>
        <w:t>（</w:t>
      </w:r>
      <w:r>
        <w:rPr>
          <w:rFonts w:ascii="Times New Roman" w:eastAsia="Times New Roman"/>
        </w:rPr>
        <w:t>4</w:t>
      </w:r>
      <w:r>
        <w:rPr/>
        <w:t>）划分为金融负债的其他金融工具说明</w:t>
      </w:r>
    </w:p>
    <w:p>
      <w:pPr>
        <w:pStyle w:val="BodyText"/>
        <w:spacing w:before="8"/>
        <w:rPr>
          <w:b/>
          <w:sz w:val="22"/>
        </w:rPr>
      </w:pPr>
    </w:p>
    <w:p>
      <w:pPr>
        <w:pStyle w:val="BodyText"/>
        <w:spacing w:line="364" w:lineRule="auto" w:before="75"/>
        <w:ind w:left="113" w:right="5708"/>
      </w:pPr>
      <w:r>
        <w:rPr/>
        <w:t>期末发行在外的优先股、永续债等其他金融工具基本情况期末发行在外的优先股、永续债等金融工具变动情况表</w:t>
      </w:r>
    </w:p>
    <w:p>
      <w:pPr>
        <w:pStyle w:val="BodyText"/>
        <w:spacing w:before="3"/>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391" w:hRule="atLeast"/>
        </w:trPr>
        <w:tc>
          <w:tcPr>
            <w:tcW w:w="1066" w:type="dxa"/>
            <w:vMerge w:val="restart"/>
            <w:shd w:val="clear" w:color="auto" w:fill="D3D3D3"/>
          </w:tcPr>
          <w:p>
            <w:pPr>
              <w:pStyle w:val="TableParagraph"/>
              <w:spacing w:line="324" w:lineRule="auto" w:before="127"/>
              <w:ind w:left="171" w:right="72" w:hanging="90"/>
              <w:rPr>
                <w:sz w:val="18"/>
              </w:rPr>
            </w:pPr>
            <w:r>
              <w:rPr>
                <w:sz w:val="18"/>
              </w:rPr>
              <w:t>发行在外的金融工具</w:t>
            </w:r>
          </w:p>
        </w:tc>
        <w:tc>
          <w:tcPr>
            <w:tcW w:w="2130" w:type="dxa"/>
            <w:gridSpan w:val="2"/>
            <w:shd w:val="clear" w:color="auto" w:fill="D3D3D3"/>
          </w:tcPr>
          <w:p>
            <w:pPr>
              <w:pStyle w:val="TableParagraph"/>
              <w:spacing w:before="81"/>
              <w:ind w:left="863" w:right="856"/>
              <w:jc w:val="center"/>
              <w:rPr>
                <w:sz w:val="18"/>
              </w:rPr>
            </w:pPr>
            <w:r>
              <w:rPr>
                <w:sz w:val="18"/>
              </w:rPr>
              <w:t>期初</w:t>
            </w:r>
          </w:p>
        </w:tc>
        <w:tc>
          <w:tcPr>
            <w:tcW w:w="2125" w:type="dxa"/>
            <w:gridSpan w:val="2"/>
            <w:shd w:val="clear" w:color="auto" w:fill="D3D3D3"/>
          </w:tcPr>
          <w:p>
            <w:pPr>
              <w:pStyle w:val="TableParagraph"/>
              <w:spacing w:before="81"/>
              <w:ind w:left="701"/>
              <w:rPr>
                <w:sz w:val="18"/>
              </w:rPr>
            </w:pPr>
            <w:r>
              <w:rPr>
                <w:sz w:val="18"/>
              </w:rPr>
              <w:t>本期增加</w:t>
            </w:r>
          </w:p>
        </w:tc>
        <w:tc>
          <w:tcPr>
            <w:tcW w:w="2124" w:type="dxa"/>
            <w:gridSpan w:val="2"/>
            <w:shd w:val="clear" w:color="auto" w:fill="D3D3D3"/>
          </w:tcPr>
          <w:p>
            <w:pPr>
              <w:pStyle w:val="TableParagraph"/>
              <w:spacing w:before="81"/>
              <w:ind w:left="700"/>
              <w:rPr>
                <w:sz w:val="18"/>
              </w:rPr>
            </w:pPr>
            <w:r>
              <w:rPr>
                <w:sz w:val="18"/>
              </w:rPr>
              <w:t>本期减少</w:t>
            </w:r>
          </w:p>
        </w:tc>
        <w:tc>
          <w:tcPr>
            <w:tcW w:w="2124" w:type="dxa"/>
            <w:gridSpan w:val="2"/>
            <w:shd w:val="clear" w:color="auto" w:fill="D3D3D3"/>
          </w:tcPr>
          <w:p>
            <w:pPr>
              <w:pStyle w:val="TableParagraph"/>
              <w:spacing w:before="81"/>
              <w:ind w:left="860" w:right="854"/>
              <w:jc w:val="center"/>
              <w:rPr>
                <w:sz w:val="18"/>
              </w:rPr>
            </w:pPr>
            <w:r>
              <w:rPr>
                <w:sz w:val="18"/>
              </w:rPr>
              <w:t>期末</w:t>
            </w:r>
          </w:p>
        </w:tc>
      </w:tr>
      <w:tr>
        <w:trPr>
          <w:trHeight w:val="392" w:hRule="atLeast"/>
        </w:trPr>
        <w:tc>
          <w:tcPr>
            <w:tcW w:w="1066" w:type="dxa"/>
            <w:vMerge/>
            <w:tcBorders>
              <w:top w:val="nil"/>
            </w:tcBorders>
            <w:shd w:val="clear" w:color="auto" w:fill="D3D3D3"/>
          </w:tcPr>
          <w:p>
            <w:pPr>
              <w:rPr>
                <w:sz w:val="2"/>
                <w:szCs w:val="2"/>
              </w:rPr>
            </w:pPr>
          </w:p>
        </w:tc>
        <w:tc>
          <w:tcPr>
            <w:tcW w:w="1067" w:type="dxa"/>
            <w:shd w:val="clear" w:color="auto" w:fill="D3D3D3"/>
          </w:tcPr>
          <w:p>
            <w:pPr>
              <w:pStyle w:val="TableParagraph"/>
              <w:spacing w:before="81"/>
              <w:ind w:left="352"/>
              <w:rPr>
                <w:sz w:val="18"/>
              </w:rPr>
            </w:pPr>
            <w:r>
              <w:rPr>
                <w:sz w:val="18"/>
              </w:rPr>
              <w:t>数量</w:t>
            </w:r>
          </w:p>
        </w:tc>
        <w:tc>
          <w:tcPr>
            <w:tcW w:w="1063" w:type="dxa"/>
            <w:shd w:val="clear" w:color="auto" w:fill="D3D3D3"/>
          </w:tcPr>
          <w:p>
            <w:pPr>
              <w:pStyle w:val="TableParagraph"/>
              <w:spacing w:before="81"/>
              <w:ind w:left="169"/>
              <w:rPr>
                <w:sz w:val="18"/>
              </w:rPr>
            </w:pPr>
            <w:r>
              <w:rPr>
                <w:sz w:val="18"/>
              </w:rPr>
              <w:t>账面价值</w:t>
            </w:r>
          </w:p>
        </w:tc>
        <w:tc>
          <w:tcPr>
            <w:tcW w:w="1062" w:type="dxa"/>
            <w:shd w:val="clear" w:color="auto" w:fill="D3D3D3"/>
          </w:tcPr>
          <w:p>
            <w:pPr>
              <w:pStyle w:val="TableParagraph"/>
              <w:spacing w:before="81"/>
              <w:ind w:left="349"/>
              <w:rPr>
                <w:sz w:val="18"/>
              </w:rPr>
            </w:pPr>
            <w:r>
              <w:rPr>
                <w:sz w:val="18"/>
              </w:rPr>
              <w:t>数量</w:t>
            </w:r>
          </w:p>
        </w:tc>
        <w:tc>
          <w:tcPr>
            <w:tcW w:w="1063" w:type="dxa"/>
            <w:shd w:val="clear" w:color="auto" w:fill="D3D3D3"/>
          </w:tcPr>
          <w:p>
            <w:pPr>
              <w:pStyle w:val="TableParagraph"/>
              <w:spacing w:before="81"/>
              <w:ind w:left="171"/>
              <w:rPr>
                <w:sz w:val="18"/>
              </w:rPr>
            </w:pPr>
            <w:r>
              <w:rPr>
                <w:sz w:val="18"/>
              </w:rPr>
              <w:t>账面价值</w:t>
            </w:r>
          </w:p>
        </w:tc>
        <w:tc>
          <w:tcPr>
            <w:tcW w:w="1062" w:type="dxa"/>
            <w:shd w:val="clear" w:color="auto" w:fill="D3D3D3"/>
          </w:tcPr>
          <w:p>
            <w:pPr>
              <w:pStyle w:val="TableParagraph"/>
              <w:spacing w:before="81"/>
              <w:ind w:left="350"/>
              <w:rPr>
                <w:sz w:val="18"/>
              </w:rPr>
            </w:pPr>
            <w:r>
              <w:rPr>
                <w:sz w:val="18"/>
              </w:rPr>
              <w:t>数量</w:t>
            </w:r>
          </w:p>
        </w:tc>
        <w:tc>
          <w:tcPr>
            <w:tcW w:w="1062" w:type="dxa"/>
            <w:shd w:val="clear" w:color="auto" w:fill="D3D3D3"/>
          </w:tcPr>
          <w:p>
            <w:pPr>
              <w:pStyle w:val="TableParagraph"/>
              <w:spacing w:before="81"/>
              <w:ind w:left="170"/>
              <w:rPr>
                <w:sz w:val="18"/>
              </w:rPr>
            </w:pPr>
            <w:r>
              <w:rPr>
                <w:sz w:val="18"/>
              </w:rPr>
              <w:t>账面价值</w:t>
            </w:r>
          </w:p>
        </w:tc>
        <w:tc>
          <w:tcPr>
            <w:tcW w:w="1062" w:type="dxa"/>
            <w:shd w:val="clear" w:color="auto" w:fill="D3D3D3"/>
          </w:tcPr>
          <w:p>
            <w:pPr>
              <w:pStyle w:val="TableParagraph"/>
              <w:spacing w:before="81"/>
              <w:ind w:left="349"/>
              <w:rPr>
                <w:sz w:val="18"/>
              </w:rPr>
            </w:pPr>
            <w:r>
              <w:rPr>
                <w:sz w:val="18"/>
              </w:rPr>
              <w:t>数量</w:t>
            </w:r>
          </w:p>
        </w:tc>
        <w:tc>
          <w:tcPr>
            <w:tcW w:w="1062" w:type="dxa"/>
            <w:shd w:val="clear" w:color="auto" w:fill="D3D3D3"/>
          </w:tcPr>
          <w:p>
            <w:pPr>
              <w:pStyle w:val="TableParagraph"/>
              <w:spacing w:before="81"/>
              <w:ind w:left="169"/>
              <w:rPr>
                <w:sz w:val="18"/>
              </w:rPr>
            </w:pPr>
            <w:r>
              <w:rPr>
                <w:sz w:val="18"/>
              </w:rPr>
              <w:t>账面价值</w:t>
            </w:r>
          </w:p>
        </w:tc>
      </w:tr>
    </w:tbl>
    <w:p>
      <w:pPr>
        <w:pStyle w:val="BodyText"/>
        <w:spacing w:line="367" w:lineRule="auto" w:before="82"/>
        <w:ind w:left="113" w:right="6968"/>
      </w:pPr>
      <w:r>
        <w:rPr/>
        <w:t>其他金融工具划分为金融负债的依据说明其他说明</w:t>
      </w:r>
    </w:p>
    <w:p>
      <w:pPr>
        <w:pStyle w:val="BodyText"/>
        <w:spacing w:before="6"/>
      </w:pPr>
    </w:p>
    <w:p>
      <w:pPr>
        <w:pStyle w:val="Heading7"/>
      </w:pPr>
      <w:r>
        <w:rPr>
          <w:rFonts w:ascii="Times New Roman" w:eastAsia="Times New Roman"/>
        </w:rPr>
        <w:t>47</w:t>
      </w:r>
      <w:r>
        <w:rPr/>
        <w:t>、长期应付款</w:t>
      </w:r>
    </w:p>
    <w:p>
      <w:pPr>
        <w:pStyle w:val="BodyText"/>
        <w:rPr>
          <w:b/>
          <w:sz w:val="27"/>
        </w:rPr>
      </w:pPr>
    </w:p>
    <w:p>
      <w:pPr>
        <w:pStyle w:val="Heading7"/>
        <w:ind w:left="113"/>
      </w:pPr>
      <w:r>
        <w:rPr/>
        <w:t>（</w:t>
      </w:r>
      <w:r>
        <w:rPr>
          <w:rFonts w:ascii="Times New Roman" w:eastAsia="Times New Roman"/>
        </w:rPr>
        <w:t>1</w:t>
      </w:r>
      <w:r>
        <w:rPr/>
        <w:t>）按款项性质列示长期应付款</w:t>
      </w:r>
    </w:p>
    <w:p>
      <w:pPr>
        <w:pStyle w:val="BodyText"/>
        <w:spacing w:before="8"/>
        <w:rPr>
          <w:b/>
          <w:sz w:val="22"/>
        </w:rPr>
      </w:pPr>
    </w:p>
    <w:p>
      <w:pPr>
        <w:pStyle w:val="BodyText"/>
        <w:spacing w:before="74"/>
        <w:ind w:right="570"/>
        <w:jc w:val="right"/>
      </w:pPr>
      <w:r>
        <w:rPr/>
        <w:t>单位： 元</w:t>
      </w:r>
    </w:p>
    <w:p>
      <w:pPr>
        <w:spacing w:after="0"/>
        <w:jc w:val="right"/>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期末余额</w:t>
            </w:r>
          </w:p>
        </w:tc>
        <w:tc>
          <w:tcPr>
            <w:tcW w:w="3188" w:type="dxa"/>
            <w:shd w:val="clear" w:color="auto" w:fill="D3D3D3"/>
          </w:tcPr>
          <w:p>
            <w:pPr>
              <w:pStyle w:val="TableParagraph"/>
              <w:spacing w:before="81"/>
              <w:ind w:left="1123" w:right="1114"/>
              <w:jc w:val="center"/>
              <w:rPr>
                <w:sz w:val="18"/>
              </w:rPr>
            </w:pPr>
            <w:r>
              <w:rPr>
                <w:sz w:val="18"/>
              </w:rPr>
              <w:t>期初余额</w:t>
            </w:r>
          </w:p>
        </w:tc>
      </w:tr>
    </w:tbl>
    <w:p>
      <w:pPr>
        <w:pStyle w:val="BodyText"/>
        <w:spacing w:before="81"/>
        <w:ind w:left="114"/>
      </w:pPr>
      <w:r>
        <w:rPr/>
        <w:t>其他说明：</w:t>
      </w:r>
    </w:p>
    <w:p>
      <w:pPr>
        <w:pStyle w:val="BodyText"/>
      </w:pPr>
    </w:p>
    <w:p>
      <w:pPr>
        <w:pStyle w:val="Heading7"/>
        <w:spacing w:before="131"/>
      </w:pPr>
      <w:r>
        <w:rPr>
          <w:rFonts w:ascii="Times New Roman" w:eastAsia="Times New Roman"/>
        </w:rPr>
        <w:t>48</w:t>
      </w:r>
      <w:r>
        <w:rPr/>
        <w:t>、长期应付职工薪酬</w:t>
      </w:r>
    </w:p>
    <w:p>
      <w:pPr>
        <w:pStyle w:val="BodyText"/>
        <w:spacing w:before="12"/>
        <w:rPr>
          <w:b/>
          <w:sz w:val="26"/>
        </w:rPr>
      </w:pPr>
    </w:p>
    <w:p>
      <w:pPr>
        <w:pStyle w:val="Heading7"/>
      </w:pPr>
      <w:r>
        <w:rPr/>
        <w:t>（</w:t>
      </w:r>
      <w:r>
        <w:rPr>
          <w:rFonts w:ascii="Times New Roman" w:eastAsia="Times New Roman"/>
        </w:rPr>
        <w:t>1</w:t>
      </w:r>
      <w:r>
        <w:rPr/>
        <w:t>）长期应付职工薪酬表</w:t>
      </w:r>
    </w:p>
    <w:p>
      <w:pPr>
        <w:pStyle w:val="BodyText"/>
        <w:spacing w:before="8"/>
        <w:rPr>
          <w:b/>
          <w:sz w:val="22"/>
        </w:rPr>
      </w:pPr>
    </w:p>
    <w:p>
      <w:pPr>
        <w:pStyle w:val="BodyText"/>
        <w:spacing w:before="75"/>
        <w:ind w:right="570"/>
        <w:jc w:val="right"/>
      </w:pPr>
      <w:r>
        <w:rPr/>
        <w:t>单位： 元</w:t>
      </w:r>
    </w:p>
    <w:p>
      <w:pPr>
        <w:pStyle w:val="BodyText"/>
        <w:spacing w:before="1"/>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1"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期末余额</w:t>
            </w:r>
          </w:p>
        </w:tc>
        <w:tc>
          <w:tcPr>
            <w:tcW w:w="3188" w:type="dxa"/>
            <w:shd w:val="clear" w:color="auto" w:fill="D3D3D3"/>
          </w:tcPr>
          <w:p>
            <w:pPr>
              <w:pStyle w:val="TableParagraph"/>
              <w:spacing w:before="81"/>
              <w:ind w:left="1123" w:right="1114"/>
              <w:jc w:val="center"/>
              <w:rPr>
                <w:sz w:val="18"/>
              </w:rPr>
            </w:pPr>
            <w:r>
              <w:rPr>
                <w:sz w:val="18"/>
              </w:rPr>
              <w:t>期初余额</w:t>
            </w:r>
          </w:p>
        </w:tc>
      </w:tr>
    </w:tbl>
    <w:p>
      <w:pPr>
        <w:pStyle w:val="BodyText"/>
        <w:spacing w:before="2"/>
        <w:rPr>
          <w:sz w:val="25"/>
        </w:rPr>
      </w:pPr>
    </w:p>
    <w:p>
      <w:pPr>
        <w:pStyle w:val="Heading7"/>
      </w:pPr>
      <w:r>
        <w:rPr/>
        <w:t>（</w:t>
      </w:r>
      <w:r>
        <w:rPr>
          <w:rFonts w:ascii="Times New Roman" w:eastAsia="Times New Roman"/>
        </w:rPr>
        <w:t>2</w:t>
      </w:r>
      <w:r>
        <w:rPr/>
        <w:t>）设定受益计划变动情况</w:t>
      </w:r>
    </w:p>
    <w:p>
      <w:pPr>
        <w:pStyle w:val="BodyText"/>
        <w:spacing w:before="9"/>
        <w:rPr>
          <w:b/>
          <w:sz w:val="22"/>
        </w:rPr>
      </w:pPr>
    </w:p>
    <w:p>
      <w:pPr>
        <w:pStyle w:val="BodyText"/>
        <w:spacing w:before="75"/>
        <w:ind w:left="114"/>
      </w:pPr>
      <w:r>
        <w:rPr/>
        <w:t>设定受益计划义务现值：</w:t>
      </w:r>
    </w:p>
    <w:p>
      <w:pPr>
        <w:pStyle w:val="BodyText"/>
        <w:spacing w:before="121"/>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3" w:hRule="atLeast"/>
        </w:trPr>
        <w:tc>
          <w:tcPr>
            <w:tcW w:w="3187" w:type="dxa"/>
            <w:shd w:val="clear" w:color="auto" w:fill="D3D3D3"/>
          </w:tcPr>
          <w:p>
            <w:pPr>
              <w:pStyle w:val="TableParagraph"/>
              <w:spacing w:before="82"/>
              <w:ind w:left="1212" w:right="1205"/>
              <w:jc w:val="center"/>
              <w:rPr>
                <w:sz w:val="18"/>
              </w:rPr>
            </w:pPr>
            <w:r>
              <w:rPr>
                <w:sz w:val="18"/>
              </w:rPr>
              <w:t>项目</w:t>
            </w:r>
          </w:p>
        </w:tc>
        <w:tc>
          <w:tcPr>
            <w:tcW w:w="3193" w:type="dxa"/>
            <w:shd w:val="clear" w:color="auto" w:fill="D3D3D3"/>
          </w:tcPr>
          <w:p>
            <w:pPr>
              <w:pStyle w:val="TableParagraph"/>
              <w:spacing w:before="82"/>
              <w:ind w:left="1126" w:right="1117"/>
              <w:jc w:val="center"/>
              <w:rPr>
                <w:sz w:val="18"/>
              </w:rPr>
            </w:pPr>
            <w:r>
              <w:rPr>
                <w:sz w:val="18"/>
              </w:rPr>
              <w:t>本期发生额</w:t>
            </w:r>
          </w:p>
        </w:tc>
        <w:tc>
          <w:tcPr>
            <w:tcW w:w="3188" w:type="dxa"/>
            <w:shd w:val="clear" w:color="auto" w:fill="D3D3D3"/>
          </w:tcPr>
          <w:p>
            <w:pPr>
              <w:pStyle w:val="TableParagraph"/>
              <w:spacing w:before="82"/>
              <w:ind w:left="1123" w:right="1114"/>
              <w:jc w:val="center"/>
              <w:rPr>
                <w:sz w:val="18"/>
              </w:rPr>
            </w:pPr>
            <w:r>
              <w:rPr>
                <w:sz w:val="18"/>
              </w:rPr>
              <w:t>上期发生额</w:t>
            </w:r>
          </w:p>
        </w:tc>
      </w:tr>
    </w:tbl>
    <w:p>
      <w:pPr>
        <w:pStyle w:val="BodyText"/>
        <w:spacing w:before="81"/>
        <w:ind w:left="114"/>
      </w:pPr>
      <w:r>
        <w:rPr/>
        <w:t>计划资产：</w:t>
      </w:r>
    </w:p>
    <w:p>
      <w:pPr>
        <w:pStyle w:val="BodyText"/>
        <w:spacing w:before="121"/>
        <w:ind w:right="569"/>
        <w:jc w:val="right"/>
      </w:pPr>
      <w:r>
        <w:rPr/>
        <w:t>单位： 元</w:t>
      </w:r>
    </w:p>
    <w:p>
      <w:pPr>
        <w:pStyle w:val="BodyText"/>
        <w:spacing w:before="4"/>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本期发生额</w:t>
            </w:r>
          </w:p>
        </w:tc>
        <w:tc>
          <w:tcPr>
            <w:tcW w:w="3188" w:type="dxa"/>
            <w:shd w:val="clear" w:color="auto" w:fill="D3D3D3"/>
          </w:tcPr>
          <w:p>
            <w:pPr>
              <w:pStyle w:val="TableParagraph"/>
              <w:spacing w:before="81"/>
              <w:ind w:left="1123" w:right="1114"/>
              <w:jc w:val="center"/>
              <w:rPr>
                <w:sz w:val="18"/>
              </w:rPr>
            </w:pPr>
            <w:r>
              <w:rPr>
                <w:sz w:val="18"/>
              </w:rPr>
              <w:t>上期发生额</w:t>
            </w:r>
          </w:p>
        </w:tc>
      </w:tr>
    </w:tbl>
    <w:p>
      <w:pPr>
        <w:pStyle w:val="BodyText"/>
        <w:spacing w:before="81"/>
        <w:ind w:left="114"/>
      </w:pPr>
      <w:r>
        <w:rPr/>
        <w:t>设定受益计划净负债（净资产）</w:t>
      </w:r>
    </w:p>
    <w:p>
      <w:pPr>
        <w:pStyle w:val="BodyText"/>
        <w:spacing w:before="122"/>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本期发生额</w:t>
            </w:r>
          </w:p>
        </w:tc>
        <w:tc>
          <w:tcPr>
            <w:tcW w:w="3188" w:type="dxa"/>
            <w:shd w:val="clear" w:color="auto" w:fill="D3D3D3"/>
          </w:tcPr>
          <w:p>
            <w:pPr>
              <w:pStyle w:val="TableParagraph"/>
              <w:spacing w:before="81"/>
              <w:ind w:left="1123" w:right="1114"/>
              <w:jc w:val="center"/>
              <w:rPr>
                <w:sz w:val="18"/>
              </w:rPr>
            </w:pPr>
            <w:r>
              <w:rPr>
                <w:sz w:val="18"/>
              </w:rPr>
              <w:t>上期发生额</w:t>
            </w:r>
          </w:p>
        </w:tc>
      </w:tr>
    </w:tbl>
    <w:p>
      <w:pPr>
        <w:pStyle w:val="BodyText"/>
        <w:spacing w:line="367" w:lineRule="auto" w:before="82"/>
        <w:ind w:left="113" w:right="3008"/>
      </w:pPr>
      <w:r>
        <w:rPr/>
        <w:t>设定受益计划的内容及与之相关风险、对公司未来现金流量、时间和不确定性的影响说明： 设定受益计划重大精算假设及敏感性分析结果说明：</w:t>
      </w:r>
    </w:p>
    <w:p>
      <w:pPr>
        <w:pStyle w:val="BodyText"/>
        <w:spacing w:line="229" w:lineRule="exact"/>
        <w:ind w:left="113"/>
      </w:pPr>
      <w:r>
        <w:rPr/>
        <w:t>其他说明：</w:t>
      </w:r>
    </w:p>
    <w:p>
      <w:pPr>
        <w:pStyle w:val="BodyText"/>
      </w:pPr>
    </w:p>
    <w:p>
      <w:pPr>
        <w:pStyle w:val="Heading7"/>
        <w:spacing w:before="131"/>
      </w:pPr>
      <w:r>
        <w:rPr>
          <w:rFonts w:ascii="Times New Roman" w:eastAsia="Times New Roman"/>
        </w:rPr>
        <w:t>49</w:t>
      </w:r>
      <w:r>
        <w:rPr/>
        <w:t>、专项应付款</w:t>
      </w:r>
    </w:p>
    <w:p>
      <w:pPr>
        <w:pStyle w:val="BodyText"/>
        <w:spacing w:before="7"/>
        <w:rPr>
          <w:b/>
          <w:sz w:val="22"/>
        </w:rPr>
      </w:pPr>
    </w:p>
    <w:p>
      <w:pPr>
        <w:pStyle w:val="BodyText"/>
        <w:spacing w:before="75"/>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92" w:hRule="atLeast"/>
        </w:trPr>
        <w:tc>
          <w:tcPr>
            <w:tcW w:w="1594" w:type="dxa"/>
            <w:shd w:val="clear" w:color="auto" w:fill="D3D3D3"/>
          </w:tcPr>
          <w:p>
            <w:pPr>
              <w:pStyle w:val="TableParagraph"/>
              <w:spacing w:before="81"/>
              <w:ind w:left="9"/>
              <w:jc w:val="center"/>
              <w:rPr>
                <w:sz w:val="18"/>
              </w:rPr>
            </w:pPr>
            <w:r>
              <w:rPr>
                <w:sz w:val="18"/>
              </w:rPr>
              <w:t>项目</w:t>
            </w:r>
          </w:p>
        </w:tc>
        <w:tc>
          <w:tcPr>
            <w:tcW w:w="1596" w:type="dxa"/>
            <w:shd w:val="clear" w:color="auto" w:fill="D3D3D3"/>
          </w:tcPr>
          <w:p>
            <w:pPr>
              <w:pStyle w:val="TableParagraph"/>
              <w:spacing w:before="81"/>
              <w:ind w:left="437"/>
              <w:rPr>
                <w:sz w:val="18"/>
              </w:rPr>
            </w:pPr>
            <w:r>
              <w:rPr>
                <w:sz w:val="18"/>
              </w:rPr>
              <w:t>期初余额</w:t>
            </w:r>
          </w:p>
        </w:tc>
        <w:tc>
          <w:tcPr>
            <w:tcW w:w="1595" w:type="dxa"/>
            <w:shd w:val="clear" w:color="auto" w:fill="D3D3D3"/>
          </w:tcPr>
          <w:p>
            <w:pPr>
              <w:pStyle w:val="TableParagraph"/>
              <w:spacing w:before="81"/>
              <w:ind w:left="437"/>
              <w:rPr>
                <w:sz w:val="18"/>
              </w:rPr>
            </w:pPr>
            <w:r>
              <w:rPr>
                <w:sz w:val="18"/>
              </w:rPr>
              <w:t>本期增加</w:t>
            </w:r>
          </w:p>
        </w:tc>
        <w:tc>
          <w:tcPr>
            <w:tcW w:w="1594" w:type="dxa"/>
            <w:shd w:val="clear" w:color="auto" w:fill="D3D3D3"/>
          </w:tcPr>
          <w:p>
            <w:pPr>
              <w:pStyle w:val="TableParagraph"/>
              <w:spacing w:before="81"/>
              <w:ind w:left="435"/>
              <w:rPr>
                <w:sz w:val="18"/>
              </w:rPr>
            </w:pPr>
            <w:r>
              <w:rPr>
                <w:sz w:val="18"/>
              </w:rPr>
              <w:t>本期减少</w:t>
            </w:r>
          </w:p>
        </w:tc>
        <w:tc>
          <w:tcPr>
            <w:tcW w:w="1594" w:type="dxa"/>
            <w:shd w:val="clear" w:color="auto" w:fill="D3D3D3"/>
          </w:tcPr>
          <w:p>
            <w:pPr>
              <w:pStyle w:val="TableParagraph"/>
              <w:spacing w:before="81"/>
              <w:ind w:left="435"/>
              <w:rPr>
                <w:sz w:val="18"/>
              </w:rPr>
            </w:pPr>
            <w:r>
              <w:rPr>
                <w:sz w:val="18"/>
              </w:rPr>
              <w:t>期末余额</w:t>
            </w:r>
          </w:p>
        </w:tc>
        <w:tc>
          <w:tcPr>
            <w:tcW w:w="1595" w:type="dxa"/>
            <w:shd w:val="clear" w:color="auto" w:fill="D3D3D3"/>
          </w:tcPr>
          <w:p>
            <w:pPr>
              <w:pStyle w:val="TableParagraph"/>
              <w:spacing w:before="81"/>
              <w:ind w:left="436"/>
              <w:rPr>
                <w:sz w:val="18"/>
              </w:rPr>
            </w:pPr>
            <w:r>
              <w:rPr>
                <w:sz w:val="18"/>
              </w:rPr>
              <w:t>形成原因</w:t>
            </w:r>
          </w:p>
        </w:tc>
      </w:tr>
    </w:tbl>
    <w:p>
      <w:pPr>
        <w:pStyle w:val="BodyText"/>
        <w:spacing w:before="82"/>
        <w:ind w:left="114"/>
      </w:pPr>
      <w:r>
        <w:rPr/>
        <w:t>其他说明：</w:t>
      </w:r>
    </w:p>
    <w:p>
      <w:pPr>
        <w:pStyle w:val="BodyText"/>
      </w:pPr>
    </w:p>
    <w:p>
      <w:pPr>
        <w:pStyle w:val="Heading7"/>
        <w:spacing w:before="130"/>
      </w:pPr>
      <w:r>
        <w:rPr>
          <w:rFonts w:ascii="Times New Roman" w:eastAsia="Times New Roman"/>
        </w:rPr>
        <w:t>50</w:t>
      </w:r>
      <w:r>
        <w:rPr/>
        <w:t>、预计负债</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2384"/>
        <w:gridCol w:w="2392"/>
        <w:gridCol w:w="2392"/>
      </w:tblGrid>
      <w:tr>
        <w:trPr>
          <w:trHeight w:val="392" w:hRule="atLeast"/>
        </w:trPr>
        <w:tc>
          <w:tcPr>
            <w:tcW w:w="2401" w:type="dxa"/>
            <w:shd w:val="clear" w:color="auto" w:fill="D3D3D3"/>
          </w:tcPr>
          <w:p>
            <w:pPr>
              <w:pStyle w:val="TableParagraph"/>
              <w:spacing w:before="81"/>
              <w:ind w:left="995" w:right="996"/>
              <w:jc w:val="center"/>
              <w:rPr>
                <w:sz w:val="18"/>
              </w:rPr>
            </w:pPr>
            <w:r>
              <w:rPr>
                <w:sz w:val="18"/>
              </w:rPr>
              <w:t>项目</w:t>
            </w:r>
          </w:p>
        </w:tc>
        <w:tc>
          <w:tcPr>
            <w:tcW w:w="2384" w:type="dxa"/>
            <w:shd w:val="clear" w:color="auto" w:fill="D3D3D3"/>
          </w:tcPr>
          <w:p>
            <w:pPr>
              <w:pStyle w:val="TableParagraph"/>
              <w:spacing w:before="81"/>
              <w:ind w:left="805" w:right="808"/>
              <w:jc w:val="center"/>
              <w:rPr>
                <w:sz w:val="18"/>
              </w:rPr>
            </w:pPr>
            <w:r>
              <w:rPr>
                <w:sz w:val="18"/>
              </w:rPr>
              <w:t>期末余额</w:t>
            </w:r>
          </w:p>
        </w:tc>
        <w:tc>
          <w:tcPr>
            <w:tcW w:w="2392" w:type="dxa"/>
            <w:shd w:val="clear" w:color="auto" w:fill="D3D3D3"/>
          </w:tcPr>
          <w:p>
            <w:pPr>
              <w:pStyle w:val="TableParagraph"/>
              <w:spacing w:before="81"/>
              <w:ind w:left="813" w:right="807"/>
              <w:jc w:val="center"/>
              <w:rPr>
                <w:sz w:val="18"/>
              </w:rPr>
            </w:pPr>
            <w:r>
              <w:rPr>
                <w:sz w:val="18"/>
              </w:rPr>
              <w:t>期初余额</w:t>
            </w:r>
          </w:p>
        </w:tc>
        <w:tc>
          <w:tcPr>
            <w:tcW w:w="2392" w:type="dxa"/>
            <w:shd w:val="clear" w:color="auto" w:fill="D3D3D3"/>
          </w:tcPr>
          <w:p>
            <w:pPr>
              <w:pStyle w:val="TableParagraph"/>
              <w:spacing w:before="81"/>
              <w:ind w:left="813" w:right="807"/>
              <w:jc w:val="center"/>
              <w:rPr>
                <w:sz w:val="18"/>
              </w:rPr>
            </w:pPr>
            <w:r>
              <w:rPr>
                <w:sz w:val="18"/>
              </w:rPr>
              <w:t>形成原因</w:t>
            </w:r>
          </w:p>
        </w:tc>
      </w:tr>
      <w:tr>
        <w:trPr>
          <w:trHeight w:val="392" w:hRule="atLeast"/>
        </w:trPr>
        <w:tc>
          <w:tcPr>
            <w:tcW w:w="2401" w:type="dxa"/>
            <w:shd w:val="clear" w:color="auto" w:fill="D3D3D3"/>
          </w:tcPr>
          <w:p>
            <w:pPr>
              <w:pStyle w:val="TableParagraph"/>
              <w:spacing w:before="81"/>
              <w:ind w:left="27"/>
              <w:rPr>
                <w:sz w:val="18"/>
              </w:rPr>
            </w:pPr>
            <w:r>
              <w:rPr>
                <w:sz w:val="18"/>
              </w:rPr>
              <w:t>重组义务</w:t>
            </w:r>
          </w:p>
        </w:tc>
        <w:tc>
          <w:tcPr>
            <w:tcW w:w="2384" w:type="dxa"/>
          </w:tcPr>
          <w:p>
            <w:pPr>
              <w:pStyle w:val="TableParagraph"/>
              <w:spacing w:before="91"/>
              <w:ind w:right="16"/>
              <w:jc w:val="right"/>
              <w:rPr>
                <w:rFonts w:ascii="Times New Roman"/>
                <w:sz w:val="18"/>
              </w:rPr>
            </w:pPr>
            <w:r>
              <w:rPr>
                <w:rFonts w:ascii="Times New Roman"/>
                <w:sz w:val="18"/>
              </w:rPr>
              <w:t>8,241,007.83</w:t>
            </w:r>
          </w:p>
        </w:tc>
        <w:tc>
          <w:tcPr>
            <w:tcW w:w="2392" w:type="dxa"/>
          </w:tcPr>
          <w:p>
            <w:pPr>
              <w:pStyle w:val="TableParagraph"/>
              <w:rPr>
                <w:rFonts w:ascii="Times New Roman"/>
                <w:sz w:val="18"/>
              </w:rPr>
            </w:pPr>
          </w:p>
        </w:tc>
        <w:tc>
          <w:tcPr>
            <w:tcW w:w="2392" w:type="dxa"/>
          </w:tcPr>
          <w:p>
            <w:pPr>
              <w:pStyle w:val="TableParagraph"/>
              <w:spacing w:before="81"/>
              <w:ind w:left="26"/>
              <w:rPr>
                <w:sz w:val="18"/>
              </w:rPr>
            </w:pPr>
            <w:r>
              <w:rPr>
                <w:sz w:val="18"/>
              </w:rPr>
              <w:t>子公司超额利润承诺奖励</w:t>
            </w:r>
          </w:p>
        </w:tc>
      </w:tr>
      <w:tr>
        <w:trPr>
          <w:trHeight w:val="391" w:hRule="atLeast"/>
        </w:trPr>
        <w:tc>
          <w:tcPr>
            <w:tcW w:w="2401" w:type="dxa"/>
            <w:shd w:val="clear" w:color="auto" w:fill="D3D3D3"/>
          </w:tcPr>
          <w:p>
            <w:pPr>
              <w:pStyle w:val="TableParagraph"/>
              <w:spacing w:before="81"/>
              <w:ind w:left="27"/>
              <w:rPr>
                <w:sz w:val="18"/>
              </w:rPr>
            </w:pPr>
            <w:r>
              <w:rPr>
                <w:sz w:val="18"/>
              </w:rPr>
              <w:t>合计</w:t>
            </w:r>
          </w:p>
        </w:tc>
        <w:tc>
          <w:tcPr>
            <w:tcW w:w="2384" w:type="dxa"/>
          </w:tcPr>
          <w:p>
            <w:pPr>
              <w:pStyle w:val="TableParagraph"/>
              <w:spacing w:before="91"/>
              <w:ind w:right="16"/>
              <w:jc w:val="right"/>
              <w:rPr>
                <w:rFonts w:ascii="Times New Roman"/>
                <w:sz w:val="18"/>
              </w:rPr>
            </w:pPr>
            <w:r>
              <w:rPr>
                <w:rFonts w:ascii="Times New Roman"/>
                <w:sz w:val="18"/>
              </w:rPr>
              <w:t>8,241,007.83</w:t>
            </w:r>
          </w:p>
        </w:tc>
        <w:tc>
          <w:tcPr>
            <w:tcW w:w="2392" w:type="dxa"/>
          </w:tcPr>
          <w:p>
            <w:pPr>
              <w:pStyle w:val="TableParagraph"/>
              <w:rPr>
                <w:rFonts w:ascii="Times New Roman"/>
                <w:sz w:val="18"/>
              </w:rPr>
            </w:pPr>
          </w:p>
        </w:tc>
        <w:tc>
          <w:tcPr>
            <w:tcW w:w="2392" w:type="dxa"/>
            <w:shd w:val="clear" w:color="auto" w:fill="D3D3D3"/>
          </w:tcPr>
          <w:p>
            <w:pPr>
              <w:pStyle w:val="TableParagraph"/>
              <w:spacing w:before="91"/>
              <w:ind w:left="812" w:right="807"/>
              <w:jc w:val="center"/>
              <w:rPr>
                <w:rFonts w:ascii="Times New Roman"/>
                <w:sz w:val="18"/>
              </w:rPr>
            </w:pPr>
            <w:r>
              <w:rPr>
                <w:rFonts w:ascii="Times New Roman"/>
                <w:sz w:val="18"/>
              </w:rPr>
              <w:t>--</w:t>
            </w:r>
          </w:p>
        </w:tc>
      </w:tr>
    </w:tbl>
    <w:p>
      <w:pPr>
        <w:pStyle w:val="BodyText"/>
        <w:spacing w:before="82"/>
        <w:ind w:left="114"/>
      </w:pPr>
      <w:r>
        <w:rPr/>
        <w:t>其他说明，包括重要预计负债的相关重要假设、估计说明：</w:t>
      </w:r>
    </w:p>
    <w:p>
      <w:pPr>
        <w:pStyle w:val="Heading8"/>
        <w:spacing w:before="101"/>
        <w:ind w:left="0" w:right="570" w:firstLine="0"/>
        <w:jc w:val="right"/>
      </w:pPr>
      <w:r>
        <w:rPr/>
        <w:t>2017年7月26日，经中国证券监督管理委员会《关于核准无锡先导智能装备股份有限公司向王德女等</w:t>
      </w:r>
    </w:p>
    <w:p>
      <w:pPr>
        <w:spacing w:after="0"/>
        <w:jc w:val="right"/>
        <w:sectPr>
          <w:pgSz w:w="11910" w:h="16840"/>
          <w:pgMar w:header="872" w:footer="998" w:top="1100" w:bottom="1180" w:left="1020" w:right="560"/>
        </w:sectPr>
      </w:pPr>
    </w:p>
    <w:p>
      <w:pPr>
        <w:pStyle w:val="BodyText"/>
        <w:spacing w:before="7"/>
        <w:rPr>
          <w:sz w:val="20"/>
        </w:rPr>
      </w:pPr>
    </w:p>
    <w:p>
      <w:pPr>
        <w:pStyle w:val="Heading8"/>
        <w:spacing w:line="278" w:lineRule="auto" w:before="77"/>
        <w:ind w:right="464" w:firstLine="0"/>
      </w:pPr>
      <w:r>
        <w:rPr>
          <w:spacing w:val="-1"/>
        </w:rPr>
        <w:t>发行股份购买资产并募集配套资金的批复》</w:t>
      </w:r>
      <w:r>
        <w:rPr/>
        <w:t>（证监许可</w:t>
      </w:r>
      <w:r>
        <w:rPr>
          <w:rFonts w:ascii="Times New Roman" w:eastAsia="Times New Roman"/>
        </w:rPr>
        <w:t>[2017]1354</w:t>
      </w:r>
      <w:r>
        <w:rPr/>
        <w:t>号）批准</w:t>
      </w:r>
      <w:r>
        <w:rPr>
          <w:rFonts w:ascii="Times New Roman" w:eastAsia="Times New Roman"/>
        </w:rPr>
        <w:t>,</w:t>
      </w:r>
      <w:r>
        <w:rPr/>
        <w:t>公司以发行股份募集配套资金的方式购买珠海泰坦新动力电子有限公司100%</w:t>
      </w:r>
      <w:r>
        <w:rPr>
          <w:spacing w:val="-12"/>
        </w:rPr>
        <w:t>的股权。根据先导智能与李永富、王德女夫妇</w:t>
      </w:r>
      <w:r>
        <w:rPr/>
        <w:t>（补偿义务人） 签署的《盈利预测补偿协议》，关于业绩承诺及业绩承诺补偿约定如下：1、补偿期限为本次交易完成日</w:t>
      </w:r>
      <w:r>
        <w:rPr>
          <w:spacing w:val="-1"/>
        </w:rPr>
        <w:t>当年及之后两个会计年度，若本次交易完成日不迟于</w:t>
      </w:r>
      <w:r>
        <w:rPr/>
        <w:t>2016年12月31</w:t>
      </w:r>
      <w:r>
        <w:rPr>
          <w:spacing w:val="-3"/>
        </w:rPr>
        <w:t>日，标的公司</w:t>
      </w:r>
      <w:r>
        <w:rPr/>
        <w:t>2016</w:t>
      </w:r>
      <w:r>
        <w:rPr>
          <w:spacing w:val="-4"/>
        </w:rPr>
        <w:t>年、</w:t>
      </w:r>
      <w:r>
        <w:rPr/>
        <w:t>2017年及2018年的净利润分别不低于5,000万元、10,500万元和12,500万元；若本次交易完成日在2017年1月1日至2017年12月31</w:t>
      </w:r>
      <w:r>
        <w:rPr>
          <w:spacing w:val="-2"/>
        </w:rPr>
        <w:t>日之间，标的公司</w:t>
      </w:r>
      <w:r>
        <w:rPr/>
        <w:t>2017</w:t>
      </w:r>
      <w:r>
        <w:rPr>
          <w:spacing w:val="-5"/>
        </w:rPr>
        <w:t>年、</w:t>
      </w:r>
      <w:r>
        <w:rPr/>
        <w:t>2018年及2019年的净利润分别不低于10,500</w:t>
      </w:r>
      <w:r>
        <w:rPr>
          <w:spacing w:val="-3"/>
        </w:rPr>
        <w:t>万元、</w:t>
      </w:r>
      <w:r>
        <w:rPr/>
        <w:t>12,500万元和14,500 万元。</w:t>
      </w:r>
    </w:p>
    <w:p>
      <w:pPr>
        <w:pStyle w:val="Heading8"/>
        <w:spacing w:line="278" w:lineRule="auto" w:before="119"/>
        <w:ind w:left="114" w:right="522"/>
      </w:pPr>
      <w:r>
        <w:rPr/>
        <w:t>当泰坦新动力2017年的实际净利润高于净利润承诺数，则先导智能将以现金方式向各补偿义务人提供业绩奖励，具体规则如下：</w:t>
      </w:r>
    </w:p>
    <w:p>
      <w:pPr>
        <w:pStyle w:val="Heading8"/>
        <w:spacing w:before="120"/>
        <w:ind w:left="534" w:firstLine="0"/>
      </w:pPr>
      <w:r>
        <w:rPr/>
        <w:t>补偿义务人应获得的业绩奖励金额为：</w:t>
      </w:r>
    </w:p>
    <w:p>
      <w:pPr>
        <w:pStyle w:val="Heading8"/>
        <w:ind w:left="534" w:firstLine="0"/>
      </w:pPr>
      <w:r>
        <w:rPr/>
        <w:t>业绩奖励金额=（补偿期限内累计实现的实际净利润数</w:t>
      </w:r>
      <w:r>
        <w:rPr>
          <w:rFonts w:ascii="Calibri" w:hAnsi="Calibri" w:eastAsia="Calibri"/>
        </w:rPr>
        <w:t>—</w:t>
      </w:r>
      <w:r>
        <w:rPr/>
        <w:t>补偿期限内累计净利润承诺数）×50%</w:t>
      </w:r>
    </w:p>
    <w:p>
      <w:pPr>
        <w:pStyle w:val="Heading8"/>
        <w:spacing w:line="278" w:lineRule="auto"/>
        <w:ind w:left="114" w:right="523"/>
      </w:pPr>
      <w:r>
        <w:rPr/>
        <w:t>2017年珠海泰坦实现净利润122,133,698.00元，扣除非经常性损益（依法取得的财政补贴及税收减免除外）后的净利润为121,482,015.66元，共确认预计负债8,241,007.83元。</w:t>
      </w:r>
    </w:p>
    <w:p>
      <w:pPr>
        <w:pStyle w:val="BodyText"/>
        <w:rPr>
          <w:sz w:val="20"/>
        </w:rPr>
      </w:pPr>
    </w:p>
    <w:p>
      <w:pPr>
        <w:pStyle w:val="BodyText"/>
        <w:rPr>
          <w:sz w:val="20"/>
        </w:rPr>
      </w:pPr>
    </w:p>
    <w:p>
      <w:pPr>
        <w:pStyle w:val="BodyText"/>
        <w:rPr>
          <w:sz w:val="20"/>
        </w:rPr>
      </w:pPr>
    </w:p>
    <w:p>
      <w:pPr>
        <w:pStyle w:val="BodyText"/>
        <w:rPr>
          <w:sz w:val="20"/>
        </w:rPr>
      </w:pPr>
    </w:p>
    <w:p>
      <w:pPr>
        <w:pStyle w:val="Heading7"/>
        <w:spacing w:before="140"/>
      </w:pPr>
      <w:r>
        <w:rPr>
          <w:rFonts w:ascii="Times New Roman" w:eastAsia="Times New Roman"/>
        </w:rPr>
        <w:t>51</w:t>
      </w:r>
      <w:r>
        <w:rPr/>
        <w:t>、递延收益</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92" w:hRule="atLeast"/>
        </w:trPr>
        <w:tc>
          <w:tcPr>
            <w:tcW w:w="1594" w:type="dxa"/>
            <w:shd w:val="clear" w:color="auto" w:fill="D3D3D3"/>
          </w:tcPr>
          <w:p>
            <w:pPr>
              <w:pStyle w:val="TableParagraph"/>
              <w:spacing w:before="82"/>
              <w:ind w:left="9"/>
              <w:jc w:val="center"/>
              <w:rPr>
                <w:sz w:val="18"/>
              </w:rPr>
            </w:pPr>
            <w:r>
              <w:rPr>
                <w:sz w:val="18"/>
              </w:rPr>
              <w:t>项目</w:t>
            </w:r>
          </w:p>
        </w:tc>
        <w:tc>
          <w:tcPr>
            <w:tcW w:w="1596" w:type="dxa"/>
            <w:shd w:val="clear" w:color="auto" w:fill="D3D3D3"/>
          </w:tcPr>
          <w:p>
            <w:pPr>
              <w:pStyle w:val="TableParagraph"/>
              <w:spacing w:before="82"/>
              <w:ind w:left="437"/>
              <w:rPr>
                <w:sz w:val="18"/>
              </w:rPr>
            </w:pPr>
            <w:r>
              <w:rPr>
                <w:sz w:val="18"/>
              </w:rPr>
              <w:t>期初余额</w:t>
            </w:r>
          </w:p>
        </w:tc>
        <w:tc>
          <w:tcPr>
            <w:tcW w:w="1595" w:type="dxa"/>
            <w:shd w:val="clear" w:color="auto" w:fill="D3D3D3"/>
          </w:tcPr>
          <w:p>
            <w:pPr>
              <w:pStyle w:val="TableParagraph"/>
              <w:spacing w:before="82"/>
              <w:ind w:left="437"/>
              <w:rPr>
                <w:sz w:val="18"/>
              </w:rPr>
            </w:pPr>
            <w:r>
              <w:rPr>
                <w:sz w:val="18"/>
              </w:rPr>
              <w:t>本期增加</w:t>
            </w:r>
          </w:p>
        </w:tc>
        <w:tc>
          <w:tcPr>
            <w:tcW w:w="1594" w:type="dxa"/>
            <w:shd w:val="clear" w:color="auto" w:fill="D3D3D3"/>
          </w:tcPr>
          <w:p>
            <w:pPr>
              <w:pStyle w:val="TableParagraph"/>
              <w:spacing w:before="82"/>
              <w:ind w:left="435"/>
              <w:rPr>
                <w:sz w:val="18"/>
              </w:rPr>
            </w:pPr>
            <w:r>
              <w:rPr>
                <w:sz w:val="18"/>
              </w:rPr>
              <w:t>本期减少</w:t>
            </w:r>
          </w:p>
        </w:tc>
        <w:tc>
          <w:tcPr>
            <w:tcW w:w="1594" w:type="dxa"/>
            <w:shd w:val="clear" w:color="auto" w:fill="D3D3D3"/>
          </w:tcPr>
          <w:p>
            <w:pPr>
              <w:pStyle w:val="TableParagraph"/>
              <w:spacing w:before="82"/>
              <w:ind w:left="435"/>
              <w:rPr>
                <w:sz w:val="18"/>
              </w:rPr>
            </w:pPr>
            <w:r>
              <w:rPr>
                <w:sz w:val="18"/>
              </w:rPr>
              <w:t>期末余额</w:t>
            </w:r>
          </w:p>
        </w:tc>
        <w:tc>
          <w:tcPr>
            <w:tcW w:w="1595" w:type="dxa"/>
            <w:shd w:val="clear" w:color="auto" w:fill="D3D3D3"/>
          </w:tcPr>
          <w:p>
            <w:pPr>
              <w:pStyle w:val="TableParagraph"/>
              <w:spacing w:before="82"/>
              <w:ind w:left="416" w:right="409"/>
              <w:jc w:val="center"/>
              <w:rPr>
                <w:sz w:val="18"/>
              </w:rPr>
            </w:pPr>
            <w:r>
              <w:rPr>
                <w:sz w:val="18"/>
              </w:rPr>
              <w:t>形成原因</w:t>
            </w:r>
          </w:p>
        </w:tc>
      </w:tr>
      <w:tr>
        <w:trPr>
          <w:trHeight w:val="703" w:hRule="atLeast"/>
        </w:trPr>
        <w:tc>
          <w:tcPr>
            <w:tcW w:w="1594" w:type="dxa"/>
            <w:shd w:val="clear" w:color="auto" w:fill="D3D3D3"/>
          </w:tcPr>
          <w:p>
            <w:pPr>
              <w:pStyle w:val="TableParagraph"/>
              <w:spacing w:before="7"/>
              <w:rPr>
                <w:sz w:val="18"/>
              </w:rPr>
            </w:pPr>
          </w:p>
          <w:p>
            <w:pPr>
              <w:pStyle w:val="TableParagraph"/>
              <w:spacing w:before="1"/>
              <w:ind w:left="27"/>
              <w:rPr>
                <w:sz w:val="18"/>
              </w:rPr>
            </w:pPr>
            <w:r>
              <w:rPr>
                <w:sz w:val="18"/>
              </w:rPr>
              <w:t>政府补助</w:t>
            </w:r>
          </w:p>
        </w:tc>
        <w:tc>
          <w:tcPr>
            <w:tcW w:w="1596" w:type="dxa"/>
          </w:tcPr>
          <w:p>
            <w:pPr>
              <w:pStyle w:val="TableParagraph"/>
              <w:spacing w:before="4"/>
              <w:rPr>
                <w:sz w:val="19"/>
              </w:rPr>
            </w:pPr>
          </w:p>
          <w:p>
            <w:pPr>
              <w:pStyle w:val="TableParagraph"/>
              <w:ind w:right="15"/>
              <w:jc w:val="right"/>
              <w:rPr>
                <w:rFonts w:ascii="Times New Roman"/>
                <w:sz w:val="18"/>
              </w:rPr>
            </w:pPr>
            <w:r>
              <w:rPr>
                <w:rFonts w:ascii="Times New Roman"/>
                <w:sz w:val="18"/>
              </w:rPr>
              <w:t>5,179,166.69</w:t>
            </w:r>
          </w:p>
        </w:tc>
        <w:tc>
          <w:tcPr>
            <w:tcW w:w="1595" w:type="dxa"/>
          </w:tcPr>
          <w:p>
            <w:pPr>
              <w:pStyle w:val="TableParagraph"/>
              <w:spacing w:before="4"/>
              <w:rPr>
                <w:sz w:val="19"/>
              </w:rPr>
            </w:pPr>
          </w:p>
          <w:p>
            <w:pPr>
              <w:pStyle w:val="TableParagraph"/>
              <w:ind w:right="15"/>
              <w:jc w:val="right"/>
              <w:rPr>
                <w:rFonts w:ascii="Times New Roman"/>
                <w:sz w:val="18"/>
              </w:rPr>
            </w:pPr>
            <w:r>
              <w:rPr>
                <w:rFonts w:ascii="Times New Roman"/>
                <w:sz w:val="18"/>
              </w:rPr>
              <w:t>59,430,000.00</w:t>
            </w:r>
          </w:p>
        </w:tc>
        <w:tc>
          <w:tcPr>
            <w:tcW w:w="1594" w:type="dxa"/>
          </w:tcPr>
          <w:p>
            <w:pPr>
              <w:pStyle w:val="TableParagraph"/>
              <w:spacing w:before="4"/>
              <w:rPr>
                <w:sz w:val="19"/>
              </w:rPr>
            </w:pPr>
          </w:p>
          <w:p>
            <w:pPr>
              <w:pStyle w:val="TableParagraph"/>
              <w:ind w:right="15"/>
              <w:jc w:val="right"/>
              <w:rPr>
                <w:rFonts w:ascii="Times New Roman"/>
                <w:sz w:val="18"/>
              </w:rPr>
            </w:pPr>
            <w:r>
              <w:rPr>
                <w:rFonts w:ascii="Times New Roman"/>
                <w:sz w:val="18"/>
              </w:rPr>
              <w:t>549,999.96</w:t>
            </w:r>
          </w:p>
        </w:tc>
        <w:tc>
          <w:tcPr>
            <w:tcW w:w="1594" w:type="dxa"/>
          </w:tcPr>
          <w:p>
            <w:pPr>
              <w:pStyle w:val="TableParagraph"/>
              <w:spacing w:before="4"/>
              <w:rPr>
                <w:sz w:val="19"/>
              </w:rPr>
            </w:pPr>
          </w:p>
          <w:p>
            <w:pPr>
              <w:pStyle w:val="TableParagraph"/>
              <w:ind w:right="16"/>
              <w:jc w:val="right"/>
              <w:rPr>
                <w:rFonts w:ascii="Times New Roman"/>
                <w:sz w:val="18"/>
              </w:rPr>
            </w:pPr>
            <w:r>
              <w:rPr>
                <w:rFonts w:ascii="Times New Roman"/>
                <w:sz w:val="18"/>
              </w:rPr>
              <w:t>64,059,166.73</w:t>
            </w:r>
          </w:p>
        </w:tc>
        <w:tc>
          <w:tcPr>
            <w:tcW w:w="1595" w:type="dxa"/>
          </w:tcPr>
          <w:p>
            <w:pPr>
              <w:pStyle w:val="TableParagraph"/>
              <w:spacing w:line="310" w:lineRule="atLeast" w:before="3"/>
              <w:ind w:left="27" w:right="115"/>
              <w:rPr>
                <w:sz w:val="18"/>
              </w:rPr>
            </w:pPr>
            <w:r>
              <w:rPr>
                <w:sz w:val="18"/>
              </w:rPr>
              <w:t>收到与资产相关的政府补助</w:t>
            </w:r>
          </w:p>
        </w:tc>
      </w:tr>
      <w:tr>
        <w:trPr>
          <w:trHeight w:val="393" w:hRule="atLeast"/>
        </w:trPr>
        <w:tc>
          <w:tcPr>
            <w:tcW w:w="1594" w:type="dxa"/>
            <w:shd w:val="clear" w:color="auto" w:fill="D3D3D3"/>
          </w:tcPr>
          <w:p>
            <w:pPr>
              <w:pStyle w:val="TableParagraph"/>
              <w:spacing w:before="82"/>
              <w:ind w:left="27"/>
              <w:rPr>
                <w:sz w:val="18"/>
              </w:rPr>
            </w:pPr>
            <w:r>
              <w:rPr>
                <w:sz w:val="18"/>
              </w:rPr>
              <w:t>合计</w:t>
            </w:r>
          </w:p>
        </w:tc>
        <w:tc>
          <w:tcPr>
            <w:tcW w:w="1596" w:type="dxa"/>
          </w:tcPr>
          <w:p>
            <w:pPr>
              <w:pStyle w:val="TableParagraph"/>
              <w:spacing w:before="92"/>
              <w:ind w:right="15"/>
              <w:jc w:val="right"/>
              <w:rPr>
                <w:rFonts w:ascii="Times New Roman"/>
                <w:sz w:val="18"/>
              </w:rPr>
            </w:pPr>
            <w:r>
              <w:rPr>
                <w:rFonts w:ascii="Times New Roman"/>
                <w:sz w:val="18"/>
              </w:rPr>
              <w:t>5,179,166.69</w:t>
            </w:r>
          </w:p>
        </w:tc>
        <w:tc>
          <w:tcPr>
            <w:tcW w:w="1595" w:type="dxa"/>
          </w:tcPr>
          <w:p>
            <w:pPr>
              <w:pStyle w:val="TableParagraph"/>
              <w:spacing w:before="92"/>
              <w:ind w:right="15"/>
              <w:jc w:val="right"/>
              <w:rPr>
                <w:rFonts w:ascii="Times New Roman"/>
                <w:sz w:val="18"/>
              </w:rPr>
            </w:pPr>
            <w:r>
              <w:rPr>
                <w:rFonts w:ascii="Times New Roman"/>
                <w:sz w:val="18"/>
              </w:rPr>
              <w:t>59,430,000.00</w:t>
            </w:r>
          </w:p>
        </w:tc>
        <w:tc>
          <w:tcPr>
            <w:tcW w:w="1594" w:type="dxa"/>
          </w:tcPr>
          <w:p>
            <w:pPr>
              <w:pStyle w:val="TableParagraph"/>
              <w:spacing w:before="92"/>
              <w:ind w:right="15"/>
              <w:jc w:val="right"/>
              <w:rPr>
                <w:rFonts w:ascii="Times New Roman"/>
                <w:sz w:val="18"/>
              </w:rPr>
            </w:pPr>
            <w:r>
              <w:rPr>
                <w:rFonts w:ascii="Times New Roman"/>
                <w:sz w:val="18"/>
              </w:rPr>
              <w:t>549,999.96</w:t>
            </w:r>
          </w:p>
        </w:tc>
        <w:tc>
          <w:tcPr>
            <w:tcW w:w="1594" w:type="dxa"/>
          </w:tcPr>
          <w:p>
            <w:pPr>
              <w:pStyle w:val="TableParagraph"/>
              <w:spacing w:before="92"/>
              <w:ind w:right="15"/>
              <w:jc w:val="right"/>
              <w:rPr>
                <w:rFonts w:ascii="Times New Roman"/>
                <w:sz w:val="18"/>
              </w:rPr>
            </w:pPr>
            <w:r>
              <w:rPr>
                <w:rFonts w:ascii="Times New Roman"/>
                <w:sz w:val="18"/>
              </w:rPr>
              <w:t>64,059,166.73</w:t>
            </w:r>
          </w:p>
        </w:tc>
        <w:tc>
          <w:tcPr>
            <w:tcW w:w="1595" w:type="dxa"/>
            <w:shd w:val="clear" w:color="auto" w:fill="D3D3D3"/>
          </w:tcPr>
          <w:p>
            <w:pPr>
              <w:pStyle w:val="TableParagraph"/>
              <w:spacing w:before="92"/>
              <w:ind w:left="416" w:right="409"/>
              <w:jc w:val="center"/>
              <w:rPr>
                <w:rFonts w:ascii="Times New Roman"/>
                <w:sz w:val="18"/>
              </w:rPr>
            </w:pPr>
            <w:r>
              <w:rPr>
                <w:rFonts w:ascii="Times New Roman"/>
                <w:sz w:val="18"/>
              </w:rPr>
              <w:t>--</w:t>
            </w:r>
          </w:p>
        </w:tc>
      </w:tr>
    </w:tbl>
    <w:p>
      <w:pPr>
        <w:pStyle w:val="BodyText"/>
        <w:spacing w:before="82"/>
        <w:ind w:left="114"/>
      </w:pPr>
      <w:r>
        <w:rPr/>
        <w:t>涉及政府补助的项目：</w:t>
      </w:r>
    </w:p>
    <w:p>
      <w:pPr>
        <w:pStyle w:val="BodyText"/>
        <w:spacing w:before="121"/>
        <w:ind w:right="569"/>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04" w:hRule="atLeast"/>
        </w:trPr>
        <w:tc>
          <w:tcPr>
            <w:tcW w:w="1367" w:type="dxa"/>
            <w:shd w:val="clear" w:color="auto" w:fill="D3D3D3"/>
          </w:tcPr>
          <w:p>
            <w:pPr>
              <w:pStyle w:val="TableParagraph"/>
              <w:spacing w:before="6"/>
              <w:rPr>
                <w:sz w:val="18"/>
              </w:rPr>
            </w:pPr>
          </w:p>
          <w:p>
            <w:pPr>
              <w:pStyle w:val="TableParagraph"/>
              <w:ind w:left="322"/>
              <w:rPr>
                <w:sz w:val="18"/>
              </w:rPr>
            </w:pPr>
            <w:r>
              <w:rPr>
                <w:sz w:val="18"/>
              </w:rPr>
              <w:t>负债项目</w:t>
            </w:r>
          </w:p>
        </w:tc>
        <w:tc>
          <w:tcPr>
            <w:tcW w:w="1369" w:type="dxa"/>
            <w:shd w:val="clear" w:color="auto" w:fill="D3D3D3"/>
          </w:tcPr>
          <w:p>
            <w:pPr>
              <w:pStyle w:val="TableParagraph"/>
              <w:spacing w:before="6"/>
              <w:rPr>
                <w:sz w:val="18"/>
              </w:rPr>
            </w:pPr>
          </w:p>
          <w:p>
            <w:pPr>
              <w:pStyle w:val="TableParagraph"/>
              <w:ind w:left="323"/>
              <w:rPr>
                <w:sz w:val="18"/>
              </w:rPr>
            </w:pPr>
            <w:r>
              <w:rPr>
                <w:sz w:val="18"/>
              </w:rPr>
              <w:t>期初余额</w:t>
            </w:r>
          </w:p>
        </w:tc>
        <w:tc>
          <w:tcPr>
            <w:tcW w:w="1367" w:type="dxa"/>
            <w:shd w:val="clear" w:color="auto" w:fill="D3D3D3"/>
          </w:tcPr>
          <w:p>
            <w:pPr>
              <w:pStyle w:val="TableParagraph"/>
              <w:spacing w:line="310" w:lineRule="atLeast" w:before="2"/>
              <w:ind w:left="592" w:right="42" w:hanging="540"/>
              <w:rPr>
                <w:sz w:val="18"/>
              </w:rPr>
            </w:pPr>
            <w:r>
              <w:rPr>
                <w:sz w:val="18"/>
              </w:rPr>
              <w:t>本期新增补助金额</w:t>
            </w:r>
          </w:p>
        </w:tc>
        <w:tc>
          <w:tcPr>
            <w:tcW w:w="1367" w:type="dxa"/>
            <w:shd w:val="clear" w:color="auto" w:fill="D3D3D3"/>
          </w:tcPr>
          <w:p>
            <w:pPr>
              <w:pStyle w:val="TableParagraph"/>
              <w:spacing w:line="310" w:lineRule="atLeast" w:before="2"/>
              <w:ind w:left="322" w:right="42" w:hanging="270"/>
              <w:rPr>
                <w:sz w:val="18"/>
              </w:rPr>
            </w:pPr>
            <w:r>
              <w:rPr>
                <w:sz w:val="18"/>
              </w:rPr>
              <w:t>本期计入营业外收入金额</w:t>
            </w:r>
          </w:p>
        </w:tc>
        <w:tc>
          <w:tcPr>
            <w:tcW w:w="1368" w:type="dxa"/>
            <w:shd w:val="clear" w:color="auto" w:fill="D3D3D3"/>
          </w:tcPr>
          <w:p>
            <w:pPr>
              <w:pStyle w:val="TableParagraph"/>
              <w:spacing w:before="6"/>
              <w:rPr>
                <w:sz w:val="18"/>
              </w:rPr>
            </w:pPr>
          </w:p>
          <w:p>
            <w:pPr>
              <w:pStyle w:val="TableParagraph"/>
              <w:ind w:left="323"/>
              <w:rPr>
                <w:sz w:val="18"/>
              </w:rPr>
            </w:pPr>
            <w:r>
              <w:rPr>
                <w:sz w:val="18"/>
              </w:rPr>
              <w:t>其他变动</w:t>
            </w:r>
          </w:p>
        </w:tc>
        <w:tc>
          <w:tcPr>
            <w:tcW w:w="1367" w:type="dxa"/>
            <w:shd w:val="clear" w:color="auto" w:fill="D3D3D3"/>
          </w:tcPr>
          <w:p>
            <w:pPr>
              <w:pStyle w:val="TableParagraph"/>
              <w:spacing w:before="6"/>
              <w:rPr>
                <w:sz w:val="18"/>
              </w:rPr>
            </w:pPr>
          </w:p>
          <w:p>
            <w:pPr>
              <w:pStyle w:val="TableParagraph"/>
              <w:ind w:left="322"/>
              <w:rPr>
                <w:sz w:val="18"/>
              </w:rPr>
            </w:pPr>
            <w:r>
              <w:rPr>
                <w:sz w:val="18"/>
              </w:rPr>
              <w:t>期末余额</w:t>
            </w:r>
          </w:p>
        </w:tc>
        <w:tc>
          <w:tcPr>
            <w:tcW w:w="1367" w:type="dxa"/>
            <w:shd w:val="clear" w:color="auto" w:fill="D3D3D3"/>
          </w:tcPr>
          <w:p>
            <w:pPr>
              <w:pStyle w:val="TableParagraph"/>
              <w:spacing w:line="310" w:lineRule="atLeast" w:before="2"/>
              <w:ind w:left="411" w:right="17" w:hanging="386"/>
              <w:rPr>
                <w:sz w:val="18"/>
              </w:rPr>
            </w:pPr>
            <w:r>
              <w:rPr>
                <w:sz w:val="18"/>
              </w:rPr>
              <w:t>与资产相关</w:t>
            </w:r>
            <w:r>
              <w:rPr>
                <w:rFonts w:ascii="Times New Roman" w:eastAsia="Times New Roman"/>
                <w:sz w:val="18"/>
              </w:rPr>
              <w:t>/</w:t>
            </w:r>
            <w:r>
              <w:rPr>
                <w:sz w:val="18"/>
              </w:rPr>
              <w:t>与收益相关</w:t>
            </w:r>
          </w:p>
        </w:tc>
      </w:tr>
      <w:tr>
        <w:trPr>
          <w:trHeight w:val="1327" w:hRule="atLeast"/>
        </w:trPr>
        <w:tc>
          <w:tcPr>
            <w:tcW w:w="1367" w:type="dxa"/>
          </w:tcPr>
          <w:p>
            <w:pPr>
              <w:pStyle w:val="TableParagraph"/>
              <w:spacing w:line="324" w:lineRule="auto" w:before="81"/>
              <w:ind w:left="27" w:right="67"/>
              <w:jc w:val="both"/>
              <w:rPr>
                <w:sz w:val="18"/>
              </w:rPr>
            </w:pPr>
            <w:r>
              <w:rPr>
                <w:sz w:val="18"/>
              </w:rPr>
              <w:t>方形锂电池全自动精密焊接卷绕成套设备的研发</w:t>
            </w:r>
          </w:p>
          <w:p>
            <w:pPr>
              <w:pStyle w:val="TableParagraph"/>
              <w:spacing w:before="2"/>
              <w:ind w:left="27"/>
              <w:jc w:val="both"/>
              <w:rPr>
                <w:sz w:val="18"/>
              </w:rPr>
            </w:pPr>
            <w:r>
              <w:rPr>
                <w:sz w:val="18"/>
              </w:rPr>
              <w:t>及产业化</w:t>
            </w:r>
          </w:p>
        </w:tc>
        <w:tc>
          <w:tcPr>
            <w:tcW w:w="1369" w:type="dxa"/>
          </w:tcPr>
          <w:p>
            <w:pPr>
              <w:pStyle w:val="TableParagraph"/>
              <w:rPr>
                <w:sz w:val="20"/>
              </w:rPr>
            </w:pPr>
          </w:p>
          <w:p>
            <w:pPr>
              <w:pStyle w:val="TableParagraph"/>
              <w:spacing w:before="8"/>
              <w:rPr>
                <w:sz w:val="23"/>
              </w:rPr>
            </w:pPr>
          </w:p>
          <w:p>
            <w:pPr>
              <w:pStyle w:val="TableParagraph"/>
              <w:ind w:right="15"/>
              <w:jc w:val="right"/>
              <w:rPr>
                <w:rFonts w:ascii="Times New Roman"/>
                <w:sz w:val="18"/>
              </w:rPr>
            </w:pPr>
            <w:r>
              <w:rPr>
                <w:rFonts w:ascii="Times New Roman"/>
                <w:sz w:val="18"/>
              </w:rPr>
              <w:t>5,179,166.69</w:t>
            </w:r>
          </w:p>
        </w:tc>
        <w:tc>
          <w:tcPr>
            <w:tcW w:w="1367" w:type="dxa"/>
          </w:tcPr>
          <w:p>
            <w:pPr>
              <w:pStyle w:val="TableParagraph"/>
              <w:rPr>
                <w:rFonts w:ascii="Times New Roman"/>
                <w:sz w:val="18"/>
              </w:rPr>
            </w:pPr>
          </w:p>
        </w:tc>
        <w:tc>
          <w:tcPr>
            <w:tcW w:w="1367" w:type="dxa"/>
          </w:tcPr>
          <w:p>
            <w:pPr>
              <w:pStyle w:val="TableParagraph"/>
              <w:rPr>
                <w:sz w:val="20"/>
              </w:rPr>
            </w:pPr>
          </w:p>
          <w:p>
            <w:pPr>
              <w:pStyle w:val="TableParagraph"/>
              <w:spacing w:before="8"/>
              <w:rPr>
                <w:sz w:val="23"/>
              </w:rPr>
            </w:pPr>
          </w:p>
          <w:p>
            <w:pPr>
              <w:pStyle w:val="TableParagraph"/>
              <w:ind w:right="14"/>
              <w:jc w:val="right"/>
              <w:rPr>
                <w:rFonts w:ascii="Times New Roman"/>
                <w:sz w:val="18"/>
              </w:rPr>
            </w:pPr>
            <w:r>
              <w:rPr>
                <w:rFonts w:ascii="Times New Roman"/>
                <w:sz w:val="18"/>
              </w:rPr>
              <w:t>549,999.96</w:t>
            </w:r>
          </w:p>
        </w:tc>
        <w:tc>
          <w:tcPr>
            <w:tcW w:w="1368" w:type="dxa"/>
          </w:tcPr>
          <w:p>
            <w:pPr>
              <w:pStyle w:val="TableParagraph"/>
              <w:rPr>
                <w:rFonts w:ascii="Times New Roman"/>
                <w:sz w:val="18"/>
              </w:rPr>
            </w:pPr>
          </w:p>
        </w:tc>
        <w:tc>
          <w:tcPr>
            <w:tcW w:w="1367" w:type="dxa"/>
          </w:tcPr>
          <w:p>
            <w:pPr>
              <w:pStyle w:val="TableParagraph"/>
              <w:rPr>
                <w:sz w:val="20"/>
              </w:rPr>
            </w:pPr>
          </w:p>
          <w:p>
            <w:pPr>
              <w:pStyle w:val="TableParagraph"/>
              <w:spacing w:before="8"/>
              <w:rPr>
                <w:sz w:val="23"/>
              </w:rPr>
            </w:pPr>
          </w:p>
          <w:p>
            <w:pPr>
              <w:pStyle w:val="TableParagraph"/>
              <w:ind w:right="15"/>
              <w:jc w:val="right"/>
              <w:rPr>
                <w:rFonts w:ascii="Times New Roman"/>
                <w:sz w:val="18"/>
              </w:rPr>
            </w:pPr>
            <w:r>
              <w:rPr>
                <w:rFonts w:ascii="Times New Roman"/>
                <w:sz w:val="18"/>
              </w:rPr>
              <w:t>4,629,166.73</w:t>
            </w:r>
          </w:p>
        </w:tc>
        <w:tc>
          <w:tcPr>
            <w:tcW w:w="1367" w:type="dxa"/>
          </w:tcPr>
          <w:p>
            <w:pPr>
              <w:pStyle w:val="TableParagraph"/>
              <w:rPr>
                <w:sz w:val="18"/>
              </w:rPr>
            </w:pPr>
          </w:p>
          <w:p>
            <w:pPr>
              <w:pStyle w:val="TableParagraph"/>
              <w:spacing w:before="11"/>
              <w:rPr>
                <w:sz w:val="24"/>
              </w:rPr>
            </w:pPr>
          </w:p>
          <w:p>
            <w:pPr>
              <w:pStyle w:val="TableParagraph"/>
              <w:ind w:left="26"/>
              <w:rPr>
                <w:sz w:val="18"/>
              </w:rPr>
            </w:pPr>
            <w:r>
              <w:rPr>
                <w:sz w:val="18"/>
              </w:rPr>
              <w:t>与资产相关</w:t>
            </w:r>
          </w:p>
        </w:tc>
      </w:tr>
      <w:tr>
        <w:trPr>
          <w:trHeight w:val="1328" w:hRule="atLeast"/>
        </w:trPr>
        <w:tc>
          <w:tcPr>
            <w:tcW w:w="1367" w:type="dxa"/>
          </w:tcPr>
          <w:p>
            <w:pPr>
              <w:pStyle w:val="TableParagraph"/>
              <w:spacing w:line="324" w:lineRule="auto" w:before="81"/>
              <w:ind w:left="27" w:right="23"/>
              <w:jc w:val="both"/>
              <w:rPr>
                <w:sz w:val="18"/>
              </w:rPr>
            </w:pPr>
            <w:r>
              <w:rPr>
                <w:rFonts w:ascii="Times New Roman" w:eastAsia="Times New Roman"/>
                <w:sz w:val="18"/>
              </w:rPr>
              <w:t>2017 </w:t>
            </w:r>
            <w:r>
              <w:rPr>
                <w:sz w:val="18"/>
              </w:rPr>
              <w:t>年技术改造专项中央预算内投资计划（第一</w:t>
            </w:r>
          </w:p>
          <w:p>
            <w:pPr>
              <w:pStyle w:val="TableParagraph"/>
              <w:spacing w:before="2"/>
              <w:ind w:left="27"/>
              <w:jc w:val="both"/>
              <w:rPr>
                <w:sz w:val="18"/>
              </w:rPr>
            </w:pPr>
            <w:r>
              <w:rPr>
                <w:sz w:val="18"/>
              </w:rPr>
              <w:t>批）</w:t>
            </w:r>
          </w:p>
        </w:tc>
        <w:tc>
          <w:tcPr>
            <w:tcW w:w="1369" w:type="dxa"/>
          </w:tcPr>
          <w:p>
            <w:pPr>
              <w:pStyle w:val="TableParagraph"/>
              <w:rPr>
                <w:rFonts w:ascii="Times New Roman"/>
                <w:sz w:val="18"/>
              </w:rPr>
            </w:pPr>
          </w:p>
        </w:tc>
        <w:tc>
          <w:tcPr>
            <w:tcW w:w="1367" w:type="dxa"/>
          </w:tcPr>
          <w:p>
            <w:pPr>
              <w:pStyle w:val="TableParagraph"/>
              <w:rPr>
                <w:sz w:val="20"/>
              </w:rPr>
            </w:pPr>
          </w:p>
          <w:p>
            <w:pPr>
              <w:pStyle w:val="TableParagraph"/>
              <w:spacing w:before="8"/>
              <w:rPr>
                <w:sz w:val="23"/>
              </w:rPr>
            </w:pPr>
          </w:p>
          <w:p>
            <w:pPr>
              <w:pStyle w:val="TableParagraph"/>
              <w:ind w:right="14"/>
              <w:jc w:val="right"/>
              <w:rPr>
                <w:rFonts w:ascii="Times New Roman"/>
                <w:sz w:val="18"/>
              </w:rPr>
            </w:pPr>
            <w:r>
              <w:rPr>
                <w:rFonts w:ascii="Times New Roman"/>
                <w:sz w:val="18"/>
              </w:rPr>
              <w:t>59,430,000.00</w:t>
            </w:r>
          </w:p>
        </w:tc>
        <w:tc>
          <w:tcPr>
            <w:tcW w:w="1367" w:type="dxa"/>
          </w:tcPr>
          <w:p>
            <w:pPr>
              <w:pStyle w:val="TableParagraph"/>
              <w:rPr>
                <w:rFonts w:ascii="Times New Roman"/>
                <w:sz w:val="18"/>
              </w:rPr>
            </w:pPr>
          </w:p>
        </w:tc>
        <w:tc>
          <w:tcPr>
            <w:tcW w:w="1368" w:type="dxa"/>
          </w:tcPr>
          <w:p>
            <w:pPr>
              <w:pStyle w:val="TableParagraph"/>
              <w:rPr>
                <w:rFonts w:ascii="Times New Roman"/>
                <w:sz w:val="18"/>
              </w:rPr>
            </w:pPr>
          </w:p>
        </w:tc>
        <w:tc>
          <w:tcPr>
            <w:tcW w:w="1367" w:type="dxa"/>
          </w:tcPr>
          <w:p>
            <w:pPr>
              <w:pStyle w:val="TableParagraph"/>
              <w:rPr>
                <w:sz w:val="20"/>
              </w:rPr>
            </w:pPr>
          </w:p>
          <w:p>
            <w:pPr>
              <w:pStyle w:val="TableParagraph"/>
              <w:spacing w:before="8"/>
              <w:rPr>
                <w:sz w:val="23"/>
              </w:rPr>
            </w:pPr>
          </w:p>
          <w:p>
            <w:pPr>
              <w:pStyle w:val="TableParagraph"/>
              <w:ind w:right="15"/>
              <w:jc w:val="right"/>
              <w:rPr>
                <w:rFonts w:ascii="Times New Roman"/>
                <w:sz w:val="18"/>
              </w:rPr>
            </w:pPr>
            <w:r>
              <w:rPr>
                <w:rFonts w:ascii="Times New Roman"/>
                <w:sz w:val="18"/>
              </w:rPr>
              <w:t>59,430,000.00</w:t>
            </w:r>
          </w:p>
        </w:tc>
        <w:tc>
          <w:tcPr>
            <w:tcW w:w="1367" w:type="dxa"/>
          </w:tcPr>
          <w:p>
            <w:pPr>
              <w:pStyle w:val="TableParagraph"/>
              <w:rPr>
                <w:sz w:val="18"/>
              </w:rPr>
            </w:pPr>
          </w:p>
          <w:p>
            <w:pPr>
              <w:pStyle w:val="TableParagraph"/>
              <w:spacing w:before="11"/>
              <w:rPr>
                <w:sz w:val="24"/>
              </w:rPr>
            </w:pPr>
          </w:p>
          <w:p>
            <w:pPr>
              <w:pStyle w:val="TableParagraph"/>
              <w:ind w:left="26"/>
              <w:rPr>
                <w:sz w:val="18"/>
              </w:rPr>
            </w:pPr>
            <w:r>
              <w:rPr>
                <w:sz w:val="18"/>
              </w:rPr>
              <w:t>与资产相关</w:t>
            </w:r>
          </w:p>
        </w:tc>
      </w:tr>
      <w:tr>
        <w:trPr>
          <w:trHeight w:val="391" w:hRule="atLeast"/>
        </w:trPr>
        <w:tc>
          <w:tcPr>
            <w:tcW w:w="1367" w:type="dxa"/>
            <w:shd w:val="clear" w:color="auto" w:fill="D3D3D3"/>
          </w:tcPr>
          <w:p>
            <w:pPr>
              <w:pStyle w:val="TableParagraph"/>
              <w:spacing w:before="81"/>
              <w:ind w:left="27"/>
              <w:rPr>
                <w:sz w:val="18"/>
              </w:rPr>
            </w:pPr>
            <w:r>
              <w:rPr>
                <w:sz w:val="18"/>
              </w:rPr>
              <w:t>合计</w:t>
            </w:r>
          </w:p>
        </w:tc>
        <w:tc>
          <w:tcPr>
            <w:tcW w:w="1369" w:type="dxa"/>
          </w:tcPr>
          <w:p>
            <w:pPr>
              <w:pStyle w:val="TableParagraph"/>
              <w:spacing w:before="91"/>
              <w:ind w:right="15"/>
              <w:jc w:val="right"/>
              <w:rPr>
                <w:rFonts w:ascii="Times New Roman"/>
                <w:sz w:val="18"/>
              </w:rPr>
            </w:pPr>
            <w:r>
              <w:rPr>
                <w:rFonts w:ascii="Times New Roman"/>
                <w:sz w:val="18"/>
              </w:rPr>
              <w:t>5,179,166.69</w:t>
            </w:r>
          </w:p>
        </w:tc>
        <w:tc>
          <w:tcPr>
            <w:tcW w:w="1367" w:type="dxa"/>
          </w:tcPr>
          <w:p>
            <w:pPr>
              <w:pStyle w:val="TableParagraph"/>
              <w:spacing w:before="91"/>
              <w:ind w:right="14"/>
              <w:jc w:val="right"/>
              <w:rPr>
                <w:rFonts w:ascii="Times New Roman"/>
                <w:sz w:val="18"/>
              </w:rPr>
            </w:pPr>
            <w:r>
              <w:rPr>
                <w:rFonts w:ascii="Times New Roman"/>
                <w:sz w:val="18"/>
              </w:rPr>
              <w:t>59,430,000.00</w:t>
            </w:r>
          </w:p>
        </w:tc>
        <w:tc>
          <w:tcPr>
            <w:tcW w:w="1367" w:type="dxa"/>
          </w:tcPr>
          <w:p>
            <w:pPr>
              <w:pStyle w:val="TableParagraph"/>
              <w:spacing w:before="91"/>
              <w:ind w:right="14"/>
              <w:jc w:val="right"/>
              <w:rPr>
                <w:rFonts w:ascii="Times New Roman"/>
                <w:sz w:val="18"/>
              </w:rPr>
            </w:pPr>
            <w:r>
              <w:rPr>
                <w:rFonts w:ascii="Times New Roman"/>
                <w:sz w:val="18"/>
              </w:rPr>
              <w:t>549,999.96</w:t>
            </w:r>
          </w:p>
        </w:tc>
        <w:tc>
          <w:tcPr>
            <w:tcW w:w="1368" w:type="dxa"/>
          </w:tcPr>
          <w:p>
            <w:pPr>
              <w:pStyle w:val="TableParagraph"/>
              <w:rPr>
                <w:rFonts w:ascii="Times New Roman"/>
                <w:sz w:val="18"/>
              </w:rPr>
            </w:pPr>
          </w:p>
        </w:tc>
        <w:tc>
          <w:tcPr>
            <w:tcW w:w="1367" w:type="dxa"/>
          </w:tcPr>
          <w:p>
            <w:pPr>
              <w:pStyle w:val="TableParagraph"/>
              <w:spacing w:before="91"/>
              <w:ind w:right="15"/>
              <w:jc w:val="right"/>
              <w:rPr>
                <w:rFonts w:ascii="Times New Roman"/>
                <w:sz w:val="18"/>
              </w:rPr>
            </w:pPr>
            <w:r>
              <w:rPr>
                <w:rFonts w:ascii="Times New Roman"/>
                <w:sz w:val="18"/>
              </w:rPr>
              <w:t>64,059,166.73</w:t>
            </w:r>
          </w:p>
        </w:tc>
        <w:tc>
          <w:tcPr>
            <w:tcW w:w="1367" w:type="dxa"/>
            <w:shd w:val="clear" w:color="auto" w:fill="D3D3D3"/>
          </w:tcPr>
          <w:p>
            <w:pPr>
              <w:pStyle w:val="TableParagraph"/>
              <w:spacing w:before="91"/>
              <w:ind w:left="48" w:right="42"/>
              <w:jc w:val="center"/>
              <w:rPr>
                <w:rFonts w:ascii="Times New Roman"/>
                <w:sz w:val="18"/>
              </w:rPr>
            </w:pPr>
            <w:r>
              <w:rPr>
                <w:rFonts w:ascii="Times New Roman"/>
                <w:sz w:val="18"/>
              </w:rPr>
              <w:t>--</w:t>
            </w:r>
          </w:p>
        </w:tc>
      </w:tr>
    </w:tbl>
    <w:p>
      <w:pPr>
        <w:pStyle w:val="BodyText"/>
        <w:spacing w:before="81"/>
        <w:ind w:left="114"/>
      </w:pPr>
      <w:r>
        <w:rPr/>
        <w:t>其他说明：</w:t>
      </w:r>
    </w:p>
    <w:p>
      <w:pPr>
        <w:spacing w:after="0"/>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52</w:t>
      </w:r>
      <w:r>
        <w:rPr/>
        <w:t>、其他非流动负债</w:t>
      </w:r>
    </w:p>
    <w:p>
      <w:pPr>
        <w:pStyle w:val="BodyText"/>
        <w:spacing w:before="9"/>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3" w:hRule="atLeast"/>
        </w:trPr>
        <w:tc>
          <w:tcPr>
            <w:tcW w:w="3187" w:type="dxa"/>
            <w:shd w:val="clear" w:color="auto" w:fill="D3D3D3"/>
          </w:tcPr>
          <w:p>
            <w:pPr>
              <w:pStyle w:val="TableParagraph"/>
              <w:spacing w:before="82"/>
              <w:ind w:left="1212" w:right="1205"/>
              <w:jc w:val="center"/>
              <w:rPr>
                <w:sz w:val="18"/>
              </w:rPr>
            </w:pPr>
            <w:r>
              <w:rPr>
                <w:sz w:val="18"/>
              </w:rPr>
              <w:t>项目</w:t>
            </w:r>
          </w:p>
        </w:tc>
        <w:tc>
          <w:tcPr>
            <w:tcW w:w="3193" w:type="dxa"/>
            <w:shd w:val="clear" w:color="auto" w:fill="D3D3D3"/>
          </w:tcPr>
          <w:p>
            <w:pPr>
              <w:pStyle w:val="TableParagraph"/>
              <w:spacing w:before="82"/>
              <w:ind w:left="1126" w:right="1117"/>
              <w:jc w:val="center"/>
              <w:rPr>
                <w:sz w:val="18"/>
              </w:rPr>
            </w:pPr>
            <w:r>
              <w:rPr>
                <w:sz w:val="18"/>
              </w:rPr>
              <w:t>期末余额</w:t>
            </w:r>
          </w:p>
        </w:tc>
        <w:tc>
          <w:tcPr>
            <w:tcW w:w="3188" w:type="dxa"/>
            <w:shd w:val="clear" w:color="auto" w:fill="D3D3D3"/>
          </w:tcPr>
          <w:p>
            <w:pPr>
              <w:pStyle w:val="TableParagraph"/>
              <w:spacing w:before="82"/>
              <w:ind w:left="1123" w:right="1114"/>
              <w:jc w:val="center"/>
              <w:rPr>
                <w:sz w:val="18"/>
              </w:rPr>
            </w:pPr>
            <w:r>
              <w:rPr>
                <w:sz w:val="18"/>
              </w:rPr>
              <w:t>期初余额</w:t>
            </w:r>
          </w:p>
        </w:tc>
      </w:tr>
    </w:tbl>
    <w:p>
      <w:pPr>
        <w:pStyle w:val="BodyText"/>
        <w:spacing w:before="82"/>
        <w:ind w:left="114"/>
      </w:pPr>
      <w:r>
        <w:rPr/>
        <w:t>其他说明：</w:t>
      </w:r>
    </w:p>
    <w:p>
      <w:pPr>
        <w:pStyle w:val="BodyText"/>
      </w:pPr>
    </w:p>
    <w:p>
      <w:pPr>
        <w:pStyle w:val="Heading7"/>
        <w:spacing w:before="129"/>
      </w:pPr>
      <w:r>
        <w:rPr>
          <w:rFonts w:ascii="Times New Roman" w:eastAsia="Times New Roman"/>
          <w:w w:val="95"/>
        </w:rPr>
        <w:t>53</w:t>
      </w:r>
      <w:r>
        <w:rPr>
          <w:w w:val="95"/>
        </w:rPr>
        <w:t>、股本</w:t>
      </w:r>
    </w:p>
    <w:p>
      <w:pPr>
        <w:pStyle w:val="BodyText"/>
        <w:spacing w:before="7"/>
        <w:rPr>
          <w:b/>
          <w:sz w:val="28"/>
        </w:rPr>
      </w:pPr>
    </w:p>
    <w:p>
      <w:pPr>
        <w:pStyle w:val="BodyText"/>
        <w:ind w:right="570"/>
        <w:jc w:val="right"/>
      </w:pPr>
      <w:r>
        <w:rPr/>
        <w:t>单位：元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391" w:hRule="atLeast"/>
        </w:trPr>
        <w:tc>
          <w:tcPr>
            <w:tcW w:w="1195" w:type="dxa"/>
            <w:vMerge w:val="restart"/>
            <w:shd w:val="clear" w:color="auto" w:fill="D3D3D3"/>
          </w:tcPr>
          <w:p>
            <w:pPr>
              <w:pStyle w:val="TableParagraph"/>
              <w:rPr>
                <w:rFonts w:ascii="Times New Roman"/>
                <w:sz w:val="18"/>
              </w:rPr>
            </w:pPr>
          </w:p>
        </w:tc>
        <w:tc>
          <w:tcPr>
            <w:tcW w:w="1196" w:type="dxa"/>
            <w:vMerge w:val="restart"/>
            <w:shd w:val="clear" w:color="auto" w:fill="D3D3D3"/>
          </w:tcPr>
          <w:p>
            <w:pPr>
              <w:pStyle w:val="TableParagraph"/>
              <w:spacing w:before="1"/>
              <w:rPr>
                <w:sz w:val="22"/>
              </w:rPr>
            </w:pPr>
          </w:p>
          <w:p>
            <w:pPr>
              <w:pStyle w:val="TableParagraph"/>
              <w:ind w:left="237"/>
              <w:rPr>
                <w:sz w:val="18"/>
              </w:rPr>
            </w:pPr>
            <w:r>
              <w:rPr>
                <w:sz w:val="18"/>
              </w:rPr>
              <w:t>期初余额</w:t>
            </w:r>
          </w:p>
        </w:tc>
        <w:tc>
          <w:tcPr>
            <w:tcW w:w="5979" w:type="dxa"/>
            <w:gridSpan w:val="5"/>
            <w:shd w:val="clear" w:color="auto" w:fill="D3D3D3"/>
          </w:tcPr>
          <w:p>
            <w:pPr>
              <w:pStyle w:val="TableParagraph"/>
              <w:spacing w:before="82"/>
              <w:ind w:left="2020" w:right="2007"/>
              <w:jc w:val="center"/>
              <w:rPr>
                <w:sz w:val="18"/>
              </w:rPr>
            </w:pPr>
            <w:r>
              <w:rPr>
                <w:sz w:val="18"/>
              </w:rPr>
              <w:t>本次变动增减（</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w:t>
            </w:r>
          </w:p>
        </w:tc>
        <w:tc>
          <w:tcPr>
            <w:tcW w:w="1195" w:type="dxa"/>
            <w:vMerge w:val="restart"/>
            <w:shd w:val="clear" w:color="auto" w:fill="D3D3D3"/>
          </w:tcPr>
          <w:p>
            <w:pPr>
              <w:pStyle w:val="TableParagraph"/>
              <w:spacing w:before="1"/>
              <w:rPr>
                <w:sz w:val="22"/>
              </w:rPr>
            </w:pPr>
          </w:p>
          <w:p>
            <w:pPr>
              <w:pStyle w:val="TableParagraph"/>
              <w:ind w:left="239"/>
              <w:rPr>
                <w:sz w:val="18"/>
              </w:rPr>
            </w:pPr>
            <w:r>
              <w:rPr>
                <w:sz w:val="18"/>
              </w:rPr>
              <w:t>期末余额</w:t>
            </w:r>
          </w:p>
        </w:tc>
      </w:tr>
      <w:tr>
        <w:trPr>
          <w:trHeight w:val="392" w:hRule="atLeast"/>
        </w:trPr>
        <w:tc>
          <w:tcPr>
            <w:tcW w:w="1195" w:type="dxa"/>
            <w:vMerge/>
            <w:tcBorders>
              <w:top w:val="nil"/>
            </w:tcBorders>
            <w:shd w:val="clear" w:color="auto" w:fill="D3D3D3"/>
          </w:tcPr>
          <w:p>
            <w:pPr>
              <w:rPr>
                <w:sz w:val="2"/>
                <w:szCs w:val="2"/>
              </w:rPr>
            </w:pPr>
          </w:p>
        </w:tc>
        <w:tc>
          <w:tcPr>
            <w:tcW w:w="1196" w:type="dxa"/>
            <w:vMerge/>
            <w:tcBorders>
              <w:top w:val="nil"/>
            </w:tcBorders>
            <w:shd w:val="clear" w:color="auto" w:fill="D3D3D3"/>
          </w:tcPr>
          <w:p>
            <w:pPr>
              <w:rPr>
                <w:sz w:val="2"/>
                <w:szCs w:val="2"/>
              </w:rPr>
            </w:pPr>
          </w:p>
        </w:tc>
        <w:tc>
          <w:tcPr>
            <w:tcW w:w="1196" w:type="dxa"/>
            <w:shd w:val="clear" w:color="auto" w:fill="D3D3D3"/>
          </w:tcPr>
          <w:p>
            <w:pPr>
              <w:pStyle w:val="TableParagraph"/>
              <w:spacing w:before="82"/>
              <w:ind w:left="12"/>
              <w:jc w:val="center"/>
              <w:rPr>
                <w:sz w:val="18"/>
              </w:rPr>
            </w:pPr>
            <w:r>
              <w:rPr>
                <w:sz w:val="18"/>
              </w:rPr>
              <w:t>发行新股</w:t>
            </w:r>
          </w:p>
        </w:tc>
        <w:tc>
          <w:tcPr>
            <w:tcW w:w="1196" w:type="dxa"/>
            <w:shd w:val="clear" w:color="auto" w:fill="D3D3D3"/>
          </w:tcPr>
          <w:p>
            <w:pPr>
              <w:pStyle w:val="TableParagraph"/>
              <w:spacing w:before="82"/>
              <w:ind w:left="10"/>
              <w:jc w:val="center"/>
              <w:rPr>
                <w:sz w:val="18"/>
              </w:rPr>
            </w:pPr>
            <w:r>
              <w:rPr>
                <w:sz w:val="18"/>
              </w:rPr>
              <w:t>送股</w:t>
            </w:r>
          </w:p>
        </w:tc>
        <w:tc>
          <w:tcPr>
            <w:tcW w:w="1195" w:type="dxa"/>
            <w:shd w:val="clear" w:color="auto" w:fill="D3D3D3"/>
          </w:tcPr>
          <w:p>
            <w:pPr>
              <w:pStyle w:val="TableParagraph"/>
              <w:spacing w:before="82"/>
              <w:ind w:left="148"/>
              <w:rPr>
                <w:sz w:val="18"/>
              </w:rPr>
            </w:pPr>
            <w:r>
              <w:rPr>
                <w:sz w:val="18"/>
              </w:rPr>
              <w:t>公积金转股</w:t>
            </w:r>
          </w:p>
        </w:tc>
        <w:tc>
          <w:tcPr>
            <w:tcW w:w="1196" w:type="dxa"/>
            <w:shd w:val="clear" w:color="auto" w:fill="D3D3D3"/>
          </w:tcPr>
          <w:p>
            <w:pPr>
              <w:pStyle w:val="TableParagraph"/>
              <w:spacing w:before="82"/>
              <w:ind w:left="14"/>
              <w:jc w:val="center"/>
              <w:rPr>
                <w:sz w:val="18"/>
              </w:rPr>
            </w:pPr>
            <w:r>
              <w:rPr>
                <w:sz w:val="18"/>
              </w:rPr>
              <w:t>其他</w:t>
            </w:r>
          </w:p>
        </w:tc>
        <w:tc>
          <w:tcPr>
            <w:tcW w:w="1196" w:type="dxa"/>
            <w:shd w:val="clear" w:color="auto" w:fill="D3D3D3"/>
          </w:tcPr>
          <w:p>
            <w:pPr>
              <w:pStyle w:val="TableParagraph"/>
              <w:spacing w:before="82"/>
              <w:ind w:left="12"/>
              <w:jc w:val="center"/>
              <w:rPr>
                <w:sz w:val="18"/>
              </w:rPr>
            </w:pPr>
            <w:r>
              <w:rPr>
                <w:sz w:val="18"/>
              </w:rPr>
              <w:t>小计</w:t>
            </w:r>
          </w:p>
        </w:tc>
        <w:tc>
          <w:tcPr>
            <w:tcW w:w="1195" w:type="dxa"/>
            <w:vMerge/>
            <w:tcBorders>
              <w:top w:val="nil"/>
            </w:tcBorders>
            <w:shd w:val="clear" w:color="auto" w:fill="D3D3D3"/>
          </w:tcPr>
          <w:p>
            <w:pPr>
              <w:rPr>
                <w:sz w:val="2"/>
                <w:szCs w:val="2"/>
              </w:rPr>
            </w:pPr>
          </w:p>
        </w:tc>
      </w:tr>
      <w:tr>
        <w:trPr>
          <w:trHeight w:val="393" w:hRule="atLeast"/>
        </w:trPr>
        <w:tc>
          <w:tcPr>
            <w:tcW w:w="1195" w:type="dxa"/>
            <w:shd w:val="clear" w:color="auto" w:fill="D3D3D3"/>
          </w:tcPr>
          <w:p>
            <w:pPr>
              <w:pStyle w:val="TableParagraph"/>
              <w:spacing w:before="82"/>
              <w:ind w:left="27"/>
              <w:rPr>
                <w:sz w:val="18"/>
              </w:rPr>
            </w:pPr>
            <w:r>
              <w:rPr>
                <w:sz w:val="18"/>
              </w:rPr>
              <w:t>股份总数</w:t>
            </w:r>
          </w:p>
        </w:tc>
        <w:tc>
          <w:tcPr>
            <w:tcW w:w="1196" w:type="dxa"/>
          </w:tcPr>
          <w:p>
            <w:pPr>
              <w:pStyle w:val="TableParagraph"/>
              <w:spacing w:before="92"/>
              <w:ind w:left="44"/>
              <w:rPr>
                <w:rFonts w:ascii="Times New Roman"/>
                <w:sz w:val="18"/>
              </w:rPr>
            </w:pPr>
            <w:r>
              <w:rPr>
                <w:rFonts w:ascii="Times New Roman"/>
                <w:sz w:val="18"/>
              </w:rPr>
              <w:t>408,000,000.00</w:t>
            </w:r>
          </w:p>
        </w:tc>
        <w:tc>
          <w:tcPr>
            <w:tcW w:w="1196" w:type="dxa"/>
          </w:tcPr>
          <w:p>
            <w:pPr>
              <w:pStyle w:val="TableParagraph"/>
              <w:spacing w:before="92"/>
              <w:ind w:left="119"/>
              <w:jc w:val="center"/>
              <w:rPr>
                <w:rFonts w:ascii="Times New Roman"/>
                <w:sz w:val="18"/>
              </w:rPr>
            </w:pPr>
            <w:r>
              <w:rPr>
                <w:rFonts w:ascii="Times New Roman"/>
                <w:sz w:val="18"/>
              </w:rPr>
              <w:t>32,137,075.00</w:t>
            </w:r>
          </w:p>
        </w:tc>
        <w:tc>
          <w:tcPr>
            <w:tcW w:w="1196" w:type="dxa"/>
          </w:tcPr>
          <w:p>
            <w:pPr>
              <w:pStyle w:val="TableParagraph"/>
              <w:rPr>
                <w:rFonts w:ascii="Times New Roman"/>
                <w:sz w:val="18"/>
              </w:rPr>
            </w:pPr>
          </w:p>
        </w:tc>
        <w:tc>
          <w:tcPr>
            <w:tcW w:w="1195" w:type="dxa"/>
          </w:tcPr>
          <w:p>
            <w:pPr>
              <w:pStyle w:val="TableParagraph"/>
              <w:rPr>
                <w:rFonts w:ascii="Times New Roman"/>
                <w:sz w:val="18"/>
              </w:rPr>
            </w:pPr>
          </w:p>
        </w:tc>
        <w:tc>
          <w:tcPr>
            <w:tcW w:w="1196" w:type="dxa"/>
          </w:tcPr>
          <w:p>
            <w:pPr>
              <w:pStyle w:val="TableParagraph"/>
              <w:rPr>
                <w:rFonts w:ascii="Times New Roman"/>
                <w:sz w:val="18"/>
              </w:rPr>
            </w:pPr>
          </w:p>
        </w:tc>
        <w:tc>
          <w:tcPr>
            <w:tcW w:w="1196" w:type="dxa"/>
          </w:tcPr>
          <w:p>
            <w:pPr>
              <w:pStyle w:val="TableParagraph"/>
              <w:spacing w:before="92"/>
              <w:ind w:left="135"/>
              <w:rPr>
                <w:rFonts w:ascii="Times New Roman"/>
                <w:sz w:val="18"/>
              </w:rPr>
            </w:pPr>
            <w:r>
              <w:rPr>
                <w:rFonts w:ascii="Times New Roman"/>
                <w:sz w:val="18"/>
              </w:rPr>
              <w:t>32,137,075.00</w:t>
            </w:r>
          </w:p>
        </w:tc>
        <w:tc>
          <w:tcPr>
            <w:tcW w:w="1195" w:type="dxa"/>
          </w:tcPr>
          <w:p>
            <w:pPr>
              <w:pStyle w:val="TableParagraph"/>
              <w:spacing w:before="92"/>
              <w:ind w:left="45"/>
              <w:rPr>
                <w:rFonts w:ascii="Times New Roman"/>
                <w:sz w:val="18"/>
              </w:rPr>
            </w:pPr>
            <w:r>
              <w:rPr>
                <w:rFonts w:ascii="Times New Roman"/>
                <w:sz w:val="18"/>
              </w:rPr>
              <w:t>440,137,075.00</w:t>
            </w:r>
          </w:p>
        </w:tc>
      </w:tr>
    </w:tbl>
    <w:p>
      <w:pPr>
        <w:pStyle w:val="BodyText"/>
        <w:spacing w:before="5"/>
        <w:rPr>
          <w:sz w:val="5"/>
        </w:rPr>
      </w:pPr>
    </w:p>
    <w:p>
      <w:pPr>
        <w:spacing w:after="0"/>
        <w:rPr>
          <w:sz w:val="5"/>
        </w:rPr>
        <w:sectPr>
          <w:pgSz w:w="11910" w:h="16840"/>
          <w:pgMar w:header="872" w:footer="998" w:top="1100" w:bottom="1180" w:left="1020" w:right="560"/>
        </w:sectPr>
      </w:pPr>
    </w:p>
    <w:p>
      <w:pPr>
        <w:pStyle w:val="BodyText"/>
        <w:spacing w:before="13"/>
        <w:ind w:left="114"/>
      </w:pPr>
      <w:r>
        <w:rPr/>
        <w:pict>
          <v:line style="position:absolute;mso-position-horizontal-relative:page;mso-position-vertical-relative:paragraph;z-index:2560" from="56.700001pt,16.490295pt" to="561.480001pt,16.490295pt" stroked="true" strokeweight=".72003pt" strokecolor="#000000">
            <v:stroke dashstyle="solid"/>
            <w10:wrap type="none"/>
          </v:line>
        </w:pict>
      </w:r>
      <w:r>
        <w:rPr/>
        <w:t>其他说明：</w:t>
      </w:r>
    </w:p>
    <w:p>
      <w:pPr>
        <w:pStyle w:val="BodyText"/>
        <w:rPr>
          <w:sz w:val="20"/>
        </w:rPr>
      </w:pPr>
      <w:r>
        <w:rPr/>
        <w:br w:type="column"/>
      </w:r>
      <w:r>
        <w:rPr>
          <w:sz w:val="20"/>
        </w:rPr>
      </w:r>
    </w:p>
    <w:p>
      <w:pPr>
        <w:pStyle w:val="Heading9"/>
        <w:tabs>
          <w:tab w:pos="1834" w:val="left" w:leader="none"/>
          <w:tab w:pos="4444" w:val="left" w:leader="none"/>
          <w:tab w:pos="8055" w:val="left" w:leader="none"/>
        </w:tabs>
        <w:spacing w:before="132"/>
        <w:ind w:left="45"/>
      </w:pPr>
      <w:r>
        <w:rPr/>
        <w:pict>
          <v:line style="position:absolute;mso-position-horizontal-relative:page;mso-position-vertical-relative:paragraph;z-index:2584" from="253.679993pt,21.05999pt" to="487.679993pt,21.05999pt" stroked="true" strokeweight=".71997pt" strokecolor="#000000">
            <v:stroke dashstyle="solid"/>
            <w10:wrap type="none"/>
          </v:line>
        </w:pict>
      </w:r>
      <w:r>
        <w:rPr/>
        <w:t>项目</w:t>
        <w:tab/>
        <w:t>期初余额</w:t>
        <w:tab/>
        <w:t>本期增减变动（</w:t>
      </w:r>
      <w:r>
        <w:rPr>
          <w:rFonts w:ascii="Times New Roman" w:eastAsia="Times New Roman"/>
        </w:rPr>
        <w:t>+</w:t>
      </w:r>
      <w:r>
        <w:rPr/>
        <w:t>、</w:t>
      </w:r>
      <w:r>
        <w:rPr>
          <w:rFonts w:ascii="Times New Roman" w:eastAsia="Times New Roman"/>
        </w:rPr>
        <w:t>-</w:t>
      </w:r>
      <w:r>
        <w:rPr/>
        <w:t>）</w:t>
        <w:tab/>
        <w:t>期末余额</w:t>
      </w:r>
    </w:p>
    <w:p>
      <w:pPr>
        <w:spacing w:after="0"/>
        <w:sectPr>
          <w:type w:val="continuous"/>
          <w:pgSz w:w="11910" w:h="16840"/>
          <w:pgMar w:top="940" w:bottom="920" w:left="1020" w:right="560"/>
          <w:cols w:num="2" w:equalWidth="0">
            <w:col w:w="1015" w:space="40"/>
            <w:col w:w="9275"/>
          </w:cols>
        </w:sectPr>
      </w:pPr>
    </w:p>
    <w:p>
      <w:pPr>
        <w:pStyle w:val="Heading9"/>
        <w:tabs>
          <w:tab w:pos="5618" w:val="left" w:leader="none"/>
        </w:tabs>
        <w:spacing w:line="324" w:lineRule="auto" w:before="116"/>
        <w:ind w:left="6196" w:hanging="1748"/>
      </w:pPr>
      <w:r>
        <w:rPr/>
        <w:pict>
          <v:line style="position:absolute;mso-position-horizontal-relative:page;mso-position-vertical-relative:paragraph;z-index:2608" from="56.700001pt,35.860313pt" to="561.480001pt,35.860313pt" stroked="true" strokeweight=".72pt" strokecolor="#000000">
            <v:stroke dashstyle="solid"/>
            <w10:wrap type="none"/>
          </v:line>
        </w:pict>
      </w:r>
      <w:r>
        <w:rPr/>
        <w:t>发行新股</w:t>
        <w:tab/>
        <w:t>送股</w:t>
      </w:r>
      <w:r>
        <w:rPr>
          <w:spacing w:val="35"/>
        </w:rPr>
        <w:t> </w:t>
      </w:r>
      <w:r>
        <w:rPr/>
        <w:t>公积金转股</w:t>
      </w:r>
    </w:p>
    <w:p>
      <w:pPr>
        <w:pStyle w:val="Heading9"/>
        <w:tabs>
          <w:tab w:pos="1104" w:val="left" w:leader="none"/>
        </w:tabs>
        <w:spacing w:before="116"/>
        <w:ind w:left="100"/>
      </w:pPr>
      <w:r>
        <w:rPr>
          <w:b w:val="0"/>
        </w:rPr>
        <w:br w:type="column"/>
      </w:r>
      <w:r>
        <w:rPr/>
        <w:t>其他</w:t>
        <w:tab/>
        <w:t>合计</w:t>
      </w:r>
    </w:p>
    <w:p>
      <w:pPr>
        <w:spacing w:after="0"/>
        <w:sectPr>
          <w:type w:val="continuous"/>
          <w:pgSz w:w="11910" w:h="16840"/>
          <w:pgMar w:top="940" w:bottom="920" w:left="1020" w:right="560"/>
          <w:cols w:num="2" w:equalWidth="0">
            <w:col w:w="6650" w:space="40"/>
            <w:col w:w="3640"/>
          </w:cols>
        </w:sectPr>
      </w:pPr>
    </w:p>
    <w:p>
      <w:pPr>
        <w:pStyle w:val="BodyText"/>
        <w:tabs>
          <w:tab w:pos="2918" w:val="left" w:leader="none"/>
          <w:tab w:pos="4525" w:val="left" w:leader="none"/>
          <w:tab w:pos="7688" w:val="left" w:leader="none"/>
          <w:tab w:pos="9074" w:val="left" w:leader="none"/>
        </w:tabs>
        <w:spacing w:before="37"/>
        <w:ind w:left="123"/>
        <w:rPr>
          <w:rFonts w:ascii="Times New Roman" w:eastAsia="Times New Roman"/>
        </w:rPr>
      </w:pPr>
      <w:r>
        <w:rPr/>
        <w:pict>
          <v:line style="position:absolute;mso-position-horizontal-relative:page;mso-position-vertical-relative:paragraph;z-index:2392;mso-wrap-distance-left:0;mso-wrap-distance-right:0" from="56.700001pt,16.250315pt" to="561.480001pt,16.250315pt" stroked="true" strokeweight=".72pt" strokecolor="#000000">
            <v:stroke dashstyle="solid"/>
            <w10:wrap type="topAndBottom"/>
          </v:line>
        </w:pict>
      </w:r>
      <w:r>
        <w:rPr>
          <w:b/>
        </w:rPr>
        <w:t>一、有限售条件股份</w:t>
        <w:tab/>
      </w:r>
      <w:r>
        <w:rPr>
          <w:rFonts w:ascii="Times New Roman" w:eastAsia="Times New Roman"/>
          <w:u w:val="single"/>
        </w:rPr>
        <w:t>239,016,600.00</w:t>
      </w:r>
      <w:r>
        <w:rPr>
          <w:rFonts w:ascii="Times New Roman" w:eastAsia="Times New Roman"/>
        </w:rPr>
        <w:tab/>
      </w:r>
      <w:r>
        <w:rPr>
          <w:rFonts w:ascii="Times New Roman" w:eastAsia="Times New Roman"/>
          <w:u w:val="single"/>
        </w:rPr>
        <w:t>32,137,075.00</w:t>
      </w:r>
      <w:r>
        <w:rPr>
          <w:rFonts w:ascii="Times New Roman" w:eastAsia="Times New Roman"/>
        </w:rPr>
        <w:tab/>
      </w:r>
      <w:r>
        <w:rPr>
          <w:rFonts w:ascii="Times New Roman" w:eastAsia="Times New Roman"/>
          <w:u w:val="single"/>
        </w:rPr>
        <w:t>32,137,075.00</w:t>
      </w:r>
      <w:r>
        <w:rPr>
          <w:rFonts w:ascii="Times New Roman" w:eastAsia="Times New Roman"/>
        </w:rPr>
        <w:tab/>
      </w:r>
      <w:r>
        <w:rPr>
          <w:rFonts w:ascii="Times New Roman" w:eastAsia="Times New Roman"/>
          <w:u w:val="single"/>
        </w:rPr>
        <w:t>271,153,675.00</w:t>
      </w:r>
    </w:p>
    <w:p>
      <w:pPr>
        <w:pStyle w:val="BodyText"/>
        <w:spacing w:before="21" w:after="50"/>
        <w:ind w:left="123"/>
      </w:pPr>
      <w:r>
        <w:rPr>
          <w:rFonts w:ascii="Times New Roman" w:eastAsia="Times New Roman"/>
        </w:rPr>
        <w:t>1.</w:t>
      </w:r>
      <w:r>
        <w:rPr/>
        <w:t>国家持股</w:t>
      </w:r>
    </w:p>
    <w:p>
      <w:pPr>
        <w:pStyle w:val="BodyText"/>
        <w:spacing w:line="20" w:lineRule="exact"/>
        <w:ind w:left="106"/>
        <w:rPr>
          <w:sz w:val="2"/>
        </w:rPr>
      </w:pPr>
      <w:r>
        <w:rPr>
          <w:sz w:val="2"/>
        </w:rPr>
        <w:pict>
          <v:group style="width:504.8pt;height:.75pt;mso-position-horizontal-relative:char;mso-position-vertical-relative:line" coordorigin="0,0" coordsize="10096,15">
            <v:line style="position:absolute" from="0,7" to="10096,7" stroked="true" strokeweight=".71997pt" strokecolor="#000000">
              <v:stroke dashstyle="solid"/>
            </v:line>
          </v:group>
        </w:pict>
      </w:r>
      <w:r>
        <w:rPr>
          <w:sz w:val="2"/>
        </w:rPr>
      </w:r>
    </w:p>
    <w:p>
      <w:pPr>
        <w:pStyle w:val="BodyText"/>
        <w:spacing w:before="46"/>
        <w:ind w:left="123"/>
      </w:pPr>
      <w:r>
        <w:rPr/>
        <w:pict>
          <v:line style="position:absolute;mso-position-horizontal-relative:page;mso-position-vertical-relative:paragraph;z-index:2440;mso-wrap-distance-left:0;mso-wrap-distance-right:0" from="56.700001pt,16.700293pt" to="561.480001pt,16.700293pt" stroked="true" strokeweight=".72pt" strokecolor="#000000">
            <v:stroke dashstyle="solid"/>
            <w10:wrap type="topAndBottom"/>
          </v:line>
        </w:pict>
      </w:r>
      <w:r>
        <w:rPr>
          <w:rFonts w:ascii="Times New Roman" w:eastAsia="Times New Roman"/>
        </w:rPr>
        <w:t>2.</w:t>
      </w:r>
      <w:r>
        <w:rPr/>
        <w:t>国有法人持股</w:t>
      </w:r>
    </w:p>
    <w:p>
      <w:pPr>
        <w:pStyle w:val="BodyText"/>
        <w:tabs>
          <w:tab w:pos="2918" w:val="left" w:leader="none"/>
          <w:tab w:pos="4525" w:val="left" w:leader="none"/>
          <w:tab w:pos="7687" w:val="left" w:leader="none"/>
          <w:tab w:pos="9073" w:val="left" w:leader="none"/>
        </w:tabs>
        <w:spacing w:before="21" w:after="50"/>
        <w:ind w:left="123"/>
        <w:rPr>
          <w:rFonts w:ascii="Times New Roman" w:eastAsia="Times New Roman"/>
        </w:rPr>
      </w:pPr>
      <w:r>
        <w:rPr>
          <w:rFonts w:ascii="Times New Roman" w:eastAsia="Times New Roman"/>
        </w:rPr>
        <w:t>3.</w:t>
      </w:r>
      <w:r>
        <w:rPr/>
        <w:t>其他内资持股</w:t>
        <w:tab/>
      </w:r>
      <w:r>
        <w:rPr>
          <w:rFonts w:ascii="Times New Roman" w:eastAsia="Times New Roman"/>
        </w:rPr>
        <w:t>239,016,600.00</w:t>
        <w:tab/>
        <w:t>32,137,075.00</w:t>
        <w:tab/>
        <w:t>32,137,075.00</w:t>
        <w:tab/>
        <w:t>271,153,675.00</w:t>
      </w:r>
    </w:p>
    <w:p>
      <w:pPr>
        <w:pStyle w:val="BodyText"/>
        <w:spacing w:line="20" w:lineRule="exact"/>
        <w:ind w:left="106"/>
        <w:rPr>
          <w:rFonts w:ascii="Times New Roman"/>
          <w:sz w:val="2"/>
        </w:rPr>
      </w:pPr>
      <w:r>
        <w:rPr>
          <w:rFonts w:ascii="Times New Roman"/>
          <w:sz w:val="2"/>
        </w:rPr>
        <w:pict>
          <v:group style="width:504.8pt;height:.75pt;mso-position-horizontal-relative:char;mso-position-vertical-relative:line" coordorigin="0,0" coordsize="10096,15">
            <v:line style="position:absolute" from="0,7" to="10096,7" stroked="true" strokeweight=".72pt" strokecolor="#000000">
              <v:stroke dashstyle="solid"/>
            </v:line>
          </v:group>
        </w:pict>
      </w:r>
      <w:r>
        <w:rPr>
          <w:rFonts w:ascii="Times New Roman"/>
          <w:sz w:val="2"/>
        </w:rPr>
      </w:r>
    </w:p>
    <w:p>
      <w:pPr>
        <w:pStyle w:val="BodyText"/>
        <w:tabs>
          <w:tab w:pos="2918" w:val="left" w:leader="none"/>
          <w:tab w:pos="4525" w:val="left" w:leader="none"/>
          <w:tab w:pos="7688" w:val="left" w:leader="none"/>
          <w:tab w:pos="9073" w:val="left" w:leader="none"/>
        </w:tabs>
        <w:spacing w:before="46"/>
        <w:ind w:left="303"/>
        <w:rPr>
          <w:rFonts w:ascii="Times New Roman" w:eastAsia="Times New Roman"/>
        </w:rPr>
      </w:pPr>
      <w:r>
        <w:rPr/>
        <w:pict>
          <v:line style="position:absolute;mso-position-horizontal-relative:page;mso-position-vertical-relative:paragraph;z-index:2488;mso-wrap-distance-left:0;mso-wrap-distance-right:0" from="56.700001pt,16.7603pt" to="561.480001pt,16.7603pt" stroked="true" strokeweight=".72pt" strokecolor="#000000">
            <v:stroke dashstyle="solid"/>
            <w10:wrap type="topAndBottom"/>
          </v:line>
        </w:pict>
      </w:r>
      <w:r>
        <w:rPr/>
        <w:t>其中：境内法人持股</w:t>
        <w:tab/>
      </w:r>
      <w:r>
        <w:rPr>
          <w:rFonts w:ascii="Times New Roman" w:eastAsia="Times New Roman"/>
        </w:rPr>
        <w:t>239,016,600.00</w:t>
        <w:tab/>
        <w:t>12,395,569.00</w:t>
        <w:tab/>
        <w:t>12,395,569.00</w:t>
        <w:tab/>
        <w:t>251,412,169.00</w:t>
      </w:r>
    </w:p>
    <w:p>
      <w:pPr>
        <w:pStyle w:val="BodyText"/>
        <w:tabs>
          <w:tab w:pos="4525" w:val="left" w:leader="none"/>
          <w:tab w:pos="7688" w:val="left" w:leader="none"/>
          <w:tab w:pos="9163" w:val="left" w:leader="none"/>
        </w:tabs>
        <w:spacing w:before="20" w:after="51"/>
        <w:ind w:left="753"/>
        <w:rPr>
          <w:rFonts w:ascii="Times New Roman" w:eastAsia="Times New Roman"/>
        </w:rPr>
      </w:pPr>
      <w:r>
        <w:rPr/>
        <w:t>境内自然人持股</w:t>
        <w:tab/>
      </w:r>
      <w:r>
        <w:rPr>
          <w:rFonts w:ascii="Times New Roman" w:eastAsia="Times New Roman"/>
        </w:rPr>
        <w:t>19,741,506.00</w:t>
        <w:tab/>
        <w:t>19,741,506.00</w:t>
        <w:tab/>
        <w:t>19,741,506.00</w:t>
      </w:r>
    </w:p>
    <w:p>
      <w:pPr>
        <w:pStyle w:val="BodyText"/>
        <w:spacing w:line="20" w:lineRule="exact"/>
        <w:ind w:left="106"/>
        <w:rPr>
          <w:rFonts w:ascii="Times New Roman"/>
          <w:sz w:val="2"/>
        </w:rPr>
      </w:pPr>
      <w:r>
        <w:rPr>
          <w:rFonts w:ascii="Times New Roman"/>
          <w:sz w:val="2"/>
        </w:rPr>
        <w:pict>
          <v:group style="width:504.8pt;height:.75pt;mso-position-horizontal-relative:char;mso-position-vertical-relative:line" coordorigin="0,0" coordsize="10096,15">
            <v:line style="position:absolute" from="0,7" to="10096,7" stroked="true" strokeweight=".72pt" strokecolor="#000000">
              <v:stroke dashstyle="solid"/>
            </v:line>
          </v:group>
        </w:pict>
      </w:r>
      <w:r>
        <w:rPr>
          <w:rFonts w:ascii="Times New Roman"/>
          <w:sz w:val="2"/>
        </w:rPr>
      </w:r>
    </w:p>
    <w:p>
      <w:pPr>
        <w:pStyle w:val="BodyText"/>
        <w:spacing w:before="46"/>
        <w:ind w:left="123"/>
      </w:pPr>
      <w:r>
        <w:rPr/>
        <w:pict>
          <v:line style="position:absolute;mso-position-horizontal-relative:page;mso-position-vertical-relative:paragraph;z-index:2536;mso-wrap-distance-left:0;mso-wrap-distance-right:0" from="56.700001pt,16.700310pt" to="561.480001pt,16.700310pt" stroked="true" strokeweight=".72pt" strokecolor="#000000">
            <v:stroke dashstyle="solid"/>
            <w10:wrap type="topAndBottom"/>
          </v:line>
        </w:pict>
      </w:r>
      <w:r>
        <w:rPr/>
        <w:pict>
          <v:line style="position:absolute;mso-position-horizontal-relative:page;mso-position-vertical-relative:paragraph;z-index:-1868224" from="56.700001pt,34.040295pt" to="561.480001pt,34.040295pt" stroked="true" strokeweight=".72003pt" strokecolor="#000000">
            <v:stroke dashstyle="solid"/>
            <w10:wrap type="none"/>
          </v:line>
        </w:pict>
      </w:r>
      <w:r>
        <w:rPr/>
        <w:pict>
          <v:shape style="position:absolute;margin-left:56.700001pt;margin-top:51.38031pt;width:504.8pt;height:100.55pt;mso-position-horizontal-relative:page;mso-position-vertical-relative:paragraph;z-index:26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1"/>
                    <w:gridCol w:w="1769"/>
                    <w:gridCol w:w="2340"/>
                    <w:gridCol w:w="2275"/>
                    <w:gridCol w:w="1311"/>
                  </w:tblGrid>
                  <w:tr>
                    <w:trPr>
                      <w:trHeight w:val="331" w:hRule="atLeast"/>
                    </w:trPr>
                    <w:tc>
                      <w:tcPr>
                        <w:tcW w:w="2401" w:type="dxa"/>
                        <w:tcBorders>
                          <w:top w:val="single" w:sz="6" w:space="0" w:color="000000"/>
                          <w:bottom w:val="single" w:sz="6" w:space="0" w:color="000000"/>
                        </w:tcBorders>
                      </w:tcPr>
                      <w:p>
                        <w:pPr>
                          <w:pStyle w:val="TableParagraph"/>
                          <w:spacing w:before="51"/>
                          <w:ind w:left="9"/>
                          <w:rPr>
                            <w:b/>
                            <w:sz w:val="18"/>
                          </w:rPr>
                        </w:pPr>
                        <w:r>
                          <w:rPr>
                            <w:b/>
                            <w:sz w:val="18"/>
                          </w:rPr>
                          <w:t>二、无限售条件流通股份</w:t>
                        </w:r>
                      </w:p>
                    </w:tc>
                    <w:tc>
                      <w:tcPr>
                        <w:tcW w:w="1769" w:type="dxa"/>
                        <w:tcBorders>
                          <w:top w:val="single" w:sz="6" w:space="0" w:color="000000"/>
                          <w:bottom w:val="single" w:sz="6" w:space="0" w:color="000000"/>
                        </w:tcBorders>
                      </w:tcPr>
                      <w:p>
                        <w:pPr>
                          <w:pStyle w:val="TableParagraph"/>
                          <w:spacing w:before="61"/>
                          <w:ind w:right="237"/>
                          <w:jc w:val="right"/>
                          <w:rPr>
                            <w:rFonts w:ascii="Times New Roman"/>
                            <w:sz w:val="18"/>
                          </w:rPr>
                        </w:pPr>
                        <w:r>
                          <w:rPr>
                            <w:rFonts w:ascii="Times New Roman"/>
                            <w:sz w:val="18"/>
                            <w:u w:val="single"/>
                          </w:rPr>
                          <w:t>168,983,400.00</w:t>
                        </w:r>
                      </w:p>
                    </w:tc>
                    <w:tc>
                      <w:tcPr>
                        <w:tcW w:w="2340" w:type="dxa"/>
                        <w:tcBorders>
                          <w:top w:val="single" w:sz="6" w:space="0" w:color="000000"/>
                          <w:bottom w:val="single" w:sz="6" w:space="0" w:color="000000"/>
                        </w:tcBorders>
                      </w:tcPr>
                      <w:p>
                        <w:pPr>
                          <w:pStyle w:val="TableParagraph"/>
                          <w:rPr>
                            <w:rFonts w:ascii="Times New Roman"/>
                            <w:sz w:val="18"/>
                          </w:rPr>
                        </w:pPr>
                      </w:p>
                    </w:tc>
                    <w:tc>
                      <w:tcPr>
                        <w:tcW w:w="2275" w:type="dxa"/>
                        <w:tcBorders>
                          <w:top w:val="single" w:sz="6" w:space="0" w:color="000000"/>
                          <w:bottom w:val="single" w:sz="6" w:space="0" w:color="000000"/>
                        </w:tcBorders>
                      </w:tcPr>
                      <w:p>
                        <w:pPr>
                          <w:pStyle w:val="TableParagraph"/>
                          <w:rPr>
                            <w:rFonts w:ascii="Times New Roman"/>
                            <w:sz w:val="18"/>
                          </w:rPr>
                        </w:pPr>
                      </w:p>
                    </w:tc>
                    <w:tc>
                      <w:tcPr>
                        <w:tcW w:w="1311" w:type="dxa"/>
                        <w:tcBorders>
                          <w:top w:val="single" w:sz="6" w:space="0" w:color="000000"/>
                          <w:bottom w:val="single" w:sz="6" w:space="0" w:color="000000"/>
                        </w:tcBorders>
                      </w:tcPr>
                      <w:p>
                        <w:pPr>
                          <w:pStyle w:val="TableParagraph"/>
                          <w:spacing w:before="61"/>
                          <w:ind w:right="7"/>
                          <w:jc w:val="right"/>
                          <w:rPr>
                            <w:rFonts w:ascii="Times New Roman"/>
                            <w:sz w:val="18"/>
                          </w:rPr>
                        </w:pPr>
                        <w:r>
                          <w:rPr>
                            <w:rFonts w:ascii="Times New Roman"/>
                            <w:sz w:val="18"/>
                            <w:u w:val="single"/>
                          </w:rPr>
                          <w:t>168,983,400.00</w:t>
                        </w:r>
                      </w:p>
                    </w:tc>
                  </w:tr>
                  <w:tr>
                    <w:trPr>
                      <w:trHeight w:val="332" w:hRule="atLeast"/>
                    </w:trPr>
                    <w:tc>
                      <w:tcPr>
                        <w:tcW w:w="2401" w:type="dxa"/>
                        <w:tcBorders>
                          <w:top w:val="single" w:sz="6" w:space="0" w:color="000000"/>
                          <w:bottom w:val="single" w:sz="6" w:space="0" w:color="000000"/>
                        </w:tcBorders>
                      </w:tcPr>
                      <w:p>
                        <w:pPr>
                          <w:pStyle w:val="TableParagraph"/>
                          <w:spacing w:before="51"/>
                          <w:ind w:left="9"/>
                          <w:rPr>
                            <w:sz w:val="18"/>
                          </w:rPr>
                        </w:pPr>
                        <w:r>
                          <w:rPr>
                            <w:rFonts w:ascii="Times New Roman" w:eastAsia="Times New Roman"/>
                            <w:sz w:val="18"/>
                          </w:rPr>
                          <w:t>1.</w:t>
                        </w:r>
                        <w:r>
                          <w:rPr>
                            <w:sz w:val="18"/>
                          </w:rPr>
                          <w:t>人民币普通股</w:t>
                        </w:r>
                      </w:p>
                    </w:tc>
                    <w:tc>
                      <w:tcPr>
                        <w:tcW w:w="1769" w:type="dxa"/>
                        <w:tcBorders>
                          <w:top w:val="single" w:sz="6" w:space="0" w:color="000000"/>
                          <w:bottom w:val="single" w:sz="6" w:space="0" w:color="000000"/>
                        </w:tcBorders>
                      </w:tcPr>
                      <w:p>
                        <w:pPr>
                          <w:pStyle w:val="TableParagraph"/>
                          <w:spacing w:before="61"/>
                          <w:ind w:right="237"/>
                          <w:jc w:val="right"/>
                          <w:rPr>
                            <w:rFonts w:ascii="Times New Roman"/>
                            <w:sz w:val="18"/>
                          </w:rPr>
                        </w:pPr>
                        <w:r>
                          <w:rPr>
                            <w:rFonts w:ascii="Times New Roman"/>
                            <w:sz w:val="18"/>
                          </w:rPr>
                          <w:t>168,983,400.00</w:t>
                        </w:r>
                      </w:p>
                    </w:tc>
                    <w:tc>
                      <w:tcPr>
                        <w:tcW w:w="2340" w:type="dxa"/>
                        <w:tcBorders>
                          <w:top w:val="single" w:sz="6" w:space="0" w:color="000000"/>
                          <w:bottom w:val="single" w:sz="6" w:space="0" w:color="000000"/>
                        </w:tcBorders>
                      </w:tcPr>
                      <w:p>
                        <w:pPr>
                          <w:pStyle w:val="TableParagraph"/>
                          <w:rPr>
                            <w:rFonts w:ascii="Times New Roman"/>
                            <w:sz w:val="18"/>
                          </w:rPr>
                        </w:pPr>
                      </w:p>
                    </w:tc>
                    <w:tc>
                      <w:tcPr>
                        <w:tcW w:w="2275" w:type="dxa"/>
                        <w:tcBorders>
                          <w:top w:val="single" w:sz="6" w:space="0" w:color="000000"/>
                          <w:bottom w:val="single" w:sz="6" w:space="0" w:color="000000"/>
                        </w:tcBorders>
                      </w:tcPr>
                      <w:p>
                        <w:pPr>
                          <w:pStyle w:val="TableParagraph"/>
                          <w:rPr>
                            <w:rFonts w:ascii="Times New Roman"/>
                            <w:sz w:val="18"/>
                          </w:rPr>
                        </w:pPr>
                      </w:p>
                    </w:tc>
                    <w:tc>
                      <w:tcPr>
                        <w:tcW w:w="1311" w:type="dxa"/>
                        <w:tcBorders>
                          <w:top w:val="single" w:sz="6" w:space="0" w:color="000000"/>
                          <w:bottom w:val="single" w:sz="6" w:space="0" w:color="000000"/>
                        </w:tcBorders>
                      </w:tcPr>
                      <w:p>
                        <w:pPr>
                          <w:pStyle w:val="TableParagraph"/>
                          <w:spacing w:before="61"/>
                          <w:ind w:right="8"/>
                          <w:jc w:val="right"/>
                          <w:rPr>
                            <w:rFonts w:ascii="Times New Roman"/>
                            <w:sz w:val="18"/>
                          </w:rPr>
                        </w:pPr>
                        <w:r>
                          <w:rPr>
                            <w:rFonts w:ascii="Times New Roman"/>
                            <w:sz w:val="18"/>
                            <w:u w:val="single"/>
                          </w:rPr>
                          <w:t>168,983,400.00</w:t>
                        </w:r>
                      </w:p>
                    </w:tc>
                  </w:tr>
                  <w:tr>
                    <w:trPr>
                      <w:trHeight w:val="331" w:hRule="atLeast"/>
                    </w:trPr>
                    <w:tc>
                      <w:tcPr>
                        <w:tcW w:w="2401" w:type="dxa"/>
                        <w:tcBorders>
                          <w:top w:val="single" w:sz="6" w:space="0" w:color="000000"/>
                          <w:bottom w:val="single" w:sz="6" w:space="0" w:color="000000"/>
                        </w:tcBorders>
                      </w:tcPr>
                      <w:p>
                        <w:pPr>
                          <w:pStyle w:val="TableParagraph"/>
                          <w:spacing w:before="50"/>
                          <w:ind w:left="9"/>
                          <w:rPr>
                            <w:sz w:val="18"/>
                          </w:rPr>
                        </w:pPr>
                        <w:r>
                          <w:rPr>
                            <w:rFonts w:ascii="Times New Roman" w:eastAsia="Times New Roman"/>
                            <w:sz w:val="18"/>
                          </w:rPr>
                          <w:t>2.</w:t>
                        </w:r>
                        <w:r>
                          <w:rPr>
                            <w:sz w:val="18"/>
                          </w:rPr>
                          <w:t>境内上市外资股</w:t>
                        </w:r>
                      </w:p>
                    </w:tc>
                    <w:tc>
                      <w:tcPr>
                        <w:tcW w:w="1769" w:type="dxa"/>
                        <w:tcBorders>
                          <w:top w:val="single" w:sz="6" w:space="0" w:color="000000"/>
                          <w:bottom w:val="single" w:sz="6" w:space="0" w:color="000000"/>
                        </w:tcBorders>
                      </w:tcPr>
                      <w:p>
                        <w:pPr>
                          <w:pStyle w:val="TableParagraph"/>
                          <w:rPr>
                            <w:rFonts w:ascii="Times New Roman"/>
                            <w:sz w:val="18"/>
                          </w:rPr>
                        </w:pPr>
                      </w:p>
                    </w:tc>
                    <w:tc>
                      <w:tcPr>
                        <w:tcW w:w="2340" w:type="dxa"/>
                        <w:tcBorders>
                          <w:top w:val="single" w:sz="6" w:space="0" w:color="000000"/>
                          <w:bottom w:val="single" w:sz="6" w:space="0" w:color="000000"/>
                        </w:tcBorders>
                      </w:tcPr>
                      <w:p>
                        <w:pPr>
                          <w:pStyle w:val="TableParagraph"/>
                          <w:rPr>
                            <w:rFonts w:ascii="Times New Roman"/>
                            <w:sz w:val="18"/>
                          </w:rPr>
                        </w:pPr>
                      </w:p>
                    </w:tc>
                    <w:tc>
                      <w:tcPr>
                        <w:tcW w:w="2275" w:type="dxa"/>
                        <w:tcBorders>
                          <w:top w:val="single" w:sz="6" w:space="0" w:color="000000"/>
                          <w:bottom w:val="single" w:sz="6" w:space="0" w:color="000000"/>
                        </w:tcBorders>
                      </w:tcPr>
                      <w:p>
                        <w:pPr>
                          <w:pStyle w:val="TableParagraph"/>
                          <w:rPr>
                            <w:rFonts w:ascii="Times New Roman"/>
                            <w:sz w:val="18"/>
                          </w:rPr>
                        </w:pPr>
                      </w:p>
                    </w:tc>
                    <w:tc>
                      <w:tcPr>
                        <w:tcW w:w="1311" w:type="dxa"/>
                        <w:tcBorders>
                          <w:top w:val="single" w:sz="6" w:space="0" w:color="000000"/>
                          <w:bottom w:val="single" w:sz="6" w:space="0" w:color="000000"/>
                        </w:tcBorders>
                      </w:tcPr>
                      <w:p>
                        <w:pPr>
                          <w:pStyle w:val="TableParagraph"/>
                          <w:rPr>
                            <w:rFonts w:ascii="Times New Roman"/>
                            <w:sz w:val="18"/>
                          </w:rPr>
                        </w:pPr>
                      </w:p>
                    </w:tc>
                  </w:tr>
                  <w:tr>
                    <w:trPr>
                      <w:trHeight w:val="331" w:hRule="atLeast"/>
                    </w:trPr>
                    <w:tc>
                      <w:tcPr>
                        <w:tcW w:w="2401" w:type="dxa"/>
                        <w:tcBorders>
                          <w:top w:val="single" w:sz="6" w:space="0" w:color="000000"/>
                          <w:bottom w:val="single" w:sz="6" w:space="0" w:color="000000"/>
                        </w:tcBorders>
                      </w:tcPr>
                      <w:p>
                        <w:pPr>
                          <w:pStyle w:val="TableParagraph"/>
                          <w:spacing w:before="51"/>
                          <w:ind w:left="9"/>
                          <w:rPr>
                            <w:sz w:val="18"/>
                          </w:rPr>
                        </w:pPr>
                        <w:r>
                          <w:rPr>
                            <w:rFonts w:ascii="Times New Roman" w:eastAsia="Times New Roman"/>
                            <w:sz w:val="18"/>
                          </w:rPr>
                          <w:t>3.</w:t>
                        </w:r>
                        <w:r>
                          <w:rPr>
                            <w:sz w:val="18"/>
                          </w:rPr>
                          <w:t>境外上市外资股</w:t>
                        </w:r>
                      </w:p>
                    </w:tc>
                    <w:tc>
                      <w:tcPr>
                        <w:tcW w:w="1769" w:type="dxa"/>
                        <w:tcBorders>
                          <w:top w:val="single" w:sz="6" w:space="0" w:color="000000"/>
                          <w:bottom w:val="single" w:sz="6" w:space="0" w:color="000000"/>
                        </w:tcBorders>
                      </w:tcPr>
                      <w:p>
                        <w:pPr>
                          <w:pStyle w:val="TableParagraph"/>
                          <w:rPr>
                            <w:rFonts w:ascii="Times New Roman"/>
                            <w:sz w:val="18"/>
                          </w:rPr>
                        </w:pPr>
                      </w:p>
                    </w:tc>
                    <w:tc>
                      <w:tcPr>
                        <w:tcW w:w="2340" w:type="dxa"/>
                        <w:tcBorders>
                          <w:top w:val="single" w:sz="6" w:space="0" w:color="000000"/>
                          <w:bottom w:val="single" w:sz="6" w:space="0" w:color="000000"/>
                        </w:tcBorders>
                      </w:tcPr>
                      <w:p>
                        <w:pPr>
                          <w:pStyle w:val="TableParagraph"/>
                          <w:rPr>
                            <w:rFonts w:ascii="Times New Roman"/>
                            <w:sz w:val="18"/>
                          </w:rPr>
                        </w:pPr>
                      </w:p>
                    </w:tc>
                    <w:tc>
                      <w:tcPr>
                        <w:tcW w:w="2275" w:type="dxa"/>
                        <w:tcBorders>
                          <w:top w:val="single" w:sz="6" w:space="0" w:color="000000"/>
                          <w:bottom w:val="single" w:sz="6" w:space="0" w:color="000000"/>
                        </w:tcBorders>
                      </w:tcPr>
                      <w:p>
                        <w:pPr>
                          <w:pStyle w:val="TableParagraph"/>
                          <w:rPr>
                            <w:rFonts w:ascii="Times New Roman"/>
                            <w:sz w:val="18"/>
                          </w:rPr>
                        </w:pPr>
                      </w:p>
                    </w:tc>
                    <w:tc>
                      <w:tcPr>
                        <w:tcW w:w="1311" w:type="dxa"/>
                        <w:tcBorders>
                          <w:top w:val="single" w:sz="6" w:space="0" w:color="000000"/>
                          <w:bottom w:val="single" w:sz="6" w:space="0" w:color="000000"/>
                        </w:tcBorders>
                      </w:tcPr>
                      <w:p>
                        <w:pPr>
                          <w:pStyle w:val="TableParagraph"/>
                          <w:rPr>
                            <w:rFonts w:ascii="Times New Roman"/>
                            <w:sz w:val="18"/>
                          </w:rPr>
                        </w:pPr>
                      </w:p>
                    </w:tc>
                  </w:tr>
                  <w:tr>
                    <w:trPr>
                      <w:trHeight w:val="331" w:hRule="atLeast"/>
                    </w:trPr>
                    <w:tc>
                      <w:tcPr>
                        <w:tcW w:w="2401" w:type="dxa"/>
                        <w:tcBorders>
                          <w:top w:val="single" w:sz="6" w:space="0" w:color="000000"/>
                          <w:bottom w:val="single" w:sz="6" w:space="0" w:color="000000"/>
                        </w:tcBorders>
                      </w:tcPr>
                      <w:p>
                        <w:pPr>
                          <w:pStyle w:val="TableParagraph"/>
                          <w:spacing w:before="51"/>
                          <w:ind w:left="9"/>
                          <w:rPr>
                            <w:sz w:val="18"/>
                          </w:rPr>
                        </w:pPr>
                        <w:r>
                          <w:rPr>
                            <w:rFonts w:ascii="Times New Roman" w:eastAsia="Times New Roman"/>
                            <w:sz w:val="18"/>
                          </w:rPr>
                          <w:t>4.</w:t>
                        </w:r>
                        <w:r>
                          <w:rPr>
                            <w:sz w:val="18"/>
                          </w:rPr>
                          <w:t>其他</w:t>
                        </w:r>
                      </w:p>
                    </w:tc>
                    <w:tc>
                      <w:tcPr>
                        <w:tcW w:w="1769" w:type="dxa"/>
                        <w:tcBorders>
                          <w:top w:val="single" w:sz="6" w:space="0" w:color="000000"/>
                          <w:bottom w:val="single" w:sz="6" w:space="0" w:color="000000"/>
                        </w:tcBorders>
                      </w:tcPr>
                      <w:p>
                        <w:pPr>
                          <w:pStyle w:val="TableParagraph"/>
                          <w:rPr>
                            <w:rFonts w:ascii="Times New Roman"/>
                            <w:sz w:val="18"/>
                          </w:rPr>
                        </w:pPr>
                      </w:p>
                    </w:tc>
                    <w:tc>
                      <w:tcPr>
                        <w:tcW w:w="2340" w:type="dxa"/>
                        <w:tcBorders>
                          <w:top w:val="single" w:sz="6" w:space="0" w:color="000000"/>
                          <w:bottom w:val="single" w:sz="6" w:space="0" w:color="000000"/>
                        </w:tcBorders>
                      </w:tcPr>
                      <w:p>
                        <w:pPr>
                          <w:pStyle w:val="TableParagraph"/>
                          <w:rPr>
                            <w:rFonts w:ascii="Times New Roman"/>
                            <w:sz w:val="18"/>
                          </w:rPr>
                        </w:pPr>
                      </w:p>
                    </w:tc>
                    <w:tc>
                      <w:tcPr>
                        <w:tcW w:w="2275" w:type="dxa"/>
                        <w:tcBorders>
                          <w:top w:val="single" w:sz="6" w:space="0" w:color="000000"/>
                          <w:bottom w:val="single" w:sz="6" w:space="0" w:color="000000"/>
                        </w:tcBorders>
                      </w:tcPr>
                      <w:p>
                        <w:pPr>
                          <w:pStyle w:val="TableParagraph"/>
                          <w:rPr>
                            <w:rFonts w:ascii="Times New Roman"/>
                            <w:sz w:val="18"/>
                          </w:rPr>
                        </w:pPr>
                      </w:p>
                    </w:tc>
                    <w:tc>
                      <w:tcPr>
                        <w:tcW w:w="1311" w:type="dxa"/>
                        <w:tcBorders>
                          <w:top w:val="single" w:sz="6" w:space="0" w:color="000000"/>
                          <w:bottom w:val="single" w:sz="6" w:space="0" w:color="000000"/>
                        </w:tcBorders>
                      </w:tcPr>
                      <w:p>
                        <w:pPr>
                          <w:pStyle w:val="TableParagraph"/>
                          <w:rPr>
                            <w:rFonts w:ascii="Times New Roman"/>
                            <w:sz w:val="18"/>
                          </w:rPr>
                        </w:pPr>
                      </w:p>
                    </w:tc>
                  </w:tr>
                  <w:tr>
                    <w:trPr>
                      <w:trHeight w:val="267" w:hRule="atLeast"/>
                    </w:trPr>
                    <w:tc>
                      <w:tcPr>
                        <w:tcW w:w="2401" w:type="dxa"/>
                        <w:tcBorders>
                          <w:top w:val="single" w:sz="6" w:space="0" w:color="000000"/>
                        </w:tcBorders>
                      </w:tcPr>
                      <w:p>
                        <w:pPr>
                          <w:pStyle w:val="TableParagraph"/>
                          <w:spacing w:line="197" w:lineRule="exact" w:before="51"/>
                          <w:ind w:left="785" w:right="853"/>
                          <w:jc w:val="center"/>
                          <w:rPr>
                            <w:b/>
                            <w:sz w:val="18"/>
                          </w:rPr>
                        </w:pPr>
                        <w:r>
                          <w:rPr>
                            <w:b/>
                            <w:sz w:val="18"/>
                          </w:rPr>
                          <w:t>股份合计</w:t>
                        </w:r>
                      </w:p>
                    </w:tc>
                    <w:tc>
                      <w:tcPr>
                        <w:tcW w:w="1769" w:type="dxa"/>
                        <w:tcBorders>
                          <w:top w:val="single" w:sz="6" w:space="0" w:color="000000"/>
                        </w:tcBorders>
                      </w:tcPr>
                      <w:p>
                        <w:pPr>
                          <w:pStyle w:val="TableParagraph"/>
                          <w:spacing w:line="187" w:lineRule="exact" w:before="61"/>
                          <w:ind w:right="237"/>
                          <w:jc w:val="right"/>
                          <w:rPr>
                            <w:rFonts w:ascii="Times New Roman"/>
                            <w:sz w:val="18"/>
                          </w:rPr>
                        </w:pPr>
                        <w:r>
                          <w:rPr>
                            <w:rFonts w:ascii="Times New Roman"/>
                            <w:sz w:val="18"/>
                            <w:u w:val="single"/>
                          </w:rPr>
                          <w:t>408,000,000.00</w:t>
                        </w:r>
                      </w:p>
                    </w:tc>
                    <w:tc>
                      <w:tcPr>
                        <w:tcW w:w="2340" w:type="dxa"/>
                        <w:tcBorders>
                          <w:top w:val="single" w:sz="6" w:space="0" w:color="000000"/>
                        </w:tcBorders>
                      </w:tcPr>
                      <w:p>
                        <w:pPr>
                          <w:pStyle w:val="TableParagraph"/>
                          <w:spacing w:line="187" w:lineRule="exact" w:before="61"/>
                          <w:ind w:left="241"/>
                          <w:rPr>
                            <w:rFonts w:ascii="Times New Roman"/>
                            <w:sz w:val="18"/>
                          </w:rPr>
                        </w:pPr>
                        <w:r>
                          <w:rPr>
                            <w:rFonts w:ascii="Times New Roman"/>
                            <w:sz w:val="18"/>
                            <w:u w:val="single"/>
                          </w:rPr>
                          <w:t>32,137,075.00</w:t>
                        </w:r>
                      </w:p>
                    </w:tc>
                    <w:tc>
                      <w:tcPr>
                        <w:tcW w:w="2275" w:type="dxa"/>
                        <w:tcBorders>
                          <w:top w:val="single" w:sz="6" w:space="0" w:color="000000"/>
                        </w:tcBorders>
                      </w:tcPr>
                      <w:p>
                        <w:pPr>
                          <w:pStyle w:val="TableParagraph"/>
                          <w:spacing w:line="187" w:lineRule="exact" w:before="61"/>
                          <w:ind w:left="1064"/>
                          <w:rPr>
                            <w:rFonts w:ascii="Times New Roman"/>
                            <w:sz w:val="18"/>
                          </w:rPr>
                        </w:pPr>
                        <w:r>
                          <w:rPr>
                            <w:rFonts w:ascii="Times New Roman"/>
                            <w:sz w:val="18"/>
                            <w:u w:val="single"/>
                          </w:rPr>
                          <w:t>32,137,075.00</w:t>
                        </w:r>
                      </w:p>
                    </w:tc>
                    <w:tc>
                      <w:tcPr>
                        <w:tcW w:w="1311" w:type="dxa"/>
                        <w:tcBorders>
                          <w:top w:val="single" w:sz="6" w:space="0" w:color="000000"/>
                        </w:tcBorders>
                      </w:tcPr>
                      <w:p>
                        <w:pPr>
                          <w:pStyle w:val="TableParagraph"/>
                          <w:spacing w:line="187" w:lineRule="exact" w:before="61"/>
                          <w:ind w:right="7"/>
                          <w:jc w:val="right"/>
                          <w:rPr>
                            <w:rFonts w:ascii="Times New Roman"/>
                            <w:sz w:val="18"/>
                          </w:rPr>
                        </w:pPr>
                        <w:r>
                          <w:rPr>
                            <w:rFonts w:ascii="Times New Roman"/>
                            <w:sz w:val="18"/>
                            <w:u w:val="single"/>
                          </w:rPr>
                          <w:t>440,137,075.00</w:t>
                        </w:r>
                      </w:p>
                    </w:tc>
                  </w:tr>
                </w:tbl>
                <w:p>
                  <w:pPr>
                    <w:pStyle w:val="BodyText"/>
                  </w:pPr>
                </w:p>
              </w:txbxContent>
            </v:textbox>
            <w10:wrap type="none"/>
          </v:shape>
        </w:pict>
      </w:r>
      <w:r>
        <w:rPr>
          <w:rFonts w:ascii="Times New Roman" w:eastAsia="Times New Roman"/>
        </w:rPr>
        <w:t>4.</w:t>
      </w:r>
      <w:r>
        <w:rPr/>
        <w:t>境外持股</w:t>
      </w:r>
    </w:p>
    <w:p>
      <w:pPr>
        <w:pStyle w:val="BodyText"/>
        <w:spacing w:line="360" w:lineRule="auto" w:before="21"/>
        <w:ind w:left="753" w:right="8308" w:hanging="450"/>
      </w:pPr>
      <w:r>
        <w:rPr/>
        <w:t>其中：境外法人持股境外自然人持股</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0"/>
        </w:rPr>
      </w:pPr>
    </w:p>
    <w:p>
      <w:pPr>
        <w:pStyle w:val="Heading7"/>
      </w:pPr>
      <w:r>
        <w:rPr>
          <w:rFonts w:ascii="Times New Roman" w:eastAsia="Times New Roman"/>
        </w:rPr>
        <w:t>54</w:t>
      </w:r>
      <w:r>
        <w:rPr/>
        <w:t>、其他权益工具</w:t>
      </w:r>
    </w:p>
    <w:p>
      <w:pPr>
        <w:pStyle w:val="BodyText"/>
        <w:spacing w:before="11"/>
        <w:rPr>
          <w:b/>
          <w:sz w:val="26"/>
        </w:rPr>
      </w:pPr>
    </w:p>
    <w:p>
      <w:pPr>
        <w:pStyle w:val="Heading7"/>
        <w:ind w:left="113"/>
      </w:pPr>
      <w:r>
        <w:rPr/>
        <w:t>（</w:t>
      </w:r>
      <w:r>
        <w:rPr>
          <w:rFonts w:ascii="Times New Roman" w:eastAsia="Times New Roman"/>
        </w:rPr>
        <w:t>1</w:t>
      </w:r>
      <w:r>
        <w:rPr/>
        <w:t>）期末发行在外的优先股、永续债等其他金融工具基本情况</w:t>
      </w:r>
    </w:p>
    <w:p>
      <w:pPr>
        <w:pStyle w:val="BodyText"/>
        <w:spacing w:before="11"/>
        <w:rPr>
          <w:b/>
          <w:sz w:val="26"/>
        </w:rPr>
      </w:pPr>
    </w:p>
    <w:p>
      <w:pPr>
        <w:pStyle w:val="Heading7"/>
        <w:ind w:left="113"/>
      </w:pPr>
      <w:r>
        <w:rPr/>
        <w:t>（</w:t>
      </w:r>
      <w:r>
        <w:rPr>
          <w:rFonts w:ascii="Times New Roman" w:eastAsia="Times New Roman"/>
        </w:rPr>
        <w:t>2</w:t>
      </w:r>
      <w:r>
        <w:rPr/>
        <w:t>）期末发行在外的优先股、永续债等金融工具变动情况表</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2130"/>
        <w:gridCol w:w="2125"/>
        <w:gridCol w:w="2124"/>
        <w:gridCol w:w="2124"/>
      </w:tblGrid>
      <w:tr>
        <w:trPr>
          <w:trHeight w:val="392" w:hRule="atLeast"/>
        </w:trPr>
        <w:tc>
          <w:tcPr>
            <w:tcW w:w="1066" w:type="dxa"/>
            <w:shd w:val="clear" w:color="auto" w:fill="D3D3D3"/>
          </w:tcPr>
          <w:p>
            <w:pPr>
              <w:pStyle w:val="TableParagraph"/>
              <w:spacing w:before="101"/>
              <w:ind w:left="81"/>
              <w:rPr>
                <w:sz w:val="18"/>
              </w:rPr>
            </w:pPr>
            <w:r>
              <w:rPr>
                <w:sz w:val="18"/>
              </w:rPr>
              <w:t>发行在外的</w:t>
            </w:r>
          </w:p>
        </w:tc>
        <w:tc>
          <w:tcPr>
            <w:tcW w:w="2130" w:type="dxa"/>
            <w:shd w:val="clear" w:color="auto" w:fill="D3D3D3"/>
          </w:tcPr>
          <w:p>
            <w:pPr>
              <w:pStyle w:val="TableParagraph"/>
              <w:spacing w:before="81"/>
              <w:ind w:left="863" w:right="856"/>
              <w:jc w:val="center"/>
              <w:rPr>
                <w:sz w:val="18"/>
              </w:rPr>
            </w:pPr>
            <w:r>
              <w:rPr>
                <w:sz w:val="18"/>
              </w:rPr>
              <w:t>期初</w:t>
            </w:r>
          </w:p>
        </w:tc>
        <w:tc>
          <w:tcPr>
            <w:tcW w:w="2125" w:type="dxa"/>
            <w:shd w:val="clear" w:color="auto" w:fill="D3D3D3"/>
          </w:tcPr>
          <w:p>
            <w:pPr>
              <w:pStyle w:val="TableParagraph"/>
              <w:spacing w:before="81"/>
              <w:ind w:left="701"/>
              <w:rPr>
                <w:sz w:val="18"/>
              </w:rPr>
            </w:pPr>
            <w:r>
              <w:rPr>
                <w:sz w:val="18"/>
              </w:rPr>
              <w:t>本期增加</w:t>
            </w:r>
          </w:p>
        </w:tc>
        <w:tc>
          <w:tcPr>
            <w:tcW w:w="2124" w:type="dxa"/>
            <w:shd w:val="clear" w:color="auto" w:fill="D3D3D3"/>
          </w:tcPr>
          <w:p>
            <w:pPr>
              <w:pStyle w:val="TableParagraph"/>
              <w:spacing w:before="81"/>
              <w:ind w:left="700"/>
              <w:rPr>
                <w:sz w:val="18"/>
              </w:rPr>
            </w:pPr>
            <w:r>
              <w:rPr>
                <w:sz w:val="18"/>
              </w:rPr>
              <w:t>本期减少</w:t>
            </w:r>
          </w:p>
        </w:tc>
        <w:tc>
          <w:tcPr>
            <w:tcW w:w="2124" w:type="dxa"/>
            <w:shd w:val="clear" w:color="auto" w:fill="D3D3D3"/>
          </w:tcPr>
          <w:p>
            <w:pPr>
              <w:pStyle w:val="TableParagraph"/>
              <w:spacing w:before="81"/>
              <w:ind w:left="860" w:right="854"/>
              <w:jc w:val="center"/>
              <w:rPr>
                <w:sz w:val="18"/>
              </w:rPr>
            </w:pPr>
            <w:r>
              <w:rPr>
                <w:sz w:val="18"/>
              </w:rPr>
              <w:t>期末</w:t>
            </w:r>
          </w:p>
        </w:tc>
      </w:tr>
    </w:tbl>
    <w:p>
      <w:pPr>
        <w:spacing w:after="0"/>
        <w:jc w:val="center"/>
        <w:rPr>
          <w:sz w:val="18"/>
        </w:rPr>
        <w:sectPr>
          <w:type w:val="continuous"/>
          <w:pgSz w:w="11910" w:h="16840"/>
          <w:pgMar w:top="940" w:bottom="92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392" w:hRule="atLeast"/>
        </w:trPr>
        <w:tc>
          <w:tcPr>
            <w:tcW w:w="1066" w:type="dxa"/>
            <w:shd w:val="clear" w:color="auto" w:fill="D3D3D3"/>
          </w:tcPr>
          <w:p>
            <w:pPr>
              <w:pStyle w:val="TableParagraph"/>
              <w:spacing w:before="41"/>
              <w:ind w:left="171"/>
              <w:rPr>
                <w:sz w:val="18"/>
              </w:rPr>
            </w:pPr>
            <w:r>
              <w:rPr>
                <w:sz w:val="18"/>
              </w:rPr>
              <w:t>金融工具</w:t>
            </w:r>
          </w:p>
        </w:tc>
        <w:tc>
          <w:tcPr>
            <w:tcW w:w="1067" w:type="dxa"/>
            <w:shd w:val="clear" w:color="auto" w:fill="D3D3D3"/>
          </w:tcPr>
          <w:p>
            <w:pPr>
              <w:pStyle w:val="TableParagraph"/>
              <w:spacing w:before="81"/>
              <w:ind w:left="352"/>
              <w:rPr>
                <w:sz w:val="18"/>
              </w:rPr>
            </w:pPr>
            <w:r>
              <w:rPr>
                <w:sz w:val="18"/>
              </w:rPr>
              <w:t>数量</w:t>
            </w:r>
          </w:p>
        </w:tc>
        <w:tc>
          <w:tcPr>
            <w:tcW w:w="1063" w:type="dxa"/>
            <w:shd w:val="clear" w:color="auto" w:fill="D3D3D3"/>
          </w:tcPr>
          <w:p>
            <w:pPr>
              <w:pStyle w:val="TableParagraph"/>
              <w:spacing w:before="81"/>
              <w:ind w:left="169"/>
              <w:rPr>
                <w:sz w:val="18"/>
              </w:rPr>
            </w:pPr>
            <w:r>
              <w:rPr>
                <w:sz w:val="18"/>
              </w:rPr>
              <w:t>账面价值</w:t>
            </w:r>
          </w:p>
        </w:tc>
        <w:tc>
          <w:tcPr>
            <w:tcW w:w="1062" w:type="dxa"/>
            <w:shd w:val="clear" w:color="auto" w:fill="D3D3D3"/>
          </w:tcPr>
          <w:p>
            <w:pPr>
              <w:pStyle w:val="TableParagraph"/>
              <w:spacing w:before="81"/>
              <w:ind w:left="349"/>
              <w:rPr>
                <w:sz w:val="18"/>
              </w:rPr>
            </w:pPr>
            <w:r>
              <w:rPr>
                <w:sz w:val="18"/>
              </w:rPr>
              <w:t>数量</w:t>
            </w:r>
          </w:p>
        </w:tc>
        <w:tc>
          <w:tcPr>
            <w:tcW w:w="1063" w:type="dxa"/>
            <w:shd w:val="clear" w:color="auto" w:fill="D3D3D3"/>
          </w:tcPr>
          <w:p>
            <w:pPr>
              <w:pStyle w:val="TableParagraph"/>
              <w:spacing w:before="81"/>
              <w:ind w:left="171"/>
              <w:rPr>
                <w:sz w:val="18"/>
              </w:rPr>
            </w:pPr>
            <w:r>
              <w:rPr>
                <w:sz w:val="18"/>
              </w:rPr>
              <w:t>账面价值</w:t>
            </w:r>
          </w:p>
        </w:tc>
        <w:tc>
          <w:tcPr>
            <w:tcW w:w="1062" w:type="dxa"/>
            <w:shd w:val="clear" w:color="auto" w:fill="D3D3D3"/>
          </w:tcPr>
          <w:p>
            <w:pPr>
              <w:pStyle w:val="TableParagraph"/>
              <w:spacing w:before="81"/>
              <w:ind w:left="350"/>
              <w:rPr>
                <w:sz w:val="18"/>
              </w:rPr>
            </w:pPr>
            <w:r>
              <w:rPr>
                <w:sz w:val="18"/>
              </w:rPr>
              <w:t>数量</w:t>
            </w:r>
          </w:p>
        </w:tc>
        <w:tc>
          <w:tcPr>
            <w:tcW w:w="1062" w:type="dxa"/>
            <w:shd w:val="clear" w:color="auto" w:fill="D3D3D3"/>
          </w:tcPr>
          <w:p>
            <w:pPr>
              <w:pStyle w:val="TableParagraph"/>
              <w:spacing w:before="81"/>
              <w:ind w:left="170"/>
              <w:rPr>
                <w:sz w:val="18"/>
              </w:rPr>
            </w:pPr>
            <w:r>
              <w:rPr>
                <w:sz w:val="18"/>
              </w:rPr>
              <w:t>账面价值</w:t>
            </w:r>
          </w:p>
        </w:tc>
        <w:tc>
          <w:tcPr>
            <w:tcW w:w="1062" w:type="dxa"/>
            <w:shd w:val="clear" w:color="auto" w:fill="D3D3D3"/>
          </w:tcPr>
          <w:p>
            <w:pPr>
              <w:pStyle w:val="TableParagraph"/>
              <w:spacing w:before="81"/>
              <w:ind w:left="349"/>
              <w:rPr>
                <w:sz w:val="18"/>
              </w:rPr>
            </w:pPr>
            <w:r>
              <w:rPr>
                <w:sz w:val="18"/>
              </w:rPr>
              <w:t>数量</w:t>
            </w:r>
          </w:p>
        </w:tc>
        <w:tc>
          <w:tcPr>
            <w:tcW w:w="1062" w:type="dxa"/>
            <w:shd w:val="clear" w:color="auto" w:fill="D3D3D3"/>
          </w:tcPr>
          <w:p>
            <w:pPr>
              <w:pStyle w:val="TableParagraph"/>
              <w:spacing w:before="81"/>
              <w:ind w:left="169"/>
              <w:rPr>
                <w:sz w:val="18"/>
              </w:rPr>
            </w:pPr>
            <w:r>
              <w:rPr>
                <w:sz w:val="18"/>
              </w:rPr>
              <w:t>账面价值</w:t>
            </w:r>
          </w:p>
        </w:tc>
      </w:tr>
    </w:tbl>
    <w:p>
      <w:pPr>
        <w:pStyle w:val="BodyText"/>
        <w:spacing w:line="367" w:lineRule="auto" w:before="81"/>
        <w:ind w:left="113" w:right="4088"/>
      </w:pPr>
      <w:r>
        <w:rPr/>
        <w:t>其他权益工具本期增减变动情况、变动原因说明，以及相关会计处理的依据： 其他说明：</w:t>
      </w:r>
    </w:p>
    <w:p>
      <w:pPr>
        <w:pStyle w:val="BodyText"/>
        <w:spacing w:before="7"/>
      </w:pPr>
    </w:p>
    <w:p>
      <w:pPr>
        <w:pStyle w:val="Heading7"/>
      </w:pPr>
      <w:r>
        <w:rPr>
          <w:rFonts w:ascii="Times New Roman" w:eastAsia="Times New Roman"/>
        </w:rPr>
        <w:t>55</w:t>
      </w:r>
      <w:r>
        <w:rPr/>
        <w:t>、资本公积</w:t>
      </w:r>
    </w:p>
    <w:p>
      <w:pPr>
        <w:pStyle w:val="BodyText"/>
        <w:spacing w:before="9"/>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1" w:hRule="atLeast"/>
        </w:trPr>
        <w:tc>
          <w:tcPr>
            <w:tcW w:w="1912" w:type="dxa"/>
            <w:shd w:val="clear" w:color="auto" w:fill="D3D3D3"/>
          </w:tcPr>
          <w:p>
            <w:pPr>
              <w:pStyle w:val="TableParagraph"/>
              <w:spacing w:before="82"/>
              <w:ind w:left="755" w:right="747"/>
              <w:jc w:val="center"/>
              <w:rPr>
                <w:sz w:val="18"/>
              </w:rPr>
            </w:pPr>
            <w:r>
              <w:rPr>
                <w:sz w:val="18"/>
              </w:rPr>
              <w:t>项目</w:t>
            </w:r>
          </w:p>
        </w:tc>
        <w:tc>
          <w:tcPr>
            <w:tcW w:w="1917" w:type="dxa"/>
            <w:shd w:val="clear" w:color="auto" w:fill="D3D3D3"/>
          </w:tcPr>
          <w:p>
            <w:pPr>
              <w:pStyle w:val="TableParagraph"/>
              <w:spacing w:before="82"/>
              <w:ind w:left="598"/>
              <w:rPr>
                <w:sz w:val="18"/>
              </w:rPr>
            </w:pPr>
            <w:r>
              <w:rPr>
                <w:sz w:val="18"/>
              </w:rPr>
              <w:t>期初余额</w:t>
            </w:r>
          </w:p>
        </w:tc>
        <w:tc>
          <w:tcPr>
            <w:tcW w:w="1915" w:type="dxa"/>
            <w:shd w:val="clear" w:color="auto" w:fill="D3D3D3"/>
          </w:tcPr>
          <w:p>
            <w:pPr>
              <w:pStyle w:val="TableParagraph"/>
              <w:spacing w:before="82"/>
              <w:ind w:left="595"/>
              <w:rPr>
                <w:sz w:val="18"/>
              </w:rPr>
            </w:pPr>
            <w:r>
              <w:rPr>
                <w:sz w:val="18"/>
              </w:rPr>
              <w:t>本期增加</w:t>
            </w:r>
          </w:p>
        </w:tc>
        <w:tc>
          <w:tcPr>
            <w:tcW w:w="1915" w:type="dxa"/>
            <w:shd w:val="clear" w:color="auto" w:fill="D3D3D3"/>
          </w:tcPr>
          <w:p>
            <w:pPr>
              <w:pStyle w:val="TableParagraph"/>
              <w:spacing w:before="82"/>
              <w:ind w:left="594"/>
              <w:rPr>
                <w:sz w:val="18"/>
              </w:rPr>
            </w:pPr>
            <w:r>
              <w:rPr>
                <w:sz w:val="18"/>
              </w:rPr>
              <w:t>本期减少</w:t>
            </w:r>
          </w:p>
        </w:tc>
        <w:tc>
          <w:tcPr>
            <w:tcW w:w="1915" w:type="dxa"/>
            <w:shd w:val="clear" w:color="auto" w:fill="D3D3D3"/>
          </w:tcPr>
          <w:p>
            <w:pPr>
              <w:pStyle w:val="TableParagraph"/>
              <w:spacing w:before="82"/>
              <w:ind w:left="593"/>
              <w:rPr>
                <w:sz w:val="18"/>
              </w:rPr>
            </w:pPr>
            <w:r>
              <w:rPr>
                <w:sz w:val="18"/>
              </w:rPr>
              <w:t>期末余额</w:t>
            </w:r>
          </w:p>
        </w:tc>
      </w:tr>
      <w:tr>
        <w:trPr>
          <w:trHeight w:val="392" w:hRule="atLeast"/>
        </w:trPr>
        <w:tc>
          <w:tcPr>
            <w:tcW w:w="1912" w:type="dxa"/>
            <w:shd w:val="clear" w:color="auto" w:fill="D3D3D3"/>
          </w:tcPr>
          <w:p>
            <w:pPr>
              <w:pStyle w:val="TableParagraph"/>
              <w:spacing w:before="82"/>
              <w:ind w:left="27"/>
              <w:rPr>
                <w:sz w:val="18"/>
              </w:rPr>
            </w:pPr>
            <w:r>
              <w:rPr>
                <w:sz w:val="18"/>
              </w:rPr>
              <w:t>资本溢价（股本溢价）</w:t>
            </w:r>
          </w:p>
        </w:tc>
        <w:tc>
          <w:tcPr>
            <w:tcW w:w="1917" w:type="dxa"/>
          </w:tcPr>
          <w:p>
            <w:pPr>
              <w:pStyle w:val="TableParagraph"/>
              <w:spacing w:before="92"/>
              <w:ind w:right="15"/>
              <w:jc w:val="right"/>
              <w:rPr>
                <w:rFonts w:ascii="Times New Roman"/>
                <w:sz w:val="18"/>
              </w:rPr>
            </w:pPr>
            <w:r>
              <w:rPr>
                <w:rFonts w:ascii="Times New Roman"/>
                <w:sz w:val="18"/>
              </w:rPr>
              <w:t>82,918,992.29</w:t>
            </w:r>
          </w:p>
        </w:tc>
        <w:tc>
          <w:tcPr>
            <w:tcW w:w="1915" w:type="dxa"/>
          </w:tcPr>
          <w:p>
            <w:pPr>
              <w:pStyle w:val="TableParagraph"/>
              <w:spacing w:before="92"/>
              <w:ind w:left="624"/>
              <w:rPr>
                <w:rFonts w:ascii="Times New Roman"/>
                <w:sz w:val="18"/>
              </w:rPr>
            </w:pPr>
            <w:r>
              <w:rPr>
                <w:rFonts w:ascii="Times New Roman"/>
                <w:sz w:val="18"/>
              </w:rPr>
              <w:t>1,321,740,223.52</w:t>
            </w:r>
          </w:p>
        </w:tc>
        <w:tc>
          <w:tcPr>
            <w:tcW w:w="1915" w:type="dxa"/>
          </w:tcPr>
          <w:p>
            <w:pPr>
              <w:pStyle w:val="TableParagraph"/>
              <w:rPr>
                <w:rFonts w:ascii="Times New Roman"/>
                <w:sz w:val="18"/>
              </w:rPr>
            </w:pPr>
          </w:p>
        </w:tc>
        <w:tc>
          <w:tcPr>
            <w:tcW w:w="1915" w:type="dxa"/>
          </w:tcPr>
          <w:p>
            <w:pPr>
              <w:pStyle w:val="TableParagraph"/>
              <w:spacing w:before="92"/>
              <w:ind w:left="622"/>
              <w:rPr>
                <w:rFonts w:ascii="Times New Roman"/>
                <w:sz w:val="18"/>
              </w:rPr>
            </w:pPr>
            <w:r>
              <w:rPr>
                <w:rFonts w:ascii="Times New Roman"/>
                <w:sz w:val="18"/>
              </w:rPr>
              <w:t>1,404,659,215.81</w:t>
            </w:r>
          </w:p>
        </w:tc>
      </w:tr>
      <w:tr>
        <w:trPr>
          <w:trHeight w:val="393" w:hRule="atLeast"/>
        </w:trPr>
        <w:tc>
          <w:tcPr>
            <w:tcW w:w="1912" w:type="dxa"/>
            <w:shd w:val="clear" w:color="auto" w:fill="D3D3D3"/>
          </w:tcPr>
          <w:p>
            <w:pPr>
              <w:pStyle w:val="TableParagraph"/>
              <w:spacing w:before="82"/>
              <w:ind w:left="27"/>
              <w:rPr>
                <w:sz w:val="18"/>
              </w:rPr>
            </w:pPr>
            <w:r>
              <w:rPr>
                <w:sz w:val="18"/>
              </w:rPr>
              <w:t>合计</w:t>
            </w:r>
          </w:p>
        </w:tc>
        <w:tc>
          <w:tcPr>
            <w:tcW w:w="1917" w:type="dxa"/>
          </w:tcPr>
          <w:p>
            <w:pPr>
              <w:pStyle w:val="TableParagraph"/>
              <w:spacing w:before="92"/>
              <w:ind w:right="15"/>
              <w:jc w:val="right"/>
              <w:rPr>
                <w:rFonts w:ascii="Times New Roman"/>
                <w:sz w:val="18"/>
              </w:rPr>
            </w:pPr>
            <w:r>
              <w:rPr>
                <w:rFonts w:ascii="Times New Roman"/>
                <w:sz w:val="18"/>
              </w:rPr>
              <w:t>82,918,992.29</w:t>
            </w:r>
          </w:p>
        </w:tc>
        <w:tc>
          <w:tcPr>
            <w:tcW w:w="1915" w:type="dxa"/>
          </w:tcPr>
          <w:p>
            <w:pPr>
              <w:pStyle w:val="TableParagraph"/>
              <w:spacing w:before="92"/>
              <w:ind w:left="624"/>
              <w:rPr>
                <w:rFonts w:ascii="Times New Roman"/>
                <w:sz w:val="18"/>
              </w:rPr>
            </w:pPr>
            <w:r>
              <w:rPr>
                <w:rFonts w:ascii="Times New Roman"/>
                <w:sz w:val="18"/>
              </w:rPr>
              <w:t>1,321,740,223.52</w:t>
            </w:r>
          </w:p>
        </w:tc>
        <w:tc>
          <w:tcPr>
            <w:tcW w:w="1915" w:type="dxa"/>
          </w:tcPr>
          <w:p>
            <w:pPr>
              <w:pStyle w:val="TableParagraph"/>
              <w:rPr>
                <w:rFonts w:ascii="Times New Roman"/>
                <w:sz w:val="18"/>
              </w:rPr>
            </w:pPr>
          </w:p>
        </w:tc>
        <w:tc>
          <w:tcPr>
            <w:tcW w:w="1915" w:type="dxa"/>
          </w:tcPr>
          <w:p>
            <w:pPr>
              <w:pStyle w:val="TableParagraph"/>
              <w:spacing w:before="92"/>
              <w:ind w:left="621"/>
              <w:rPr>
                <w:rFonts w:ascii="Times New Roman"/>
                <w:sz w:val="18"/>
              </w:rPr>
            </w:pPr>
            <w:r>
              <w:rPr>
                <w:rFonts w:ascii="Times New Roman"/>
                <w:sz w:val="18"/>
              </w:rPr>
              <w:t>1,404,659,215.81</w:t>
            </w:r>
          </w:p>
        </w:tc>
      </w:tr>
    </w:tbl>
    <w:p>
      <w:pPr>
        <w:pStyle w:val="BodyText"/>
        <w:spacing w:before="82"/>
        <w:ind w:left="114"/>
      </w:pPr>
      <w:r>
        <w:rPr/>
        <w:t>其他说明，包括本期增减变动情况、变动原因说明：</w:t>
      </w:r>
    </w:p>
    <w:p>
      <w:pPr>
        <w:pStyle w:val="BodyText"/>
        <w:rPr>
          <w:sz w:val="14"/>
        </w:rPr>
      </w:pPr>
    </w:p>
    <w:p>
      <w:pPr>
        <w:pStyle w:val="Heading8"/>
        <w:spacing w:line="278" w:lineRule="auto" w:before="0"/>
        <w:ind w:right="465"/>
      </w:pPr>
      <w:r>
        <w:rPr>
          <w:rFonts w:ascii="Times New Roman" w:eastAsia="Times New Roman"/>
        </w:rPr>
        <w:t>2017</w:t>
      </w:r>
      <w:r>
        <w:rPr/>
        <w:t>年</w:t>
      </w:r>
      <w:r>
        <w:rPr>
          <w:rFonts w:ascii="Times New Roman" w:eastAsia="Times New Roman"/>
        </w:rPr>
        <w:t>7</w:t>
      </w:r>
      <w:r>
        <w:rPr/>
        <w:t>月</w:t>
      </w:r>
      <w:r>
        <w:rPr>
          <w:rFonts w:ascii="Times New Roman" w:eastAsia="Times New Roman"/>
        </w:rPr>
        <w:t>26</w:t>
      </w:r>
      <w:r>
        <w:rPr/>
        <w:t>日，经中国证券监督管理委员会《关于核准无锡先导智能装备股份有限公司向王德女等发行股份购买资产并募集配套资金的批复》（证监许可</w:t>
      </w:r>
      <w:r>
        <w:rPr>
          <w:rFonts w:ascii="Times New Roman" w:eastAsia="Times New Roman"/>
        </w:rPr>
        <w:t>[2017]1354</w:t>
      </w:r>
      <w:r>
        <w:rPr/>
        <w:t>号）批准，先导智能向自然人王德女、李永富以及珠海泰坦电力电子集团有限公司发行股份，增加注册资本</w:t>
      </w:r>
      <w:r>
        <w:rPr>
          <w:rFonts w:ascii="Times New Roman" w:eastAsia="Times New Roman"/>
        </w:rPr>
        <w:t>21,935,006.00</w:t>
      </w:r>
      <w:r>
        <w:rPr/>
        <w:t>元，增加资本公积人民币</w:t>
      </w:r>
      <w:r>
        <w:rPr>
          <w:rFonts w:ascii="Times New Roman" w:eastAsia="Times New Roman"/>
        </w:rPr>
        <w:t>720,564,994.00</w:t>
      </w:r>
      <w:r>
        <w:rPr/>
        <w:t>元。业经天职国际会计师事务所（特殊普通合伙）出具天职业字</w:t>
      </w:r>
      <w:r>
        <w:rPr>
          <w:rFonts w:ascii="Times New Roman" w:eastAsia="Times New Roman"/>
        </w:rPr>
        <w:t>[2017]15869</w:t>
      </w:r>
      <w:r>
        <w:rPr/>
        <w:t>号验资报告， 变更后的注册资本为人民币</w:t>
      </w:r>
      <w:r>
        <w:rPr>
          <w:rFonts w:ascii="Times New Roman" w:eastAsia="Times New Roman"/>
        </w:rPr>
        <w:t>429,935,006.00</w:t>
      </w:r>
      <w:r>
        <w:rPr/>
        <w:t>元。</w:t>
      </w:r>
    </w:p>
    <w:p>
      <w:pPr>
        <w:pStyle w:val="Heading8"/>
        <w:spacing w:line="278" w:lineRule="auto" w:before="120"/>
        <w:ind w:right="565"/>
        <w:jc w:val="both"/>
      </w:pPr>
      <w:r>
        <w:rPr>
          <w:rFonts w:ascii="Times New Roman" w:eastAsia="Times New Roman"/>
        </w:rPr>
        <w:t>2017</w:t>
      </w:r>
      <w:r>
        <w:rPr/>
        <w:t>年</w:t>
      </w:r>
      <w:r>
        <w:rPr>
          <w:rFonts w:ascii="Times New Roman" w:eastAsia="Times New Roman"/>
        </w:rPr>
        <w:t>9</w:t>
      </w:r>
      <w:r>
        <w:rPr/>
        <w:t>月</w:t>
      </w:r>
      <w:r>
        <w:rPr>
          <w:rFonts w:ascii="Times New Roman" w:eastAsia="Times New Roman"/>
        </w:rPr>
        <w:t>21</w:t>
      </w:r>
      <w:r>
        <w:rPr/>
        <w:t>日，先导智能向易方达基金管理有限公司、汇添富基金管理股份有限公司、汇安基金管理有限责任公司、无锡金投领航产业升级并购投资企业（有限合伙）非公开发行数量为</w:t>
      </w:r>
      <w:r>
        <w:rPr>
          <w:rFonts w:ascii="Times New Roman" w:eastAsia="Times New Roman"/>
        </w:rPr>
        <w:t>10,202,069</w:t>
      </w:r>
      <w:r>
        <w:rPr/>
        <w:t>股，每股面值为人民币</w:t>
      </w:r>
      <w:r>
        <w:rPr>
          <w:rFonts w:ascii="Times New Roman" w:eastAsia="Times New Roman"/>
        </w:rPr>
        <w:t>1</w:t>
      </w:r>
      <w:r>
        <w:rPr/>
        <w:t>元，发行价格为</w:t>
      </w:r>
      <w:r>
        <w:rPr>
          <w:rFonts w:ascii="Times New Roman" w:eastAsia="Times New Roman"/>
        </w:rPr>
        <w:t>60.87</w:t>
      </w:r>
      <w:r>
        <w:rPr/>
        <w:t>元</w:t>
      </w:r>
      <w:r>
        <w:rPr>
          <w:rFonts w:ascii="Times New Roman" w:eastAsia="Times New Roman"/>
        </w:rPr>
        <w:t>/</w:t>
      </w:r>
      <w:r>
        <w:rPr/>
        <w:t>股，募集配套资金总额为</w:t>
      </w:r>
      <w:r>
        <w:rPr>
          <w:rFonts w:ascii="Times New Roman" w:eastAsia="Times New Roman"/>
        </w:rPr>
        <w:t>620,999,940.03</w:t>
      </w:r>
      <w:r>
        <w:rPr/>
        <w:t>元，扣除本次发行费用</w:t>
      </w:r>
    </w:p>
    <w:p>
      <w:pPr>
        <w:pStyle w:val="Heading8"/>
        <w:spacing w:line="278" w:lineRule="auto" w:before="0"/>
        <w:ind w:right="559" w:hanging="1"/>
      </w:pPr>
      <w:r>
        <w:rPr>
          <w:rFonts w:ascii="Times New Roman" w:eastAsia="Times New Roman"/>
        </w:rPr>
        <w:t>9,622,641.51</w:t>
      </w:r>
      <w:r>
        <w:rPr/>
        <w:t>元，本次募集配套资金净额为人民币</w:t>
      </w:r>
      <w:r>
        <w:rPr>
          <w:rFonts w:ascii="Times New Roman" w:eastAsia="Times New Roman"/>
        </w:rPr>
        <w:t>611,377,298.52</w:t>
      </w:r>
      <w:r>
        <w:rPr/>
        <w:t>元。本次发行后，先导智能申请增加注册资本人民币合计</w:t>
      </w:r>
      <w:r>
        <w:rPr>
          <w:rFonts w:ascii="Times New Roman" w:eastAsia="Times New Roman"/>
        </w:rPr>
        <w:t>10,202,069.00</w:t>
      </w:r>
      <w:r>
        <w:rPr/>
        <w:t>元，增加资本公积人民币</w:t>
      </w:r>
      <w:r>
        <w:rPr>
          <w:rFonts w:ascii="Times New Roman" w:eastAsia="Times New Roman"/>
        </w:rPr>
        <w:t>601,175,229.52</w:t>
      </w:r>
      <w:r>
        <w:rPr/>
        <w:t>元，变更后的注册资本为人民币</w:t>
      </w:r>
    </w:p>
    <w:p>
      <w:pPr>
        <w:pStyle w:val="Heading8"/>
        <w:spacing w:line="269" w:lineRule="exact" w:before="0"/>
        <w:ind w:firstLine="0"/>
      </w:pPr>
      <w:r>
        <w:rPr>
          <w:rFonts w:ascii="Times New Roman" w:eastAsia="Times New Roman"/>
        </w:rPr>
        <w:t>440,137,075.00</w:t>
      </w:r>
      <w:r>
        <w:rPr/>
        <w:t>元，累计股本人民币</w:t>
      </w:r>
      <w:r>
        <w:rPr>
          <w:rFonts w:ascii="Times New Roman" w:eastAsia="Times New Roman"/>
        </w:rPr>
        <w:t>440,137,075.00</w:t>
      </w:r>
      <w:r>
        <w:rPr/>
        <w:t>元。</w:t>
      </w:r>
    </w:p>
    <w:p>
      <w:pPr>
        <w:pStyle w:val="BodyText"/>
        <w:rPr>
          <w:sz w:val="22"/>
        </w:rPr>
      </w:pPr>
    </w:p>
    <w:p>
      <w:pPr>
        <w:pStyle w:val="BodyText"/>
        <w:rPr>
          <w:sz w:val="22"/>
        </w:rPr>
      </w:pPr>
    </w:p>
    <w:p>
      <w:pPr>
        <w:pStyle w:val="BodyText"/>
        <w:spacing w:before="6"/>
        <w:rPr>
          <w:sz w:val="16"/>
        </w:rPr>
      </w:pPr>
    </w:p>
    <w:p>
      <w:pPr>
        <w:pStyle w:val="Heading7"/>
        <w:spacing w:before="1"/>
      </w:pPr>
      <w:r>
        <w:rPr>
          <w:rFonts w:ascii="Times New Roman" w:eastAsia="Times New Roman"/>
        </w:rPr>
        <w:t>56</w:t>
      </w:r>
      <w:r>
        <w:rPr/>
        <w:t>、库存股</w:t>
      </w:r>
    </w:p>
    <w:p>
      <w:pPr>
        <w:pStyle w:val="BodyText"/>
        <w:spacing w:before="5"/>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3" w:hRule="atLeast"/>
        </w:trPr>
        <w:tc>
          <w:tcPr>
            <w:tcW w:w="1912" w:type="dxa"/>
            <w:shd w:val="clear" w:color="auto" w:fill="D3D3D3"/>
          </w:tcPr>
          <w:p>
            <w:pPr>
              <w:pStyle w:val="TableParagraph"/>
              <w:spacing w:before="82"/>
              <w:ind w:left="755" w:right="747"/>
              <w:jc w:val="center"/>
              <w:rPr>
                <w:sz w:val="18"/>
              </w:rPr>
            </w:pPr>
            <w:r>
              <w:rPr>
                <w:sz w:val="18"/>
              </w:rPr>
              <w:t>项目</w:t>
            </w:r>
          </w:p>
        </w:tc>
        <w:tc>
          <w:tcPr>
            <w:tcW w:w="1917" w:type="dxa"/>
            <w:shd w:val="clear" w:color="auto" w:fill="D3D3D3"/>
          </w:tcPr>
          <w:p>
            <w:pPr>
              <w:pStyle w:val="TableParagraph"/>
              <w:spacing w:before="82"/>
              <w:ind w:left="598"/>
              <w:rPr>
                <w:sz w:val="18"/>
              </w:rPr>
            </w:pPr>
            <w:r>
              <w:rPr>
                <w:sz w:val="18"/>
              </w:rPr>
              <w:t>期初余额</w:t>
            </w:r>
          </w:p>
        </w:tc>
        <w:tc>
          <w:tcPr>
            <w:tcW w:w="1915" w:type="dxa"/>
            <w:shd w:val="clear" w:color="auto" w:fill="D3D3D3"/>
          </w:tcPr>
          <w:p>
            <w:pPr>
              <w:pStyle w:val="TableParagraph"/>
              <w:spacing w:before="82"/>
              <w:ind w:left="595"/>
              <w:rPr>
                <w:sz w:val="18"/>
              </w:rPr>
            </w:pPr>
            <w:r>
              <w:rPr>
                <w:sz w:val="18"/>
              </w:rPr>
              <w:t>本期增加</w:t>
            </w:r>
          </w:p>
        </w:tc>
        <w:tc>
          <w:tcPr>
            <w:tcW w:w="1915" w:type="dxa"/>
            <w:shd w:val="clear" w:color="auto" w:fill="D3D3D3"/>
          </w:tcPr>
          <w:p>
            <w:pPr>
              <w:pStyle w:val="TableParagraph"/>
              <w:spacing w:before="82"/>
              <w:ind w:left="594"/>
              <w:rPr>
                <w:sz w:val="18"/>
              </w:rPr>
            </w:pPr>
            <w:r>
              <w:rPr>
                <w:sz w:val="18"/>
              </w:rPr>
              <w:t>本期减少</w:t>
            </w:r>
          </w:p>
        </w:tc>
        <w:tc>
          <w:tcPr>
            <w:tcW w:w="1915" w:type="dxa"/>
            <w:shd w:val="clear" w:color="auto" w:fill="D3D3D3"/>
          </w:tcPr>
          <w:p>
            <w:pPr>
              <w:pStyle w:val="TableParagraph"/>
              <w:spacing w:before="82"/>
              <w:ind w:left="593"/>
              <w:rPr>
                <w:sz w:val="18"/>
              </w:rPr>
            </w:pPr>
            <w:r>
              <w:rPr>
                <w:sz w:val="18"/>
              </w:rPr>
              <w:t>期末余额</w:t>
            </w:r>
          </w:p>
        </w:tc>
      </w:tr>
    </w:tbl>
    <w:p>
      <w:pPr>
        <w:pStyle w:val="BodyText"/>
        <w:spacing w:before="82"/>
        <w:ind w:left="114"/>
      </w:pPr>
      <w:r>
        <w:rPr/>
        <w:t>其他说明，包括本期增减变动情况、变动原因说明：</w:t>
      </w:r>
    </w:p>
    <w:p>
      <w:pPr>
        <w:pStyle w:val="BodyText"/>
      </w:pPr>
    </w:p>
    <w:p>
      <w:pPr>
        <w:pStyle w:val="Heading7"/>
        <w:spacing w:before="129"/>
      </w:pPr>
      <w:r>
        <w:rPr>
          <w:rFonts w:ascii="Times New Roman" w:eastAsia="Times New Roman"/>
        </w:rPr>
        <w:t>57</w:t>
      </w:r>
      <w:r>
        <w:rPr/>
        <w:t>、其他综合收益</w:t>
      </w:r>
    </w:p>
    <w:p>
      <w:pPr>
        <w:pStyle w:val="BodyText"/>
        <w:spacing w:before="7"/>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391" w:hRule="atLeast"/>
        </w:trPr>
        <w:tc>
          <w:tcPr>
            <w:tcW w:w="2810" w:type="dxa"/>
            <w:vMerge w:val="restart"/>
            <w:shd w:val="clear" w:color="auto" w:fill="D3D3D3"/>
          </w:tcPr>
          <w:p>
            <w:pPr>
              <w:pStyle w:val="TableParagraph"/>
              <w:rPr>
                <w:sz w:val="18"/>
              </w:rPr>
            </w:pPr>
          </w:p>
          <w:p>
            <w:pPr>
              <w:pStyle w:val="TableParagraph"/>
              <w:rPr>
                <w:sz w:val="18"/>
              </w:rPr>
            </w:pPr>
          </w:p>
          <w:p>
            <w:pPr>
              <w:pStyle w:val="TableParagraph"/>
              <w:spacing w:before="132"/>
              <w:ind w:left="1203" w:right="1196"/>
              <w:jc w:val="center"/>
              <w:rPr>
                <w:sz w:val="18"/>
              </w:rPr>
            </w:pPr>
            <w:r>
              <w:rPr>
                <w:sz w:val="18"/>
              </w:rPr>
              <w:t>项目</w:t>
            </w:r>
          </w:p>
        </w:tc>
        <w:tc>
          <w:tcPr>
            <w:tcW w:w="1069" w:type="dxa"/>
            <w:vMerge w:val="restart"/>
            <w:shd w:val="clear" w:color="auto" w:fill="D3D3D3"/>
          </w:tcPr>
          <w:p>
            <w:pPr>
              <w:pStyle w:val="TableParagraph"/>
              <w:rPr>
                <w:sz w:val="18"/>
              </w:rPr>
            </w:pPr>
          </w:p>
          <w:p>
            <w:pPr>
              <w:pStyle w:val="TableParagraph"/>
              <w:rPr>
                <w:sz w:val="18"/>
              </w:rPr>
            </w:pPr>
          </w:p>
          <w:p>
            <w:pPr>
              <w:pStyle w:val="TableParagraph"/>
              <w:spacing w:before="132"/>
              <w:ind w:left="174"/>
              <w:rPr>
                <w:sz w:val="18"/>
              </w:rPr>
            </w:pPr>
            <w:r>
              <w:rPr>
                <w:sz w:val="18"/>
              </w:rPr>
              <w:t>期初余额</w:t>
            </w:r>
          </w:p>
        </w:tc>
        <w:tc>
          <w:tcPr>
            <w:tcW w:w="4893" w:type="dxa"/>
            <w:gridSpan w:val="5"/>
            <w:shd w:val="clear" w:color="auto" w:fill="D3D3D3"/>
          </w:tcPr>
          <w:p>
            <w:pPr>
              <w:pStyle w:val="TableParagraph"/>
              <w:spacing w:before="81"/>
              <w:ind w:left="1976" w:right="1967"/>
              <w:jc w:val="center"/>
              <w:rPr>
                <w:sz w:val="18"/>
              </w:rPr>
            </w:pPr>
            <w:r>
              <w:rPr>
                <w:sz w:val="18"/>
              </w:rPr>
              <w:t>本期发生额</w:t>
            </w:r>
          </w:p>
        </w:tc>
        <w:tc>
          <w:tcPr>
            <w:tcW w:w="796" w:type="dxa"/>
            <w:vMerge w:val="restart"/>
            <w:shd w:val="clear" w:color="auto" w:fill="D3D3D3"/>
          </w:tcPr>
          <w:p>
            <w:pPr>
              <w:pStyle w:val="TableParagraph"/>
              <w:rPr>
                <w:sz w:val="18"/>
              </w:rPr>
            </w:pPr>
          </w:p>
          <w:p>
            <w:pPr>
              <w:pStyle w:val="TableParagraph"/>
              <w:rPr>
                <w:sz w:val="18"/>
              </w:rPr>
            </w:pPr>
          </w:p>
          <w:p>
            <w:pPr>
              <w:pStyle w:val="TableParagraph"/>
              <w:spacing w:before="132"/>
              <w:ind w:left="36"/>
              <w:rPr>
                <w:sz w:val="18"/>
              </w:rPr>
            </w:pPr>
            <w:r>
              <w:rPr>
                <w:sz w:val="18"/>
              </w:rPr>
              <w:t>期末余额</w:t>
            </w:r>
          </w:p>
        </w:tc>
      </w:tr>
      <w:tr>
        <w:trPr>
          <w:trHeight w:val="1016" w:hRule="atLeast"/>
        </w:trPr>
        <w:tc>
          <w:tcPr>
            <w:tcW w:w="2810" w:type="dxa"/>
            <w:vMerge/>
            <w:tcBorders>
              <w:top w:val="nil"/>
            </w:tcBorders>
            <w:shd w:val="clear" w:color="auto" w:fill="D3D3D3"/>
          </w:tcPr>
          <w:p>
            <w:pPr>
              <w:rPr>
                <w:sz w:val="2"/>
                <w:szCs w:val="2"/>
              </w:rPr>
            </w:pPr>
          </w:p>
        </w:tc>
        <w:tc>
          <w:tcPr>
            <w:tcW w:w="1069" w:type="dxa"/>
            <w:vMerge/>
            <w:tcBorders>
              <w:top w:val="nil"/>
            </w:tcBorders>
            <w:shd w:val="clear" w:color="auto" w:fill="D3D3D3"/>
          </w:tcPr>
          <w:p>
            <w:pPr>
              <w:rPr>
                <w:sz w:val="2"/>
                <w:szCs w:val="2"/>
              </w:rPr>
            </w:pPr>
          </w:p>
        </w:tc>
        <w:tc>
          <w:tcPr>
            <w:tcW w:w="935" w:type="dxa"/>
            <w:shd w:val="clear" w:color="auto" w:fill="D3D3D3"/>
          </w:tcPr>
          <w:p>
            <w:pPr>
              <w:pStyle w:val="TableParagraph"/>
              <w:spacing w:line="324" w:lineRule="auto" w:before="81"/>
              <w:ind w:left="107" w:right="95"/>
              <w:jc w:val="center"/>
              <w:rPr>
                <w:sz w:val="18"/>
              </w:rPr>
            </w:pPr>
            <w:r>
              <w:rPr>
                <w:sz w:val="18"/>
              </w:rPr>
              <w:t>本期所得税前发生</w:t>
            </w:r>
          </w:p>
          <w:p>
            <w:pPr>
              <w:pStyle w:val="TableParagraph"/>
              <w:spacing w:before="1"/>
              <w:ind w:left="9"/>
              <w:jc w:val="center"/>
              <w:rPr>
                <w:sz w:val="18"/>
              </w:rPr>
            </w:pPr>
            <w:r>
              <w:rPr>
                <w:sz w:val="18"/>
              </w:rPr>
              <w:t>额</w:t>
            </w:r>
          </w:p>
        </w:tc>
        <w:tc>
          <w:tcPr>
            <w:tcW w:w="1152" w:type="dxa"/>
            <w:shd w:val="clear" w:color="auto" w:fill="D3D3D3"/>
          </w:tcPr>
          <w:p>
            <w:pPr>
              <w:pStyle w:val="TableParagraph"/>
              <w:spacing w:line="324" w:lineRule="auto" w:before="81"/>
              <w:ind w:left="35" w:right="26"/>
              <w:rPr>
                <w:sz w:val="18"/>
              </w:rPr>
            </w:pPr>
            <w:r>
              <w:rPr>
                <w:sz w:val="18"/>
              </w:rPr>
              <w:t>减：前期计入其他综合收益</w:t>
            </w:r>
          </w:p>
          <w:p>
            <w:pPr>
              <w:pStyle w:val="TableParagraph"/>
              <w:spacing w:before="1"/>
              <w:ind w:left="35"/>
              <w:rPr>
                <w:sz w:val="18"/>
              </w:rPr>
            </w:pPr>
            <w:r>
              <w:rPr>
                <w:sz w:val="18"/>
              </w:rPr>
              <w:t>当期转入损益</w:t>
            </w:r>
          </w:p>
        </w:tc>
        <w:tc>
          <w:tcPr>
            <w:tcW w:w="935" w:type="dxa"/>
            <w:shd w:val="clear" w:color="auto" w:fill="D3D3D3"/>
          </w:tcPr>
          <w:p>
            <w:pPr>
              <w:pStyle w:val="TableParagraph"/>
              <w:spacing w:before="6"/>
              <w:rPr>
                <w:sz w:val="18"/>
              </w:rPr>
            </w:pPr>
          </w:p>
          <w:p>
            <w:pPr>
              <w:pStyle w:val="TableParagraph"/>
              <w:spacing w:line="324" w:lineRule="auto"/>
              <w:ind w:left="286" w:right="16" w:hanging="260"/>
              <w:rPr>
                <w:sz w:val="18"/>
              </w:rPr>
            </w:pPr>
            <w:r>
              <w:rPr>
                <w:spacing w:val="-5"/>
                <w:sz w:val="18"/>
              </w:rPr>
              <w:t>减：所得税费用</w:t>
            </w:r>
          </w:p>
        </w:tc>
        <w:tc>
          <w:tcPr>
            <w:tcW w:w="936" w:type="dxa"/>
            <w:shd w:val="clear" w:color="auto" w:fill="D3D3D3"/>
          </w:tcPr>
          <w:p>
            <w:pPr>
              <w:pStyle w:val="TableParagraph"/>
              <w:spacing w:before="6"/>
              <w:rPr>
                <w:sz w:val="18"/>
              </w:rPr>
            </w:pPr>
          </w:p>
          <w:p>
            <w:pPr>
              <w:pStyle w:val="TableParagraph"/>
              <w:spacing w:line="324" w:lineRule="auto"/>
              <w:ind w:left="106" w:right="97"/>
              <w:rPr>
                <w:sz w:val="18"/>
              </w:rPr>
            </w:pPr>
            <w:r>
              <w:rPr>
                <w:sz w:val="18"/>
              </w:rPr>
              <w:t>税后归属于母公司</w:t>
            </w:r>
          </w:p>
        </w:tc>
        <w:tc>
          <w:tcPr>
            <w:tcW w:w="935" w:type="dxa"/>
            <w:shd w:val="clear" w:color="auto" w:fill="D3D3D3"/>
          </w:tcPr>
          <w:p>
            <w:pPr>
              <w:pStyle w:val="TableParagraph"/>
              <w:spacing w:line="324" w:lineRule="auto" w:before="81"/>
              <w:ind w:left="106" w:right="96"/>
              <w:jc w:val="center"/>
              <w:rPr>
                <w:sz w:val="18"/>
              </w:rPr>
            </w:pPr>
            <w:r>
              <w:rPr>
                <w:sz w:val="18"/>
              </w:rPr>
              <w:t>税后归属于少数股</w:t>
            </w:r>
          </w:p>
          <w:p>
            <w:pPr>
              <w:pStyle w:val="TableParagraph"/>
              <w:spacing w:before="1"/>
              <w:ind w:left="8"/>
              <w:jc w:val="center"/>
              <w:rPr>
                <w:sz w:val="18"/>
              </w:rPr>
            </w:pPr>
            <w:r>
              <w:rPr>
                <w:sz w:val="18"/>
              </w:rPr>
              <w:t>东</w:t>
            </w:r>
          </w:p>
        </w:tc>
        <w:tc>
          <w:tcPr>
            <w:tcW w:w="796" w:type="dxa"/>
            <w:vMerge/>
            <w:tcBorders>
              <w:top w:val="nil"/>
            </w:tcBorders>
            <w:shd w:val="clear" w:color="auto" w:fill="D3D3D3"/>
          </w:tcPr>
          <w:p>
            <w:pPr>
              <w:rPr>
                <w:sz w:val="2"/>
                <w:szCs w:val="2"/>
              </w:rPr>
            </w:pPr>
          </w:p>
        </w:tc>
      </w:tr>
    </w:tbl>
    <w:p>
      <w:pPr>
        <w:pStyle w:val="BodyText"/>
        <w:spacing w:before="82"/>
        <w:ind w:left="114"/>
      </w:pPr>
      <w:r>
        <w:rPr/>
        <w:t>其他说明，包括对现金流量套期损益的有效部分转为被套期项目初始确认金额调整：</w:t>
      </w:r>
    </w:p>
    <w:p>
      <w:pPr>
        <w:spacing w:after="0"/>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58</w:t>
      </w:r>
      <w:r>
        <w:rPr/>
        <w:t>、专项储备</w:t>
      </w:r>
    </w:p>
    <w:p>
      <w:pPr>
        <w:pStyle w:val="BodyText"/>
        <w:spacing w:before="9"/>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3" w:hRule="atLeast"/>
        </w:trPr>
        <w:tc>
          <w:tcPr>
            <w:tcW w:w="1912" w:type="dxa"/>
            <w:shd w:val="clear" w:color="auto" w:fill="D3D3D3"/>
          </w:tcPr>
          <w:p>
            <w:pPr>
              <w:pStyle w:val="TableParagraph"/>
              <w:spacing w:before="82"/>
              <w:ind w:left="755" w:right="747"/>
              <w:jc w:val="center"/>
              <w:rPr>
                <w:sz w:val="18"/>
              </w:rPr>
            </w:pPr>
            <w:r>
              <w:rPr>
                <w:sz w:val="18"/>
              </w:rPr>
              <w:t>项目</w:t>
            </w:r>
          </w:p>
        </w:tc>
        <w:tc>
          <w:tcPr>
            <w:tcW w:w="1917" w:type="dxa"/>
            <w:shd w:val="clear" w:color="auto" w:fill="D3D3D3"/>
          </w:tcPr>
          <w:p>
            <w:pPr>
              <w:pStyle w:val="TableParagraph"/>
              <w:spacing w:before="82"/>
              <w:ind w:left="598"/>
              <w:rPr>
                <w:sz w:val="18"/>
              </w:rPr>
            </w:pPr>
            <w:r>
              <w:rPr>
                <w:sz w:val="18"/>
              </w:rPr>
              <w:t>期初余额</w:t>
            </w:r>
          </w:p>
        </w:tc>
        <w:tc>
          <w:tcPr>
            <w:tcW w:w="1915" w:type="dxa"/>
            <w:shd w:val="clear" w:color="auto" w:fill="D3D3D3"/>
          </w:tcPr>
          <w:p>
            <w:pPr>
              <w:pStyle w:val="TableParagraph"/>
              <w:spacing w:before="82"/>
              <w:ind w:left="595"/>
              <w:rPr>
                <w:sz w:val="18"/>
              </w:rPr>
            </w:pPr>
            <w:r>
              <w:rPr>
                <w:sz w:val="18"/>
              </w:rPr>
              <w:t>本期增加</w:t>
            </w:r>
          </w:p>
        </w:tc>
        <w:tc>
          <w:tcPr>
            <w:tcW w:w="1915" w:type="dxa"/>
            <w:shd w:val="clear" w:color="auto" w:fill="D3D3D3"/>
          </w:tcPr>
          <w:p>
            <w:pPr>
              <w:pStyle w:val="TableParagraph"/>
              <w:spacing w:before="82"/>
              <w:ind w:left="594"/>
              <w:rPr>
                <w:sz w:val="18"/>
              </w:rPr>
            </w:pPr>
            <w:r>
              <w:rPr>
                <w:sz w:val="18"/>
              </w:rPr>
              <w:t>本期减少</w:t>
            </w:r>
          </w:p>
        </w:tc>
        <w:tc>
          <w:tcPr>
            <w:tcW w:w="1915" w:type="dxa"/>
            <w:shd w:val="clear" w:color="auto" w:fill="D3D3D3"/>
          </w:tcPr>
          <w:p>
            <w:pPr>
              <w:pStyle w:val="TableParagraph"/>
              <w:spacing w:before="82"/>
              <w:ind w:left="593"/>
              <w:rPr>
                <w:sz w:val="18"/>
              </w:rPr>
            </w:pPr>
            <w:r>
              <w:rPr>
                <w:sz w:val="18"/>
              </w:rPr>
              <w:t>期末余额</w:t>
            </w:r>
          </w:p>
        </w:tc>
      </w:tr>
    </w:tbl>
    <w:p>
      <w:pPr>
        <w:pStyle w:val="BodyText"/>
        <w:spacing w:before="82"/>
        <w:ind w:left="114"/>
      </w:pPr>
      <w:r>
        <w:rPr/>
        <w:t>其他说明，包括本期增减变动情况、变动原因说明：</w:t>
      </w:r>
    </w:p>
    <w:p>
      <w:pPr>
        <w:pStyle w:val="BodyText"/>
      </w:pPr>
    </w:p>
    <w:p>
      <w:pPr>
        <w:pStyle w:val="Heading7"/>
        <w:spacing w:before="129"/>
      </w:pPr>
      <w:r>
        <w:rPr>
          <w:rFonts w:ascii="Times New Roman" w:eastAsia="Times New Roman"/>
        </w:rPr>
        <w:t>59</w:t>
      </w:r>
      <w:r>
        <w:rPr/>
        <w:t>、盈余公积</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1" w:hRule="atLeast"/>
        </w:trPr>
        <w:tc>
          <w:tcPr>
            <w:tcW w:w="1912" w:type="dxa"/>
            <w:shd w:val="clear" w:color="auto" w:fill="D3D3D3"/>
          </w:tcPr>
          <w:p>
            <w:pPr>
              <w:pStyle w:val="TableParagraph"/>
              <w:spacing w:before="82"/>
              <w:ind w:left="755" w:right="747"/>
              <w:jc w:val="center"/>
              <w:rPr>
                <w:sz w:val="18"/>
              </w:rPr>
            </w:pPr>
            <w:r>
              <w:rPr>
                <w:sz w:val="18"/>
              </w:rPr>
              <w:t>项目</w:t>
            </w:r>
          </w:p>
        </w:tc>
        <w:tc>
          <w:tcPr>
            <w:tcW w:w="1917" w:type="dxa"/>
            <w:shd w:val="clear" w:color="auto" w:fill="D3D3D3"/>
          </w:tcPr>
          <w:p>
            <w:pPr>
              <w:pStyle w:val="TableParagraph"/>
              <w:spacing w:before="82"/>
              <w:ind w:left="598"/>
              <w:rPr>
                <w:sz w:val="18"/>
              </w:rPr>
            </w:pPr>
            <w:r>
              <w:rPr>
                <w:sz w:val="18"/>
              </w:rPr>
              <w:t>期初余额</w:t>
            </w:r>
          </w:p>
        </w:tc>
        <w:tc>
          <w:tcPr>
            <w:tcW w:w="1915" w:type="dxa"/>
            <w:shd w:val="clear" w:color="auto" w:fill="D3D3D3"/>
          </w:tcPr>
          <w:p>
            <w:pPr>
              <w:pStyle w:val="TableParagraph"/>
              <w:spacing w:before="82"/>
              <w:ind w:left="595"/>
              <w:rPr>
                <w:sz w:val="18"/>
              </w:rPr>
            </w:pPr>
            <w:r>
              <w:rPr>
                <w:sz w:val="18"/>
              </w:rPr>
              <w:t>本期增加</w:t>
            </w:r>
          </w:p>
        </w:tc>
        <w:tc>
          <w:tcPr>
            <w:tcW w:w="1915" w:type="dxa"/>
            <w:shd w:val="clear" w:color="auto" w:fill="D3D3D3"/>
          </w:tcPr>
          <w:p>
            <w:pPr>
              <w:pStyle w:val="TableParagraph"/>
              <w:spacing w:before="82"/>
              <w:ind w:left="594"/>
              <w:rPr>
                <w:sz w:val="18"/>
              </w:rPr>
            </w:pPr>
            <w:r>
              <w:rPr>
                <w:sz w:val="18"/>
              </w:rPr>
              <w:t>本期减少</w:t>
            </w:r>
          </w:p>
        </w:tc>
        <w:tc>
          <w:tcPr>
            <w:tcW w:w="1915" w:type="dxa"/>
            <w:shd w:val="clear" w:color="auto" w:fill="D3D3D3"/>
          </w:tcPr>
          <w:p>
            <w:pPr>
              <w:pStyle w:val="TableParagraph"/>
              <w:spacing w:before="82"/>
              <w:ind w:left="593"/>
              <w:rPr>
                <w:sz w:val="18"/>
              </w:rPr>
            </w:pPr>
            <w:r>
              <w:rPr>
                <w:sz w:val="18"/>
              </w:rPr>
              <w:t>期末余额</w:t>
            </w:r>
          </w:p>
        </w:tc>
      </w:tr>
      <w:tr>
        <w:trPr>
          <w:trHeight w:val="392" w:hRule="atLeast"/>
        </w:trPr>
        <w:tc>
          <w:tcPr>
            <w:tcW w:w="1912" w:type="dxa"/>
            <w:shd w:val="clear" w:color="auto" w:fill="D3D3D3"/>
          </w:tcPr>
          <w:p>
            <w:pPr>
              <w:pStyle w:val="TableParagraph"/>
              <w:spacing w:before="82"/>
              <w:ind w:left="27"/>
              <w:rPr>
                <w:sz w:val="18"/>
              </w:rPr>
            </w:pPr>
            <w:r>
              <w:rPr>
                <w:sz w:val="18"/>
              </w:rPr>
              <w:t>法定盈余公积</w:t>
            </w:r>
          </w:p>
        </w:tc>
        <w:tc>
          <w:tcPr>
            <w:tcW w:w="1917" w:type="dxa"/>
          </w:tcPr>
          <w:p>
            <w:pPr>
              <w:pStyle w:val="TableParagraph"/>
              <w:spacing w:before="92"/>
              <w:ind w:right="15"/>
              <w:jc w:val="right"/>
              <w:rPr>
                <w:rFonts w:ascii="Times New Roman"/>
                <w:sz w:val="18"/>
              </w:rPr>
            </w:pPr>
            <w:r>
              <w:rPr>
                <w:rFonts w:ascii="Times New Roman"/>
                <w:sz w:val="18"/>
              </w:rPr>
              <w:t>59,057,368.95</w:t>
            </w:r>
          </w:p>
        </w:tc>
        <w:tc>
          <w:tcPr>
            <w:tcW w:w="1915" w:type="dxa"/>
          </w:tcPr>
          <w:p>
            <w:pPr>
              <w:pStyle w:val="TableParagraph"/>
              <w:spacing w:before="92"/>
              <w:ind w:right="17"/>
              <w:jc w:val="right"/>
              <w:rPr>
                <w:rFonts w:ascii="Times New Roman"/>
                <w:sz w:val="18"/>
              </w:rPr>
            </w:pPr>
            <w:r>
              <w:rPr>
                <w:rFonts w:ascii="Times New Roman"/>
                <w:sz w:val="18"/>
              </w:rPr>
              <w:t>49,714,497.26</w:t>
            </w:r>
          </w:p>
        </w:tc>
        <w:tc>
          <w:tcPr>
            <w:tcW w:w="1915" w:type="dxa"/>
          </w:tcPr>
          <w:p>
            <w:pPr>
              <w:pStyle w:val="TableParagraph"/>
              <w:rPr>
                <w:rFonts w:ascii="Times New Roman"/>
                <w:sz w:val="18"/>
              </w:rPr>
            </w:pPr>
          </w:p>
        </w:tc>
        <w:tc>
          <w:tcPr>
            <w:tcW w:w="1915" w:type="dxa"/>
          </w:tcPr>
          <w:p>
            <w:pPr>
              <w:pStyle w:val="TableParagraph"/>
              <w:spacing w:before="92"/>
              <w:ind w:right="19"/>
              <w:jc w:val="right"/>
              <w:rPr>
                <w:rFonts w:ascii="Times New Roman"/>
                <w:sz w:val="18"/>
              </w:rPr>
            </w:pPr>
            <w:r>
              <w:rPr>
                <w:rFonts w:ascii="Times New Roman"/>
                <w:sz w:val="18"/>
              </w:rPr>
              <w:t>108,771,866.21</w:t>
            </w:r>
          </w:p>
        </w:tc>
      </w:tr>
      <w:tr>
        <w:trPr>
          <w:trHeight w:val="393" w:hRule="atLeast"/>
        </w:trPr>
        <w:tc>
          <w:tcPr>
            <w:tcW w:w="1912" w:type="dxa"/>
            <w:shd w:val="clear" w:color="auto" w:fill="D3D3D3"/>
          </w:tcPr>
          <w:p>
            <w:pPr>
              <w:pStyle w:val="TableParagraph"/>
              <w:spacing w:before="82"/>
              <w:ind w:left="27"/>
              <w:rPr>
                <w:sz w:val="18"/>
              </w:rPr>
            </w:pPr>
            <w:r>
              <w:rPr>
                <w:sz w:val="18"/>
              </w:rPr>
              <w:t>合计</w:t>
            </w:r>
          </w:p>
        </w:tc>
        <w:tc>
          <w:tcPr>
            <w:tcW w:w="1917" w:type="dxa"/>
          </w:tcPr>
          <w:p>
            <w:pPr>
              <w:pStyle w:val="TableParagraph"/>
              <w:spacing w:before="92"/>
              <w:ind w:right="15"/>
              <w:jc w:val="right"/>
              <w:rPr>
                <w:rFonts w:ascii="Times New Roman"/>
                <w:sz w:val="18"/>
              </w:rPr>
            </w:pPr>
            <w:r>
              <w:rPr>
                <w:rFonts w:ascii="Times New Roman"/>
                <w:sz w:val="18"/>
              </w:rPr>
              <w:t>59,057,368.95</w:t>
            </w:r>
          </w:p>
        </w:tc>
        <w:tc>
          <w:tcPr>
            <w:tcW w:w="1915" w:type="dxa"/>
          </w:tcPr>
          <w:p>
            <w:pPr>
              <w:pStyle w:val="TableParagraph"/>
              <w:spacing w:before="92"/>
              <w:ind w:right="17"/>
              <w:jc w:val="right"/>
              <w:rPr>
                <w:rFonts w:ascii="Times New Roman"/>
                <w:sz w:val="18"/>
              </w:rPr>
            </w:pPr>
            <w:r>
              <w:rPr>
                <w:rFonts w:ascii="Times New Roman"/>
                <w:sz w:val="18"/>
              </w:rPr>
              <w:t>49,714,497.26</w:t>
            </w:r>
          </w:p>
        </w:tc>
        <w:tc>
          <w:tcPr>
            <w:tcW w:w="1915" w:type="dxa"/>
          </w:tcPr>
          <w:p>
            <w:pPr>
              <w:pStyle w:val="TableParagraph"/>
              <w:rPr>
                <w:rFonts w:ascii="Times New Roman"/>
                <w:sz w:val="18"/>
              </w:rPr>
            </w:pPr>
          </w:p>
        </w:tc>
        <w:tc>
          <w:tcPr>
            <w:tcW w:w="1915" w:type="dxa"/>
          </w:tcPr>
          <w:p>
            <w:pPr>
              <w:pStyle w:val="TableParagraph"/>
              <w:spacing w:before="92"/>
              <w:ind w:right="19"/>
              <w:jc w:val="right"/>
              <w:rPr>
                <w:rFonts w:ascii="Times New Roman"/>
                <w:sz w:val="18"/>
              </w:rPr>
            </w:pPr>
            <w:r>
              <w:rPr>
                <w:rFonts w:ascii="Times New Roman"/>
                <w:sz w:val="18"/>
              </w:rPr>
              <w:t>108,771,866.21</w:t>
            </w:r>
          </w:p>
        </w:tc>
      </w:tr>
    </w:tbl>
    <w:p>
      <w:pPr>
        <w:pStyle w:val="BodyText"/>
        <w:spacing w:before="82"/>
        <w:ind w:left="114"/>
      </w:pPr>
      <w:r>
        <w:rPr/>
        <w:t>盈余公积说明，包括本期增减变动情况、变动原因说明：</w:t>
      </w:r>
    </w:p>
    <w:p>
      <w:pPr>
        <w:pStyle w:val="BodyText"/>
        <w:spacing w:before="119"/>
        <w:ind w:left="113"/>
      </w:pPr>
      <w:r>
        <w:rPr/>
        <w:t>法定盈余公积本年增加</w:t>
      </w:r>
      <w:r>
        <w:rPr>
          <w:rFonts w:ascii="Times New Roman" w:eastAsia="Times New Roman"/>
        </w:rPr>
        <w:t>49,714,497.26</w:t>
      </w:r>
      <w:r>
        <w:rPr/>
        <w:t>元，主要系报告期内净利润增加所致。</w:t>
      </w:r>
    </w:p>
    <w:p>
      <w:pPr>
        <w:pStyle w:val="BodyText"/>
        <w:spacing w:before="4"/>
        <w:rPr>
          <w:sz w:val="28"/>
        </w:rPr>
      </w:pPr>
    </w:p>
    <w:p>
      <w:pPr>
        <w:pStyle w:val="Heading7"/>
      </w:pPr>
      <w:r>
        <w:rPr>
          <w:rFonts w:ascii="Times New Roman" w:eastAsia="Times New Roman"/>
        </w:rPr>
        <w:t>60</w:t>
      </w:r>
      <w:r>
        <w:rPr/>
        <w:t>、未分配利润</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25"/>
        <w:gridCol w:w="2925"/>
        <w:gridCol w:w="2919"/>
      </w:tblGrid>
      <w:tr>
        <w:trPr>
          <w:trHeight w:val="391" w:hRule="atLeast"/>
        </w:trPr>
        <w:tc>
          <w:tcPr>
            <w:tcW w:w="3725" w:type="dxa"/>
            <w:shd w:val="clear" w:color="auto" w:fill="D3D3D3"/>
          </w:tcPr>
          <w:p>
            <w:pPr>
              <w:pStyle w:val="TableParagraph"/>
              <w:spacing w:before="81"/>
              <w:ind w:left="1661" w:right="1654"/>
              <w:jc w:val="center"/>
              <w:rPr>
                <w:sz w:val="18"/>
              </w:rPr>
            </w:pPr>
            <w:r>
              <w:rPr>
                <w:sz w:val="18"/>
              </w:rPr>
              <w:t>项目</w:t>
            </w:r>
          </w:p>
        </w:tc>
        <w:tc>
          <w:tcPr>
            <w:tcW w:w="2925" w:type="dxa"/>
            <w:shd w:val="clear" w:color="auto" w:fill="D3D3D3"/>
          </w:tcPr>
          <w:p>
            <w:pPr>
              <w:pStyle w:val="TableParagraph"/>
              <w:spacing w:before="81"/>
              <w:ind w:left="1261" w:right="1254"/>
              <w:jc w:val="center"/>
              <w:rPr>
                <w:sz w:val="18"/>
              </w:rPr>
            </w:pPr>
            <w:r>
              <w:rPr>
                <w:sz w:val="18"/>
              </w:rPr>
              <w:t>本期</w:t>
            </w:r>
          </w:p>
        </w:tc>
        <w:tc>
          <w:tcPr>
            <w:tcW w:w="2919" w:type="dxa"/>
            <w:shd w:val="clear" w:color="auto" w:fill="D3D3D3"/>
          </w:tcPr>
          <w:p>
            <w:pPr>
              <w:pStyle w:val="TableParagraph"/>
              <w:spacing w:before="81"/>
              <w:ind w:left="1257" w:right="1252"/>
              <w:jc w:val="center"/>
              <w:rPr>
                <w:sz w:val="18"/>
              </w:rPr>
            </w:pPr>
            <w:r>
              <w:rPr>
                <w:sz w:val="18"/>
              </w:rPr>
              <w:t>上期</w:t>
            </w:r>
          </w:p>
        </w:tc>
      </w:tr>
      <w:tr>
        <w:trPr>
          <w:trHeight w:val="392" w:hRule="atLeast"/>
        </w:trPr>
        <w:tc>
          <w:tcPr>
            <w:tcW w:w="3725" w:type="dxa"/>
            <w:shd w:val="clear" w:color="auto" w:fill="D3D3D3"/>
          </w:tcPr>
          <w:p>
            <w:pPr>
              <w:pStyle w:val="TableParagraph"/>
              <w:spacing w:before="81"/>
              <w:ind w:left="27"/>
              <w:rPr>
                <w:sz w:val="18"/>
              </w:rPr>
            </w:pPr>
            <w:r>
              <w:rPr>
                <w:sz w:val="18"/>
              </w:rPr>
              <w:t>调整前上期末未分配利润</w:t>
            </w:r>
          </w:p>
        </w:tc>
        <w:tc>
          <w:tcPr>
            <w:tcW w:w="2925" w:type="dxa"/>
          </w:tcPr>
          <w:p>
            <w:pPr>
              <w:pStyle w:val="TableParagraph"/>
              <w:spacing w:before="91"/>
              <w:ind w:right="16"/>
              <w:jc w:val="right"/>
              <w:rPr>
                <w:rFonts w:ascii="Times New Roman"/>
                <w:sz w:val="18"/>
              </w:rPr>
            </w:pPr>
            <w:r>
              <w:rPr>
                <w:rFonts w:ascii="Times New Roman"/>
                <w:sz w:val="18"/>
              </w:rPr>
              <w:t>394,094,956.15</w:t>
            </w:r>
          </w:p>
        </w:tc>
        <w:tc>
          <w:tcPr>
            <w:tcW w:w="2919" w:type="dxa"/>
          </w:tcPr>
          <w:p>
            <w:pPr>
              <w:pStyle w:val="TableParagraph"/>
              <w:spacing w:before="91"/>
              <w:ind w:right="17"/>
              <w:jc w:val="right"/>
              <w:rPr>
                <w:rFonts w:ascii="Times New Roman"/>
                <w:sz w:val="18"/>
              </w:rPr>
            </w:pPr>
            <w:r>
              <w:rPr>
                <w:rFonts w:ascii="Times New Roman"/>
                <w:sz w:val="18"/>
              </w:rPr>
              <w:t>207,368,851.39</w:t>
            </w:r>
          </w:p>
        </w:tc>
      </w:tr>
      <w:tr>
        <w:trPr>
          <w:trHeight w:val="392" w:hRule="atLeast"/>
        </w:trPr>
        <w:tc>
          <w:tcPr>
            <w:tcW w:w="3725" w:type="dxa"/>
            <w:shd w:val="clear" w:color="auto" w:fill="D3D3D3"/>
          </w:tcPr>
          <w:p>
            <w:pPr>
              <w:pStyle w:val="TableParagraph"/>
              <w:spacing w:before="81"/>
              <w:ind w:left="27"/>
              <w:rPr>
                <w:sz w:val="18"/>
              </w:rPr>
            </w:pPr>
            <w:r>
              <w:rPr>
                <w:sz w:val="18"/>
              </w:rPr>
              <w:t>调整后期初未分配利润</w:t>
            </w:r>
          </w:p>
        </w:tc>
        <w:tc>
          <w:tcPr>
            <w:tcW w:w="2925" w:type="dxa"/>
          </w:tcPr>
          <w:p>
            <w:pPr>
              <w:pStyle w:val="TableParagraph"/>
              <w:spacing w:before="91"/>
              <w:ind w:right="16"/>
              <w:jc w:val="right"/>
              <w:rPr>
                <w:rFonts w:ascii="Times New Roman"/>
                <w:sz w:val="18"/>
              </w:rPr>
            </w:pPr>
            <w:r>
              <w:rPr>
                <w:rFonts w:ascii="Times New Roman"/>
                <w:sz w:val="18"/>
              </w:rPr>
              <w:t>394,094,956.15</w:t>
            </w:r>
          </w:p>
        </w:tc>
        <w:tc>
          <w:tcPr>
            <w:tcW w:w="2919" w:type="dxa"/>
          </w:tcPr>
          <w:p>
            <w:pPr>
              <w:pStyle w:val="TableParagraph"/>
              <w:spacing w:before="91"/>
              <w:ind w:right="17"/>
              <w:jc w:val="right"/>
              <w:rPr>
                <w:rFonts w:ascii="Times New Roman"/>
                <w:sz w:val="18"/>
              </w:rPr>
            </w:pPr>
            <w:r>
              <w:rPr>
                <w:rFonts w:ascii="Times New Roman"/>
                <w:sz w:val="18"/>
              </w:rPr>
              <w:t>207,368,851.39</w:t>
            </w:r>
          </w:p>
        </w:tc>
      </w:tr>
      <w:tr>
        <w:trPr>
          <w:trHeight w:val="392" w:hRule="atLeast"/>
        </w:trPr>
        <w:tc>
          <w:tcPr>
            <w:tcW w:w="3725" w:type="dxa"/>
            <w:shd w:val="clear" w:color="auto" w:fill="D3D3D3"/>
          </w:tcPr>
          <w:p>
            <w:pPr>
              <w:pStyle w:val="TableParagraph"/>
              <w:spacing w:before="81"/>
              <w:ind w:left="27"/>
              <w:rPr>
                <w:sz w:val="18"/>
              </w:rPr>
            </w:pPr>
            <w:r>
              <w:rPr>
                <w:sz w:val="18"/>
              </w:rPr>
              <w:t>加：本期归属于母公司所有者的净利润</w:t>
            </w:r>
          </w:p>
        </w:tc>
        <w:tc>
          <w:tcPr>
            <w:tcW w:w="2925" w:type="dxa"/>
          </w:tcPr>
          <w:p>
            <w:pPr>
              <w:pStyle w:val="TableParagraph"/>
              <w:spacing w:before="91"/>
              <w:ind w:right="16"/>
              <w:jc w:val="right"/>
              <w:rPr>
                <w:rFonts w:ascii="Times New Roman"/>
                <w:sz w:val="18"/>
              </w:rPr>
            </w:pPr>
            <w:r>
              <w:rPr>
                <w:rFonts w:ascii="Times New Roman"/>
                <w:sz w:val="18"/>
              </w:rPr>
              <w:t>537,499,992.89</w:t>
            </w:r>
          </w:p>
        </w:tc>
        <w:tc>
          <w:tcPr>
            <w:tcW w:w="2919" w:type="dxa"/>
          </w:tcPr>
          <w:p>
            <w:pPr>
              <w:pStyle w:val="TableParagraph"/>
              <w:spacing w:before="91"/>
              <w:ind w:right="17"/>
              <w:jc w:val="right"/>
              <w:rPr>
                <w:rFonts w:ascii="Times New Roman"/>
                <w:sz w:val="18"/>
              </w:rPr>
            </w:pPr>
            <w:r>
              <w:rPr>
                <w:rFonts w:ascii="Times New Roman"/>
                <w:sz w:val="18"/>
              </w:rPr>
              <w:t>290,652,083.50</w:t>
            </w:r>
          </w:p>
        </w:tc>
      </w:tr>
      <w:tr>
        <w:trPr>
          <w:trHeight w:val="392" w:hRule="atLeast"/>
        </w:trPr>
        <w:tc>
          <w:tcPr>
            <w:tcW w:w="3725" w:type="dxa"/>
            <w:shd w:val="clear" w:color="auto" w:fill="D3D3D3"/>
          </w:tcPr>
          <w:p>
            <w:pPr>
              <w:pStyle w:val="TableParagraph"/>
              <w:spacing w:before="81"/>
              <w:ind w:left="27"/>
              <w:rPr>
                <w:sz w:val="18"/>
              </w:rPr>
            </w:pPr>
            <w:r>
              <w:rPr>
                <w:sz w:val="18"/>
              </w:rPr>
              <w:t>减：提取法定盈余公积</w:t>
            </w:r>
          </w:p>
        </w:tc>
        <w:tc>
          <w:tcPr>
            <w:tcW w:w="2925" w:type="dxa"/>
          </w:tcPr>
          <w:p>
            <w:pPr>
              <w:pStyle w:val="TableParagraph"/>
              <w:spacing w:before="91"/>
              <w:ind w:right="16"/>
              <w:jc w:val="right"/>
              <w:rPr>
                <w:rFonts w:ascii="Times New Roman"/>
                <w:sz w:val="18"/>
              </w:rPr>
            </w:pPr>
            <w:r>
              <w:rPr>
                <w:rFonts w:ascii="Times New Roman"/>
                <w:sz w:val="18"/>
              </w:rPr>
              <w:t>49,714,497.26</w:t>
            </w:r>
          </w:p>
        </w:tc>
        <w:tc>
          <w:tcPr>
            <w:tcW w:w="2919" w:type="dxa"/>
          </w:tcPr>
          <w:p>
            <w:pPr>
              <w:pStyle w:val="TableParagraph"/>
              <w:spacing w:before="91"/>
              <w:ind w:right="17"/>
              <w:jc w:val="right"/>
              <w:rPr>
                <w:rFonts w:ascii="Times New Roman"/>
                <w:sz w:val="18"/>
              </w:rPr>
            </w:pPr>
            <w:r>
              <w:rPr>
                <w:rFonts w:ascii="Times New Roman"/>
                <w:sz w:val="18"/>
              </w:rPr>
              <w:t>29,125,978.74</w:t>
            </w:r>
          </w:p>
        </w:tc>
      </w:tr>
      <w:tr>
        <w:trPr>
          <w:trHeight w:val="392" w:hRule="atLeast"/>
        </w:trPr>
        <w:tc>
          <w:tcPr>
            <w:tcW w:w="3725" w:type="dxa"/>
            <w:shd w:val="clear" w:color="auto" w:fill="D3D3D3"/>
          </w:tcPr>
          <w:p>
            <w:pPr>
              <w:pStyle w:val="TableParagraph"/>
              <w:spacing w:before="81"/>
              <w:ind w:left="387"/>
              <w:rPr>
                <w:sz w:val="18"/>
              </w:rPr>
            </w:pPr>
            <w:r>
              <w:rPr>
                <w:sz w:val="18"/>
              </w:rPr>
              <w:t>应付普通股股利</w:t>
            </w:r>
          </w:p>
        </w:tc>
        <w:tc>
          <w:tcPr>
            <w:tcW w:w="2925" w:type="dxa"/>
          </w:tcPr>
          <w:p>
            <w:pPr>
              <w:pStyle w:val="TableParagraph"/>
              <w:spacing w:before="91"/>
              <w:ind w:right="16"/>
              <w:jc w:val="right"/>
              <w:rPr>
                <w:rFonts w:ascii="Times New Roman"/>
                <w:sz w:val="18"/>
              </w:rPr>
            </w:pPr>
            <w:r>
              <w:rPr>
                <w:rFonts w:ascii="Times New Roman"/>
                <w:sz w:val="18"/>
              </w:rPr>
              <w:t>53,040,000.00</w:t>
            </w:r>
          </w:p>
        </w:tc>
        <w:tc>
          <w:tcPr>
            <w:tcW w:w="2919" w:type="dxa"/>
          </w:tcPr>
          <w:p>
            <w:pPr>
              <w:pStyle w:val="TableParagraph"/>
              <w:spacing w:before="91"/>
              <w:ind w:right="17"/>
              <w:jc w:val="right"/>
              <w:rPr>
                <w:rFonts w:ascii="Times New Roman"/>
                <w:sz w:val="18"/>
              </w:rPr>
            </w:pPr>
            <w:r>
              <w:rPr>
                <w:rFonts w:ascii="Times New Roman"/>
                <w:sz w:val="18"/>
              </w:rPr>
              <w:t>74,800,000.00</w:t>
            </w:r>
          </w:p>
        </w:tc>
      </w:tr>
      <w:tr>
        <w:trPr>
          <w:trHeight w:val="391" w:hRule="atLeast"/>
        </w:trPr>
        <w:tc>
          <w:tcPr>
            <w:tcW w:w="3725" w:type="dxa"/>
            <w:shd w:val="clear" w:color="auto" w:fill="D3D3D3"/>
          </w:tcPr>
          <w:p>
            <w:pPr>
              <w:pStyle w:val="TableParagraph"/>
              <w:spacing w:before="81"/>
              <w:ind w:left="27"/>
              <w:rPr>
                <w:sz w:val="18"/>
              </w:rPr>
            </w:pPr>
            <w:r>
              <w:rPr>
                <w:sz w:val="18"/>
              </w:rPr>
              <w:t>期末未分配利润</w:t>
            </w:r>
          </w:p>
        </w:tc>
        <w:tc>
          <w:tcPr>
            <w:tcW w:w="2925" w:type="dxa"/>
          </w:tcPr>
          <w:p>
            <w:pPr>
              <w:pStyle w:val="TableParagraph"/>
              <w:spacing w:before="91"/>
              <w:ind w:right="16"/>
              <w:jc w:val="right"/>
              <w:rPr>
                <w:rFonts w:ascii="Times New Roman"/>
                <w:sz w:val="18"/>
              </w:rPr>
            </w:pPr>
            <w:r>
              <w:rPr>
                <w:rFonts w:ascii="Times New Roman"/>
                <w:sz w:val="18"/>
              </w:rPr>
              <w:t>828,840,451.78</w:t>
            </w:r>
          </w:p>
        </w:tc>
        <w:tc>
          <w:tcPr>
            <w:tcW w:w="2919" w:type="dxa"/>
          </w:tcPr>
          <w:p>
            <w:pPr>
              <w:pStyle w:val="TableParagraph"/>
              <w:spacing w:before="91"/>
              <w:ind w:right="17"/>
              <w:jc w:val="right"/>
              <w:rPr>
                <w:rFonts w:ascii="Times New Roman"/>
                <w:sz w:val="18"/>
              </w:rPr>
            </w:pPr>
            <w:r>
              <w:rPr>
                <w:rFonts w:ascii="Times New Roman"/>
                <w:sz w:val="18"/>
              </w:rPr>
              <w:t>394,094,956.15</w:t>
            </w:r>
          </w:p>
        </w:tc>
      </w:tr>
    </w:tbl>
    <w:p>
      <w:pPr>
        <w:pStyle w:val="BodyText"/>
        <w:spacing w:before="82"/>
        <w:ind w:left="114"/>
      </w:pPr>
      <w:r>
        <w:rPr/>
        <w:t>调整期初未分配利润明细：</w:t>
      </w:r>
    </w:p>
    <w:p>
      <w:pPr>
        <w:pStyle w:val="BodyText"/>
        <w:spacing w:before="122"/>
        <w:ind w:left="113"/>
      </w:pPr>
      <w:r>
        <w:rPr>
          <w:rFonts w:ascii="Times New Roman" w:eastAsia="Times New Roman"/>
        </w:rPr>
        <w:t>1)</w:t>
      </w:r>
      <w:r>
        <w:rPr/>
        <w:t>、由于《企业会计准则》及其相关新规定进行追溯调整，影响期初未分配利润元。</w:t>
      </w:r>
    </w:p>
    <w:p>
      <w:pPr>
        <w:pStyle w:val="BodyText"/>
        <w:spacing w:before="121"/>
        <w:ind w:left="113"/>
      </w:pPr>
      <w:r>
        <w:rPr>
          <w:rFonts w:ascii="Times New Roman" w:eastAsia="Times New Roman"/>
        </w:rPr>
        <w:t>2)</w:t>
      </w:r>
      <w:r>
        <w:rPr/>
        <w:t>、由于会计政策变更，影响期初未分配利润元。</w:t>
      </w:r>
    </w:p>
    <w:p>
      <w:pPr>
        <w:pStyle w:val="BodyText"/>
        <w:spacing w:before="122"/>
        <w:ind w:left="113"/>
      </w:pPr>
      <w:r>
        <w:rPr>
          <w:rFonts w:ascii="Times New Roman" w:eastAsia="Times New Roman"/>
        </w:rPr>
        <w:t>3)</w:t>
      </w:r>
      <w:r>
        <w:rPr/>
        <w:t>、由于重大会计差错更正，影响期初未分配利润元。</w:t>
      </w:r>
    </w:p>
    <w:p>
      <w:pPr>
        <w:pStyle w:val="BodyText"/>
        <w:spacing w:before="121"/>
        <w:ind w:left="113"/>
      </w:pPr>
      <w:r>
        <w:rPr>
          <w:rFonts w:ascii="Times New Roman" w:eastAsia="Times New Roman"/>
        </w:rPr>
        <w:t>4)</w:t>
      </w:r>
      <w:r>
        <w:rPr/>
        <w:t>、由于同一控制导致的合并范围变更，影响期初未分配利润元。</w:t>
      </w:r>
    </w:p>
    <w:p>
      <w:pPr>
        <w:pStyle w:val="BodyText"/>
        <w:spacing w:before="121"/>
        <w:ind w:left="113"/>
      </w:pPr>
      <w:r>
        <w:rPr>
          <w:rFonts w:ascii="Times New Roman" w:eastAsia="Times New Roman"/>
        </w:rPr>
        <w:t>5)</w:t>
      </w:r>
      <w:r>
        <w:rPr/>
        <w:t>、其他调整合计影响期初未分配利润元。</w:t>
      </w:r>
    </w:p>
    <w:p>
      <w:pPr>
        <w:pStyle w:val="BodyText"/>
        <w:spacing w:before="2"/>
        <w:rPr>
          <w:sz w:val="28"/>
        </w:rPr>
      </w:pPr>
    </w:p>
    <w:p>
      <w:pPr>
        <w:pStyle w:val="Heading7"/>
      </w:pPr>
      <w:r>
        <w:rPr>
          <w:rFonts w:ascii="Times New Roman" w:eastAsia="Times New Roman"/>
        </w:rPr>
        <w:t>61</w:t>
      </w:r>
      <w:r>
        <w:rPr/>
        <w:t>、营业收入和营业成本</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1" w:hRule="atLeast"/>
        </w:trPr>
        <w:tc>
          <w:tcPr>
            <w:tcW w:w="1912" w:type="dxa"/>
            <w:vMerge w:val="restart"/>
            <w:shd w:val="clear" w:color="auto" w:fill="D3D3D3"/>
          </w:tcPr>
          <w:p>
            <w:pPr>
              <w:pStyle w:val="TableParagraph"/>
              <w:spacing w:before="12"/>
              <w:rPr>
                <w:sz w:val="21"/>
              </w:rPr>
            </w:pPr>
          </w:p>
          <w:p>
            <w:pPr>
              <w:pStyle w:val="TableParagraph"/>
              <w:ind w:left="755" w:right="747"/>
              <w:jc w:val="center"/>
              <w:rPr>
                <w:sz w:val="18"/>
              </w:rPr>
            </w:pPr>
            <w:r>
              <w:rPr>
                <w:sz w:val="18"/>
              </w:rPr>
              <w:t>项目</w:t>
            </w:r>
          </w:p>
        </w:tc>
        <w:tc>
          <w:tcPr>
            <w:tcW w:w="3832" w:type="dxa"/>
            <w:gridSpan w:val="2"/>
            <w:shd w:val="clear" w:color="auto" w:fill="D3D3D3"/>
          </w:tcPr>
          <w:p>
            <w:pPr>
              <w:pStyle w:val="TableParagraph"/>
              <w:spacing w:before="81"/>
              <w:ind w:left="1444" w:right="1437"/>
              <w:jc w:val="center"/>
              <w:rPr>
                <w:sz w:val="18"/>
              </w:rPr>
            </w:pPr>
            <w:r>
              <w:rPr>
                <w:sz w:val="18"/>
              </w:rPr>
              <w:t>本期发生额</w:t>
            </w:r>
          </w:p>
        </w:tc>
        <w:tc>
          <w:tcPr>
            <w:tcW w:w="3830" w:type="dxa"/>
            <w:gridSpan w:val="2"/>
            <w:shd w:val="clear" w:color="auto" w:fill="D3D3D3"/>
          </w:tcPr>
          <w:p>
            <w:pPr>
              <w:pStyle w:val="TableParagraph"/>
              <w:spacing w:before="81"/>
              <w:ind w:left="1440" w:right="1439"/>
              <w:jc w:val="center"/>
              <w:rPr>
                <w:sz w:val="18"/>
              </w:rPr>
            </w:pPr>
            <w:r>
              <w:rPr>
                <w:sz w:val="18"/>
              </w:rPr>
              <w:t>上期发生额</w:t>
            </w:r>
          </w:p>
        </w:tc>
      </w:tr>
      <w:tr>
        <w:trPr>
          <w:trHeight w:val="392" w:hRule="atLeast"/>
        </w:trPr>
        <w:tc>
          <w:tcPr>
            <w:tcW w:w="1912" w:type="dxa"/>
            <w:vMerge/>
            <w:tcBorders>
              <w:top w:val="nil"/>
            </w:tcBorders>
            <w:shd w:val="clear" w:color="auto" w:fill="D3D3D3"/>
          </w:tcPr>
          <w:p>
            <w:pPr>
              <w:rPr>
                <w:sz w:val="2"/>
                <w:szCs w:val="2"/>
              </w:rPr>
            </w:pPr>
          </w:p>
        </w:tc>
        <w:tc>
          <w:tcPr>
            <w:tcW w:w="1917" w:type="dxa"/>
            <w:shd w:val="clear" w:color="auto" w:fill="D3D3D3"/>
          </w:tcPr>
          <w:p>
            <w:pPr>
              <w:pStyle w:val="TableParagraph"/>
              <w:spacing w:before="81"/>
              <w:ind w:left="757" w:right="748"/>
              <w:jc w:val="center"/>
              <w:rPr>
                <w:sz w:val="18"/>
              </w:rPr>
            </w:pPr>
            <w:r>
              <w:rPr>
                <w:sz w:val="18"/>
              </w:rPr>
              <w:t>收入</w:t>
            </w:r>
          </w:p>
        </w:tc>
        <w:tc>
          <w:tcPr>
            <w:tcW w:w="1915" w:type="dxa"/>
            <w:shd w:val="clear" w:color="auto" w:fill="D3D3D3"/>
          </w:tcPr>
          <w:p>
            <w:pPr>
              <w:pStyle w:val="TableParagraph"/>
              <w:spacing w:before="81"/>
              <w:ind w:left="663" w:right="658"/>
              <w:jc w:val="center"/>
              <w:rPr>
                <w:sz w:val="18"/>
              </w:rPr>
            </w:pPr>
            <w:r>
              <w:rPr>
                <w:sz w:val="18"/>
              </w:rPr>
              <w:t>成本</w:t>
            </w:r>
          </w:p>
        </w:tc>
        <w:tc>
          <w:tcPr>
            <w:tcW w:w="1915" w:type="dxa"/>
            <w:shd w:val="clear" w:color="auto" w:fill="D3D3D3"/>
          </w:tcPr>
          <w:p>
            <w:pPr>
              <w:pStyle w:val="TableParagraph"/>
              <w:spacing w:before="81"/>
              <w:ind w:left="662" w:right="659"/>
              <w:jc w:val="center"/>
              <w:rPr>
                <w:sz w:val="18"/>
              </w:rPr>
            </w:pPr>
            <w:r>
              <w:rPr>
                <w:sz w:val="18"/>
              </w:rPr>
              <w:t>收入</w:t>
            </w:r>
          </w:p>
        </w:tc>
        <w:tc>
          <w:tcPr>
            <w:tcW w:w="1915" w:type="dxa"/>
            <w:shd w:val="clear" w:color="auto" w:fill="D3D3D3"/>
          </w:tcPr>
          <w:p>
            <w:pPr>
              <w:pStyle w:val="TableParagraph"/>
              <w:spacing w:before="81"/>
              <w:ind w:left="773"/>
              <w:rPr>
                <w:sz w:val="18"/>
              </w:rPr>
            </w:pPr>
            <w:r>
              <w:rPr>
                <w:sz w:val="18"/>
              </w:rPr>
              <w:t>成本</w:t>
            </w:r>
          </w:p>
        </w:tc>
      </w:tr>
      <w:tr>
        <w:trPr>
          <w:trHeight w:val="392" w:hRule="atLeast"/>
        </w:trPr>
        <w:tc>
          <w:tcPr>
            <w:tcW w:w="1912" w:type="dxa"/>
            <w:shd w:val="clear" w:color="auto" w:fill="D3D3D3"/>
          </w:tcPr>
          <w:p>
            <w:pPr>
              <w:pStyle w:val="TableParagraph"/>
              <w:spacing w:before="81"/>
              <w:ind w:left="27"/>
              <w:rPr>
                <w:sz w:val="18"/>
              </w:rPr>
            </w:pPr>
            <w:r>
              <w:rPr>
                <w:sz w:val="18"/>
              </w:rPr>
              <w:t>主营业务</w:t>
            </w:r>
          </w:p>
        </w:tc>
        <w:tc>
          <w:tcPr>
            <w:tcW w:w="1917" w:type="dxa"/>
          </w:tcPr>
          <w:p>
            <w:pPr>
              <w:pStyle w:val="TableParagraph"/>
              <w:spacing w:before="91"/>
              <w:ind w:left="628"/>
              <w:rPr>
                <w:rFonts w:ascii="Times New Roman"/>
                <w:sz w:val="18"/>
              </w:rPr>
            </w:pPr>
            <w:r>
              <w:rPr>
                <w:rFonts w:ascii="Times New Roman"/>
                <w:sz w:val="18"/>
              </w:rPr>
              <w:t>2,176,600,499.49</w:t>
            </w:r>
          </w:p>
        </w:tc>
        <w:tc>
          <w:tcPr>
            <w:tcW w:w="1915" w:type="dxa"/>
          </w:tcPr>
          <w:p>
            <w:pPr>
              <w:pStyle w:val="TableParagraph"/>
              <w:spacing w:before="91"/>
              <w:ind w:left="624"/>
              <w:rPr>
                <w:rFonts w:ascii="Times New Roman"/>
                <w:sz w:val="18"/>
              </w:rPr>
            </w:pPr>
            <w:r>
              <w:rPr>
                <w:rFonts w:ascii="Times New Roman"/>
                <w:sz w:val="18"/>
              </w:rPr>
              <w:t>1,281,265,898.70</w:t>
            </w:r>
          </w:p>
        </w:tc>
        <w:tc>
          <w:tcPr>
            <w:tcW w:w="1915" w:type="dxa"/>
          </w:tcPr>
          <w:p>
            <w:pPr>
              <w:pStyle w:val="TableParagraph"/>
              <w:spacing w:before="91"/>
              <w:ind w:left="623"/>
              <w:rPr>
                <w:rFonts w:ascii="Times New Roman"/>
                <w:sz w:val="18"/>
              </w:rPr>
            </w:pPr>
            <w:r>
              <w:rPr>
                <w:rFonts w:ascii="Times New Roman"/>
                <w:sz w:val="18"/>
              </w:rPr>
              <w:t>1,078,884,212.10</w:t>
            </w:r>
          </w:p>
        </w:tc>
        <w:tc>
          <w:tcPr>
            <w:tcW w:w="1915" w:type="dxa"/>
          </w:tcPr>
          <w:p>
            <w:pPr>
              <w:pStyle w:val="TableParagraph"/>
              <w:spacing w:before="91"/>
              <w:ind w:left="757"/>
              <w:rPr>
                <w:rFonts w:ascii="Times New Roman"/>
                <w:sz w:val="18"/>
              </w:rPr>
            </w:pPr>
            <w:r>
              <w:rPr>
                <w:rFonts w:ascii="Times New Roman"/>
                <w:sz w:val="18"/>
              </w:rPr>
              <w:t>619,816,227.21</w:t>
            </w:r>
          </w:p>
        </w:tc>
      </w:tr>
    </w:tbl>
    <w:p>
      <w:pPr>
        <w:spacing w:after="0"/>
        <w:rPr>
          <w:rFonts w:ascii="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1917"/>
        <w:gridCol w:w="1915"/>
        <w:gridCol w:w="1915"/>
        <w:gridCol w:w="1915"/>
      </w:tblGrid>
      <w:tr>
        <w:trPr>
          <w:trHeight w:val="392" w:hRule="atLeast"/>
        </w:trPr>
        <w:tc>
          <w:tcPr>
            <w:tcW w:w="1912" w:type="dxa"/>
            <w:shd w:val="clear" w:color="auto" w:fill="D3D3D3"/>
          </w:tcPr>
          <w:p>
            <w:pPr>
              <w:pStyle w:val="TableParagraph"/>
              <w:spacing w:before="81"/>
              <w:ind w:left="27"/>
              <w:rPr>
                <w:sz w:val="18"/>
              </w:rPr>
            </w:pPr>
            <w:r>
              <w:rPr>
                <w:sz w:val="18"/>
              </w:rPr>
              <w:t>其他业务</w:t>
            </w:r>
          </w:p>
        </w:tc>
        <w:tc>
          <w:tcPr>
            <w:tcW w:w="1917" w:type="dxa"/>
          </w:tcPr>
          <w:p>
            <w:pPr>
              <w:pStyle w:val="TableParagraph"/>
              <w:spacing w:before="91"/>
              <w:ind w:right="15"/>
              <w:jc w:val="right"/>
              <w:rPr>
                <w:rFonts w:ascii="Times New Roman"/>
                <w:sz w:val="18"/>
              </w:rPr>
            </w:pPr>
            <w:r>
              <w:rPr>
                <w:rFonts w:ascii="Times New Roman"/>
                <w:sz w:val="18"/>
              </w:rPr>
              <w:t>294,829.73</w:t>
            </w:r>
          </w:p>
        </w:tc>
        <w:tc>
          <w:tcPr>
            <w:tcW w:w="1915" w:type="dxa"/>
          </w:tcPr>
          <w:p>
            <w:pPr>
              <w:pStyle w:val="TableParagraph"/>
              <w:rPr>
                <w:rFonts w:ascii="Times New Roman"/>
                <w:sz w:val="18"/>
              </w:rPr>
            </w:pPr>
          </w:p>
        </w:tc>
        <w:tc>
          <w:tcPr>
            <w:tcW w:w="1915" w:type="dxa"/>
          </w:tcPr>
          <w:p>
            <w:pPr>
              <w:pStyle w:val="TableParagraph"/>
              <w:spacing w:before="91"/>
              <w:ind w:right="18"/>
              <w:jc w:val="right"/>
              <w:rPr>
                <w:rFonts w:ascii="Times New Roman"/>
                <w:sz w:val="18"/>
              </w:rPr>
            </w:pPr>
            <w:r>
              <w:rPr>
                <w:rFonts w:ascii="Times New Roman"/>
                <w:sz w:val="18"/>
              </w:rPr>
              <w:t>96,612.18</w:t>
            </w:r>
          </w:p>
        </w:tc>
        <w:tc>
          <w:tcPr>
            <w:tcW w:w="1915" w:type="dxa"/>
          </w:tcPr>
          <w:p>
            <w:pPr>
              <w:pStyle w:val="TableParagraph"/>
              <w:rPr>
                <w:rFonts w:ascii="Times New Roman"/>
                <w:sz w:val="18"/>
              </w:rPr>
            </w:pPr>
          </w:p>
        </w:tc>
      </w:tr>
      <w:tr>
        <w:trPr>
          <w:trHeight w:val="391" w:hRule="atLeast"/>
        </w:trPr>
        <w:tc>
          <w:tcPr>
            <w:tcW w:w="1912" w:type="dxa"/>
            <w:shd w:val="clear" w:color="auto" w:fill="D3D3D3"/>
          </w:tcPr>
          <w:p>
            <w:pPr>
              <w:pStyle w:val="TableParagraph"/>
              <w:spacing w:before="81"/>
              <w:ind w:left="27"/>
              <w:rPr>
                <w:sz w:val="18"/>
              </w:rPr>
            </w:pPr>
            <w:r>
              <w:rPr>
                <w:sz w:val="18"/>
              </w:rPr>
              <w:t>合计</w:t>
            </w:r>
          </w:p>
        </w:tc>
        <w:tc>
          <w:tcPr>
            <w:tcW w:w="1917" w:type="dxa"/>
          </w:tcPr>
          <w:p>
            <w:pPr>
              <w:pStyle w:val="TableParagraph"/>
              <w:spacing w:before="91"/>
              <w:ind w:right="17"/>
              <w:jc w:val="right"/>
              <w:rPr>
                <w:rFonts w:ascii="Times New Roman"/>
                <w:sz w:val="18"/>
              </w:rPr>
            </w:pPr>
            <w:r>
              <w:rPr>
                <w:rFonts w:ascii="Times New Roman"/>
                <w:sz w:val="18"/>
              </w:rPr>
              <w:t>2,176,895,329.22</w:t>
            </w:r>
          </w:p>
        </w:tc>
        <w:tc>
          <w:tcPr>
            <w:tcW w:w="1915" w:type="dxa"/>
          </w:tcPr>
          <w:p>
            <w:pPr>
              <w:pStyle w:val="TableParagraph"/>
              <w:spacing w:before="91"/>
              <w:ind w:left="624"/>
              <w:rPr>
                <w:rFonts w:ascii="Times New Roman"/>
                <w:sz w:val="18"/>
              </w:rPr>
            </w:pPr>
            <w:r>
              <w:rPr>
                <w:rFonts w:ascii="Times New Roman"/>
                <w:sz w:val="18"/>
              </w:rPr>
              <w:t>1,281,265,898.70</w:t>
            </w:r>
          </w:p>
        </w:tc>
        <w:tc>
          <w:tcPr>
            <w:tcW w:w="1915" w:type="dxa"/>
          </w:tcPr>
          <w:p>
            <w:pPr>
              <w:pStyle w:val="TableParagraph"/>
              <w:spacing w:before="91"/>
              <w:ind w:right="20"/>
              <w:jc w:val="right"/>
              <w:rPr>
                <w:rFonts w:ascii="Times New Roman"/>
                <w:sz w:val="18"/>
              </w:rPr>
            </w:pPr>
            <w:r>
              <w:rPr>
                <w:rFonts w:ascii="Times New Roman"/>
                <w:sz w:val="18"/>
              </w:rPr>
              <w:t>1,078,980,824.28</w:t>
            </w:r>
          </w:p>
        </w:tc>
        <w:tc>
          <w:tcPr>
            <w:tcW w:w="1915" w:type="dxa"/>
          </w:tcPr>
          <w:p>
            <w:pPr>
              <w:pStyle w:val="TableParagraph"/>
              <w:spacing w:before="91"/>
              <w:ind w:left="757"/>
              <w:rPr>
                <w:rFonts w:ascii="Times New Roman"/>
                <w:sz w:val="18"/>
              </w:rPr>
            </w:pPr>
            <w:r>
              <w:rPr>
                <w:rFonts w:ascii="Times New Roman"/>
                <w:sz w:val="18"/>
              </w:rPr>
              <w:t>619,816,227.21</w:t>
            </w:r>
          </w:p>
        </w:tc>
      </w:tr>
    </w:tbl>
    <w:p>
      <w:pPr>
        <w:pStyle w:val="BodyText"/>
        <w:spacing w:before="1"/>
        <w:rPr>
          <w:sz w:val="19"/>
        </w:rPr>
      </w:pPr>
    </w:p>
    <w:p>
      <w:pPr>
        <w:pStyle w:val="Heading7"/>
        <w:spacing w:before="77"/>
      </w:pPr>
      <w:r>
        <w:rPr>
          <w:rFonts w:ascii="Times New Roman" w:eastAsia="Times New Roman"/>
        </w:rPr>
        <w:t>62</w:t>
      </w:r>
      <w:r>
        <w:rPr/>
        <w:t>、税金及附加</w:t>
      </w:r>
    </w:p>
    <w:p>
      <w:pPr>
        <w:pStyle w:val="BodyText"/>
        <w:spacing w:before="8"/>
        <w:rPr>
          <w:b/>
          <w:sz w:val="22"/>
        </w:rPr>
      </w:pPr>
    </w:p>
    <w:p>
      <w:pPr>
        <w:pStyle w:val="BodyText"/>
        <w:spacing w:before="75"/>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本期发生额</w:t>
            </w:r>
          </w:p>
        </w:tc>
        <w:tc>
          <w:tcPr>
            <w:tcW w:w="3188" w:type="dxa"/>
            <w:shd w:val="clear" w:color="auto" w:fill="D3D3D3"/>
          </w:tcPr>
          <w:p>
            <w:pPr>
              <w:pStyle w:val="TableParagraph"/>
              <w:spacing w:before="81"/>
              <w:ind w:left="1123" w:right="1114"/>
              <w:jc w:val="center"/>
              <w:rPr>
                <w:sz w:val="18"/>
              </w:rPr>
            </w:pPr>
            <w:r>
              <w:rPr>
                <w:sz w:val="18"/>
              </w:rPr>
              <w:t>上期发生额</w:t>
            </w:r>
          </w:p>
        </w:tc>
      </w:tr>
      <w:tr>
        <w:trPr>
          <w:trHeight w:val="392" w:hRule="atLeast"/>
        </w:trPr>
        <w:tc>
          <w:tcPr>
            <w:tcW w:w="3187" w:type="dxa"/>
            <w:shd w:val="clear" w:color="auto" w:fill="D3D3D3"/>
          </w:tcPr>
          <w:p>
            <w:pPr>
              <w:pStyle w:val="TableParagraph"/>
              <w:spacing w:before="81"/>
              <w:ind w:left="27"/>
              <w:rPr>
                <w:sz w:val="18"/>
              </w:rPr>
            </w:pPr>
            <w:r>
              <w:rPr>
                <w:sz w:val="18"/>
              </w:rPr>
              <w:t>城市维护建设税</w:t>
            </w:r>
          </w:p>
        </w:tc>
        <w:tc>
          <w:tcPr>
            <w:tcW w:w="3193" w:type="dxa"/>
          </w:tcPr>
          <w:p>
            <w:pPr>
              <w:pStyle w:val="TableParagraph"/>
              <w:spacing w:before="91"/>
              <w:ind w:right="15"/>
              <w:jc w:val="right"/>
              <w:rPr>
                <w:rFonts w:ascii="Times New Roman"/>
                <w:sz w:val="18"/>
              </w:rPr>
            </w:pPr>
            <w:r>
              <w:rPr>
                <w:rFonts w:ascii="Times New Roman"/>
                <w:sz w:val="18"/>
              </w:rPr>
              <w:t>8,945,227.99</w:t>
            </w:r>
          </w:p>
        </w:tc>
        <w:tc>
          <w:tcPr>
            <w:tcW w:w="3188" w:type="dxa"/>
          </w:tcPr>
          <w:p>
            <w:pPr>
              <w:pStyle w:val="TableParagraph"/>
              <w:spacing w:before="91"/>
              <w:ind w:right="13"/>
              <w:jc w:val="right"/>
              <w:rPr>
                <w:rFonts w:ascii="Times New Roman"/>
                <w:sz w:val="18"/>
              </w:rPr>
            </w:pPr>
            <w:r>
              <w:rPr>
                <w:rFonts w:ascii="Times New Roman"/>
                <w:sz w:val="18"/>
              </w:rPr>
              <w:t>5,595,693.97</w:t>
            </w:r>
          </w:p>
        </w:tc>
      </w:tr>
      <w:tr>
        <w:trPr>
          <w:trHeight w:val="391" w:hRule="atLeast"/>
        </w:trPr>
        <w:tc>
          <w:tcPr>
            <w:tcW w:w="3187" w:type="dxa"/>
            <w:shd w:val="clear" w:color="auto" w:fill="D3D3D3"/>
          </w:tcPr>
          <w:p>
            <w:pPr>
              <w:pStyle w:val="TableParagraph"/>
              <w:spacing w:before="81"/>
              <w:ind w:left="27"/>
              <w:rPr>
                <w:sz w:val="18"/>
              </w:rPr>
            </w:pPr>
            <w:r>
              <w:rPr>
                <w:sz w:val="18"/>
              </w:rPr>
              <w:t>教育费附加</w:t>
            </w:r>
          </w:p>
        </w:tc>
        <w:tc>
          <w:tcPr>
            <w:tcW w:w="3193" w:type="dxa"/>
          </w:tcPr>
          <w:p>
            <w:pPr>
              <w:pStyle w:val="TableParagraph"/>
              <w:spacing w:before="91"/>
              <w:ind w:right="15"/>
              <w:jc w:val="right"/>
              <w:rPr>
                <w:rFonts w:ascii="Times New Roman"/>
                <w:sz w:val="18"/>
              </w:rPr>
            </w:pPr>
            <w:r>
              <w:rPr>
                <w:rFonts w:ascii="Times New Roman"/>
                <w:sz w:val="18"/>
              </w:rPr>
              <w:t>6,389,448.65</w:t>
            </w:r>
          </w:p>
        </w:tc>
        <w:tc>
          <w:tcPr>
            <w:tcW w:w="3188" w:type="dxa"/>
          </w:tcPr>
          <w:p>
            <w:pPr>
              <w:pStyle w:val="TableParagraph"/>
              <w:spacing w:before="91"/>
              <w:ind w:right="13"/>
              <w:jc w:val="right"/>
              <w:rPr>
                <w:rFonts w:ascii="Times New Roman"/>
                <w:sz w:val="18"/>
              </w:rPr>
            </w:pPr>
            <w:r>
              <w:rPr>
                <w:rFonts w:ascii="Times New Roman"/>
                <w:sz w:val="18"/>
              </w:rPr>
              <w:t>3,996,924.29</w:t>
            </w:r>
          </w:p>
        </w:tc>
      </w:tr>
      <w:tr>
        <w:trPr>
          <w:trHeight w:val="391" w:hRule="atLeast"/>
        </w:trPr>
        <w:tc>
          <w:tcPr>
            <w:tcW w:w="3187" w:type="dxa"/>
            <w:shd w:val="clear" w:color="auto" w:fill="D3D3D3"/>
          </w:tcPr>
          <w:p>
            <w:pPr>
              <w:pStyle w:val="TableParagraph"/>
              <w:spacing w:before="81"/>
              <w:ind w:left="27"/>
              <w:rPr>
                <w:sz w:val="18"/>
              </w:rPr>
            </w:pPr>
            <w:r>
              <w:rPr>
                <w:sz w:val="18"/>
              </w:rPr>
              <w:t>房产税</w:t>
            </w:r>
          </w:p>
        </w:tc>
        <w:tc>
          <w:tcPr>
            <w:tcW w:w="3193" w:type="dxa"/>
          </w:tcPr>
          <w:p>
            <w:pPr>
              <w:pStyle w:val="TableParagraph"/>
              <w:spacing w:before="91"/>
              <w:ind w:right="15"/>
              <w:jc w:val="right"/>
              <w:rPr>
                <w:rFonts w:ascii="Times New Roman"/>
                <w:sz w:val="18"/>
              </w:rPr>
            </w:pPr>
            <w:r>
              <w:rPr>
                <w:rFonts w:ascii="Times New Roman"/>
                <w:sz w:val="18"/>
              </w:rPr>
              <w:t>1,892,165.15</w:t>
            </w:r>
          </w:p>
        </w:tc>
        <w:tc>
          <w:tcPr>
            <w:tcW w:w="3188" w:type="dxa"/>
          </w:tcPr>
          <w:p>
            <w:pPr>
              <w:pStyle w:val="TableParagraph"/>
              <w:spacing w:before="91"/>
              <w:ind w:right="13"/>
              <w:jc w:val="right"/>
              <w:rPr>
                <w:rFonts w:ascii="Times New Roman"/>
                <w:sz w:val="18"/>
              </w:rPr>
            </w:pPr>
            <w:r>
              <w:rPr>
                <w:rFonts w:ascii="Times New Roman"/>
                <w:sz w:val="18"/>
              </w:rPr>
              <w:t>901,155.41</w:t>
            </w:r>
          </w:p>
        </w:tc>
      </w:tr>
      <w:tr>
        <w:trPr>
          <w:trHeight w:val="392" w:hRule="atLeast"/>
        </w:trPr>
        <w:tc>
          <w:tcPr>
            <w:tcW w:w="3187" w:type="dxa"/>
            <w:shd w:val="clear" w:color="auto" w:fill="D3D3D3"/>
          </w:tcPr>
          <w:p>
            <w:pPr>
              <w:pStyle w:val="TableParagraph"/>
              <w:spacing w:before="81"/>
              <w:ind w:left="27"/>
              <w:rPr>
                <w:sz w:val="18"/>
              </w:rPr>
            </w:pPr>
            <w:r>
              <w:rPr>
                <w:sz w:val="18"/>
              </w:rPr>
              <w:t>土地使用税</w:t>
            </w:r>
          </w:p>
        </w:tc>
        <w:tc>
          <w:tcPr>
            <w:tcW w:w="3193" w:type="dxa"/>
          </w:tcPr>
          <w:p>
            <w:pPr>
              <w:pStyle w:val="TableParagraph"/>
              <w:spacing w:before="91"/>
              <w:ind w:right="15"/>
              <w:jc w:val="right"/>
              <w:rPr>
                <w:rFonts w:ascii="Times New Roman"/>
                <w:sz w:val="18"/>
              </w:rPr>
            </w:pPr>
            <w:r>
              <w:rPr>
                <w:rFonts w:ascii="Times New Roman"/>
                <w:sz w:val="18"/>
              </w:rPr>
              <w:t>372,732.40</w:t>
            </w:r>
          </w:p>
        </w:tc>
        <w:tc>
          <w:tcPr>
            <w:tcW w:w="3188" w:type="dxa"/>
          </w:tcPr>
          <w:p>
            <w:pPr>
              <w:pStyle w:val="TableParagraph"/>
              <w:spacing w:before="91"/>
              <w:ind w:right="13"/>
              <w:jc w:val="right"/>
              <w:rPr>
                <w:rFonts w:ascii="Times New Roman"/>
                <w:sz w:val="18"/>
              </w:rPr>
            </w:pPr>
            <w:r>
              <w:rPr>
                <w:rFonts w:ascii="Times New Roman"/>
                <w:sz w:val="18"/>
              </w:rPr>
              <w:t>444,023.46</w:t>
            </w:r>
          </w:p>
        </w:tc>
      </w:tr>
      <w:tr>
        <w:trPr>
          <w:trHeight w:val="391" w:hRule="atLeast"/>
        </w:trPr>
        <w:tc>
          <w:tcPr>
            <w:tcW w:w="3187" w:type="dxa"/>
            <w:shd w:val="clear" w:color="auto" w:fill="D3D3D3"/>
          </w:tcPr>
          <w:p>
            <w:pPr>
              <w:pStyle w:val="TableParagraph"/>
              <w:spacing w:before="81"/>
              <w:ind w:left="27"/>
              <w:rPr>
                <w:sz w:val="18"/>
              </w:rPr>
            </w:pPr>
            <w:r>
              <w:rPr>
                <w:sz w:val="18"/>
              </w:rPr>
              <w:t>车船使用税</w:t>
            </w:r>
          </w:p>
        </w:tc>
        <w:tc>
          <w:tcPr>
            <w:tcW w:w="3193" w:type="dxa"/>
          </w:tcPr>
          <w:p>
            <w:pPr>
              <w:pStyle w:val="TableParagraph"/>
              <w:spacing w:before="91"/>
              <w:ind w:right="15"/>
              <w:jc w:val="right"/>
              <w:rPr>
                <w:rFonts w:ascii="Times New Roman"/>
                <w:sz w:val="18"/>
              </w:rPr>
            </w:pPr>
            <w:r>
              <w:rPr>
                <w:rFonts w:ascii="Times New Roman"/>
                <w:sz w:val="18"/>
              </w:rPr>
              <w:t>20,598.00</w:t>
            </w:r>
          </w:p>
        </w:tc>
        <w:tc>
          <w:tcPr>
            <w:tcW w:w="3188" w:type="dxa"/>
          </w:tcPr>
          <w:p>
            <w:pPr>
              <w:pStyle w:val="TableParagraph"/>
              <w:spacing w:before="91"/>
              <w:ind w:right="13"/>
              <w:jc w:val="right"/>
              <w:rPr>
                <w:rFonts w:ascii="Times New Roman"/>
                <w:sz w:val="18"/>
              </w:rPr>
            </w:pPr>
            <w:r>
              <w:rPr>
                <w:rFonts w:ascii="Times New Roman"/>
                <w:sz w:val="18"/>
              </w:rPr>
              <w:t>5,590.00</w:t>
            </w:r>
          </w:p>
        </w:tc>
      </w:tr>
      <w:tr>
        <w:trPr>
          <w:trHeight w:val="392" w:hRule="atLeast"/>
        </w:trPr>
        <w:tc>
          <w:tcPr>
            <w:tcW w:w="3187" w:type="dxa"/>
            <w:shd w:val="clear" w:color="auto" w:fill="D3D3D3"/>
          </w:tcPr>
          <w:p>
            <w:pPr>
              <w:pStyle w:val="TableParagraph"/>
              <w:spacing w:before="81"/>
              <w:ind w:left="27"/>
              <w:rPr>
                <w:sz w:val="18"/>
              </w:rPr>
            </w:pPr>
            <w:r>
              <w:rPr>
                <w:sz w:val="18"/>
              </w:rPr>
              <w:t>印花税</w:t>
            </w:r>
          </w:p>
        </w:tc>
        <w:tc>
          <w:tcPr>
            <w:tcW w:w="3193" w:type="dxa"/>
          </w:tcPr>
          <w:p>
            <w:pPr>
              <w:pStyle w:val="TableParagraph"/>
              <w:spacing w:before="91"/>
              <w:ind w:right="15"/>
              <w:jc w:val="right"/>
              <w:rPr>
                <w:rFonts w:ascii="Times New Roman"/>
                <w:sz w:val="18"/>
              </w:rPr>
            </w:pPr>
            <w:r>
              <w:rPr>
                <w:rFonts w:ascii="Times New Roman"/>
                <w:sz w:val="18"/>
              </w:rPr>
              <w:t>2,596,491.99</w:t>
            </w:r>
          </w:p>
        </w:tc>
        <w:tc>
          <w:tcPr>
            <w:tcW w:w="3188" w:type="dxa"/>
          </w:tcPr>
          <w:p>
            <w:pPr>
              <w:pStyle w:val="TableParagraph"/>
              <w:spacing w:before="91"/>
              <w:ind w:right="13"/>
              <w:jc w:val="right"/>
              <w:rPr>
                <w:rFonts w:ascii="Times New Roman"/>
                <w:sz w:val="18"/>
              </w:rPr>
            </w:pPr>
            <w:r>
              <w:rPr>
                <w:rFonts w:ascii="Times New Roman"/>
                <w:sz w:val="18"/>
              </w:rPr>
              <w:t>441,296.30</w:t>
            </w:r>
          </w:p>
        </w:tc>
      </w:tr>
      <w:tr>
        <w:trPr>
          <w:trHeight w:val="391" w:hRule="atLeast"/>
        </w:trPr>
        <w:tc>
          <w:tcPr>
            <w:tcW w:w="3187" w:type="dxa"/>
            <w:shd w:val="clear" w:color="auto" w:fill="D3D3D3"/>
          </w:tcPr>
          <w:p>
            <w:pPr>
              <w:pStyle w:val="TableParagraph"/>
              <w:spacing w:before="81"/>
              <w:ind w:left="27"/>
              <w:rPr>
                <w:sz w:val="18"/>
              </w:rPr>
            </w:pPr>
            <w:r>
              <w:rPr>
                <w:sz w:val="18"/>
              </w:rPr>
              <w:t>合计</w:t>
            </w:r>
          </w:p>
        </w:tc>
        <w:tc>
          <w:tcPr>
            <w:tcW w:w="3193" w:type="dxa"/>
          </w:tcPr>
          <w:p>
            <w:pPr>
              <w:pStyle w:val="TableParagraph"/>
              <w:spacing w:before="91"/>
              <w:ind w:right="15"/>
              <w:jc w:val="right"/>
              <w:rPr>
                <w:rFonts w:ascii="Times New Roman"/>
                <w:sz w:val="18"/>
              </w:rPr>
            </w:pPr>
            <w:r>
              <w:rPr>
                <w:rFonts w:ascii="Times New Roman"/>
                <w:sz w:val="18"/>
              </w:rPr>
              <w:t>20,216,664.18</w:t>
            </w:r>
          </w:p>
        </w:tc>
        <w:tc>
          <w:tcPr>
            <w:tcW w:w="3188" w:type="dxa"/>
          </w:tcPr>
          <w:p>
            <w:pPr>
              <w:pStyle w:val="TableParagraph"/>
              <w:spacing w:before="91"/>
              <w:ind w:right="14"/>
              <w:jc w:val="right"/>
              <w:rPr>
                <w:rFonts w:ascii="Times New Roman"/>
                <w:sz w:val="18"/>
              </w:rPr>
            </w:pPr>
            <w:r>
              <w:rPr>
                <w:rFonts w:ascii="Times New Roman"/>
                <w:sz w:val="18"/>
              </w:rPr>
              <w:t>11,384,683.43</w:t>
            </w:r>
          </w:p>
        </w:tc>
      </w:tr>
    </w:tbl>
    <w:p>
      <w:pPr>
        <w:pStyle w:val="BodyText"/>
        <w:spacing w:before="81"/>
        <w:ind w:left="114"/>
      </w:pPr>
      <w:r>
        <w:rPr/>
        <w:t>其他说明：</w:t>
      </w:r>
    </w:p>
    <w:p>
      <w:pPr>
        <w:pStyle w:val="BodyText"/>
      </w:pPr>
    </w:p>
    <w:p>
      <w:pPr>
        <w:pStyle w:val="Heading7"/>
        <w:spacing w:before="131"/>
      </w:pPr>
      <w:r>
        <w:rPr>
          <w:rFonts w:ascii="Times New Roman" w:eastAsia="Times New Roman"/>
        </w:rPr>
        <w:t>63</w:t>
      </w:r>
      <w:r>
        <w:rPr/>
        <w:t>、销售费用</w:t>
      </w:r>
    </w:p>
    <w:p>
      <w:pPr>
        <w:pStyle w:val="BodyText"/>
        <w:spacing w:before="5"/>
        <w:rPr>
          <w:b/>
          <w:sz w:val="28"/>
        </w:rPr>
      </w:pPr>
    </w:p>
    <w:p>
      <w:pPr>
        <w:pStyle w:val="BodyText"/>
        <w:spacing w:before="1"/>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2" w:hRule="atLeast"/>
        </w:trPr>
        <w:tc>
          <w:tcPr>
            <w:tcW w:w="3190" w:type="dxa"/>
            <w:shd w:val="clear" w:color="auto" w:fill="D3D3D3"/>
          </w:tcPr>
          <w:p>
            <w:pPr>
              <w:pStyle w:val="TableParagraph"/>
              <w:spacing w:before="81"/>
              <w:ind w:left="1120" w:right="1114"/>
              <w:jc w:val="center"/>
              <w:rPr>
                <w:sz w:val="18"/>
              </w:rPr>
            </w:pPr>
            <w:r>
              <w:rPr>
                <w:sz w:val="18"/>
              </w:rPr>
              <w:t>项目</w:t>
            </w:r>
          </w:p>
        </w:tc>
        <w:tc>
          <w:tcPr>
            <w:tcW w:w="3190" w:type="dxa"/>
            <w:shd w:val="clear" w:color="auto" w:fill="D3D3D3"/>
          </w:tcPr>
          <w:p>
            <w:pPr>
              <w:pStyle w:val="TableParagraph"/>
              <w:spacing w:before="81"/>
              <w:ind w:left="1122" w:right="1114"/>
              <w:jc w:val="center"/>
              <w:rPr>
                <w:sz w:val="18"/>
              </w:rPr>
            </w:pPr>
            <w:r>
              <w:rPr>
                <w:sz w:val="18"/>
              </w:rPr>
              <w:t>本期发生额</w:t>
            </w:r>
          </w:p>
        </w:tc>
        <w:tc>
          <w:tcPr>
            <w:tcW w:w="3190" w:type="dxa"/>
            <w:shd w:val="clear" w:color="auto" w:fill="D3D3D3"/>
          </w:tcPr>
          <w:p>
            <w:pPr>
              <w:pStyle w:val="TableParagraph"/>
              <w:spacing w:before="81"/>
              <w:ind w:left="1121" w:right="1114"/>
              <w:jc w:val="center"/>
              <w:rPr>
                <w:sz w:val="18"/>
              </w:rPr>
            </w:pPr>
            <w:r>
              <w:rPr>
                <w:sz w:val="18"/>
              </w:rPr>
              <w:t>上期发生额</w:t>
            </w:r>
          </w:p>
        </w:tc>
      </w:tr>
      <w:tr>
        <w:trPr>
          <w:trHeight w:val="392" w:hRule="atLeast"/>
        </w:trPr>
        <w:tc>
          <w:tcPr>
            <w:tcW w:w="3190" w:type="dxa"/>
          </w:tcPr>
          <w:p>
            <w:pPr>
              <w:pStyle w:val="TableParagraph"/>
              <w:spacing w:before="81"/>
              <w:ind w:left="27"/>
              <w:rPr>
                <w:sz w:val="18"/>
              </w:rPr>
            </w:pPr>
            <w:r>
              <w:rPr>
                <w:sz w:val="18"/>
              </w:rPr>
              <w:t>差旅费</w:t>
            </w:r>
          </w:p>
        </w:tc>
        <w:tc>
          <w:tcPr>
            <w:tcW w:w="3190" w:type="dxa"/>
          </w:tcPr>
          <w:p>
            <w:pPr>
              <w:pStyle w:val="TableParagraph"/>
              <w:spacing w:before="91"/>
              <w:ind w:right="15"/>
              <w:jc w:val="right"/>
              <w:rPr>
                <w:rFonts w:ascii="Times New Roman"/>
                <w:sz w:val="18"/>
              </w:rPr>
            </w:pPr>
            <w:r>
              <w:rPr>
                <w:rFonts w:ascii="Times New Roman"/>
                <w:sz w:val="18"/>
              </w:rPr>
              <w:t>29,379,844.20</w:t>
            </w:r>
          </w:p>
        </w:tc>
        <w:tc>
          <w:tcPr>
            <w:tcW w:w="3190" w:type="dxa"/>
          </w:tcPr>
          <w:p>
            <w:pPr>
              <w:pStyle w:val="TableParagraph"/>
              <w:spacing w:before="91"/>
              <w:ind w:right="15"/>
              <w:jc w:val="right"/>
              <w:rPr>
                <w:rFonts w:ascii="Times New Roman"/>
                <w:sz w:val="18"/>
              </w:rPr>
            </w:pPr>
            <w:r>
              <w:rPr>
                <w:rFonts w:ascii="Times New Roman"/>
                <w:sz w:val="18"/>
              </w:rPr>
              <w:t>16,903,094.85</w:t>
            </w:r>
          </w:p>
        </w:tc>
      </w:tr>
      <w:tr>
        <w:trPr>
          <w:trHeight w:val="391" w:hRule="atLeast"/>
        </w:trPr>
        <w:tc>
          <w:tcPr>
            <w:tcW w:w="3190" w:type="dxa"/>
          </w:tcPr>
          <w:p>
            <w:pPr>
              <w:pStyle w:val="TableParagraph"/>
              <w:spacing w:before="81"/>
              <w:ind w:left="27"/>
              <w:rPr>
                <w:sz w:val="18"/>
              </w:rPr>
            </w:pPr>
            <w:r>
              <w:rPr>
                <w:sz w:val="18"/>
              </w:rPr>
              <w:t>中介费</w:t>
            </w:r>
          </w:p>
        </w:tc>
        <w:tc>
          <w:tcPr>
            <w:tcW w:w="3190" w:type="dxa"/>
          </w:tcPr>
          <w:p>
            <w:pPr>
              <w:pStyle w:val="TableParagraph"/>
              <w:spacing w:before="91"/>
              <w:ind w:right="15"/>
              <w:jc w:val="right"/>
              <w:rPr>
                <w:rFonts w:ascii="Times New Roman"/>
                <w:sz w:val="18"/>
              </w:rPr>
            </w:pPr>
            <w:r>
              <w:rPr>
                <w:rFonts w:ascii="Times New Roman"/>
                <w:sz w:val="18"/>
              </w:rPr>
              <w:t>18,315,273.04</w:t>
            </w:r>
          </w:p>
        </w:tc>
        <w:tc>
          <w:tcPr>
            <w:tcW w:w="3190" w:type="dxa"/>
          </w:tcPr>
          <w:p>
            <w:pPr>
              <w:pStyle w:val="TableParagraph"/>
              <w:spacing w:before="91"/>
              <w:ind w:right="15"/>
              <w:jc w:val="right"/>
              <w:rPr>
                <w:rFonts w:ascii="Times New Roman"/>
                <w:sz w:val="18"/>
              </w:rPr>
            </w:pPr>
            <w:r>
              <w:rPr>
                <w:rFonts w:ascii="Times New Roman"/>
                <w:sz w:val="18"/>
              </w:rPr>
              <w:t>59,075.03</w:t>
            </w:r>
          </w:p>
        </w:tc>
      </w:tr>
      <w:tr>
        <w:trPr>
          <w:trHeight w:val="391" w:hRule="atLeast"/>
        </w:trPr>
        <w:tc>
          <w:tcPr>
            <w:tcW w:w="3190" w:type="dxa"/>
          </w:tcPr>
          <w:p>
            <w:pPr>
              <w:pStyle w:val="TableParagraph"/>
              <w:spacing w:before="81"/>
              <w:ind w:left="27"/>
              <w:rPr>
                <w:sz w:val="18"/>
              </w:rPr>
            </w:pPr>
            <w:r>
              <w:rPr>
                <w:sz w:val="18"/>
              </w:rPr>
              <w:t>运输费</w:t>
            </w:r>
          </w:p>
        </w:tc>
        <w:tc>
          <w:tcPr>
            <w:tcW w:w="3190" w:type="dxa"/>
          </w:tcPr>
          <w:p>
            <w:pPr>
              <w:pStyle w:val="TableParagraph"/>
              <w:spacing w:before="91"/>
              <w:ind w:right="15"/>
              <w:jc w:val="right"/>
              <w:rPr>
                <w:rFonts w:ascii="Times New Roman"/>
                <w:sz w:val="18"/>
              </w:rPr>
            </w:pPr>
            <w:r>
              <w:rPr>
                <w:rFonts w:ascii="Times New Roman"/>
                <w:sz w:val="18"/>
              </w:rPr>
              <w:t>11,930,167.55</w:t>
            </w:r>
          </w:p>
        </w:tc>
        <w:tc>
          <w:tcPr>
            <w:tcW w:w="3190" w:type="dxa"/>
          </w:tcPr>
          <w:p>
            <w:pPr>
              <w:pStyle w:val="TableParagraph"/>
              <w:spacing w:before="91"/>
              <w:ind w:right="15"/>
              <w:jc w:val="right"/>
              <w:rPr>
                <w:rFonts w:ascii="Times New Roman"/>
                <w:sz w:val="18"/>
              </w:rPr>
            </w:pPr>
            <w:r>
              <w:rPr>
                <w:rFonts w:ascii="Times New Roman"/>
                <w:sz w:val="18"/>
              </w:rPr>
              <w:t>4,538,419.52</w:t>
            </w:r>
          </w:p>
        </w:tc>
      </w:tr>
      <w:tr>
        <w:trPr>
          <w:trHeight w:val="392" w:hRule="atLeast"/>
        </w:trPr>
        <w:tc>
          <w:tcPr>
            <w:tcW w:w="3190" w:type="dxa"/>
          </w:tcPr>
          <w:p>
            <w:pPr>
              <w:pStyle w:val="TableParagraph"/>
              <w:spacing w:before="81"/>
              <w:ind w:left="27"/>
              <w:rPr>
                <w:sz w:val="18"/>
              </w:rPr>
            </w:pPr>
            <w:r>
              <w:rPr>
                <w:sz w:val="18"/>
              </w:rPr>
              <w:t>职工薪酬</w:t>
            </w:r>
          </w:p>
        </w:tc>
        <w:tc>
          <w:tcPr>
            <w:tcW w:w="3190" w:type="dxa"/>
          </w:tcPr>
          <w:p>
            <w:pPr>
              <w:pStyle w:val="TableParagraph"/>
              <w:spacing w:before="91"/>
              <w:ind w:right="15"/>
              <w:jc w:val="right"/>
              <w:rPr>
                <w:rFonts w:ascii="Times New Roman"/>
                <w:sz w:val="18"/>
              </w:rPr>
            </w:pPr>
            <w:r>
              <w:rPr>
                <w:rFonts w:ascii="Times New Roman"/>
                <w:sz w:val="18"/>
              </w:rPr>
              <w:t>8,330,462.51</w:t>
            </w:r>
          </w:p>
        </w:tc>
        <w:tc>
          <w:tcPr>
            <w:tcW w:w="3190" w:type="dxa"/>
          </w:tcPr>
          <w:p>
            <w:pPr>
              <w:pStyle w:val="TableParagraph"/>
              <w:spacing w:before="91"/>
              <w:ind w:right="15"/>
              <w:jc w:val="right"/>
              <w:rPr>
                <w:rFonts w:ascii="Times New Roman"/>
                <w:sz w:val="18"/>
              </w:rPr>
            </w:pPr>
            <w:r>
              <w:rPr>
                <w:rFonts w:ascii="Times New Roman"/>
                <w:sz w:val="18"/>
              </w:rPr>
              <w:t>6,212,700.96</w:t>
            </w:r>
          </w:p>
        </w:tc>
      </w:tr>
      <w:tr>
        <w:trPr>
          <w:trHeight w:val="392" w:hRule="atLeast"/>
        </w:trPr>
        <w:tc>
          <w:tcPr>
            <w:tcW w:w="3190" w:type="dxa"/>
          </w:tcPr>
          <w:p>
            <w:pPr>
              <w:pStyle w:val="TableParagraph"/>
              <w:spacing w:before="81"/>
              <w:ind w:left="27"/>
              <w:rPr>
                <w:sz w:val="18"/>
              </w:rPr>
            </w:pPr>
            <w:r>
              <w:rPr>
                <w:sz w:val="18"/>
              </w:rPr>
              <w:t>售后维护费</w:t>
            </w:r>
          </w:p>
        </w:tc>
        <w:tc>
          <w:tcPr>
            <w:tcW w:w="3190" w:type="dxa"/>
          </w:tcPr>
          <w:p>
            <w:pPr>
              <w:pStyle w:val="TableParagraph"/>
              <w:spacing w:before="91"/>
              <w:ind w:right="15"/>
              <w:jc w:val="right"/>
              <w:rPr>
                <w:rFonts w:ascii="Times New Roman"/>
                <w:sz w:val="18"/>
              </w:rPr>
            </w:pPr>
            <w:r>
              <w:rPr>
                <w:rFonts w:ascii="Times New Roman"/>
                <w:sz w:val="18"/>
              </w:rPr>
              <w:t>6,400,804.04</w:t>
            </w:r>
          </w:p>
        </w:tc>
        <w:tc>
          <w:tcPr>
            <w:tcW w:w="3190" w:type="dxa"/>
          </w:tcPr>
          <w:p>
            <w:pPr>
              <w:pStyle w:val="TableParagraph"/>
              <w:rPr>
                <w:rFonts w:ascii="Times New Roman"/>
                <w:sz w:val="18"/>
              </w:rPr>
            </w:pPr>
          </w:p>
        </w:tc>
      </w:tr>
      <w:tr>
        <w:trPr>
          <w:trHeight w:val="392" w:hRule="atLeast"/>
        </w:trPr>
        <w:tc>
          <w:tcPr>
            <w:tcW w:w="3190" w:type="dxa"/>
          </w:tcPr>
          <w:p>
            <w:pPr>
              <w:pStyle w:val="TableParagraph"/>
              <w:spacing w:before="81"/>
              <w:ind w:left="27"/>
              <w:rPr>
                <w:sz w:val="18"/>
              </w:rPr>
            </w:pPr>
            <w:r>
              <w:rPr>
                <w:sz w:val="18"/>
              </w:rPr>
              <w:t>业务招待费</w:t>
            </w:r>
          </w:p>
        </w:tc>
        <w:tc>
          <w:tcPr>
            <w:tcW w:w="3190" w:type="dxa"/>
          </w:tcPr>
          <w:p>
            <w:pPr>
              <w:pStyle w:val="TableParagraph"/>
              <w:spacing w:before="91"/>
              <w:ind w:right="15"/>
              <w:jc w:val="right"/>
              <w:rPr>
                <w:rFonts w:ascii="Times New Roman"/>
                <w:sz w:val="18"/>
              </w:rPr>
            </w:pPr>
            <w:r>
              <w:rPr>
                <w:rFonts w:ascii="Times New Roman"/>
                <w:sz w:val="18"/>
              </w:rPr>
              <w:t>5,377,191.14</w:t>
            </w:r>
          </w:p>
        </w:tc>
        <w:tc>
          <w:tcPr>
            <w:tcW w:w="3190" w:type="dxa"/>
          </w:tcPr>
          <w:p>
            <w:pPr>
              <w:pStyle w:val="TableParagraph"/>
              <w:rPr>
                <w:rFonts w:ascii="Times New Roman"/>
                <w:sz w:val="18"/>
              </w:rPr>
            </w:pPr>
          </w:p>
        </w:tc>
      </w:tr>
      <w:tr>
        <w:trPr>
          <w:trHeight w:val="391" w:hRule="atLeast"/>
        </w:trPr>
        <w:tc>
          <w:tcPr>
            <w:tcW w:w="3190" w:type="dxa"/>
          </w:tcPr>
          <w:p>
            <w:pPr>
              <w:pStyle w:val="TableParagraph"/>
              <w:spacing w:before="81"/>
              <w:ind w:left="27"/>
              <w:rPr>
                <w:sz w:val="18"/>
              </w:rPr>
            </w:pPr>
            <w:r>
              <w:rPr>
                <w:sz w:val="18"/>
              </w:rPr>
              <w:t>展会费</w:t>
            </w:r>
          </w:p>
        </w:tc>
        <w:tc>
          <w:tcPr>
            <w:tcW w:w="3190" w:type="dxa"/>
          </w:tcPr>
          <w:p>
            <w:pPr>
              <w:pStyle w:val="TableParagraph"/>
              <w:spacing w:before="91"/>
              <w:ind w:right="15"/>
              <w:jc w:val="right"/>
              <w:rPr>
                <w:rFonts w:ascii="Times New Roman"/>
                <w:sz w:val="18"/>
              </w:rPr>
            </w:pPr>
            <w:r>
              <w:rPr>
                <w:rFonts w:ascii="Times New Roman"/>
                <w:sz w:val="18"/>
              </w:rPr>
              <w:t>1,428,682.86</w:t>
            </w:r>
          </w:p>
        </w:tc>
        <w:tc>
          <w:tcPr>
            <w:tcW w:w="3190" w:type="dxa"/>
          </w:tcPr>
          <w:p>
            <w:pPr>
              <w:pStyle w:val="TableParagraph"/>
              <w:spacing w:before="91"/>
              <w:ind w:right="15"/>
              <w:jc w:val="right"/>
              <w:rPr>
                <w:rFonts w:ascii="Times New Roman"/>
                <w:sz w:val="18"/>
              </w:rPr>
            </w:pPr>
            <w:r>
              <w:rPr>
                <w:rFonts w:ascii="Times New Roman"/>
                <w:sz w:val="18"/>
              </w:rPr>
              <w:t>1,280,674.15</w:t>
            </w:r>
          </w:p>
        </w:tc>
      </w:tr>
      <w:tr>
        <w:trPr>
          <w:trHeight w:val="392" w:hRule="atLeast"/>
        </w:trPr>
        <w:tc>
          <w:tcPr>
            <w:tcW w:w="3190" w:type="dxa"/>
          </w:tcPr>
          <w:p>
            <w:pPr>
              <w:pStyle w:val="TableParagraph"/>
              <w:spacing w:before="81"/>
              <w:ind w:left="27"/>
              <w:rPr>
                <w:sz w:val="18"/>
              </w:rPr>
            </w:pPr>
            <w:r>
              <w:rPr>
                <w:sz w:val="18"/>
              </w:rPr>
              <w:t>广告费</w:t>
            </w:r>
          </w:p>
        </w:tc>
        <w:tc>
          <w:tcPr>
            <w:tcW w:w="3190" w:type="dxa"/>
          </w:tcPr>
          <w:p>
            <w:pPr>
              <w:pStyle w:val="TableParagraph"/>
              <w:spacing w:before="91"/>
              <w:ind w:right="15"/>
              <w:jc w:val="right"/>
              <w:rPr>
                <w:rFonts w:ascii="Times New Roman"/>
                <w:sz w:val="18"/>
              </w:rPr>
            </w:pPr>
            <w:r>
              <w:rPr>
                <w:rFonts w:ascii="Times New Roman"/>
                <w:sz w:val="18"/>
              </w:rPr>
              <w:t>1,061,112.16</w:t>
            </w:r>
          </w:p>
        </w:tc>
        <w:tc>
          <w:tcPr>
            <w:tcW w:w="3190" w:type="dxa"/>
          </w:tcPr>
          <w:p>
            <w:pPr>
              <w:pStyle w:val="TableParagraph"/>
              <w:spacing w:before="91"/>
              <w:ind w:right="15"/>
              <w:jc w:val="right"/>
              <w:rPr>
                <w:rFonts w:ascii="Times New Roman"/>
                <w:sz w:val="18"/>
              </w:rPr>
            </w:pPr>
            <w:r>
              <w:rPr>
                <w:rFonts w:ascii="Times New Roman"/>
                <w:sz w:val="18"/>
              </w:rPr>
              <w:t>782,394.78</w:t>
            </w:r>
          </w:p>
        </w:tc>
      </w:tr>
      <w:tr>
        <w:trPr>
          <w:trHeight w:val="391" w:hRule="atLeast"/>
        </w:trPr>
        <w:tc>
          <w:tcPr>
            <w:tcW w:w="3190" w:type="dxa"/>
          </w:tcPr>
          <w:p>
            <w:pPr>
              <w:pStyle w:val="TableParagraph"/>
              <w:spacing w:before="81"/>
              <w:ind w:left="27"/>
              <w:rPr>
                <w:sz w:val="18"/>
              </w:rPr>
            </w:pPr>
            <w:r>
              <w:rPr>
                <w:sz w:val="18"/>
              </w:rPr>
              <w:t>维修费</w:t>
            </w:r>
          </w:p>
        </w:tc>
        <w:tc>
          <w:tcPr>
            <w:tcW w:w="3190" w:type="dxa"/>
          </w:tcPr>
          <w:p>
            <w:pPr>
              <w:pStyle w:val="TableParagraph"/>
              <w:spacing w:before="91"/>
              <w:ind w:right="15"/>
              <w:jc w:val="right"/>
              <w:rPr>
                <w:rFonts w:ascii="Times New Roman"/>
                <w:sz w:val="18"/>
              </w:rPr>
            </w:pPr>
            <w:r>
              <w:rPr>
                <w:rFonts w:ascii="Times New Roman"/>
                <w:sz w:val="18"/>
              </w:rPr>
              <w:t>549,214.97</w:t>
            </w:r>
          </w:p>
        </w:tc>
        <w:tc>
          <w:tcPr>
            <w:tcW w:w="3190" w:type="dxa"/>
          </w:tcPr>
          <w:p>
            <w:pPr>
              <w:pStyle w:val="TableParagraph"/>
              <w:spacing w:before="91"/>
              <w:ind w:right="15"/>
              <w:jc w:val="right"/>
              <w:rPr>
                <w:rFonts w:ascii="Times New Roman"/>
                <w:sz w:val="18"/>
              </w:rPr>
            </w:pPr>
            <w:r>
              <w:rPr>
                <w:rFonts w:ascii="Times New Roman"/>
                <w:sz w:val="18"/>
              </w:rPr>
              <w:t>132,879.31</w:t>
            </w:r>
          </w:p>
        </w:tc>
      </w:tr>
      <w:tr>
        <w:trPr>
          <w:trHeight w:val="392" w:hRule="atLeast"/>
        </w:trPr>
        <w:tc>
          <w:tcPr>
            <w:tcW w:w="3190" w:type="dxa"/>
          </w:tcPr>
          <w:p>
            <w:pPr>
              <w:pStyle w:val="TableParagraph"/>
              <w:spacing w:before="81"/>
              <w:ind w:left="27"/>
              <w:rPr>
                <w:sz w:val="18"/>
              </w:rPr>
            </w:pPr>
            <w:r>
              <w:rPr>
                <w:sz w:val="18"/>
              </w:rPr>
              <w:t>装卸费</w:t>
            </w:r>
          </w:p>
        </w:tc>
        <w:tc>
          <w:tcPr>
            <w:tcW w:w="3190" w:type="dxa"/>
          </w:tcPr>
          <w:p>
            <w:pPr>
              <w:pStyle w:val="TableParagraph"/>
              <w:spacing w:before="91"/>
              <w:ind w:right="15"/>
              <w:jc w:val="right"/>
              <w:rPr>
                <w:rFonts w:ascii="Times New Roman"/>
                <w:sz w:val="18"/>
              </w:rPr>
            </w:pPr>
            <w:r>
              <w:rPr>
                <w:rFonts w:ascii="Times New Roman"/>
                <w:sz w:val="18"/>
              </w:rPr>
              <w:t>515,927.01</w:t>
            </w:r>
          </w:p>
        </w:tc>
        <w:tc>
          <w:tcPr>
            <w:tcW w:w="3190" w:type="dxa"/>
          </w:tcPr>
          <w:p>
            <w:pPr>
              <w:pStyle w:val="TableParagraph"/>
              <w:spacing w:before="91"/>
              <w:ind w:right="15"/>
              <w:jc w:val="right"/>
              <w:rPr>
                <w:rFonts w:ascii="Times New Roman"/>
                <w:sz w:val="18"/>
              </w:rPr>
            </w:pPr>
            <w:r>
              <w:rPr>
                <w:rFonts w:ascii="Times New Roman"/>
                <w:sz w:val="18"/>
              </w:rPr>
              <w:t>76,553.39</w:t>
            </w:r>
          </w:p>
        </w:tc>
      </w:tr>
      <w:tr>
        <w:trPr>
          <w:trHeight w:val="391" w:hRule="atLeast"/>
        </w:trPr>
        <w:tc>
          <w:tcPr>
            <w:tcW w:w="3190" w:type="dxa"/>
          </w:tcPr>
          <w:p>
            <w:pPr>
              <w:pStyle w:val="TableParagraph"/>
              <w:spacing w:before="81"/>
              <w:ind w:left="27"/>
              <w:rPr>
                <w:sz w:val="18"/>
              </w:rPr>
            </w:pPr>
            <w:r>
              <w:rPr>
                <w:sz w:val="18"/>
              </w:rPr>
              <w:t>办公费</w:t>
            </w:r>
          </w:p>
        </w:tc>
        <w:tc>
          <w:tcPr>
            <w:tcW w:w="3190" w:type="dxa"/>
          </w:tcPr>
          <w:p>
            <w:pPr>
              <w:pStyle w:val="TableParagraph"/>
              <w:spacing w:before="91"/>
              <w:ind w:right="15"/>
              <w:jc w:val="right"/>
              <w:rPr>
                <w:rFonts w:ascii="Times New Roman"/>
                <w:sz w:val="18"/>
              </w:rPr>
            </w:pPr>
            <w:r>
              <w:rPr>
                <w:rFonts w:ascii="Times New Roman"/>
                <w:sz w:val="18"/>
              </w:rPr>
              <w:t>340,557.51</w:t>
            </w:r>
          </w:p>
        </w:tc>
        <w:tc>
          <w:tcPr>
            <w:tcW w:w="3190" w:type="dxa"/>
          </w:tcPr>
          <w:p>
            <w:pPr>
              <w:pStyle w:val="TableParagraph"/>
              <w:spacing w:before="91"/>
              <w:ind w:right="15"/>
              <w:jc w:val="right"/>
              <w:rPr>
                <w:rFonts w:ascii="Times New Roman"/>
                <w:sz w:val="18"/>
              </w:rPr>
            </w:pPr>
            <w:r>
              <w:rPr>
                <w:rFonts w:ascii="Times New Roman"/>
                <w:sz w:val="18"/>
              </w:rPr>
              <w:t>587,943.69</w:t>
            </w:r>
          </w:p>
        </w:tc>
      </w:tr>
      <w:tr>
        <w:trPr>
          <w:trHeight w:val="392" w:hRule="atLeast"/>
        </w:trPr>
        <w:tc>
          <w:tcPr>
            <w:tcW w:w="3190" w:type="dxa"/>
          </w:tcPr>
          <w:p>
            <w:pPr>
              <w:pStyle w:val="TableParagraph"/>
              <w:spacing w:before="81"/>
              <w:ind w:left="27"/>
              <w:rPr>
                <w:sz w:val="18"/>
              </w:rPr>
            </w:pPr>
            <w:r>
              <w:rPr>
                <w:sz w:val="18"/>
              </w:rPr>
              <w:t>报关费</w:t>
            </w:r>
          </w:p>
        </w:tc>
        <w:tc>
          <w:tcPr>
            <w:tcW w:w="3190" w:type="dxa"/>
          </w:tcPr>
          <w:p>
            <w:pPr>
              <w:pStyle w:val="TableParagraph"/>
              <w:rPr>
                <w:rFonts w:ascii="Times New Roman"/>
                <w:sz w:val="18"/>
              </w:rPr>
            </w:pPr>
          </w:p>
        </w:tc>
        <w:tc>
          <w:tcPr>
            <w:tcW w:w="3190" w:type="dxa"/>
          </w:tcPr>
          <w:p>
            <w:pPr>
              <w:pStyle w:val="TableParagraph"/>
              <w:spacing w:before="91"/>
              <w:ind w:right="15"/>
              <w:jc w:val="right"/>
              <w:rPr>
                <w:rFonts w:ascii="Times New Roman"/>
                <w:sz w:val="18"/>
              </w:rPr>
            </w:pPr>
            <w:r>
              <w:rPr>
                <w:rFonts w:ascii="Times New Roman"/>
                <w:sz w:val="18"/>
              </w:rPr>
              <w:t>15,785.07</w:t>
            </w:r>
          </w:p>
        </w:tc>
      </w:tr>
      <w:tr>
        <w:trPr>
          <w:trHeight w:val="392" w:hRule="atLeast"/>
        </w:trPr>
        <w:tc>
          <w:tcPr>
            <w:tcW w:w="3190" w:type="dxa"/>
          </w:tcPr>
          <w:p>
            <w:pPr>
              <w:pStyle w:val="TableParagraph"/>
              <w:spacing w:before="81"/>
              <w:ind w:left="27"/>
              <w:rPr>
                <w:sz w:val="18"/>
              </w:rPr>
            </w:pPr>
            <w:r>
              <w:rPr>
                <w:sz w:val="18"/>
              </w:rPr>
              <w:t>其他</w:t>
            </w:r>
          </w:p>
        </w:tc>
        <w:tc>
          <w:tcPr>
            <w:tcW w:w="3190" w:type="dxa"/>
          </w:tcPr>
          <w:p>
            <w:pPr>
              <w:pStyle w:val="TableParagraph"/>
              <w:spacing w:before="91"/>
              <w:ind w:right="15"/>
              <w:jc w:val="right"/>
              <w:rPr>
                <w:rFonts w:ascii="Times New Roman"/>
                <w:sz w:val="18"/>
              </w:rPr>
            </w:pPr>
            <w:r>
              <w:rPr>
                <w:rFonts w:ascii="Times New Roman"/>
                <w:sz w:val="18"/>
              </w:rPr>
              <w:t>473,065.58</w:t>
            </w:r>
          </w:p>
        </w:tc>
        <w:tc>
          <w:tcPr>
            <w:tcW w:w="3190" w:type="dxa"/>
          </w:tcPr>
          <w:p>
            <w:pPr>
              <w:pStyle w:val="TableParagraph"/>
              <w:spacing w:before="91"/>
              <w:ind w:right="15"/>
              <w:jc w:val="right"/>
              <w:rPr>
                <w:rFonts w:ascii="Times New Roman"/>
                <w:sz w:val="18"/>
              </w:rPr>
            </w:pPr>
            <w:r>
              <w:rPr>
                <w:rFonts w:ascii="Times New Roman"/>
                <w:sz w:val="18"/>
              </w:rPr>
              <w:t>46,903.17</w:t>
            </w:r>
          </w:p>
        </w:tc>
      </w:tr>
      <w:tr>
        <w:trPr>
          <w:trHeight w:val="391" w:hRule="atLeast"/>
        </w:trPr>
        <w:tc>
          <w:tcPr>
            <w:tcW w:w="3190" w:type="dxa"/>
            <w:shd w:val="clear" w:color="auto" w:fill="D3D3D3"/>
          </w:tcPr>
          <w:p>
            <w:pPr>
              <w:pStyle w:val="TableParagraph"/>
              <w:spacing w:before="81"/>
              <w:ind w:left="27"/>
              <w:rPr>
                <w:sz w:val="18"/>
              </w:rPr>
            </w:pPr>
            <w:r>
              <w:rPr>
                <w:sz w:val="18"/>
              </w:rPr>
              <w:t>合计</w:t>
            </w:r>
          </w:p>
        </w:tc>
        <w:tc>
          <w:tcPr>
            <w:tcW w:w="3190" w:type="dxa"/>
          </w:tcPr>
          <w:p>
            <w:pPr>
              <w:pStyle w:val="TableParagraph"/>
              <w:spacing w:before="91"/>
              <w:ind w:right="15"/>
              <w:jc w:val="right"/>
              <w:rPr>
                <w:rFonts w:ascii="Times New Roman"/>
                <w:sz w:val="18"/>
              </w:rPr>
            </w:pPr>
            <w:r>
              <w:rPr>
                <w:rFonts w:ascii="Times New Roman"/>
                <w:sz w:val="18"/>
              </w:rPr>
              <w:t>84,102,302.57</w:t>
            </w:r>
          </w:p>
        </w:tc>
        <w:tc>
          <w:tcPr>
            <w:tcW w:w="3190" w:type="dxa"/>
          </w:tcPr>
          <w:p>
            <w:pPr>
              <w:pStyle w:val="TableParagraph"/>
              <w:spacing w:before="91"/>
              <w:ind w:right="16"/>
              <w:jc w:val="right"/>
              <w:rPr>
                <w:rFonts w:ascii="Times New Roman"/>
                <w:sz w:val="18"/>
              </w:rPr>
            </w:pPr>
            <w:r>
              <w:rPr>
                <w:rFonts w:ascii="Times New Roman"/>
                <w:sz w:val="18"/>
              </w:rPr>
              <w:t>30,636,423.92</w:t>
            </w:r>
          </w:p>
        </w:tc>
      </w:tr>
    </w:tbl>
    <w:p>
      <w:pPr>
        <w:pStyle w:val="BodyText"/>
        <w:spacing w:before="81"/>
        <w:ind w:left="114"/>
      </w:pPr>
      <w:r>
        <w:rPr/>
        <w:t>其他说明：</w:t>
      </w:r>
    </w:p>
    <w:p>
      <w:pPr>
        <w:pStyle w:val="BodyText"/>
        <w:spacing w:before="121"/>
        <w:ind w:left="114"/>
      </w:pPr>
      <w:r>
        <w:rPr>
          <w:rFonts w:ascii="Times New Roman" w:eastAsia="Times New Roman"/>
        </w:rPr>
        <w:t>1</w:t>
      </w:r>
      <w:r>
        <w:rPr/>
        <w:t>、差旅费本期较上期增长，主要系报告期公司业务增长，差旅费同比增加；</w:t>
      </w:r>
    </w:p>
    <w:p>
      <w:pPr>
        <w:pStyle w:val="BodyText"/>
        <w:spacing w:before="82"/>
        <w:ind w:left="113"/>
      </w:pPr>
      <w:r>
        <w:rPr>
          <w:rFonts w:ascii="Times New Roman" w:eastAsia="Times New Roman"/>
        </w:rPr>
        <w:t>2</w:t>
      </w:r>
      <w:r>
        <w:rPr/>
        <w:t>、中介机构费本期较上期增长，主要系为了扩大公司占有的市场份额，报告期内部分新增订单通过第三方中介居间协调取</w:t>
      </w:r>
    </w:p>
    <w:p>
      <w:pPr>
        <w:spacing w:after="0"/>
        <w:sectPr>
          <w:pgSz w:w="11910" w:h="16840"/>
          <w:pgMar w:header="872" w:footer="998" w:top="1100" w:bottom="1180" w:left="1020" w:right="560"/>
        </w:sectPr>
      </w:pPr>
    </w:p>
    <w:p>
      <w:pPr>
        <w:pStyle w:val="BodyText"/>
        <w:spacing w:before="4"/>
        <w:rPr>
          <w:sz w:val="22"/>
        </w:rPr>
      </w:pPr>
    </w:p>
    <w:p>
      <w:pPr>
        <w:pStyle w:val="BodyText"/>
        <w:spacing w:before="75"/>
        <w:ind w:left="113"/>
      </w:pPr>
      <w:r>
        <w:rPr/>
        <w:t>得，从而产生的中介费用；</w:t>
      </w:r>
    </w:p>
    <w:p>
      <w:pPr>
        <w:pStyle w:val="BodyText"/>
        <w:spacing w:before="81"/>
        <w:ind w:left="113"/>
      </w:pPr>
      <w:r>
        <w:rPr>
          <w:rFonts w:ascii="Times New Roman" w:eastAsia="Times New Roman"/>
        </w:rPr>
        <w:t>3</w:t>
      </w:r>
      <w:r>
        <w:rPr/>
        <w:t>、售后维护费，主要系报告期合并入泰坦新动力细分核算的口径与母公司差异所致；</w:t>
      </w:r>
    </w:p>
    <w:p>
      <w:pPr>
        <w:pStyle w:val="BodyText"/>
        <w:spacing w:before="82"/>
        <w:ind w:left="113"/>
      </w:pPr>
      <w:r>
        <w:rPr>
          <w:rFonts w:ascii="Times New Roman" w:eastAsia="Times New Roman"/>
        </w:rPr>
        <w:t>4</w:t>
      </w:r>
      <w:r>
        <w:rPr/>
        <w:t>、业务招待费本期较上期增长，主要系报告期内销售部的业务招待费从管理费用中调出所致；</w:t>
      </w:r>
    </w:p>
    <w:p>
      <w:pPr>
        <w:pStyle w:val="BodyText"/>
        <w:spacing w:before="81"/>
        <w:ind w:left="113"/>
      </w:pPr>
      <w:r>
        <w:rPr>
          <w:rFonts w:ascii="Times New Roman" w:eastAsia="Times New Roman"/>
        </w:rPr>
        <w:t>5</w:t>
      </w:r>
      <w:r>
        <w:rPr/>
        <w:t>、维修费本期较上期增长，主要系报告期公司业务增长，维修费同比增加；</w:t>
      </w:r>
    </w:p>
    <w:p>
      <w:pPr>
        <w:pStyle w:val="BodyText"/>
        <w:spacing w:before="81"/>
        <w:ind w:left="113"/>
      </w:pPr>
      <w:r>
        <w:rPr>
          <w:rFonts w:ascii="Times New Roman" w:eastAsia="Times New Roman"/>
        </w:rPr>
        <w:t>6</w:t>
      </w:r>
      <w:r>
        <w:rPr/>
        <w:t>、装卸费本期较上期增长，主要系报告期公司业务增长，装卸费同比增加。</w:t>
      </w:r>
    </w:p>
    <w:p>
      <w:pPr>
        <w:pStyle w:val="BodyText"/>
        <w:spacing w:before="4"/>
        <w:rPr>
          <w:sz w:val="28"/>
        </w:rPr>
      </w:pPr>
    </w:p>
    <w:p>
      <w:pPr>
        <w:pStyle w:val="Heading7"/>
      </w:pPr>
      <w:r>
        <w:rPr>
          <w:rFonts w:ascii="Times New Roman" w:eastAsia="Times New Roman"/>
        </w:rPr>
        <w:t>64</w:t>
      </w:r>
      <w:r>
        <w:rPr/>
        <w:t>、管理费用</w:t>
      </w:r>
    </w:p>
    <w:p>
      <w:pPr>
        <w:pStyle w:val="BodyText"/>
        <w:spacing w:before="8"/>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2" w:hRule="atLeast"/>
        </w:trPr>
        <w:tc>
          <w:tcPr>
            <w:tcW w:w="3190" w:type="dxa"/>
            <w:shd w:val="clear" w:color="auto" w:fill="D3D3D3"/>
          </w:tcPr>
          <w:p>
            <w:pPr>
              <w:pStyle w:val="TableParagraph"/>
              <w:spacing w:before="82"/>
              <w:ind w:left="1120" w:right="1114"/>
              <w:jc w:val="center"/>
              <w:rPr>
                <w:sz w:val="18"/>
              </w:rPr>
            </w:pPr>
            <w:r>
              <w:rPr>
                <w:sz w:val="18"/>
              </w:rPr>
              <w:t>项目</w:t>
            </w:r>
          </w:p>
        </w:tc>
        <w:tc>
          <w:tcPr>
            <w:tcW w:w="3190" w:type="dxa"/>
            <w:shd w:val="clear" w:color="auto" w:fill="D3D3D3"/>
          </w:tcPr>
          <w:p>
            <w:pPr>
              <w:pStyle w:val="TableParagraph"/>
              <w:spacing w:before="82"/>
              <w:ind w:left="1122" w:right="1114"/>
              <w:jc w:val="center"/>
              <w:rPr>
                <w:sz w:val="18"/>
              </w:rPr>
            </w:pPr>
            <w:r>
              <w:rPr>
                <w:sz w:val="18"/>
              </w:rPr>
              <w:t>本期发生额</w:t>
            </w:r>
          </w:p>
        </w:tc>
        <w:tc>
          <w:tcPr>
            <w:tcW w:w="3190" w:type="dxa"/>
            <w:shd w:val="clear" w:color="auto" w:fill="D3D3D3"/>
          </w:tcPr>
          <w:p>
            <w:pPr>
              <w:pStyle w:val="TableParagraph"/>
              <w:spacing w:before="82"/>
              <w:ind w:left="1121" w:right="1114"/>
              <w:jc w:val="center"/>
              <w:rPr>
                <w:sz w:val="18"/>
              </w:rPr>
            </w:pPr>
            <w:r>
              <w:rPr>
                <w:sz w:val="18"/>
              </w:rPr>
              <w:t>上期发生额</w:t>
            </w:r>
          </w:p>
        </w:tc>
      </w:tr>
      <w:tr>
        <w:trPr>
          <w:trHeight w:val="391" w:hRule="atLeast"/>
        </w:trPr>
        <w:tc>
          <w:tcPr>
            <w:tcW w:w="3190" w:type="dxa"/>
          </w:tcPr>
          <w:p>
            <w:pPr>
              <w:pStyle w:val="TableParagraph"/>
              <w:spacing w:before="82"/>
              <w:ind w:left="27"/>
              <w:rPr>
                <w:sz w:val="18"/>
              </w:rPr>
            </w:pPr>
            <w:r>
              <w:rPr>
                <w:sz w:val="18"/>
              </w:rPr>
              <w:t>研发费</w:t>
            </w:r>
          </w:p>
        </w:tc>
        <w:tc>
          <w:tcPr>
            <w:tcW w:w="3190" w:type="dxa"/>
          </w:tcPr>
          <w:p>
            <w:pPr>
              <w:pStyle w:val="TableParagraph"/>
              <w:spacing w:before="92"/>
              <w:ind w:right="15"/>
              <w:jc w:val="right"/>
              <w:rPr>
                <w:rFonts w:ascii="Times New Roman"/>
                <w:sz w:val="18"/>
              </w:rPr>
            </w:pPr>
            <w:r>
              <w:rPr>
                <w:rFonts w:ascii="Times New Roman"/>
                <w:sz w:val="18"/>
              </w:rPr>
              <w:t>123,089,340.31</w:t>
            </w:r>
          </w:p>
        </w:tc>
        <w:tc>
          <w:tcPr>
            <w:tcW w:w="3190" w:type="dxa"/>
          </w:tcPr>
          <w:p>
            <w:pPr>
              <w:pStyle w:val="TableParagraph"/>
              <w:spacing w:before="92"/>
              <w:ind w:right="15"/>
              <w:jc w:val="right"/>
              <w:rPr>
                <w:rFonts w:ascii="Times New Roman"/>
                <w:sz w:val="18"/>
              </w:rPr>
            </w:pPr>
            <w:r>
              <w:rPr>
                <w:rFonts w:ascii="Times New Roman"/>
                <w:sz w:val="18"/>
              </w:rPr>
              <w:t>52,489,840.97</w:t>
            </w:r>
          </w:p>
        </w:tc>
      </w:tr>
      <w:tr>
        <w:trPr>
          <w:trHeight w:val="391" w:hRule="atLeast"/>
        </w:trPr>
        <w:tc>
          <w:tcPr>
            <w:tcW w:w="3190" w:type="dxa"/>
          </w:tcPr>
          <w:p>
            <w:pPr>
              <w:pStyle w:val="TableParagraph"/>
              <w:spacing w:before="82"/>
              <w:ind w:left="27"/>
              <w:rPr>
                <w:sz w:val="18"/>
              </w:rPr>
            </w:pPr>
            <w:r>
              <w:rPr>
                <w:sz w:val="18"/>
              </w:rPr>
              <w:t>职工薪酬</w:t>
            </w:r>
          </w:p>
        </w:tc>
        <w:tc>
          <w:tcPr>
            <w:tcW w:w="3190" w:type="dxa"/>
          </w:tcPr>
          <w:p>
            <w:pPr>
              <w:pStyle w:val="TableParagraph"/>
              <w:spacing w:before="92"/>
              <w:ind w:right="15"/>
              <w:jc w:val="right"/>
              <w:rPr>
                <w:rFonts w:ascii="Times New Roman"/>
                <w:sz w:val="18"/>
              </w:rPr>
            </w:pPr>
            <w:r>
              <w:rPr>
                <w:rFonts w:ascii="Times New Roman"/>
                <w:sz w:val="18"/>
              </w:rPr>
              <w:t>49,039,465.16</w:t>
            </w:r>
          </w:p>
        </w:tc>
        <w:tc>
          <w:tcPr>
            <w:tcW w:w="3190" w:type="dxa"/>
          </w:tcPr>
          <w:p>
            <w:pPr>
              <w:pStyle w:val="TableParagraph"/>
              <w:spacing w:before="92"/>
              <w:ind w:right="15"/>
              <w:jc w:val="right"/>
              <w:rPr>
                <w:rFonts w:ascii="Times New Roman"/>
                <w:sz w:val="18"/>
              </w:rPr>
            </w:pPr>
            <w:r>
              <w:rPr>
                <w:rFonts w:ascii="Times New Roman"/>
                <w:sz w:val="18"/>
              </w:rPr>
              <w:t>26,345,625.83</w:t>
            </w:r>
          </w:p>
        </w:tc>
      </w:tr>
      <w:tr>
        <w:trPr>
          <w:trHeight w:val="391" w:hRule="atLeast"/>
        </w:trPr>
        <w:tc>
          <w:tcPr>
            <w:tcW w:w="3190" w:type="dxa"/>
          </w:tcPr>
          <w:p>
            <w:pPr>
              <w:pStyle w:val="TableParagraph"/>
              <w:spacing w:before="82"/>
              <w:ind w:left="27"/>
              <w:rPr>
                <w:sz w:val="18"/>
              </w:rPr>
            </w:pPr>
            <w:r>
              <w:rPr>
                <w:sz w:val="18"/>
              </w:rPr>
              <w:t>折旧摊销费</w:t>
            </w:r>
          </w:p>
        </w:tc>
        <w:tc>
          <w:tcPr>
            <w:tcW w:w="3190" w:type="dxa"/>
          </w:tcPr>
          <w:p>
            <w:pPr>
              <w:pStyle w:val="TableParagraph"/>
              <w:spacing w:before="92"/>
              <w:ind w:right="15"/>
              <w:jc w:val="right"/>
              <w:rPr>
                <w:rFonts w:ascii="Times New Roman"/>
                <w:sz w:val="18"/>
              </w:rPr>
            </w:pPr>
            <w:r>
              <w:rPr>
                <w:rFonts w:ascii="Times New Roman"/>
                <w:sz w:val="18"/>
              </w:rPr>
              <w:t>16,010,686.86</w:t>
            </w:r>
          </w:p>
        </w:tc>
        <w:tc>
          <w:tcPr>
            <w:tcW w:w="3190" w:type="dxa"/>
          </w:tcPr>
          <w:p>
            <w:pPr>
              <w:pStyle w:val="TableParagraph"/>
              <w:spacing w:before="92"/>
              <w:ind w:right="15"/>
              <w:jc w:val="right"/>
              <w:rPr>
                <w:rFonts w:ascii="Times New Roman"/>
                <w:sz w:val="18"/>
              </w:rPr>
            </w:pPr>
            <w:r>
              <w:rPr>
                <w:rFonts w:ascii="Times New Roman"/>
                <w:sz w:val="18"/>
              </w:rPr>
              <w:t>10,713,485.13</w:t>
            </w:r>
          </w:p>
        </w:tc>
      </w:tr>
      <w:tr>
        <w:trPr>
          <w:trHeight w:val="392" w:hRule="atLeast"/>
        </w:trPr>
        <w:tc>
          <w:tcPr>
            <w:tcW w:w="3190" w:type="dxa"/>
          </w:tcPr>
          <w:p>
            <w:pPr>
              <w:pStyle w:val="TableParagraph"/>
              <w:spacing w:before="82"/>
              <w:ind w:left="27"/>
              <w:rPr>
                <w:sz w:val="18"/>
              </w:rPr>
            </w:pPr>
            <w:r>
              <w:rPr>
                <w:sz w:val="18"/>
              </w:rPr>
              <w:t>办公费</w:t>
            </w:r>
          </w:p>
        </w:tc>
        <w:tc>
          <w:tcPr>
            <w:tcW w:w="3190" w:type="dxa"/>
          </w:tcPr>
          <w:p>
            <w:pPr>
              <w:pStyle w:val="TableParagraph"/>
              <w:spacing w:before="92"/>
              <w:ind w:right="15"/>
              <w:jc w:val="right"/>
              <w:rPr>
                <w:rFonts w:ascii="Times New Roman"/>
                <w:sz w:val="18"/>
              </w:rPr>
            </w:pPr>
            <w:r>
              <w:rPr>
                <w:rFonts w:ascii="Times New Roman"/>
                <w:sz w:val="18"/>
              </w:rPr>
              <w:t>8,867,368.82</w:t>
            </w:r>
          </w:p>
        </w:tc>
        <w:tc>
          <w:tcPr>
            <w:tcW w:w="3190" w:type="dxa"/>
          </w:tcPr>
          <w:p>
            <w:pPr>
              <w:pStyle w:val="TableParagraph"/>
              <w:spacing w:before="92"/>
              <w:ind w:right="16"/>
              <w:jc w:val="right"/>
              <w:rPr>
                <w:rFonts w:ascii="Times New Roman"/>
                <w:sz w:val="18"/>
              </w:rPr>
            </w:pPr>
            <w:r>
              <w:rPr>
                <w:rFonts w:ascii="Times New Roman"/>
                <w:sz w:val="18"/>
              </w:rPr>
              <w:t>7,121,484.11</w:t>
            </w:r>
          </w:p>
        </w:tc>
      </w:tr>
      <w:tr>
        <w:trPr>
          <w:trHeight w:val="391" w:hRule="atLeast"/>
        </w:trPr>
        <w:tc>
          <w:tcPr>
            <w:tcW w:w="3190" w:type="dxa"/>
          </w:tcPr>
          <w:p>
            <w:pPr>
              <w:pStyle w:val="TableParagraph"/>
              <w:spacing w:before="82"/>
              <w:ind w:left="27"/>
              <w:rPr>
                <w:sz w:val="18"/>
              </w:rPr>
            </w:pPr>
            <w:r>
              <w:rPr>
                <w:sz w:val="18"/>
              </w:rPr>
              <w:t>中介机构费</w:t>
            </w:r>
          </w:p>
        </w:tc>
        <w:tc>
          <w:tcPr>
            <w:tcW w:w="3190" w:type="dxa"/>
          </w:tcPr>
          <w:p>
            <w:pPr>
              <w:pStyle w:val="TableParagraph"/>
              <w:spacing w:before="92"/>
              <w:ind w:right="15"/>
              <w:jc w:val="right"/>
              <w:rPr>
                <w:rFonts w:ascii="Times New Roman"/>
                <w:sz w:val="18"/>
              </w:rPr>
            </w:pPr>
            <w:r>
              <w:rPr>
                <w:rFonts w:ascii="Times New Roman"/>
                <w:sz w:val="18"/>
              </w:rPr>
              <w:t>40,948,171.86</w:t>
            </w:r>
          </w:p>
        </w:tc>
        <w:tc>
          <w:tcPr>
            <w:tcW w:w="3190" w:type="dxa"/>
          </w:tcPr>
          <w:p>
            <w:pPr>
              <w:pStyle w:val="TableParagraph"/>
              <w:spacing w:before="92"/>
              <w:ind w:right="15"/>
              <w:jc w:val="right"/>
              <w:rPr>
                <w:rFonts w:ascii="Times New Roman"/>
                <w:sz w:val="18"/>
              </w:rPr>
            </w:pPr>
            <w:r>
              <w:rPr>
                <w:rFonts w:ascii="Times New Roman"/>
                <w:sz w:val="18"/>
              </w:rPr>
              <w:t>34,004,252.66</w:t>
            </w:r>
          </w:p>
        </w:tc>
      </w:tr>
      <w:tr>
        <w:trPr>
          <w:trHeight w:val="392" w:hRule="atLeast"/>
        </w:trPr>
        <w:tc>
          <w:tcPr>
            <w:tcW w:w="3190" w:type="dxa"/>
          </w:tcPr>
          <w:p>
            <w:pPr>
              <w:pStyle w:val="TableParagraph"/>
              <w:spacing w:before="82"/>
              <w:ind w:left="27"/>
              <w:rPr>
                <w:sz w:val="18"/>
              </w:rPr>
            </w:pPr>
            <w:r>
              <w:rPr>
                <w:sz w:val="18"/>
              </w:rPr>
              <w:t>招待费</w:t>
            </w:r>
          </w:p>
        </w:tc>
        <w:tc>
          <w:tcPr>
            <w:tcW w:w="3190" w:type="dxa"/>
          </w:tcPr>
          <w:p>
            <w:pPr>
              <w:pStyle w:val="TableParagraph"/>
              <w:spacing w:before="92"/>
              <w:ind w:right="15"/>
              <w:jc w:val="right"/>
              <w:rPr>
                <w:rFonts w:ascii="Times New Roman"/>
                <w:sz w:val="18"/>
              </w:rPr>
            </w:pPr>
            <w:r>
              <w:rPr>
                <w:rFonts w:ascii="Times New Roman"/>
                <w:sz w:val="18"/>
              </w:rPr>
              <w:t>2,837,020.38</w:t>
            </w:r>
          </w:p>
        </w:tc>
        <w:tc>
          <w:tcPr>
            <w:tcW w:w="3190" w:type="dxa"/>
          </w:tcPr>
          <w:p>
            <w:pPr>
              <w:pStyle w:val="TableParagraph"/>
              <w:spacing w:before="92"/>
              <w:ind w:right="15"/>
              <w:jc w:val="right"/>
              <w:rPr>
                <w:rFonts w:ascii="Times New Roman"/>
                <w:sz w:val="18"/>
              </w:rPr>
            </w:pPr>
            <w:r>
              <w:rPr>
                <w:rFonts w:ascii="Times New Roman"/>
                <w:sz w:val="18"/>
              </w:rPr>
              <w:t>3,920,085.60</w:t>
            </w:r>
          </w:p>
        </w:tc>
      </w:tr>
      <w:tr>
        <w:trPr>
          <w:trHeight w:val="391" w:hRule="atLeast"/>
        </w:trPr>
        <w:tc>
          <w:tcPr>
            <w:tcW w:w="3190" w:type="dxa"/>
          </w:tcPr>
          <w:p>
            <w:pPr>
              <w:pStyle w:val="TableParagraph"/>
              <w:spacing w:before="82"/>
              <w:ind w:left="27"/>
              <w:rPr>
                <w:sz w:val="18"/>
              </w:rPr>
            </w:pPr>
            <w:r>
              <w:rPr>
                <w:sz w:val="18"/>
              </w:rPr>
              <w:t>税金</w:t>
            </w:r>
          </w:p>
        </w:tc>
        <w:tc>
          <w:tcPr>
            <w:tcW w:w="3190" w:type="dxa"/>
          </w:tcPr>
          <w:p>
            <w:pPr>
              <w:pStyle w:val="TableParagraph"/>
              <w:rPr>
                <w:rFonts w:ascii="Times New Roman"/>
                <w:sz w:val="18"/>
              </w:rPr>
            </w:pPr>
          </w:p>
        </w:tc>
        <w:tc>
          <w:tcPr>
            <w:tcW w:w="3190" w:type="dxa"/>
          </w:tcPr>
          <w:p>
            <w:pPr>
              <w:pStyle w:val="TableParagraph"/>
              <w:spacing w:before="92"/>
              <w:ind w:right="15"/>
              <w:jc w:val="right"/>
              <w:rPr>
                <w:rFonts w:ascii="Times New Roman"/>
                <w:sz w:val="18"/>
              </w:rPr>
            </w:pPr>
            <w:r>
              <w:rPr>
                <w:rFonts w:ascii="Times New Roman"/>
                <w:sz w:val="18"/>
              </w:rPr>
              <w:t>708,033.10</w:t>
            </w:r>
          </w:p>
        </w:tc>
      </w:tr>
      <w:tr>
        <w:trPr>
          <w:trHeight w:val="392" w:hRule="atLeast"/>
        </w:trPr>
        <w:tc>
          <w:tcPr>
            <w:tcW w:w="3190" w:type="dxa"/>
          </w:tcPr>
          <w:p>
            <w:pPr>
              <w:pStyle w:val="TableParagraph"/>
              <w:spacing w:before="82"/>
              <w:ind w:left="27"/>
              <w:rPr>
                <w:sz w:val="18"/>
              </w:rPr>
            </w:pPr>
            <w:r>
              <w:rPr>
                <w:sz w:val="18"/>
              </w:rPr>
              <w:t>差旅费</w:t>
            </w:r>
          </w:p>
        </w:tc>
        <w:tc>
          <w:tcPr>
            <w:tcW w:w="3190" w:type="dxa"/>
          </w:tcPr>
          <w:p>
            <w:pPr>
              <w:pStyle w:val="TableParagraph"/>
              <w:spacing w:before="92"/>
              <w:ind w:right="15"/>
              <w:jc w:val="right"/>
              <w:rPr>
                <w:rFonts w:ascii="Times New Roman"/>
                <w:sz w:val="18"/>
              </w:rPr>
            </w:pPr>
            <w:r>
              <w:rPr>
                <w:rFonts w:ascii="Times New Roman"/>
                <w:sz w:val="18"/>
              </w:rPr>
              <w:t>2,682,590.41</w:t>
            </w:r>
          </w:p>
        </w:tc>
        <w:tc>
          <w:tcPr>
            <w:tcW w:w="3190" w:type="dxa"/>
          </w:tcPr>
          <w:p>
            <w:pPr>
              <w:pStyle w:val="TableParagraph"/>
              <w:spacing w:before="92"/>
              <w:ind w:right="15"/>
              <w:jc w:val="right"/>
              <w:rPr>
                <w:rFonts w:ascii="Times New Roman"/>
                <w:sz w:val="18"/>
              </w:rPr>
            </w:pPr>
            <w:r>
              <w:rPr>
                <w:rFonts w:ascii="Times New Roman"/>
                <w:sz w:val="18"/>
              </w:rPr>
              <w:t>1,946,930.58</w:t>
            </w:r>
          </w:p>
        </w:tc>
      </w:tr>
      <w:tr>
        <w:trPr>
          <w:trHeight w:val="392" w:hRule="atLeast"/>
        </w:trPr>
        <w:tc>
          <w:tcPr>
            <w:tcW w:w="3190" w:type="dxa"/>
          </w:tcPr>
          <w:p>
            <w:pPr>
              <w:pStyle w:val="TableParagraph"/>
              <w:spacing w:before="82"/>
              <w:ind w:left="27"/>
              <w:rPr>
                <w:sz w:val="18"/>
              </w:rPr>
            </w:pPr>
            <w:r>
              <w:rPr>
                <w:sz w:val="18"/>
              </w:rPr>
              <w:t>维修费</w:t>
            </w:r>
          </w:p>
        </w:tc>
        <w:tc>
          <w:tcPr>
            <w:tcW w:w="3190" w:type="dxa"/>
          </w:tcPr>
          <w:p>
            <w:pPr>
              <w:pStyle w:val="TableParagraph"/>
              <w:spacing w:before="92"/>
              <w:ind w:right="15"/>
              <w:jc w:val="right"/>
              <w:rPr>
                <w:rFonts w:ascii="Times New Roman"/>
                <w:sz w:val="18"/>
              </w:rPr>
            </w:pPr>
            <w:r>
              <w:rPr>
                <w:rFonts w:ascii="Times New Roman"/>
                <w:sz w:val="18"/>
              </w:rPr>
              <w:t>1,826,786.79</w:t>
            </w:r>
          </w:p>
        </w:tc>
        <w:tc>
          <w:tcPr>
            <w:tcW w:w="3190" w:type="dxa"/>
          </w:tcPr>
          <w:p>
            <w:pPr>
              <w:pStyle w:val="TableParagraph"/>
              <w:spacing w:before="92"/>
              <w:ind w:right="15"/>
              <w:jc w:val="right"/>
              <w:rPr>
                <w:rFonts w:ascii="Times New Roman"/>
                <w:sz w:val="18"/>
              </w:rPr>
            </w:pPr>
            <w:r>
              <w:rPr>
                <w:rFonts w:ascii="Times New Roman"/>
                <w:sz w:val="18"/>
              </w:rPr>
              <w:t>3,077,530.62</w:t>
            </w:r>
          </w:p>
        </w:tc>
      </w:tr>
      <w:tr>
        <w:trPr>
          <w:trHeight w:val="392" w:hRule="atLeast"/>
        </w:trPr>
        <w:tc>
          <w:tcPr>
            <w:tcW w:w="3190" w:type="dxa"/>
          </w:tcPr>
          <w:p>
            <w:pPr>
              <w:pStyle w:val="TableParagraph"/>
              <w:spacing w:before="82"/>
              <w:ind w:left="27"/>
              <w:rPr>
                <w:sz w:val="18"/>
              </w:rPr>
            </w:pPr>
            <w:r>
              <w:rPr>
                <w:sz w:val="18"/>
              </w:rPr>
              <w:t>其他</w:t>
            </w:r>
          </w:p>
        </w:tc>
        <w:tc>
          <w:tcPr>
            <w:tcW w:w="3190" w:type="dxa"/>
          </w:tcPr>
          <w:p>
            <w:pPr>
              <w:pStyle w:val="TableParagraph"/>
              <w:spacing w:before="92"/>
              <w:ind w:right="15"/>
              <w:jc w:val="right"/>
              <w:rPr>
                <w:rFonts w:ascii="Times New Roman"/>
                <w:sz w:val="18"/>
              </w:rPr>
            </w:pPr>
            <w:r>
              <w:rPr>
                <w:rFonts w:ascii="Times New Roman"/>
                <w:sz w:val="18"/>
              </w:rPr>
              <w:t>5,875,123.60</w:t>
            </w:r>
          </w:p>
        </w:tc>
        <w:tc>
          <w:tcPr>
            <w:tcW w:w="3190" w:type="dxa"/>
          </w:tcPr>
          <w:p>
            <w:pPr>
              <w:pStyle w:val="TableParagraph"/>
              <w:spacing w:before="92"/>
              <w:ind w:right="15"/>
              <w:jc w:val="right"/>
              <w:rPr>
                <w:rFonts w:ascii="Times New Roman"/>
                <w:sz w:val="18"/>
              </w:rPr>
            </w:pPr>
            <w:r>
              <w:rPr>
                <w:rFonts w:ascii="Times New Roman"/>
                <w:sz w:val="18"/>
              </w:rPr>
              <w:t>1,954,573.18</w:t>
            </w:r>
          </w:p>
        </w:tc>
      </w:tr>
      <w:tr>
        <w:trPr>
          <w:trHeight w:val="393" w:hRule="atLeast"/>
        </w:trPr>
        <w:tc>
          <w:tcPr>
            <w:tcW w:w="3190" w:type="dxa"/>
            <w:shd w:val="clear" w:color="auto" w:fill="D3D3D3"/>
          </w:tcPr>
          <w:p>
            <w:pPr>
              <w:pStyle w:val="TableParagraph"/>
              <w:spacing w:before="82"/>
              <w:ind w:left="27"/>
              <w:rPr>
                <w:sz w:val="18"/>
              </w:rPr>
            </w:pPr>
            <w:r>
              <w:rPr>
                <w:sz w:val="18"/>
              </w:rPr>
              <w:t>合计</w:t>
            </w:r>
          </w:p>
        </w:tc>
        <w:tc>
          <w:tcPr>
            <w:tcW w:w="3190" w:type="dxa"/>
          </w:tcPr>
          <w:p>
            <w:pPr>
              <w:pStyle w:val="TableParagraph"/>
              <w:spacing w:before="92"/>
              <w:ind w:right="15"/>
              <w:jc w:val="right"/>
              <w:rPr>
                <w:rFonts w:ascii="Times New Roman"/>
                <w:sz w:val="18"/>
              </w:rPr>
            </w:pPr>
            <w:r>
              <w:rPr>
                <w:rFonts w:ascii="Times New Roman"/>
                <w:sz w:val="18"/>
              </w:rPr>
              <w:t>251,176,554.19</w:t>
            </w:r>
          </w:p>
        </w:tc>
        <w:tc>
          <w:tcPr>
            <w:tcW w:w="3190" w:type="dxa"/>
          </w:tcPr>
          <w:p>
            <w:pPr>
              <w:pStyle w:val="TableParagraph"/>
              <w:spacing w:before="92"/>
              <w:ind w:right="15"/>
              <w:jc w:val="right"/>
              <w:rPr>
                <w:rFonts w:ascii="Times New Roman"/>
                <w:sz w:val="18"/>
              </w:rPr>
            </w:pPr>
            <w:r>
              <w:rPr>
                <w:rFonts w:ascii="Times New Roman"/>
                <w:sz w:val="18"/>
              </w:rPr>
              <w:t>142,281,841.78</w:t>
            </w:r>
          </w:p>
        </w:tc>
      </w:tr>
    </w:tbl>
    <w:p>
      <w:pPr>
        <w:pStyle w:val="BodyText"/>
        <w:spacing w:before="81"/>
        <w:ind w:left="114"/>
      </w:pPr>
      <w:r>
        <w:rPr/>
        <w:t>其他说明：</w:t>
      </w:r>
    </w:p>
    <w:p>
      <w:pPr>
        <w:pStyle w:val="BodyText"/>
        <w:spacing w:before="120"/>
        <w:ind w:left="114"/>
      </w:pPr>
      <w:r>
        <w:rPr>
          <w:rFonts w:ascii="Times New Roman" w:eastAsia="Times New Roman"/>
        </w:rPr>
        <w:t>1</w:t>
      </w:r>
      <w:r>
        <w:rPr/>
        <w:t>、研发费本期较上期增长，主要系公司加大研发投入及泰坦新动力纳入纳入合并范围所致；</w:t>
      </w:r>
    </w:p>
    <w:p>
      <w:pPr>
        <w:pStyle w:val="BodyText"/>
        <w:spacing w:before="81"/>
        <w:ind w:left="113"/>
      </w:pPr>
      <w:r>
        <w:rPr>
          <w:rFonts w:ascii="Times New Roman" w:eastAsia="Times New Roman"/>
        </w:rPr>
        <w:t>2</w:t>
      </w:r>
      <w:r>
        <w:rPr/>
        <w:t>、职工薪酬本期较上期增长，主要系公司员工人数增加及泰坦新动力纳入纳入合并范围所致；</w:t>
      </w:r>
    </w:p>
    <w:p>
      <w:pPr>
        <w:pStyle w:val="BodyText"/>
        <w:spacing w:line="324" w:lineRule="auto" w:before="82"/>
        <w:ind w:left="113" w:right="578"/>
      </w:pPr>
      <w:r>
        <w:rPr>
          <w:rFonts w:ascii="Times New Roman" w:eastAsia="Times New Roman"/>
        </w:rPr>
        <w:t>3</w:t>
      </w:r>
      <w:r>
        <w:rPr/>
        <w:t>、税金本期无发生，主要系会计政策变更，房产税、土地使用税、印花税、车船税由管理费用调整至税金及附加科目中所致。</w:t>
      </w:r>
    </w:p>
    <w:p>
      <w:pPr>
        <w:pStyle w:val="BodyText"/>
        <w:rPr>
          <w:sz w:val="22"/>
        </w:rPr>
      </w:pPr>
    </w:p>
    <w:p>
      <w:pPr>
        <w:pStyle w:val="Heading7"/>
      </w:pPr>
      <w:r>
        <w:rPr>
          <w:rFonts w:ascii="Times New Roman" w:eastAsia="Times New Roman"/>
        </w:rPr>
        <w:t>65</w:t>
      </w:r>
      <w:r>
        <w:rPr/>
        <w:t>、财务费用</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1" w:hRule="atLeast"/>
        </w:trPr>
        <w:tc>
          <w:tcPr>
            <w:tcW w:w="3190" w:type="dxa"/>
            <w:shd w:val="clear" w:color="auto" w:fill="D3D3D3"/>
          </w:tcPr>
          <w:p>
            <w:pPr>
              <w:pStyle w:val="TableParagraph"/>
              <w:spacing w:before="81"/>
              <w:ind w:left="1120" w:right="1114"/>
              <w:jc w:val="center"/>
              <w:rPr>
                <w:sz w:val="18"/>
              </w:rPr>
            </w:pPr>
            <w:r>
              <w:rPr>
                <w:sz w:val="18"/>
              </w:rPr>
              <w:t>项目</w:t>
            </w:r>
          </w:p>
        </w:tc>
        <w:tc>
          <w:tcPr>
            <w:tcW w:w="3190" w:type="dxa"/>
            <w:shd w:val="clear" w:color="auto" w:fill="D3D3D3"/>
          </w:tcPr>
          <w:p>
            <w:pPr>
              <w:pStyle w:val="TableParagraph"/>
              <w:spacing w:before="81"/>
              <w:ind w:left="1122" w:right="1114"/>
              <w:jc w:val="center"/>
              <w:rPr>
                <w:sz w:val="18"/>
              </w:rPr>
            </w:pPr>
            <w:r>
              <w:rPr>
                <w:sz w:val="18"/>
              </w:rPr>
              <w:t>本期发生额</w:t>
            </w:r>
          </w:p>
        </w:tc>
        <w:tc>
          <w:tcPr>
            <w:tcW w:w="3190" w:type="dxa"/>
            <w:shd w:val="clear" w:color="auto" w:fill="D3D3D3"/>
          </w:tcPr>
          <w:p>
            <w:pPr>
              <w:pStyle w:val="TableParagraph"/>
              <w:spacing w:before="81"/>
              <w:ind w:left="1121" w:right="1114"/>
              <w:jc w:val="center"/>
              <w:rPr>
                <w:sz w:val="18"/>
              </w:rPr>
            </w:pPr>
            <w:r>
              <w:rPr>
                <w:sz w:val="18"/>
              </w:rPr>
              <w:t>上期发生额</w:t>
            </w:r>
          </w:p>
        </w:tc>
      </w:tr>
      <w:tr>
        <w:trPr>
          <w:trHeight w:val="391" w:hRule="atLeast"/>
        </w:trPr>
        <w:tc>
          <w:tcPr>
            <w:tcW w:w="3190" w:type="dxa"/>
          </w:tcPr>
          <w:p>
            <w:pPr>
              <w:pStyle w:val="TableParagraph"/>
              <w:spacing w:before="81"/>
              <w:ind w:left="27"/>
              <w:rPr>
                <w:sz w:val="18"/>
              </w:rPr>
            </w:pPr>
            <w:r>
              <w:rPr>
                <w:sz w:val="18"/>
              </w:rPr>
              <w:t>金融机构手续费</w:t>
            </w:r>
          </w:p>
        </w:tc>
        <w:tc>
          <w:tcPr>
            <w:tcW w:w="3190" w:type="dxa"/>
          </w:tcPr>
          <w:p>
            <w:pPr>
              <w:pStyle w:val="TableParagraph"/>
              <w:spacing w:before="91"/>
              <w:ind w:right="15"/>
              <w:jc w:val="right"/>
              <w:rPr>
                <w:rFonts w:ascii="Times New Roman"/>
                <w:sz w:val="18"/>
              </w:rPr>
            </w:pPr>
            <w:r>
              <w:rPr>
                <w:rFonts w:ascii="Times New Roman"/>
                <w:sz w:val="18"/>
              </w:rPr>
              <w:t>1,065,796.70</w:t>
            </w:r>
          </w:p>
        </w:tc>
        <w:tc>
          <w:tcPr>
            <w:tcW w:w="3190" w:type="dxa"/>
          </w:tcPr>
          <w:p>
            <w:pPr>
              <w:pStyle w:val="TableParagraph"/>
              <w:spacing w:before="91"/>
              <w:ind w:right="15"/>
              <w:jc w:val="right"/>
              <w:rPr>
                <w:rFonts w:ascii="Times New Roman"/>
                <w:sz w:val="18"/>
              </w:rPr>
            </w:pPr>
            <w:r>
              <w:rPr>
                <w:rFonts w:ascii="Times New Roman"/>
                <w:sz w:val="18"/>
              </w:rPr>
              <w:t>522,832.94</w:t>
            </w:r>
          </w:p>
        </w:tc>
      </w:tr>
      <w:tr>
        <w:trPr>
          <w:trHeight w:val="392" w:hRule="atLeast"/>
        </w:trPr>
        <w:tc>
          <w:tcPr>
            <w:tcW w:w="3190" w:type="dxa"/>
          </w:tcPr>
          <w:p>
            <w:pPr>
              <w:pStyle w:val="TableParagraph"/>
              <w:spacing w:before="81"/>
              <w:ind w:left="27"/>
              <w:rPr>
                <w:sz w:val="18"/>
              </w:rPr>
            </w:pPr>
            <w:r>
              <w:rPr>
                <w:sz w:val="18"/>
              </w:rPr>
              <w:t>利息支出</w:t>
            </w:r>
          </w:p>
        </w:tc>
        <w:tc>
          <w:tcPr>
            <w:tcW w:w="3190" w:type="dxa"/>
          </w:tcPr>
          <w:p>
            <w:pPr>
              <w:pStyle w:val="TableParagraph"/>
              <w:spacing w:before="91"/>
              <w:ind w:right="15"/>
              <w:jc w:val="right"/>
              <w:rPr>
                <w:rFonts w:ascii="Times New Roman"/>
                <w:sz w:val="18"/>
              </w:rPr>
            </w:pPr>
            <w:r>
              <w:rPr>
                <w:rFonts w:ascii="Times New Roman"/>
                <w:sz w:val="18"/>
              </w:rPr>
              <w:t>1,833.60</w:t>
            </w:r>
          </w:p>
        </w:tc>
        <w:tc>
          <w:tcPr>
            <w:tcW w:w="3190" w:type="dxa"/>
          </w:tcPr>
          <w:p>
            <w:pPr>
              <w:pStyle w:val="TableParagraph"/>
              <w:rPr>
                <w:rFonts w:ascii="Times New Roman"/>
                <w:sz w:val="18"/>
              </w:rPr>
            </w:pPr>
          </w:p>
        </w:tc>
      </w:tr>
      <w:tr>
        <w:trPr>
          <w:trHeight w:val="391" w:hRule="atLeast"/>
        </w:trPr>
        <w:tc>
          <w:tcPr>
            <w:tcW w:w="3190" w:type="dxa"/>
          </w:tcPr>
          <w:p>
            <w:pPr>
              <w:pStyle w:val="TableParagraph"/>
              <w:spacing w:before="81"/>
              <w:ind w:left="27"/>
              <w:rPr>
                <w:sz w:val="18"/>
              </w:rPr>
            </w:pPr>
            <w:r>
              <w:rPr>
                <w:sz w:val="18"/>
              </w:rPr>
              <w:t>利息收入（</w:t>
            </w:r>
            <w:r>
              <w:rPr>
                <w:rFonts w:ascii="Times New Roman" w:eastAsia="Times New Roman"/>
                <w:sz w:val="18"/>
              </w:rPr>
              <w:t>"-"</w:t>
            </w:r>
            <w:r>
              <w:rPr>
                <w:sz w:val="18"/>
              </w:rPr>
              <w:t>号填列）</w:t>
            </w:r>
          </w:p>
        </w:tc>
        <w:tc>
          <w:tcPr>
            <w:tcW w:w="3190" w:type="dxa"/>
          </w:tcPr>
          <w:p>
            <w:pPr>
              <w:pStyle w:val="TableParagraph"/>
              <w:spacing w:before="91"/>
              <w:ind w:right="15"/>
              <w:jc w:val="right"/>
              <w:rPr>
                <w:rFonts w:ascii="Times New Roman"/>
                <w:sz w:val="18"/>
              </w:rPr>
            </w:pPr>
            <w:r>
              <w:rPr>
                <w:rFonts w:ascii="Times New Roman"/>
                <w:sz w:val="18"/>
              </w:rPr>
              <w:t>-8,112,855.97</w:t>
            </w:r>
          </w:p>
        </w:tc>
        <w:tc>
          <w:tcPr>
            <w:tcW w:w="3190" w:type="dxa"/>
          </w:tcPr>
          <w:p>
            <w:pPr>
              <w:pStyle w:val="TableParagraph"/>
              <w:spacing w:before="91"/>
              <w:ind w:right="15"/>
              <w:jc w:val="right"/>
              <w:rPr>
                <w:rFonts w:ascii="Times New Roman"/>
                <w:sz w:val="18"/>
              </w:rPr>
            </w:pPr>
            <w:r>
              <w:rPr>
                <w:rFonts w:ascii="Times New Roman"/>
                <w:sz w:val="18"/>
              </w:rPr>
              <w:t>-3,221,399.16</w:t>
            </w:r>
          </w:p>
        </w:tc>
      </w:tr>
      <w:tr>
        <w:trPr>
          <w:trHeight w:val="391" w:hRule="atLeast"/>
        </w:trPr>
        <w:tc>
          <w:tcPr>
            <w:tcW w:w="3190" w:type="dxa"/>
          </w:tcPr>
          <w:p>
            <w:pPr>
              <w:pStyle w:val="TableParagraph"/>
              <w:spacing w:before="81"/>
              <w:ind w:left="27"/>
              <w:rPr>
                <w:sz w:val="18"/>
              </w:rPr>
            </w:pPr>
            <w:r>
              <w:rPr>
                <w:sz w:val="18"/>
              </w:rPr>
              <w:t>汇兑损失（收益以</w:t>
            </w:r>
            <w:r>
              <w:rPr>
                <w:rFonts w:ascii="Times New Roman" w:eastAsia="Times New Roman"/>
                <w:sz w:val="18"/>
              </w:rPr>
              <w:t>"-"</w:t>
            </w:r>
            <w:r>
              <w:rPr>
                <w:sz w:val="18"/>
              </w:rPr>
              <w:t>号填列）</w:t>
            </w:r>
          </w:p>
        </w:tc>
        <w:tc>
          <w:tcPr>
            <w:tcW w:w="3190" w:type="dxa"/>
          </w:tcPr>
          <w:p>
            <w:pPr>
              <w:pStyle w:val="TableParagraph"/>
              <w:spacing w:before="91"/>
              <w:ind w:right="15"/>
              <w:jc w:val="right"/>
              <w:rPr>
                <w:rFonts w:ascii="Times New Roman"/>
                <w:sz w:val="18"/>
              </w:rPr>
            </w:pPr>
            <w:r>
              <w:rPr>
                <w:rFonts w:ascii="Times New Roman"/>
                <w:sz w:val="18"/>
              </w:rPr>
              <w:t>1,234,996.45</w:t>
            </w:r>
          </w:p>
        </w:tc>
        <w:tc>
          <w:tcPr>
            <w:tcW w:w="3190" w:type="dxa"/>
          </w:tcPr>
          <w:p>
            <w:pPr>
              <w:pStyle w:val="TableParagraph"/>
              <w:spacing w:before="91"/>
              <w:ind w:right="15"/>
              <w:jc w:val="right"/>
              <w:rPr>
                <w:rFonts w:ascii="Times New Roman"/>
                <w:sz w:val="18"/>
              </w:rPr>
            </w:pPr>
            <w:r>
              <w:rPr>
                <w:rFonts w:ascii="Times New Roman"/>
                <w:sz w:val="18"/>
              </w:rPr>
              <w:t>-861,104.90</w:t>
            </w:r>
          </w:p>
        </w:tc>
      </w:tr>
      <w:tr>
        <w:trPr>
          <w:trHeight w:val="391" w:hRule="atLeast"/>
        </w:trPr>
        <w:tc>
          <w:tcPr>
            <w:tcW w:w="3190" w:type="dxa"/>
            <w:shd w:val="clear" w:color="auto" w:fill="D3D3D3"/>
          </w:tcPr>
          <w:p>
            <w:pPr>
              <w:pStyle w:val="TableParagraph"/>
              <w:spacing w:before="81"/>
              <w:ind w:left="27"/>
              <w:rPr>
                <w:sz w:val="18"/>
              </w:rPr>
            </w:pPr>
            <w:r>
              <w:rPr>
                <w:sz w:val="18"/>
              </w:rPr>
              <w:t>合计</w:t>
            </w:r>
          </w:p>
        </w:tc>
        <w:tc>
          <w:tcPr>
            <w:tcW w:w="3190" w:type="dxa"/>
          </w:tcPr>
          <w:p>
            <w:pPr>
              <w:pStyle w:val="TableParagraph"/>
              <w:spacing w:before="91"/>
              <w:ind w:right="15"/>
              <w:jc w:val="right"/>
              <w:rPr>
                <w:rFonts w:ascii="Times New Roman"/>
                <w:sz w:val="18"/>
              </w:rPr>
            </w:pPr>
            <w:r>
              <w:rPr>
                <w:rFonts w:ascii="Times New Roman"/>
                <w:sz w:val="18"/>
              </w:rPr>
              <w:t>-5,810,229.22</w:t>
            </w:r>
          </w:p>
        </w:tc>
        <w:tc>
          <w:tcPr>
            <w:tcW w:w="3190" w:type="dxa"/>
          </w:tcPr>
          <w:p>
            <w:pPr>
              <w:pStyle w:val="TableParagraph"/>
              <w:spacing w:before="91"/>
              <w:ind w:right="15"/>
              <w:jc w:val="right"/>
              <w:rPr>
                <w:rFonts w:ascii="Times New Roman"/>
                <w:sz w:val="18"/>
              </w:rPr>
            </w:pPr>
            <w:r>
              <w:rPr>
                <w:rFonts w:ascii="Times New Roman"/>
                <w:sz w:val="18"/>
              </w:rPr>
              <w:t>-3,559,671.12</w:t>
            </w:r>
          </w:p>
        </w:tc>
      </w:tr>
    </w:tbl>
    <w:p>
      <w:pPr>
        <w:pStyle w:val="BodyText"/>
        <w:spacing w:before="82"/>
        <w:ind w:left="114"/>
      </w:pPr>
      <w:r>
        <w:rPr/>
        <w:t>其他说明：</w:t>
      </w:r>
    </w:p>
    <w:p>
      <w:pPr>
        <w:spacing w:after="0"/>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66</w:t>
      </w:r>
      <w:r>
        <w:rPr/>
        <w:t>、资产减值损失</w:t>
      </w:r>
    </w:p>
    <w:p>
      <w:pPr>
        <w:pStyle w:val="BodyText"/>
        <w:spacing w:before="9"/>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2"/>
              <w:ind w:left="1212" w:right="1205"/>
              <w:jc w:val="center"/>
              <w:rPr>
                <w:sz w:val="18"/>
              </w:rPr>
            </w:pPr>
            <w:r>
              <w:rPr>
                <w:sz w:val="18"/>
              </w:rPr>
              <w:t>项目</w:t>
            </w:r>
          </w:p>
        </w:tc>
        <w:tc>
          <w:tcPr>
            <w:tcW w:w="3193" w:type="dxa"/>
            <w:shd w:val="clear" w:color="auto" w:fill="D3D3D3"/>
          </w:tcPr>
          <w:p>
            <w:pPr>
              <w:pStyle w:val="TableParagraph"/>
              <w:spacing w:before="82"/>
              <w:ind w:left="1126" w:right="1117"/>
              <w:jc w:val="center"/>
              <w:rPr>
                <w:sz w:val="18"/>
              </w:rPr>
            </w:pPr>
            <w:r>
              <w:rPr>
                <w:sz w:val="18"/>
              </w:rPr>
              <w:t>本期发生额</w:t>
            </w:r>
          </w:p>
        </w:tc>
        <w:tc>
          <w:tcPr>
            <w:tcW w:w="3188" w:type="dxa"/>
            <w:shd w:val="clear" w:color="auto" w:fill="D3D3D3"/>
          </w:tcPr>
          <w:p>
            <w:pPr>
              <w:pStyle w:val="TableParagraph"/>
              <w:spacing w:before="82"/>
              <w:ind w:left="1123" w:right="1114"/>
              <w:jc w:val="center"/>
              <w:rPr>
                <w:sz w:val="18"/>
              </w:rPr>
            </w:pPr>
            <w:r>
              <w:rPr>
                <w:sz w:val="18"/>
              </w:rPr>
              <w:t>上期发生额</w:t>
            </w:r>
          </w:p>
        </w:tc>
      </w:tr>
      <w:tr>
        <w:trPr>
          <w:trHeight w:val="391" w:hRule="atLeast"/>
        </w:trPr>
        <w:tc>
          <w:tcPr>
            <w:tcW w:w="3187" w:type="dxa"/>
            <w:shd w:val="clear" w:color="auto" w:fill="D3D3D3"/>
          </w:tcPr>
          <w:p>
            <w:pPr>
              <w:pStyle w:val="TableParagraph"/>
              <w:spacing w:before="82"/>
              <w:ind w:left="27"/>
              <w:rPr>
                <w:sz w:val="18"/>
              </w:rPr>
            </w:pPr>
            <w:r>
              <w:rPr>
                <w:sz w:val="18"/>
              </w:rPr>
              <w:t>一、坏账损失</w:t>
            </w:r>
          </w:p>
        </w:tc>
        <w:tc>
          <w:tcPr>
            <w:tcW w:w="3193" w:type="dxa"/>
          </w:tcPr>
          <w:p>
            <w:pPr>
              <w:pStyle w:val="TableParagraph"/>
              <w:spacing w:before="92"/>
              <w:ind w:right="15"/>
              <w:jc w:val="right"/>
              <w:rPr>
                <w:rFonts w:ascii="Times New Roman"/>
                <w:sz w:val="18"/>
              </w:rPr>
            </w:pPr>
            <w:r>
              <w:rPr>
                <w:rFonts w:ascii="Times New Roman"/>
                <w:sz w:val="18"/>
              </w:rPr>
              <w:t>40,337,599.26</w:t>
            </w:r>
          </w:p>
        </w:tc>
        <w:tc>
          <w:tcPr>
            <w:tcW w:w="3188" w:type="dxa"/>
          </w:tcPr>
          <w:p>
            <w:pPr>
              <w:pStyle w:val="TableParagraph"/>
              <w:spacing w:before="92"/>
              <w:ind w:right="13"/>
              <w:jc w:val="right"/>
              <w:rPr>
                <w:rFonts w:ascii="Times New Roman"/>
                <w:sz w:val="18"/>
              </w:rPr>
            </w:pPr>
            <w:r>
              <w:rPr>
                <w:rFonts w:ascii="Times New Roman"/>
                <w:sz w:val="18"/>
              </w:rPr>
              <w:t>14,098,565.37</w:t>
            </w:r>
          </w:p>
        </w:tc>
      </w:tr>
      <w:tr>
        <w:trPr>
          <w:trHeight w:val="391" w:hRule="atLeast"/>
        </w:trPr>
        <w:tc>
          <w:tcPr>
            <w:tcW w:w="3187" w:type="dxa"/>
            <w:shd w:val="clear" w:color="auto" w:fill="D3D3D3"/>
          </w:tcPr>
          <w:p>
            <w:pPr>
              <w:pStyle w:val="TableParagraph"/>
              <w:spacing w:before="82"/>
              <w:ind w:left="27"/>
              <w:rPr>
                <w:sz w:val="18"/>
              </w:rPr>
            </w:pPr>
            <w:r>
              <w:rPr>
                <w:sz w:val="18"/>
              </w:rPr>
              <w:t>二、存货跌价损失</w:t>
            </w:r>
          </w:p>
        </w:tc>
        <w:tc>
          <w:tcPr>
            <w:tcW w:w="3193" w:type="dxa"/>
          </w:tcPr>
          <w:p>
            <w:pPr>
              <w:pStyle w:val="TableParagraph"/>
              <w:spacing w:before="92"/>
              <w:ind w:right="15"/>
              <w:jc w:val="right"/>
              <w:rPr>
                <w:rFonts w:ascii="Times New Roman"/>
                <w:sz w:val="18"/>
              </w:rPr>
            </w:pPr>
            <w:r>
              <w:rPr>
                <w:rFonts w:ascii="Times New Roman"/>
                <w:sz w:val="18"/>
              </w:rPr>
              <w:t>5,620,461.20</w:t>
            </w:r>
          </w:p>
        </w:tc>
        <w:tc>
          <w:tcPr>
            <w:tcW w:w="3188" w:type="dxa"/>
          </w:tcPr>
          <w:p>
            <w:pPr>
              <w:pStyle w:val="TableParagraph"/>
              <w:rPr>
                <w:rFonts w:ascii="Times New Roman"/>
                <w:sz w:val="18"/>
              </w:rPr>
            </w:pPr>
          </w:p>
        </w:tc>
      </w:tr>
      <w:tr>
        <w:trPr>
          <w:trHeight w:val="393" w:hRule="atLeast"/>
        </w:trPr>
        <w:tc>
          <w:tcPr>
            <w:tcW w:w="3187" w:type="dxa"/>
            <w:shd w:val="clear" w:color="auto" w:fill="D3D3D3"/>
          </w:tcPr>
          <w:p>
            <w:pPr>
              <w:pStyle w:val="TableParagraph"/>
              <w:spacing w:before="82"/>
              <w:ind w:left="27"/>
              <w:rPr>
                <w:sz w:val="18"/>
              </w:rPr>
            </w:pPr>
            <w:r>
              <w:rPr>
                <w:sz w:val="18"/>
              </w:rPr>
              <w:t>合计</w:t>
            </w:r>
          </w:p>
        </w:tc>
        <w:tc>
          <w:tcPr>
            <w:tcW w:w="3193" w:type="dxa"/>
          </w:tcPr>
          <w:p>
            <w:pPr>
              <w:pStyle w:val="TableParagraph"/>
              <w:spacing w:before="92"/>
              <w:ind w:right="15"/>
              <w:jc w:val="right"/>
              <w:rPr>
                <w:rFonts w:ascii="Times New Roman"/>
                <w:sz w:val="18"/>
              </w:rPr>
            </w:pPr>
            <w:r>
              <w:rPr>
                <w:rFonts w:ascii="Times New Roman"/>
                <w:sz w:val="18"/>
              </w:rPr>
              <w:t>45,958,060.46</w:t>
            </w:r>
          </w:p>
        </w:tc>
        <w:tc>
          <w:tcPr>
            <w:tcW w:w="3188" w:type="dxa"/>
          </w:tcPr>
          <w:p>
            <w:pPr>
              <w:pStyle w:val="TableParagraph"/>
              <w:spacing w:before="92"/>
              <w:ind w:right="14"/>
              <w:jc w:val="right"/>
              <w:rPr>
                <w:rFonts w:ascii="Times New Roman"/>
                <w:sz w:val="18"/>
              </w:rPr>
            </w:pPr>
            <w:r>
              <w:rPr>
                <w:rFonts w:ascii="Times New Roman"/>
                <w:sz w:val="18"/>
              </w:rPr>
              <w:t>14,098,565.37</w:t>
            </w:r>
          </w:p>
        </w:tc>
      </w:tr>
    </w:tbl>
    <w:p>
      <w:pPr>
        <w:pStyle w:val="BodyText"/>
        <w:spacing w:before="82"/>
        <w:ind w:left="114"/>
      </w:pPr>
      <w:r>
        <w:rPr/>
        <w:t>其他说明：</w:t>
      </w:r>
    </w:p>
    <w:p>
      <w:pPr>
        <w:pStyle w:val="BodyText"/>
      </w:pPr>
    </w:p>
    <w:p>
      <w:pPr>
        <w:pStyle w:val="Heading7"/>
        <w:spacing w:before="129"/>
      </w:pPr>
      <w:r>
        <w:rPr>
          <w:rFonts w:ascii="Times New Roman" w:eastAsia="Times New Roman"/>
        </w:rPr>
        <w:t>67</w:t>
      </w:r>
      <w:r>
        <w:rPr/>
        <w:t>、公允价值变动收益</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3" w:hRule="atLeast"/>
        </w:trPr>
        <w:tc>
          <w:tcPr>
            <w:tcW w:w="3187" w:type="dxa"/>
            <w:shd w:val="clear" w:color="auto" w:fill="D3D3D3"/>
          </w:tcPr>
          <w:p>
            <w:pPr>
              <w:pStyle w:val="TableParagraph"/>
              <w:spacing w:before="82"/>
              <w:ind w:left="422"/>
              <w:rPr>
                <w:sz w:val="18"/>
              </w:rPr>
            </w:pPr>
            <w:r>
              <w:rPr>
                <w:sz w:val="18"/>
              </w:rPr>
              <w:t>产生公允价值变动收益的来源</w:t>
            </w:r>
          </w:p>
        </w:tc>
        <w:tc>
          <w:tcPr>
            <w:tcW w:w="3193" w:type="dxa"/>
            <w:shd w:val="clear" w:color="auto" w:fill="D3D3D3"/>
          </w:tcPr>
          <w:p>
            <w:pPr>
              <w:pStyle w:val="TableParagraph"/>
              <w:spacing w:before="82"/>
              <w:ind w:left="1126" w:right="1117"/>
              <w:jc w:val="center"/>
              <w:rPr>
                <w:sz w:val="18"/>
              </w:rPr>
            </w:pPr>
            <w:r>
              <w:rPr>
                <w:sz w:val="18"/>
              </w:rPr>
              <w:t>本期发生额</w:t>
            </w:r>
          </w:p>
        </w:tc>
        <w:tc>
          <w:tcPr>
            <w:tcW w:w="3188" w:type="dxa"/>
            <w:shd w:val="clear" w:color="auto" w:fill="D3D3D3"/>
          </w:tcPr>
          <w:p>
            <w:pPr>
              <w:pStyle w:val="TableParagraph"/>
              <w:spacing w:before="82"/>
              <w:ind w:left="1123" w:right="1114"/>
              <w:jc w:val="center"/>
              <w:rPr>
                <w:sz w:val="18"/>
              </w:rPr>
            </w:pPr>
            <w:r>
              <w:rPr>
                <w:sz w:val="18"/>
              </w:rPr>
              <w:t>上期发生额</w:t>
            </w:r>
          </w:p>
        </w:tc>
      </w:tr>
    </w:tbl>
    <w:p>
      <w:pPr>
        <w:pStyle w:val="BodyText"/>
        <w:spacing w:before="82"/>
        <w:ind w:left="114"/>
      </w:pPr>
      <w:r>
        <w:rPr/>
        <w:t>其他说明：</w:t>
      </w:r>
    </w:p>
    <w:p>
      <w:pPr>
        <w:pStyle w:val="BodyText"/>
      </w:pPr>
    </w:p>
    <w:p>
      <w:pPr>
        <w:pStyle w:val="Heading7"/>
        <w:spacing w:before="129"/>
      </w:pPr>
      <w:r>
        <w:rPr>
          <w:rFonts w:ascii="Times New Roman" w:eastAsia="Times New Roman"/>
        </w:rPr>
        <w:t>68</w:t>
      </w:r>
      <w:r>
        <w:rPr/>
        <w:t>、投资收益</w:t>
      </w:r>
    </w:p>
    <w:p>
      <w:pPr>
        <w:pStyle w:val="BodyText"/>
        <w:spacing w:before="7"/>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0"/>
        <w:gridCol w:w="3191"/>
        <w:gridCol w:w="2917"/>
      </w:tblGrid>
      <w:tr>
        <w:trPr>
          <w:trHeight w:val="392" w:hRule="atLeast"/>
        </w:trPr>
        <w:tc>
          <w:tcPr>
            <w:tcW w:w="3460" w:type="dxa"/>
            <w:shd w:val="clear" w:color="auto" w:fill="D3D3D3"/>
          </w:tcPr>
          <w:p>
            <w:pPr>
              <w:pStyle w:val="TableParagraph"/>
              <w:spacing w:before="81"/>
              <w:ind w:left="1169" w:right="1161"/>
              <w:jc w:val="center"/>
              <w:rPr>
                <w:sz w:val="18"/>
              </w:rPr>
            </w:pPr>
            <w:r>
              <w:rPr>
                <w:sz w:val="18"/>
              </w:rPr>
              <w:t>项目</w:t>
            </w:r>
          </w:p>
        </w:tc>
        <w:tc>
          <w:tcPr>
            <w:tcW w:w="3191" w:type="dxa"/>
            <w:shd w:val="clear" w:color="auto" w:fill="D3D3D3"/>
          </w:tcPr>
          <w:p>
            <w:pPr>
              <w:pStyle w:val="TableParagraph"/>
              <w:spacing w:before="81"/>
              <w:ind w:left="1125" w:right="1116"/>
              <w:jc w:val="center"/>
              <w:rPr>
                <w:sz w:val="18"/>
              </w:rPr>
            </w:pPr>
            <w:r>
              <w:rPr>
                <w:sz w:val="18"/>
              </w:rPr>
              <w:t>本期发生额</w:t>
            </w:r>
          </w:p>
        </w:tc>
        <w:tc>
          <w:tcPr>
            <w:tcW w:w="2917" w:type="dxa"/>
            <w:shd w:val="clear" w:color="auto" w:fill="D3D3D3"/>
          </w:tcPr>
          <w:p>
            <w:pPr>
              <w:pStyle w:val="TableParagraph"/>
              <w:spacing w:before="81"/>
              <w:ind w:left="987" w:right="980"/>
              <w:jc w:val="center"/>
              <w:rPr>
                <w:sz w:val="18"/>
              </w:rPr>
            </w:pPr>
            <w:r>
              <w:rPr>
                <w:sz w:val="18"/>
              </w:rPr>
              <w:t>上期发生额</w:t>
            </w:r>
          </w:p>
        </w:tc>
      </w:tr>
      <w:tr>
        <w:trPr>
          <w:trHeight w:val="391" w:hRule="atLeast"/>
        </w:trPr>
        <w:tc>
          <w:tcPr>
            <w:tcW w:w="3460" w:type="dxa"/>
            <w:shd w:val="clear" w:color="auto" w:fill="D3D3D3"/>
          </w:tcPr>
          <w:p>
            <w:pPr>
              <w:pStyle w:val="TableParagraph"/>
              <w:spacing w:before="81"/>
              <w:ind w:left="27"/>
              <w:rPr>
                <w:sz w:val="18"/>
              </w:rPr>
            </w:pPr>
            <w:r>
              <w:rPr>
                <w:sz w:val="18"/>
              </w:rPr>
              <w:t>持有至到期投资在持有期间的投资收益</w:t>
            </w:r>
          </w:p>
        </w:tc>
        <w:tc>
          <w:tcPr>
            <w:tcW w:w="3191" w:type="dxa"/>
          </w:tcPr>
          <w:p>
            <w:pPr>
              <w:pStyle w:val="TableParagraph"/>
              <w:spacing w:before="91"/>
              <w:ind w:right="15"/>
              <w:jc w:val="right"/>
              <w:rPr>
                <w:rFonts w:ascii="Times New Roman"/>
                <w:sz w:val="18"/>
              </w:rPr>
            </w:pPr>
            <w:r>
              <w:rPr>
                <w:rFonts w:ascii="Times New Roman"/>
                <w:sz w:val="18"/>
              </w:rPr>
              <w:t>9,050,498.54</w:t>
            </w:r>
          </w:p>
        </w:tc>
        <w:tc>
          <w:tcPr>
            <w:tcW w:w="2917" w:type="dxa"/>
          </w:tcPr>
          <w:p>
            <w:pPr>
              <w:pStyle w:val="TableParagraph"/>
              <w:spacing w:before="91"/>
              <w:ind w:right="15"/>
              <w:jc w:val="right"/>
              <w:rPr>
                <w:rFonts w:ascii="Times New Roman"/>
                <w:sz w:val="18"/>
              </w:rPr>
            </w:pPr>
            <w:r>
              <w:rPr>
                <w:rFonts w:ascii="Times New Roman"/>
                <w:sz w:val="18"/>
              </w:rPr>
              <w:t>5,180,368.84</w:t>
            </w:r>
          </w:p>
        </w:tc>
      </w:tr>
      <w:tr>
        <w:trPr>
          <w:trHeight w:val="392" w:hRule="atLeast"/>
        </w:trPr>
        <w:tc>
          <w:tcPr>
            <w:tcW w:w="3460" w:type="dxa"/>
            <w:shd w:val="clear" w:color="auto" w:fill="D3D3D3"/>
          </w:tcPr>
          <w:p>
            <w:pPr>
              <w:pStyle w:val="TableParagraph"/>
              <w:spacing w:before="81"/>
              <w:ind w:left="27"/>
              <w:rPr>
                <w:sz w:val="18"/>
              </w:rPr>
            </w:pPr>
            <w:r>
              <w:rPr>
                <w:sz w:val="18"/>
              </w:rPr>
              <w:t>合计</w:t>
            </w:r>
          </w:p>
        </w:tc>
        <w:tc>
          <w:tcPr>
            <w:tcW w:w="3191" w:type="dxa"/>
          </w:tcPr>
          <w:p>
            <w:pPr>
              <w:pStyle w:val="TableParagraph"/>
              <w:spacing w:before="91"/>
              <w:ind w:right="15"/>
              <w:jc w:val="right"/>
              <w:rPr>
                <w:rFonts w:ascii="Times New Roman"/>
                <w:sz w:val="18"/>
              </w:rPr>
            </w:pPr>
            <w:r>
              <w:rPr>
                <w:rFonts w:ascii="Times New Roman"/>
                <w:sz w:val="18"/>
              </w:rPr>
              <w:t>9,050,498.54</w:t>
            </w:r>
          </w:p>
        </w:tc>
        <w:tc>
          <w:tcPr>
            <w:tcW w:w="2917" w:type="dxa"/>
          </w:tcPr>
          <w:p>
            <w:pPr>
              <w:pStyle w:val="TableParagraph"/>
              <w:spacing w:before="91"/>
              <w:ind w:right="15"/>
              <w:jc w:val="right"/>
              <w:rPr>
                <w:rFonts w:ascii="Times New Roman"/>
                <w:sz w:val="18"/>
              </w:rPr>
            </w:pPr>
            <w:r>
              <w:rPr>
                <w:rFonts w:ascii="Times New Roman"/>
                <w:sz w:val="18"/>
              </w:rPr>
              <w:t>5,180,368.84</w:t>
            </w:r>
          </w:p>
        </w:tc>
      </w:tr>
    </w:tbl>
    <w:p>
      <w:pPr>
        <w:pStyle w:val="BodyText"/>
        <w:spacing w:before="82"/>
        <w:ind w:left="114"/>
      </w:pPr>
      <w:r>
        <w:rPr/>
        <w:t>其他说明：</w:t>
      </w:r>
    </w:p>
    <w:p>
      <w:pPr>
        <w:pStyle w:val="BodyText"/>
      </w:pPr>
    </w:p>
    <w:p>
      <w:pPr>
        <w:pStyle w:val="Heading7"/>
        <w:spacing w:before="130"/>
      </w:pPr>
      <w:r>
        <w:rPr>
          <w:rFonts w:ascii="Times New Roman" w:eastAsia="Times New Roman"/>
        </w:rPr>
        <w:t>69</w:t>
      </w:r>
      <w:r>
        <w:rPr/>
        <w:t>、资产处置收益</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2" w:hRule="atLeast"/>
        </w:trPr>
        <w:tc>
          <w:tcPr>
            <w:tcW w:w="3190" w:type="dxa"/>
            <w:shd w:val="clear" w:color="auto" w:fill="D3D3D3"/>
          </w:tcPr>
          <w:p>
            <w:pPr>
              <w:pStyle w:val="TableParagraph"/>
              <w:spacing w:before="81"/>
              <w:ind w:left="783"/>
              <w:rPr>
                <w:sz w:val="18"/>
              </w:rPr>
            </w:pPr>
            <w:r>
              <w:rPr>
                <w:sz w:val="18"/>
              </w:rPr>
              <w:t>资产处置收益的来源</w:t>
            </w:r>
          </w:p>
        </w:tc>
        <w:tc>
          <w:tcPr>
            <w:tcW w:w="3190" w:type="dxa"/>
            <w:shd w:val="clear" w:color="auto" w:fill="D3D3D3"/>
          </w:tcPr>
          <w:p>
            <w:pPr>
              <w:pStyle w:val="TableParagraph"/>
              <w:spacing w:before="81"/>
              <w:ind w:left="1122" w:right="1114"/>
              <w:jc w:val="center"/>
              <w:rPr>
                <w:sz w:val="18"/>
              </w:rPr>
            </w:pPr>
            <w:r>
              <w:rPr>
                <w:sz w:val="18"/>
              </w:rPr>
              <w:t>本期发生额</w:t>
            </w:r>
          </w:p>
        </w:tc>
        <w:tc>
          <w:tcPr>
            <w:tcW w:w="3190" w:type="dxa"/>
            <w:shd w:val="clear" w:color="auto" w:fill="D3D3D3"/>
          </w:tcPr>
          <w:p>
            <w:pPr>
              <w:pStyle w:val="TableParagraph"/>
              <w:spacing w:before="81"/>
              <w:ind w:left="1121" w:right="1114"/>
              <w:jc w:val="center"/>
              <w:rPr>
                <w:sz w:val="18"/>
              </w:rPr>
            </w:pPr>
            <w:r>
              <w:rPr>
                <w:sz w:val="18"/>
              </w:rPr>
              <w:t>上期发生额</w:t>
            </w:r>
          </w:p>
        </w:tc>
      </w:tr>
      <w:tr>
        <w:trPr>
          <w:trHeight w:val="391" w:hRule="atLeast"/>
        </w:trPr>
        <w:tc>
          <w:tcPr>
            <w:tcW w:w="3190" w:type="dxa"/>
          </w:tcPr>
          <w:p>
            <w:pPr>
              <w:pStyle w:val="TableParagraph"/>
              <w:spacing w:before="81"/>
              <w:ind w:left="27"/>
              <w:rPr>
                <w:sz w:val="18"/>
              </w:rPr>
            </w:pPr>
            <w:r>
              <w:rPr>
                <w:sz w:val="18"/>
              </w:rPr>
              <w:t>资产处置收益</w:t>
            </w:r>
          </w:p>
        </w:tc>
        <w:tc>
          <w:tcPr>
            <w:tcW w:w="3190" w:type="dxa"/>
          </w:tcPr>
          <w:p>
            <w:pPr>
              <w:pStyle w:val="TableParagraph"/>
              <w:spacing w:before="91"/>
              <w:ind w:right="15"/>
              <w:jc w:val="right"/>
              <w:rPr>
                <w:rFonts w:ascii="Times New Roman"/>
                <w:sz w:val="18"/>
              </w:rPr>
            </w:pPr>
            <w:r>
              <w:rPr>
                <w:rFonts w:ascii="Times New Roman"/>
                <w:sz w:val="18"/>
              </w:rPr>
              <w:t>-247,266.61</w:t>
            </w:r>
          </w:p>
        </w:tc>
        <w:tc>
          <w:tcPr>
            <w:tcW w:w="3190" w:type="dxa"/>
          </w:tcPr>
          <w:p>
            <w:pPr>
              <w:pStyle w:val="TableParagraph"/>
              <w:spacing w:before="91"/>
              <w:ind w:right="15"/>
              <w:jc w:val="right"/>
              <w:rPr>
                <w:rFonts w:ascii="Times New Roman"/>
                <w:sz w:val="18"/>
              </w:rPr>
            </w:pPr>
            <w:r>
              <w:rPr>
                <w:rFonts w:ascii="Times New Roman"/>
                <w:sz w:val="18"/>
              </w:rPr>
              <w:t>-67,621.28</w:t>
            </w:r>
          </w:p>
        </w:tc>
      </w:tr>
    </w:tbl>
    <w:p>
      <w:pPr>
        <w:pStyle w:val="BodyText"/>
        <w:spacing w:before="1"/>
        <w:rPr>
          <w:sz w:val="25"/>
        </w:rPr>
      </w:pPr>
    </w:p>
    <w:p>
      <w:pPr>
        <w:pStyle w:val="Heading7"/>
      </w:pPr>
      <w:r>
        <w:rPr>
          <w:rFonts w:ascii="Times New Roman" w:eastAsia="Times New Roman"/>
        </w:rPr>
        <w:t>70</w:t>
      </w:r>
      <w:r>
        <w:rPr/>
        <w:t>、其他收益</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0"/>
        <w:gridCol w:w="3190"/>
      </w:tblGrid>
      <w:tr>
        <w:trPr>
          <w:trHeight w:val="391" w:hRule="atLeast"/>
        </w:trPr>
        <w:tc>
          <w:tcPr>
            <w:tcW w:w="3190" w:type="dxa"/>
            <w:shd w:val="clear" w:color="auto" w:fill="D3D3D3"/>
          </w:tcPr>
          <w:p>
            <w:pPr>
              <w:pStyle w:val="TableParagraph"/>
              <w:spacing w:before="82"/>
              <w:ind w:left="783"/>
              <w:rPr>
                <w:sz w:val="18"/>
              </w:rPr>
            </w:pPr>
            <w:r>
              <w:rPr>
                <w:sz w:val="18"/>
              </w:rPr>
              <w:t>产生其他收益的来源</w:t>
            </w:r>
          </w:p>
        </w:tc>
        <w:tc>
          <w:tcPr>
            <w:tcW w:w="3190" w:type="dxa"/>
            <w:shd w:val="clear" w:color="auto" w:fill="D3D3D3"/>
          </w:tcPr>
          <w:p>
            <w:pPr>
              <w:pStyle w:val="TableParagraph"/>
              <w:spacing w:before="82"/>
              <w:ind w:left="1122" w:right="1114"/>
              <w:jc w:val="center"/>
              <w:rPr>
                <w:sz w:val="18"/>
              </w:rPr>
            </w:pPr>
            <w:r>
              <w:rPr>
                <w:sz w:val="18"/>
              </w:rPr>
              <w:t>本期发生额</w:t>
            </w:r>
          </w:p>
        </w:tc>
        <w:tc>
          <w:tcPr>
            <w:tcW w:w="3190" w:type="dxa"/>
            <w:shd w:val="clear" w:color="auto" w:fill="D3D3D3"/>
          </w:tcPr>
          <w:p>
            <w:pPr>
              <w:pStyle w:val="TableParagraph"/>
              <w:spacing w:before="82"/>
              <w:ind w:left="1121" w:right="1114"/>
              <w:jc w:val="center"/>
              <w:rPr>
                <w:sz w:val="18"/>
              </w:rPr>
            </w:pPr>
            <w:r>
              <w:rPr>
                <w:sz w:val="18"/>
              </w:rPr>
              <w:t>上期发生额</w:t>
            </w:r>
          </w:p>
        </w:tc>
      </w:tr>
      <w:tr>
        <w:trPr>
          <w:trHeight w:val="393" w:hRule="atLeast"/>
        </w:trPr>
        <w:tc>
          <w:tcPr>
            <w:tcW w:w="3190" w:type="dxa"/>
          </w:tcPr>
          <w:p>
            <w:pPr>
              <w:pStyle w:val="TableParagraph"/>
              <w:spacing w:before="82"/>
              <w:ind w:left="27"/>
              <w:rPr>
                <w:sz w:val="18"/>
              </w:rPr>
            </w:pPr>
            <w:r>
              <w:rPr>
                <w:sz w:val="18"/>
              </w:rPr>
              <w:t>增值税退税</w:t>
            </w:r>
          </w:p>
        </w:tc>
        <w:tc>
          <w:tcPr>
            <w:tcW w:w="3190" w:type="dxa"/>
          </w:tcPr>
          <w:p>
            <w:pPr>
              <w:pStyle w:val="TableParagraph"/>
              <w:spacing w:before="92"/>
              <w:ind w:right="15"/>
              <w:jc w:val="right"/>
              <w:rPr>
                <w:rFonts w:ascii="Times New Roman"/>
                <w:sz w:val="18"/>
              </w:rPr>
            </w:pPr>
            <w:r>
              <w:rPr>
                <w:rFonts w:ascii="Times New Roman"/>
                <w:sz w:val="18"/>
              </w:rPr>
              <w:t>95,428,707.35</w:t>
            </w:r>
          </w:p>
        </w:tc>
        <w:tc>
          <w:tcPr>
            <w:tcW w:w="3190" w:type="dxa"/>
          </w:tcPr>
          <w:p>
            <w:pPr>
              <w:pStyle w:val="TableParagraph"/>
              <w:rPr>
                <w:rFonts w:ascii="Times New Roman"/>
                <w:sz w:val="18"/>
              </w:rPr>
            </w:pPr>
          </w:p>
        </w:tc>
      </w:tr>
    </w:tbl>
    <w:p>
      <w:pPr>
        <w:pStyle w:val="BodyText"/>
        <w:spacing w:before="1"/>
        <w:rPr>
          <w:sz w:val="25"/>
        </w:rPr>
      </w:pPr>
    </w:p>
    <w:p>
      <w:pPr>
        <w:pStyle w:val="Heading7"/>
        <w:spacing w:before="1"/>
      </w:pPr>
      <w:r>
        <w:rPr>
          <w:rFonts w:ascii="Times New Roman" w:eastAsia="Times New Roman"/>
        </w:rPr>
        <w:t>71</w:t>
      </w:r>
      <w:r>
        <w:rPr/>
        <w:t>、营业外收入</w:t>
      </w:r>
    </w:p>
    <w:p>
      <w:pPr>
        <w:pStyle w:val="BodyText"/>
        <w:spacing w:before="5"/>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9"/>
        <w:gridCol w:w="2395"/>
        <w:gridCol w:w="2391"/>
        <w:gridCol w:w="2391"/>
      </w:tblGrid>
      <w:tr>
        <w:trPr>
          <w:trHeight w:val="704" w:hRule="atLeast"/>
        </w:trPr>
        <w:tc>
          <w:tcPr>
            <w:tcW w:w="2389" w:type="dxa"/>
            <w:shd w:val="clear" w:color="auto" w:fill="D3D3D3"/>
          </w:tcPr>
          <w:p>
            <w:pPr>
              <w:pStyle w:val="TableParagraph"/>
              <w:spacing w:before="6"/>
              <w:rPr>
                <w:sz w:val="18"/>
              </w:rPr>
            </w:pPr>
          </w:p>
          <w:p>
            <w:pPr>
              <w:pStyle w:val="TableParagraph"/>
              <w:ind w:left="813" w:right="805"/>
              <w:jc w:val="center"/>
              <w:rPr>
                <w:sz w:val="18"/>
              </w:rPr>
            </w:pPr>
            <w:r>
              <w:rPr>
                <w:sz w:val="18"/>
              </w:rPr>
              <w:t>项目</w:t>
            </w:r>
          </w:p>
        </w:tc>
        <w:tc>
          <w:tcPr>
            <w:tcW w:w="2395" w:type="dxa"/>
            <w:shd w:val="clear" w:color="auto" w:fill="D3D3D3"/>
          </w:tcPr>
          <w:p>
            <w:pPr>
              <w:pStyle w:val="TableParagraph"/>
              <w:spacing w:before="6"/>
              <w:rPr>
                <w:sz w:val="18"/>
              </w:rPr>
            </w:pPr>
          </w:p>
          <w:p>
            <w:pPr>
              <w:pStyle w:val="TableParagraph"/>
              <w:ind w:left="746"/>
              <w:rPr>
                <w:sz w:val="18"/>
              </w:rPr>
            </w:pPr>
            <w:r>
              <w:rPr>
                <w:sz w:val="18"/>
              </w:rPr>
              <w:t>本期发生额</w:t>
            </w:r>
          </w:p>
        </w:tc>
        <w:tc>
          <w:tcPr>
            <w:tcW w:w="2391" w:type="dxa"/>
            <w:shd w:val="clear" w:color="auto" w:fill="D3D3D3"/>
          </w:tcPr>
          <w:p>
            <w:pPr>
              <w:pStyle w:val="TableParagraph"/>
              <w:spacing w:before="6"/>
              <w:rPr>
                <w:sz w:val="18"/>
              </w:rPr>
            </w:pPr>
          </w:p>
          <w:p>
            <w:pPr>
              <w:pStyle w:val="TableParagraph"/>
              <w:ind w:left="745"/>
              <w:rPr>
                <w:sz w:val="18"/>
              </w:rPr>
            </w:pPr>
            <w:r>
              <w:rPr>
                <w:sz w:val="18"/>
              </w:rPr>
              <w:t>上期发生额</w:t>
            </w:r>
          </w:p>
        </w:tc>
        <w:tc>
          <w:tcPr>
            <w:tcW w:w="2391" w:type="dxa"/>
            <w:shd w:val="clear" w:color="auto" w:fill="D3D3D3"/>
          </w:tcPr>
          <w:p>
            <w:pPr>
              <w:pStyle w:val="TableParagraph"/>
              <w:spacing w:line="314" w:lineRule="exact" w:before="10"/>
              <w:ind w:left="1105" w:right="104" w:hanging="990"/>
              <w:rPr>
                <w:sz w:val="18"/>
              </w:rPr>
            </w:pPr>
            <w:r>
              <w:rPr>
                <w:sz w:val="18"/>
              </w:rPr>
              <w:t>计入当期非经常性损益的金额</w:t>
            </w:r>
          </w:p>
        </w:tc>
      </w:tr>
    </w:tbl>
    <w:p>
      <w:pPr>
        <w:spacing w:after="0" w:line="314" w:lineRule="exact"/>
        <w:rPr>
          <w:sz w:val="18"/>
        </w:rPr>
        <w:sectPr>
          <w:pgSz w:w="11910" w:h="16840"/>
          <w:pgMar w:header="872" w:footer="998" w:top="1100" w:bottom="1180" w:left="1020" w:right="560"/>
        </w:sectPr>
      </w:pPr>
    </w:p>
    <w:p>
      <w:pPr>
        <w:pStyle w:val="BodyText"/>
        <w:rPr>
          <w:sz w:val="25"/>
        </w:rPr>
      </w:pPr>
      <w:r>
        <w:rPr/>
        <w:pict>
          <v:rect style="position:absolute;margin-left:163.320007pt;margin-top:433.619995pt;width:52.680003pt;height:113.160005pt;mso-position-horizontal-relative:page;mso-position-vertical-relative:page;z-index:-1868152" filled="true" fillcolor="#ffffff" stroked="false">
            <v:fill type="solid"/>
            <w10:wrap type="none"/>
          </v:rect>
        </w:pict>
      </w:r>
      <w:r>
        <w:rPr/>
        <w:pict>
          <v:rect style="position:absolute;margin-left:163.320007pt;margin-top:661.020020pt;width:52.680003pt;height:95.580005pt;mso-position-horizontal-relative:page;mso-position-vertical-relative:page;z-index:-1868128" filled="true" fillcolor="#ffffff" stroked="false">
            <v:fill type="solid"/>
            <w10:wrap type="none"/>
          </v:rect>
        </w:pic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9"/>
        <w:gridCol w:w="2395"/>
        <w:gridCol w:w="2391"/>
        <w:gridCol w:w="2391"/>
      </w:tblGrid>
      <w:tr>
        <w:trPr>
          <w:trHeight w:val="392" w:hRule="atLeast"/>
        </w:trPr>
        <w:tc>
          <w:tcPr>
            <w:tcW w:w="2389" w:type="dxa"/>
            <w:shd w:val="clear" w:color="auto" w:fill="D3D3D3"/>
          </w:tcPr>
          <w:p>
            <w:pPr>
              <w:pStyle w:val="TableParagraph"/>
              <w:spacing w:before="81"/>
              <w:ind w:left="27"/>
              <w:rPr>
                <w:sz w:val="18"/>
              </w:rPr>
            </w:pPr>
            <w:r>
              <w:rPr>
                <w:sz w:val="18"/>
              </w:rPr>
              <w:t>政府补助</w:t>
            </w:r>
          </w:p>
        </w:tc>
        <w:tc>
          <w:tcPr>
            <w:tcW w:w="2395" w:type="dxa"/>
          </w:tcPr>
          <w:p>
            <w:pPr>
              <w:pStyle w:val="TableParagraph"/>
              <w:spacing w:before="91"/>
              <w:ind w:right="15"/>
              <w:jc w:val="right"/>
              <w:rPr>
                <w:rFonts w:ascii="Times New Roman"/>
                <w:sz w:val="18"/>
              </w:rPr>
            </w:pPr>
            <w:r>
              <w:rPr>
                <w:rFonts w:ascii="Times New Roman"/>
                <w:sz w:val="18"/>
              </w:rPr>
              <w:t>24,319,595.06</w:t>
            </w:r>
          </w:p>
        </w:tc>
        <w:tc>
          <w:tcPr>
            <w:tcW w:w="2391" w:type="dxa"/>
          </w:tcPr>
          <w:p>
            <w:pPr>
              <w:pStyle w:val="TableParagraph"/>
              <w:spacing w:before="91"/>
              <w:ind w:right="13"/>
              <w:jc w:val="right"/>
              <w:rPr>
                <w:rFonts w:ascii="Times New Roman"/>
                <w:sz w:val="18"/>
              </w:rPr>
            </w:pPr>
            <w:r>
              <w:rPr>
                <w:rFonts w:ascii="Times New Roman"/>
                <w:sz w:val="18"/>
              </w:rPr>
              <w:t>100,835,392.06</w:t>
            </w:r>
          </w:p>
        </w:tc>
        <w:tc>
          <w:tcPr>
            <w:tcW w:w="2391" w:type="dxa"/>
          </w:tcPr>
          <w:p>
            <w:pPr>
              <w:pStyle w:val="TableParagraph"/>
              <w:spacing w:before="91"/>
              <w:ind w:right="13"/>
              <w:jc w:val="right"/>
              <w:rPr>
                <w:rFonts w:ascii="Times New Roman"/>
                <w:sz w:val="18"/>
              </w:rPr>
            </w:pPr>
            <w:r>
              <w:rPr>
                <w:rFonts w:ascii="Times New Roman"/>
                <w:sz w:val="18"/>
              </w:rPr>
              <w:t>24,319,595.06</w:t>
            </w:r>
          </w:p>
        </w:tc>
      </w:tr>
      <w:tr>
        <w:trPr>
          <w:trHeight w:val="391" w:hRule="atLeast"/>
        </w:trPr>
        <w:tc>
          <w:tcPr>
            <w:tcW w:w="2389" w:type="dxa"/>
          </w:tcPr>
          <w:p>
            <w:pPr>
              <w:pStyle w:val="TableParagraph"/>
              <w:spacing w:before="81"/>
              <w:ind w:left="27"/>
              <w:rPr>
                <w:sz w:val="18"/>
              </w:rPr>
            </w:pPr>
            <w:r>
              <w:rPr>
                <w:sz w:val="18"/>
              </w:rPr>
              <w:t>其他</w:t>
            </w:r>
          </w:p>
        </w:tc>
        <w:tc>
          <w:tcPr>
            <w:tcW w:w="2395" w:type="dxa"/>
          </w:tcPr>
          <w:p>
            <w:pPr>
              <w:pStyle w:val="TableParagraph"/>
              <w:spacing w:before="91"/>
              <w:ind w:right="15"/>
              <w:jc w:val="right"/>
              <w:rPr>
                <w:rFonts w:ascii="Times New Roman"/>
                <w:sz w:val="18"/>
              </w:rPr>
            </w:pPr>
            <w:r>
              <w:rPr>
                <w:rFonts w:ascii="Times New Roman"/>
                <w:sz w:val="18"/>
              </w:rPr>
              <w:t>5,262,046.21</w:t>
            </w:r>
          </w:p>
        </w:tc>
        <w:tc>
          <w:tcPr>
            <w:tcW w:w="2391" w:type="dxa"/>
          </w:tcPr>
          <w:p>
            <w:pPr>
              <w:pStyle w:val="TableParagraph"/>
              <w:spacing w:before="91"/>
              <w:ind w:right="13"/>
              <w:jc w:val="right"/>
              <w:rPr>
                <w:rFonts w:ascii="Times New Roman"/>
                <w:sz w:val="18"/>
              </w:rPr>
            </w:pPr>
            <w:r>
              <w:rPr>
                <w:rFonts w:ascii="Times New Roman"/>
                <w:sz w:val="18"/>
              </w:rPr>
              <w:t>593,193.64</w:t>
            </w:r>
          </w:p>
        </w:tc>
        <w:tc>
          <w:tcPr>
            <w:tcW w:w="2391" w:type="dxa"/>
          </w:tcPr>
          <w:p>
            <w:pPr>
              <w:pStyle w:val="TableParagraph"/>
              <w:spacing w:before="91"/>
              <w:ind w:right="13"/>
              <w:jc w:val="right"/>
              <w:rPr>
                <w:rFonts w:ascii="Times New Roman"/>
                <w:sz w:val="18"/>
              </w:rPr>
            </w:pPr>
            <w:r>
              <w:rPr>
                <w:rFonts w:ascii="Times New Roman"/>
                <w:sz w:val="18"/>
              </w:rPr>
              <w:t>5,262,046.21</w:t>
            </w:r>
          </w:p>
        </w:tc>
      </w:tr>
      <w:tr>
        <w:trPr>
          <w:trHeight w:val="391" w:hRule="atLeast"/>
        </w:trPr>
        <w:tc>
          <w:tcPr>
            <w:tcW w:w="2389" w:type="dxa"/>
            <w:shd w:val="clear" w:color="auto" w:fill="D3D3D3"/>
          </w:tcPr>
          <w:p>
            <w:pPr>
              <w:pStyle w:val="TableParagraph"/>
              <w:spacing w:before="81"/>
              <w:ind w:left="27"/>
              <w:rPr>
                <w:sz w:val="18"/>
              </w:rPr>
            </w:pPr>
            <w:r>
              <w:rPr>
                <w:sz w:val="18"/>
              </w:rPr>
              <w:t>合计</w:t>
            </w:r>
          </w:p>
        </w:tc>
        <w:tc>
          <w:tcPr>
            <w:tcW w:w="2395" w:type="dxa"/>
          </w:tcPr>
          <w:p>
            <w:pPr>
              <w:pStyle w:val="TableParagraph"/>
              <w:spacing w:before="91"/>
              <w:ind w:right="15"/>
              <w:jc w:val="right"/>
              <w:rPr>
                <w:rFonts w:ascii="Times New Roman"/>
                <w:sz w:val="18"/>
              </w:rPr>
            </w:pPr>
            <w:r>
              <w:rPr>
                <w:rFonts w:ascii="Times New Roman"/>
                <w:sz w:val="18"/>
              </w:rPr>
              <w:t>29,581,641.27</w:t>
            </w:r>
          </w:p>
        </w:tc>
        <w:tc>
          <w:tcPr>
            <w:tcW w:w="2391" w:type="dxa"/>
          </w:tcPr>
          <w:p>
            <w:pPr>
              <w:pStyle w:val="TableParagraph"/>
              <w:spacing w:before="91"/>
              <w:ind w:right="13"/>
              <w:jc w:val="right"/>
              <w:rPr>
                <w:rFonts w:ascii="Times New Roman"/>
                <w:sz w:val="18"/>
              </w:rPr>
            </w:pPr>
            <w:r>
              <w:rPr>
                <w:rFonts w:ascii="Times New Roman"/>
                <w:sz w:val="18"/>
              </w:rPr>
              <w:t>101,428,585.70</w:t>
            </w:r>
          </w:p>
        </w:tc>
        <w:tc>
          <w:tcPr>
            <w:tcW w:w="2391" w:type="dxa"/>
          </w:tcPr>
          <w:p>
            <w:pPr>
              <w:pStyle w:val="TableParagraph"/>
              <w:spacing w:before="91"/>
              <w:ind w:right="13"/>
              <w:jc w:val="right"/>
              <w:rPr>
                <w:rFonts w:ascii="Times New Roman"/>
                <w:sz w:val="18"/>
              </w:rPr>
            </w:pPr>
            <w:r>
              <w:rPr>
                <w:rFonts w:ascii="Times New Roman"/>
                <w:sz w:val="18"/>
              </w:rPr>
              <w:t>29,581,641.27</w:t>
            </w:r>
          </w:p>
        </w:tc>
      </w:tr>
    </w:tbl>
    <w:p>
      <w:pPr>
        <w:pStyle w:val="BodyText"/>
        <w:spacing w:before="81"/>
        <w:ind w:left="114"/>
      </w:pPr>
      <w:r>
        <w:rPr/>
        <w:t>计入当期损益的政府补助：</w:t>
      </w:r>
    </w:p>
    <w:p>
      <w:pPr>
        <w:pStyle w:val="BodyText"/>
        <w:spacing w:before="122"/>
        <w:ind w:right="569"/>
        <w:jc w:val="right"/>
      </w:pPr>
      <w:r>
        <w:rPr/>
        <w:pict>
          <v:rect style="position:absolute;margin-left:110.220009pt;margin-top:57.820274pt;width:52.620002pt;height:113.160005pt;mso-position-horizontal-relative:page;mso-position-vertical-relative:paragraph;z-index:-1868176" filled="true" fillcolor="#ffffff" stroked="false">
            <v:fill type="solid"/>
            <w10:wrap type="none"/>
          </v:rect>
        </w:pict>
      </w: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04" w:hRule="atLeast"/>
        </w:trPr>
        <w:tc>
          <w:tcPr>
            <w:tcW w:w="1066" w:type="dxa"/>
            <w:shd w:val="clear" w:color="auto" w:fill="D3D3D3"/>
          </w:tcPr>
          <w:p>
            <w:pPr>
              <w:pStyle w:val="TableParagraph"/>
              <w:spacing w:before="7"/>
              <w:rPr>
                <w:sz w:val="18"/>
              </w:rPr>
            </w:pPr>
          </w:p>
          <w:p>
            <w:pPr>
              <w:pStyle w:val="TableParagraph"/>
              <w:spacing w:before="1"/>
              <w:ind w:left="171"/>
              <w:rPr>
                <w:sz w:val="18"/>
              </w:rPr>
            </w:pPr>
            <w:r>
              <w:rPr>
                <w:sz w:val="18"/>
              </w:rPr>
              <w:t>补助项目</w:t>
            </w:r>
          </w:p>
        </w:tc>
        <w:tc>
          <w:tcPr>
            <w:tcW w:w="1062" w:type="dxa"/>
            <w:shd w:val="clear" w:color="auto" w:fill="D3D3D3"/>
          </w:tcPr>
          <w:p>
            <w:pPr>
              <w:pStyle w:val="TableParagraph"/>
              <w:spacing w:before="7"/>
              <w:rPr>
                <w:sz w:val="18"/>
              </w:rPr>
            </w:pPr>
          </w:p>
          <w:p>
            <w:pPr>
              <w:pStyle w:val="TableParagraph"/>
              <w:spacing w:before="1"/>
              <w:ind w:left="169"/>
              <w:rPr>
                <w:sz w:val="18"/>
              </w:rPr>
            </w:pPr>
            <w:r>
              <w:rPr>
                <w:sz w:val="18"/>
              </w:rPr>
              <w:t>发放主体</w:t>
            </w:r>
          </w:p>
        </w:tc>
        <w:tc>
          <w:tcPr>
            <w:tcW w:w="1063" w:type="dxa"/>
            <w:shd w:val="clear" w:color="auto" w:fill="D3D3D3"/>
          </w:tcPr>
          <w:p>
            <w:pPr>
              <w:pStyle w:val="TableParagraph"/>
              <w:spacing w:before="7"/>
              <w:rPr>
                <w:sz w:val="18"/>
              </w:rPr>
            </w:pPr>
          </w:p>
          <w:p>
            <w:pPr>
              <w:pStyle w:val="TableParagraph"/>
              <w:spacing w:before="1"/>
              <w:ind w:left="170"/>
              <w:rPr>
                <w:sz w:val="18"/>
              </w:rPr>
            </w:pPr>
            <w:r>
              <w:rPr>
                <w:sz w:val="18"/>
              </w:rPr>
              <w:t>发放原因</w:t>
            </w:r>
          </w:p>
        </w:tc>
        <w:tc>
          <w:tcPr>
            <w:tcW w:w="1063" w:type="dxa"/>
            <w:shd w:val="clear" w:color="auto" w:fill="D3D3D3"/>
          </w:tcPr>
          <w:p>
            <w:pPr>
              <w:pStyle w:val="TableParagraph"/>
              <w:spacing w:before="7"/>
              <w:rPr>
                <w:sz w:val="18"/>
              </w:rPr>
            </w:pPr>
          </w:p>
          <w:p>
            <w:pPr>
              <w:pStyle w:val="TableParagraph"/>
              <w:spacing w:before="1"/>
              <w:ind w:left="169"/>
              <w:rPr>
                <w:sz w:val="18"/>
              </w:rPr>
            </w:pPr>
            <w:r>
              <w:rPr>
                <w:sz w:val="18"/>
              </w:rPr>
              <w:t>性质类型</w:t>
            </w:r>
          </w:p>
        </w:tc>
        <w:tc>
          <w:tcPr>
            <w:tcW w:w="1063" w:type="dxa"/>
            <w:shd w:val="clear" w:color="auto" w:fill="D3D3D3"/>
          </w:tcPr>
          <w:p>
            <w:pPr>
              <w:pStyle w:val="TableParagraph"/>
              <w:spacing w:line="310" w:lineRule="atLeast" w:before="3"/>
              <w:ind w:left="80" w:right="70"/>
              <w:rPr>
                <w:sz w:val="18"/>
              </w:rPr>
            </w:pPr>
            <w:r>
              <w:rPr>
                <w:sz w:val="18"/>
              </w:rPr>
              <w:t>补贴是否影响当年盈亏</w:t>
            </w:r>
          </w:p>
        </w:tc>
        <w:tc>
          <w:tcPr>
            <w:tcW w:w="1063" w:type="dxa"/>
            <w:shd w:val="clear" w:color="auto" w:fill="D3D3D3"/>
          </w:tcPr>
          <w:p>
            <w:pPr>
              <w:pStyle w:val="TableParagraph"/>
              <w:spacing w:line="310" w:lineRule="atLeast" w:before="3"/>
              <w:ind w:left="440" w:right="70" w:hanging="360"/>
              <w:rPr>
                <w:sz w:val="18"/>
              </w:rPr>
            </w:pPr>
            <w:r>
              <w:rPr>
                <w:sz w:val="18"/>
              </w:rPr>
              <w:t>是否特殊补贴</w:t>
            </w:r>
          </w:p>
        </w:tc>
        <w:tc>
          <w:tcPr>
            <w:tcW w:w="1063" w:type="dxa"/>
            <w:shd w:val="clear" w:color="auto" w:fill="D3D3D3"/>
          </w:tcPr>
          <w:p>
            <w:pPr>
              <w:pStyle w:val="TableParagraph"/>
              <w:spacing w:line="310" w:lineRule="atLeast" w:before="3"/>
              <w:ind w:left="440" w:right="70" w:hanging="360"/>
              <w:rPr>
                <w:sz w:val="18"/>
              </w:rPr>
            </w:pPr>
            <w:r>
              <w:rPr>
                <w:sz w:val="18"/>
              </w:rPr>
              <w:t>本期发生金额</w:t>
            </w:r>
          </w:p>
        </w:tc>
        <w:tc>
          <w:tcPr>
            <w:tcW w:w="1062" w:type="dxa"/>
            <w:shd w:val="clear" w:color="auto" w:fill="D3D3D3"/>
          </w:tcPr>
          <w:p>
            <w:pPr>
              <w:pStyle w:val="TableParagraph"/>
              <w:spacing w:line="310" w:lineRule="atLeast" w:before="3"/>
              <w:ind w:left="440" w:right="69" w:hanging="360"/>
              <w:rPr>
                <w:sz w:val="18"/>
              </w:rPr>
            </w:pPr>
            <w:r>
              <w:rPr>
                <w:sz w:val="18"/>
              </w:rPr>
              <w:t>上期发生金额</w:t>
            </w:r>
          </w:p>
        </w:tc>
        <w:tc>
          <w:tcPr>
            <w:tcW w:w="1063" w:type="dxa"/>
            <w:shd w:val="clear" w:color="auto" w:fill="D3D3D3"/>
          </w:tcPr>
          <w:p>
            <w:pPr>
              <w:pStyle w:val="TableParagraph"/>
              <w:spacing w:line="310" w:lineRule="atLeast" w:before="3"/>
              <w:ind w:left="82" w:right="44" w:hanging="26"/>
              <w:rPr>
                <w:sz w:val="18"/>
              </w:rPr>
            </w:pPr>
            <w:r>
              <w:rPr>
                <w:sz w:val="18"/>
              </w:rPr>
              <w:t>与资产相关</w:t>
            </w:r>
            <w:r>
              <w:rPr>
                <w:rFonts w:ascii="Times New Roman" w:eastAsia="Times New Roman"/>
                <w:sz w:val="18"/>
              </w:rPr>
              <w:t>/ </w:t>
            </w:r>
            <w:r>
              <w:rPr>
                <w:sz w:val="18"/>
              </w:rPr>
              <w:t>与收益相关</w:t>
            </w:r>
          </w:p>
        </w:tc>
      </w:tr>
      <w:tr>
        <w:trPr>
          <w:trHeight w:val="2264" w:hRule="atLeast"/>
        </w:trPr>
        <w:tc>
          <w:tcPr>
            <w:tcW w:w="1066" w:type="dxa"/>
          </w:tcPr>
          <w:p>
            <w:pPr>
              <w:pStyle w:val="TableParagraph"/>
              <w:rPr>
                <w:sz w:val="18"/>
              </w:rPr>
            </w:pPr>
          </w:p>
          <w:p>
            <w:pPr>
              <w:pStyle w:val="TableParagraph"/>
              <w:spacing w:before="12"/>
              <w:rPr>
                <w:sz w:val="24"/>
              </w:rPr>
            </w:pPr>
          </w:p>
          <w:p>
            <w:pPr>
              <w:pStyle w:val="TableParagraph"/>
              <w:spacing w:line="324" w:lineRule="auto"/>
              <w:ind w:left="27" w:right="17"/>
              <w:rPr>
                <w:sz w:val="18"/>
              </w:rPr>
            </w:pPr>
            <w:r>
              <w:rPr>
                <w:rFonts w:ascii="Times New Roman" w:eastAsia="Times New Roman"/>
                <w:sz w:val="18"/>
              </w:rPr>
              <w:t>2016 </w:t>
            </w:r>
            <w:r>
              <w:rPr>
                <w:sz w:val="18"/>
              </w:rPr>
              <w:t>年第二十二批科技</w:t>
            </w:r>
            <w:r>
              <w:rPr>
                <w:spacing w:val="-18"/>
                <w:sz w:val="18"/>
              </w:rPr>
              <w:t>创新基金</w:t>
            </w:r>
            <w:r>
              <w:rPr>
                <w:sz w:val="18"/>
              </w:rPr>
              <w:t>（科技发展专项</w:t>
            </w:r>
          </w:p>
        </w:tc>
        <w:tc>
          <w:tcPr>
            <w:tcW w:w="1062" w:type="dxa"/>
          </w:tcPr>
          <w:p>
            <w:pPr>
              <w:pStyle w:val="TableParagraph"/>
              <w:rPr>
                <w:sz w:val="18"/>
              </w:rPr>
            </w:pPr>
          </w:p>
          <w:p>
            <w:pPr>
              <w:pStyle w:val="TableParagraph"/>
              <w:spacing w:before="10"/>
              <w:rPr>
                <w:sz w:val="12"/>
              </w:rPr>
            </w:pPr>
          </w:p>
          <w:p>
            <w:pPr>
              <w:pStyle w:val="TableParagraph"/>
              <w:ind w:left="26"/>
              <w:rPr>
                <w:sz w:val="18"/>
              </w:rPr>
            </w:pPr>
            <w:r>
              <w:rPr>
                <w:sz w:val="18"/>
              </w:rPr>
              <w:t>无锡高新区</w:t>
            </w:r>
          </w:p>
          <w:p>
            <w:pPr>
              <w:pStyle w:val="TableParagraph"/>
              <w:spacing w:line="312" w:lineRule="exact" w:before="10"/>
              <w:ind w:left="26" w:right="16"/>
              <w:jc w:val="both"/>
              <w:rPr>
                <w:sz w:val="18"/>
              </w:rPr>
            </w:pPr>
            <w:r>
              <w:rPr>
                <w:sz w:val="18"/>
              </w:rPr>
              <w:t>（新吴区</w:t>
            </w:r>
            <w:r>
              <w:rPr>
                <w:spacing w:val="-74"/>
                <w:sz w:val="18"/>
              </w:rPr>
              <w:t>）</w:t>
            </w:r>
            <w:r>
              <w:rPr>
                <w:sz w:val="18"/>
              </w:rPr>
              <w:t>科</w:t>
            </w:r>
            <w:r>
              <w:rPr>
                <w:spacing w:val="-14"/>
                <w:sz w:val="18"/>
              </w:rPr>
              <w:t>信局、无锡高新区（新吴</w:t>
            </w:r>
          </w:p>
          <w:p>
            <w:pPr>
              <w:pStyle w:val="TableParagraph"/>
              <w:spacing w:line="108" w:lineRule="exact"/>
              <w:ind w:left="-139"/>
              <w:rPr>
                <w:sz w:val="18"/>
              </w:rPr>
            </w:pPr>
            <w:r>
              <w:rPr>
                <w:sz w:val="18"/>
              </w:rPr>
              <w:t>）</w:t>
            </w:r>
          </w:p>
          <w:p>
            <w:pPr>
              <w:pStyle w:val="TableParagraph"/>
              <w:spacing w:line="193" w:lineRule="exact"/>
              <w:ind w:left="26"/>
              <w:jc w:val="both"/>
              <w:rPr>
                <w:sz w:val="18"/>
              </w:rPr>
            </w:pPr>
            <w:r>
              <w:rPr>
                <w:sz w:val="18"/>
              </w:rPr>
              <w:t>区）财政局</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8"/>
              <w:rPr>
                <w:sz w:val="18"/>
              </w:rPr>
            </w:pPr>
            <w:r>
              <w:rPr>
                <w:sz w:val="18"/>
              </w:rPr>
              <w:t>补助</w:t>
            </w:r>
          </w:p>
        </w:tc>
        <w:tc>
          <w:tcPr>
            <w:tcW w:w="1063" w:type="dxa"/>
          </w:tcPr>
          <w:p>
            <w:pPr>
              <w:pStyle w:val="TableParagraph"/>
              <w:spacing w:line="324" w:lineRule="auto" w:before="82"/>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7"/>
              <w:rPr>
                <w:sz w:val="18"/>
              </w:rPr>
            </w:pPr>
            <w:r>
              <w:rPr>
                <w:sz w:val="18"/>
              </w:rPr>
              <w:t>是</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7"/>
              <w:rPr>
                <w:sz w:val="18"/>
              </w:rPr>
            </w:pPr>
            <w:r>
              <w:rPr>
                <w:sz w:val="18"/>
              </w:rPr>
              <w:t>是</w:t>
            </w:r>
          </w:p>
        </w:tc>
        <w:tc>
          <w:tcPr>
            <w:tcW w:w="1063" w:type="dxa"/>
          </w:tcPr>
          <w:p>
            <w:pPr>
              <w:pStyle w:val="TableParagraph"/>
              <w:rPr>
                <w:sz w:val="20"/>
              </w:rPr>
            </w:pPr>
          </w:p>
          <w:p>
            <w:pPr>
              <w:pStyle w:val="TableParagraph"/>
              <w:rPr>
                <w:sz w:val="20"/>
              </w:rPr>
            </w:pPr>
          </w:p>
          <w:p>
            <w:pPr>
              <w:pStyle w:val="TableParagraph"/>
              <w:rPr>
                <w:sz w:val="20"/>
              </w:rPr>
            </w:pPr>
          </w:p>
          <w:p>
            <w:pPr>
              <w:pStyle w:val="TableParagraph"/>
              <w:spacing w:before="3"/>
              <w:rPr>
                <w:sz w:val="20"/>
              </w:rPr>
            </w:pPr>
          </w:p>
          <w:p>
            <w:pPr>
              <w:pStyle w:val="TableParagraph"/>
              <w:ind w:right="15"/>
              <w:jc w:val="right"/>
              <w:rPr>
                <w:rFonts w:ascii="Times New Roman"/>
                <w:sz w:val="18"/>
              </w:rPr>
            </w:pPr>
            <w:r>
              <w:rPr>
                <w:rFonts w:ascii="Times New Roman"/>
                <w:sz w:val="18"/>
              </w:rPr>
              <w:t>48,480.00</w:t>
            </w:r>
          </w:p>
        </w:tc>
        <w:tc>
          <w:tcPr>
            <w:tcW w:w="1062" w:type="dxa"/>
          </w:tcPr>
          <w:p>
            <w:pPr>
              <w:pStyle w:val="TableParagraph"/>
              <w:rPr>
                <w:rFonts w:ascii="Times New Roman"/>
                <w:sz w:val="18"/>
              </w:rPr>
            </w:pP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9"/>
              <w:rPr>
                <w:sz w:val="18"/>
              </w:rPr>
            </w:pPr>
            <w:r>
              <w:rPr>
                <w:sz w:val="18"/>
              </w:rPr>
              <w:t>与收益相关</w:t>
            </w:r>
          </w:p>
        </w:tc>
      </w:tr>
      <w:tr>
        <w:trPr>
          <w:trHeight w:val="2263" w:hRule="atLeast"/>
        </w:trPr>
        <w:tc>
          <w:tcPr>
            <w:tcW w:w="1066" w:type="dxa"/>
          </w:tcPr>
          <w:p>
            <w:pPr>
              <w:pStyle w:val="TableParagraph"/>
              <w:rPr>
                <w:sz w:val="18"/>
              </w:rPr>
            </w:pPr>
          </w:p>
          <w:p>
            <w:pPr>
              <w:pStyle w:val="TableParagraph"/>
              <w:rPr>
                <w:sz w:val="18"/>
              </w:rPr>
            </w:pPr>
          </w:p>
          <w:p>
            <w:pPr>
              <w:pStyle w:val="TableParagraph"/>
              <w:spacing w:before="1"/>
              <w:rPr>
                <w:sz w:val="19"/>
              </w:rPr>
            </w:pPr>
          </w:p>
          <w:p>
            <w:pPr>
              <w:pStyle w:val="TableParagraph"/>
              <w:spacing w:line="324" w:lineRule="auto" w:before="1"/>
              <w:ind w:left="27" w:right="82"/>
              <w:jc w:val="both"/>
              <w:rPr>
                <w:sz w:val="18"/>
              </w:rPr>
            </w:pPr>
            <w:r>
              <w:rPr>
                <w:rFonts w:ascii="Times New Roman" w:eastAsia="Times New Roman"/>
                <w:sz w:val="18"/>
              </w:rPr>
              <w:t>2016 </w:t>
            </w:r>
            <w:r>
              <w:rPr>
                <w:sz w:val="18"/>
              </w:rPr>
              <w:t>年度无锡市工业发展资金</w:t>
            </w:r>
          </w:p>
        </w:tc>
        <w:tc>
          <w:tcPr>
            <w:tcW w:w="1062" w:type="dxa"/>
          </w:tcPr>
          <w:p>
            <w:pPr>
              <w:pStyle w:val="TableParagraph"/>
              <w:rPr>
                <w:sz w:val="18"/>
              </w:rPr>
            </w:pPr>
          </w:p>
          <w:p>
            <w:pPr>
              <w:pStyle w:val="TableParagraph"/>
              <w:spacing w:before="12"/>
              <w:rPr>
                <w:sz w:val="24"/>
              </w:rPr>
            </w:pPr>
          </w:p>
          <w:p>
            <w:pPr>
              <w:pStyle w:val="TableParagraph"/>
              <w:spacing w:line="324" w:lineRule="auto"/>
              <w:ind w:left="26" w:right="16"/>
              <w:rPr>
                <w:sz w:val="18"/>
              </w:rPr>
            </w:pPr>
            <w:r>
              <w:rPr>
                <w:sz w:val="18"/>
              </w:rPr>
              <w:t>无锡市经济和信息化委</w:t>
            </w:r>
            <w:r>
              <w:rPr>
                <w:spacing w:val="-14"/>
                <w:sz w:val="18"/>
              </w:rPr>
              <w:t>员会、无锡市财政局</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8"/>
              <w:rPr>
                <w:sz w:val="18"/>
              </w:rPr>
            </w:pPr>
            <w:r>
              <w:rPr>
                <w:sz w:val="18"/>
              </w:rPr>
              <w:t>补助</w:t>
            </w:r>
          </w:p>
        </w:tc>
        <w:tc>
          <w:tcPr>
            <w:tcW w:w="1063" w:type="dxa"/>
          </w:tcPr>
          <w:p>
            <w:pPr>
              <w:pStyle w:val="TableParagraph"/>
              <w:spacing w:line="324" w:lineRule="auto" w:before="82"/>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7"/>
              <w:rPr>
                <w:sz w:val="18"/>
              </w:rPr>
            </w:pPr>
            <w:r>
              <w:rPr>
                <w:sz w:val="18"/>
              </w:rPr>
              <w:t>是</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7"/>
              <w:rPr>
                <w:sz w:val="18"/>
              </w:rPr>
            </w:pPr>
            <w:r>
              <w:rPr>
                <w:sz w:val="18"/>
              </w:rPr>
              <w:t>是</w:t>
            </w:r>
          </w:p>
        </w:tc>
        <w:tc>
          <w:tcPr>
            <w:tcW w:w="1063" w:type="dxa"/>
          </w:tcPr>
          <w:p>
            <w:pPr>
              <w:pStyle w:val="TableParagraph"/>
              <w:rPr>
                <w:sz w:val="20"/>
              </w:rPr>
            </w:pPr>
          </w:p>
          <w:p>
            <w:pPr>
              <w:pStyle w:val="TableParagraph"/>
              <w:rPr>
                <w:sz w:val="20"/>
              </w:rPr>
            </w:pPr>
          </w:p>
          <w:p>
            <w:pPr>
              <w:pStyle w:val="TableParagraph"/>
              <w:rPr>
                <w:sz w:val="20"/>
              </w:rPr>
            </w:pPr>
          </w:p>
          <w:p>
            <w:pPr>
              <w:pStyle w:val="TableParagraph"/>
              <w:spacing w:before="3"/>
              <w:rPr>
                <w:sz w:val="20"/>
              </w:rPr>
            </w:pPr>
          </w:p>
          <w:p>
            <w:pPr>
              <w:pStyle w:val="TableParagraph"/>
              <w:ind w:right="15"/>
              <w:jc w:val="right"/>
              <w:rPr>
                <w:rFonts w:ascii="Times New Roman"/>
                <w:sz w:val="18"/>
              </w:rPr>
            </w:pPr>
            <w:r>
              <w:rPr>
                <w:rFonts w:ascii="Times New Roman"/>
                <w:sz w:val="18"/>
              </w:rPr>
              <w:t>630,000.00</w:t>
            </w:r>
          </w:p>
        </w:tc>
        <w:tc>
          <w:tcPr>
            <w:tcW w:w="1062" w:type="dxa"/>
          </w:tcPr>
          <w:p>
            <w:pPr>
              <w:pStyle w:val="TableParagraph"/>
              <w:rPr>
                <w:rFonts w:ascii="Times New Roman"/>
                <w:sz w:val="18"/>
              </w:rPr>
            </w:pP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9"/>
              <w:rPr>
                <w:sz w:val="18"/>
              </w:rPr>
            </w:pPr>
            <w:r>
              <w:rPr>
                <w:sz w:val="18"/>
              </w:rPr>
              <w:t>与收益相关</w:t>
            </w:r>
          </w:p>
        </w:tc>
      </w:tr>
      <w:tr>
        <w:trPr>
          <w:trHeight w:val="2264" w:hRule="atLeast"/>
        </w:trPr>
        <w:tc>
          <w:tcPr>
            <w:tcW w:w="1066" w:type="dxa"/>
          </w:tcPr>
          <w:p>
            <w:pPr>
              <w:pStyle w:val="TableParagraph"/>
              <w:rPr>
                <w:sz w:val="18"/>
              </w:rPr>
            </w:pPr>
          </w:p>
          <w:p>
            <w:pPr>
              <w:pStyle w:val="TableParagraph"/>
              <w:spacing w:before="10"/>
              <w:rPr>
                <w:sz w:val="12"/>
              </w:rPr>
            </w:pPr>
          </w:p>
          <w:p>
            <w:pPr>
              <w:pStyle w:val="TableParagraph"/>
              <w:spacing w:line="324" w:lineRule="auto"/>
              <w:ind w:left="27" w:right="82"/>
              <w:jc w:val="both"/>
              <w:rPr>
                <w:sz w:val="18"/>
              </w:rPr>
            </w:pPr>
            <w:r>
              <w:rPr>
                <w:rFonts w:ascii="Times New Roman" w:eastAsia="Times New Roman"/>
                <w:sz w:val="18"/>
              </w:rPr>
              <w:t>2016 </w:t>
            </w:r>
            <w:r>
              <w:rPr>
                <w:sz w:val="18"/>
              </w:rPr>
              <w:t>年度无锡市新吴区中小微企业技术改造引导资金</w:t>
            </w:r>
          </w:p>
        </w:tc>
        <w:tc>
          <w:tcPr>
            <w:tcW w:w="1062" w:type="dxa"/>
          </w:tcPr>
          <w:p>
            <w:pPr>
              <w:pStyle w:val="TableParagraph"/>
              <w:rPr>
                <w:sz w:val="18"/>
              </w:rPr>
            </w:pPr>
          </w:p>
          <w:p>
            <w:pPr>
              <w:pStyle w:val="TableParagraph"/>
              <w:spacing w:before="12"/>
              <w:rPr>
                <w:sz w:val="24"/>
              </w:rPr>
            </w:pPr>
          </w:p>
          <w:p>
            <w:pPr>
              <w:pStyle w:val="TableParagraph"/>
              <w:spacing w:line="324" w:lineRule="auto"/>
              <w:ind w:left="26" w:right="124"/>
              <w:jc w:val="both"/>
              <w:rPr>
                <w:sz w:val="18"/>
              </w:rPr>
            </w:pPr>
            <w:r>
              <w:rPr>
                <w:sz w:val="18"/>
              </w:rPr>
              <w:t>无锡高新区经济发展局无锡高新区财政局</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2"/>
              <w:rPr>
                <w:sz w:val="13"/>
              </w:rPr>
            </w:pPr>
          </w:p>
          <w:p>
            <w:pPr>
              <w:pStyle w:val="TableParagraph"/>
              <w:spacing w:line="194" w:lineRule="exact" w:before="1"/>
              <w:ind w:left="-135"/>
              <w:rPr>
                <w:sz w:val="18"/>
              </w:rPr>
            </w:pPr>
            <w:r>
              <w:rPr>
                <w:sz w:val="18"/>
              </w:rPr>
              <w:t>、</w:t>
            </w:r>
          </w:p>
          <w:p>
            <w:pPr>
              <w:pStyle w:val="TableParagraph"/>
              <w:spacing w:line="194" w:lineRule="exact"/>
              <w:ind w:left="28"/>
              <w:rPr>
                <w:sz w:val="18"/>
              </w:rPr>
            </w:pPr>
            <w:r>
              <w:rPr>
                <w:sz w:val="18"/>
              </w:rPr>
              <w:t>补助</w:t>
            </w:r>
          </w:p>
        </w:tc>
        <w:tc>
          <w:tcPr>
            <w:tcW w:w="1063" w:type="dxa"/>
          </w:tcPr>
          <w:p>
            <w:pPr>
              <w:pStyle w:val="TableParagraph"/>
              <w:spacing w:line="324" w:lineRule="auto" w:before="82"/>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7"/>
              <w:rPr>
                <w:sz w:val="18"/>
              </w:rPr>
            </w:pPr>
            <w:r>
              <w:rPr>
                <w:sz w:val="18"/>
              </w:rPr>
              <w:t>是</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7"/>
              <w:rPr>
                <w:sz w:val="18"/>
              </w:rPr>
            </w:pPr>
            <w:r>
              <w:rPr>
                <w:sz w:val="18"/>
              </w:rPr>
              <w:t>是</w:t>
            </w:r>
          </w:p>
        </w:tc>
        <w:tc>
          <w:tcPr>
            <w:tcW w:w="1063" w:type="dxa"/>
          </w:tcPr>
          <w:p>
            <w:pPr>
              <w:pStyle w:val="TableParagraph"/>
              <w:rPr>
                <w:sz w:val="20"/>
              </w:rPr>
            </w:pPr>
          </w:p>
          <w:p>
            <w:pPr>
              <w:pStyle w:val="TableParagraph"/>
              <w:rPr>
                <w:sz w:val="20"/>
              </w:rPr>
            </w:pPr>
          </w:p>
          <w:p>
            <w:pPr>
              <w:pStyle w:val="TableParagraph"/>
              <w:rPr>
                <w:sz w:val="20"/>
              </w:rPr>
            </w:pPr>
          </w:p>
          <w:p>
            <w:pPr>
              <w:pStyle w:val="TableParagraph"/>
              <w:spacing w:before="3"/>
              <w:rPr>
                <w:sz w:val="20"/>
              </w:rPr>
            </w:pPr>
          </w:p>
          <w:p>
            <w:pPr>
              <w:pStyle w:val="TableParagraph"/>
              <w:ind w:right="15"/>
              <w:jc w:val="right"/>
              <w:rPr>
                <w:rFonts w:ascii="Times New Roman"/>
                <w:sz w:val="18"/>
              </w:rPr>
            </w:pPr>
            <w:r>
              <w:rPr>
                <w:rFonts w:ascii="Times New Roman"/>
                <w:sz w:val="18"/>
              </w:rPr>
              <w:t>300,000.00</w:t>
            </w:r>
          </w:p>
        </w:tc>
        <w:tc>
          <w:tcPr>
            <w:tcW w:w="1062" w:type="dxa"/>
          </w:tcPr>
          <w:p>
            <w:pPr>
              <w:pStyle w:val="TableParagraph"/>
              <w:rPr>
                <w:rFonts w:ascii="Times New Roman"/>
                <w:sz w:val="18"/>
              </w:rPr>
            </w:pP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9"/>
              <w:rPr>
                <w:sz w:val="18"/>
              </w:rPr>
            </w:pPr>
            <w:r>
              <w:rPr>
                <w:sz w:val="18"/>
              </w:rPr>
              <w:t>与收益相关</w:t>
            </w:r>
          </w:p>
        </w:tc>
      </w:tr>
      <w:tr>
        <w:trPr>
          <w:trHeight w:val="2263" w:hRule="atLeast"/>
        </w:trPr>
        <w:tc>
          <w:tcPr>
            <w:tcW w:w="1066" w:type="dxa"/>
          </w:tcPr>
          <w:p>
            <w:pPr>
              <w:pStyle w:val="TableParagraph"/>
              <w:rPr>
                <w:sz w:val="18"/>
              </w:rPr>
            </w:pPr>
          </w:p>
          <w:p>
            <w:pPr>
              <w:pStyle w:val="TableParagraph"/>
              <w:spacing w:before="10"/>
              <w:rPr>
                <w:sz w:val="12"/>
              </w:rPr>
            </w:pPr>
          </w:p>
          <w:p>
            <w:pPr>
              <w:pStyle w:val="TableParagraph"/>
              <w:spacing w:line="324" w:lineRule="auto"/>
              <w:ind w:left="27" w:right="82"/>
              <w:jc w:val="both"/>
              <w:rPr>
                <w:sz w:val="18"/>
              </w:rPr>
            </w:pPr>
            <w:r>
              <w:rPr>
                <w:rFonts w:ascii="Times New Roman" w:eastAsia="Times New Roman"/>
                <w:sz w:val="18"/>
              </w:rPr>
              <w:t>2016 </w:t>
            </w:r>
            <w:r>
              <w:rPr>
                <w:sz w:val="18"/>
              </w:rPr>
              <w:t>年度江苏省企业知识产权管理贯标奖补经费</w:t>
            </w:r>
          </w:p>
        </w:tc>
        <w:tc>
          <w:tcPr>
            <w:tcW w:w="1062" w:type="dxa"/>
          </w:tcPr>
          <w:p>
            <w:pPr>
              <w:pStyle w:val="TableParagraph"/>
              <w:rPr>
                <w:sz w:val="18"/>
              </w:rPr>
            </w:pPr>
          </w:p>
          <w:p>
            <w:pPr>
              <w:pStyle w:val="TableParagraph"/>
              <w:spacing w:before="10"/>
              <w:rPr>
                <w:sz w:val="12"/>
              </w:rPr>
            </w:pPr>
          </w:p>
          <w:p>
            <w:pPr>
              <w:pStyle w:val="TableParagraph"/>
              <w:spacing w:line="324" w:lineRule="auto"/>
              <w:ind w:left="26" w:right="16"/>
              <w:rPr>
                <w:sz w:val="18"/>
              </w:rPr>
            </w:pPr>
            <w:r>
              <w:rPr>
                <w:sz w:val="18"/>
              </w:rPr>
              <w:t>无锡市科学</w:t>
            </w:r>
            <w:r>
              <w:rPr>
                <w:spacing w:val="-14"/>
                <w:sz w:val="18"/>
              </w:rPr>
              <w:t>技术局、无锡</w:t>
            </w:r>
            <w:r>
              <w:rPr>
                <w:spacing w:val="-22"/>
                <w:sz w:val="18"/>
              </w:rPr>
              <w:t>市财政局、无锡市质量技术监督局</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8"/>
              <w:rPr>
                <w:sz w:val="18"/>
              </w:rPr>
            </w:pPr>
            <w:r>
              <w:rPr>
                <w:sz w:val="18"/>
              </w:rPr>
              <w:t>补助</w:t>
            </w:r>
          </w:p>
        </w:tc>
        <w:tc>
          <w:tcPr>
            <w:tcW w:w="1063" w:type="dxa"/>
          </w:tcPr>
          <w:p>
            <w:pPr>
              <w:pStyle w:val="TableParagraph"/>
              <w:spacing w:line="324" w:lineRule="auto" w:before="82"/>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7"/>
              <w:rPr>
                <w:sz w:val="18"/>
              </w:rPr>
            </w:pPr>
            <w:r>
              <w:rPr>
                <w:sz w:val="18"/>
              </w:rPr>
              <w:t>是</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7"/>
              <w:rPr>
                <w:sz w:val="18"/>
              </w:rPr>
            </w:pPr>
            <w:r>
              <w:rPr>
                <w:sz w:val="18"/>
              </w:rPr>
              <w:t>是</w:t>
            </w:r>
          </w:p>
        </w:tc>
        <w:tc>
          <w:tcPr>
            <w:tcW w:w="1063" w:type="dxa"/>
          </w:tcPr>
          <w:p>
            <w:pPr>
              <w:pStyle w:val="TableParagraph"/>
              <w:rPr>
                <w:sz w:val="20"/>
              </w:rPr>
            </w:pPr>
          </w:p>
          <w:p>
            <w:pPr>
              <w:pStyle w:val="TableParagraph"/>
              <w:rPr>
                <w:sz w:val="20"/>
              </w:rPr>
            </w:pPr>
          </w:p>
          <w:p>
            <w:pPr>
              <w:pStyle w:val="TableParagraph"/>
              <w:rPr>
                <w:sz w:val="20"/>
              </w:rPr>
            </w:pPr>
          </w:p>
          <w:p>
            <w:pPr>
              <w:pStyle w:val="TableParagraph"/>
              <w:spacing w:before="3"/>
              <w:rPr>
                <w:sz w:val="20"/>
              </w:rPr>
            </w:pPr>
          </w:p>
          <w:p>
            <w:pPr>
              <w:pStyle w:val="TableParagraph"/>
              <w:ind w:right="15"/>
              <w:jc w:val="right"/>
              <w:rPr>
                <w:rFonts w:ascii="Times New Roman"/>
                <w:sz w:val="18"/>
              </w:rPr>
            </w:pPr>
            <w:r>
              <w:rPr>
                <w:rFonts w:ascii="Times New Roman"/>
                <w:sz w:val="18"/>
              </w:rPr>
              <w:t>100,000.00</w:t>
            </w:r>
          </w:p>
        </w:tc>
        <w:tc>
          <w:tcPr>
            <w:tcW w:w="1062" w:type="dxa"/>
          </w:tcPr>
          <w:p>
            <w:pPr>
              <w:pStyle w:val="TableParagraph"/>
              <w:rPr>
                <w:rFonts w:ascii="Times New Roman"/>
                <w:sz w:val="18"/>
              </w:rPr>
            </w:pP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ind w:left="29"/>
              <w:rPr>
                <w:sz w:val="18"/>
              </w:rPr>
            </w:pPr>
            <w:r>
              <w:rPr>
                <w:sz w:val="18"/>
              </w:rPr>
              <w:t>与收益相关</w:t>
            </w:r>
          </w:p>
        </w:tc>
      </w:tr>
      <w:tr>
        <w:trPr>
          <w:trHeight w:val="1912" w:hRule="atLeast"/>
        </w:trPr>
        <w:tc>
          <w:tcPr>
            <w:tcW w:w="1066" w:type="dxa"/>
          </w:tcPr>
          <w:p>
            <w:pPr>
              <w:pStyle w:val="TableParagraph"/>
              <w:rPr>
                <w:sz w:val="18"/>
              </w:rPr>
            </w:pPr>
          </w:p>
          <w:p>
            <w:pPr>
              <w:pStyle w:val="TableParagraph"/>
              <w:spacing w:before="4"/>
              <w:rPr>
                <w:sz w:val="23"/>
              </w:rPr>
            </w:pPr>
          </w:p>
          <w:p>
            <w:pPr>
              <w:pStyle w:val="TableParagraph"/>
              <w:spacing w:line="324" w:lineRule="auto" w:before="1"/>
              <w:ind w:left="27" w:right="82"/>
              <w:jc w:val="both"/>
              <w:rPr>
                <w:sz w:val="18"/>
              </w:rPr>
            </w:pPr>
            <w:r>
              <w:rPr>
                <w:rFonts w:ascii="Times New Roman" w:eastAsia="Times New Roman"/>
                <w:sz w:val="18"/>
              </w:rPr>
              <w:t>2017 </w:t>
            </w:r>
            <w:r>
              <w:rPr>
                <w:sz w:val="18"/>
              </w:rPr>
              <w:t>年第三批产业升级基金</w:t>
            </w:r>
          </w:p>
        </w:tc>
        <w:tc>
          <w:tcPr>
            <w:tcW w:w="1062" w:type="dxa"/>
          </w:tcPr>
          <w:p>
            <w:pPr>
              <w:pStyle w:val="TableParagraph"/>
              <w:rPr>
                <w:sz w:val="18"/>
              </w:rPr>
            </w:pPr>
          </w:p>
          <w:p>
            <w:pPr>
              <w:pStyle w:val="TableParagraph"/>
              <w:spacing w:line="324" w:lineRule="auto" w:before="143"/>
              <w:ind w:left="26" w:right="124"/>
              <w:jc w:val="both"/>
              <w:rPr>
                <w:sz w:val="18"/>
              </w:rPr>
            </w:pPr>
            <w:r>
              <w:rPr>
                <w:sz w:val="18"/>
              </w:rPr>
              <w:t>无锡高新区经济发展局无锡高新区财政局</w:t>
            </w:r>
          </w:p>
        </w:tc>
        <w:tc>
          <w:tcPr>
            <w:tcW w:w="1063" w:type="dxa"/>
          </w:tcPr>
          <w:p>
            <w:pPr>
              <w:pStyle w:val="TableParagraph"/>
              <w:rPr>
                <w:sz w:val="18"/>
              </w:rPr>
            </w:pPr>
          </w:p>
          <w:p>
            <w:pPr>
              <w:pStyle w:val="TableParagraph"/>
              <w:rPr>
                <w:sz w:val="18"/>
              </w:rPr>
            </w:pPr>
          </w:p>
          <w:p>
            <w:pPr>
              <w:pStyle w:val="TableParagraph"/>
              <w:spacing w:before="5"/>
              <w:rPr>
                <w:sz w:val="17"/>
              </w:rPr>
            </w:pPr>
          </w:p>
          <w:p>
            <w:pPr>
              <w:pStyle w:val="TableParagraph"/>
              <w:spacing w:line="194" w:lineRule="exact" w:before="1"/>
              <w:ind w:left="-135"/>
              <w:rPr>
                <w:sz w:val="18"/>
              </w:rPr>
            </w:pPr>
            <w:r>
              <w:rPr>
                <w:sz w:val="18"/>
              </w:rPr>
              <w:t>、</w:t>
            </w:r>
          </w:p>
          <w:p>
            <w:pPr>
              <w:pStyle w:val="TableParagraph"/>
              <w:spacing w:line="194" w:lineRule="exact"/>
              <w:ind w:left="28"/>
              <w:rPr>
                <w:sz w:val="18"/>
              </w:rPr>
            </w:pPr>
            <w:r>
              <w:rPr>
                <w:sz w:val="18"/>
              </w:rPr>
              <w:t>补助</w:t>
            </w:r>
          </w:p>
        </w:tc>
        <w:tc>
          <w:tcPr>
            <w:tcW w:w="1063" w:type="dxa"/>
          </w:tcPr>
          <w:p>
            <w:pPr>
              <w:pStyle w:val="TableParagraph"/>
              <w:spacing w:line="324" w:lineRule="auto" w:before="82"/>
              <w:ind w:left="27" w:right="17"/>
              <w:rPr>
                <w:sz w:val="18"/>
              </w:rPr>
            </w:pPr>
            <w:r>
              <w:rPr>
                <w:sz w:val="18"/>
              </w:rPr>
              <w:t>因从事国家鼓励和扶持</w:t>
            </w:r>
            <w:r>
              <w:rPr>
                <w:spacing w:val="-13"/>
                <w:sz w:val="18"/>
              </w:rPr>
              <w:t>特定行业、产业而获得的</w:t>
            </w:r>
            <w:r>
              <w:rPr>
                <w:spacing w:val="-44"/>
                <w:sz w:val="18"/>
              </w:rPr>
              <w:t>补助</w:t>
            </w:r>
            <w:r>
              <w:rPr>
                <w:sz w:val="18"/>
              </w:rPr>
              <w:t>（按国家</w:t>
            </w:r>
          </w:p>
          <w:p>
            <w:pPr>
              <w:pStyle w:val="TableParagraph"/>
              <w:spacing w:before="2"/>
              <w:ind w:left="27"/>
              <w:rPr>
                <w:sz w:val="18"/>
              </w:rPr>
            </w:pPr>
            <w:r>
              <w:rPr>
                <w:sz w:val="18"/>
              </w:rPr>
              <w:t>级政策规定</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150"/>
              <w:ind w:left="27"/>
              <w:rPr>
                <w:sz w:val="18"/>
              </w:rPr>
            </w:pPr>
            <w:r>
              <w:rPr>
                <w:sz w:val="18"/>
              </w:rPr>
              <w:t>是</w:t>
            </w: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150"/>
              <w:ind w:left="27"/>
              <w:rPr>
                <w:sz w:val="18"/>
              </w:rPr>
            </w:pPr>
            <w:r>
              <w:rPr>
                <w:sz w:val="18"/>
              </w:rPr>
              <w:t>是</w:t>
            </w:r>
          </w:p>
        </w:tc>
        <w:tc>
          <w:tcPr>
            <w:tcW w:w="1063" w:type="dxa"/>
          </w:tcPr>
          <w:p>
            <w:pPr>
              <w:pStyle w:val="TableParagraph"/>
              <w:rPr>
                <w:sz w:val="20"/>
              </w:rPr>
            </w:pPr>
          </w:p>
          <w:p>
            <w:pPr>
              <w:pStyle w:val="TableParagraph"/>
              <w:rPr>
                <w:sz w:val="20"/>
              </w:rPr>
            </w:pPr>
          </w:p>
          <w:p>
            <w:pPr>
              <w:pStyle w:val="TableParagraph"/>
              <w:spacing w:before="3"/>
              <w:rPr>
                <w:sz w:val="14"/>
              </w:rPr>
            </w:pPr>
          </w:p>
          <w:p>
            <w:pPr>
              <w:pStyle w:val="TableParagraph"/>
              <w:spacing w:before="1"/>
              <w:ind w:right="14"/>
              <w:jc w:val="right"/>
              <w:rPr>
                <w:rFonts w:ascii="Times New Roman"/>
                <w:sz w:val="18"/>
              </w:rPr>
            </w:pPr>
            <w:r>
              <w:rPr>
                <w:rFonts w:ascii="Times New Roman"/>
                <w:sz w:val="18"/>
              </w:rPr>
              <w:t>12,500,000.0</w:t>
            </w:r>
          </w:p>
          <w:p>
            <w:pPr>
              <w:pStyle w:val="TableParagraph"/>
              <w:spacing w:before="105"/>
              <w:ind w:right="16"/>
              <w:jc w:val="right"/>
              <w:rPr>
                <w:rFonts w:ascii="Times New Roman"/>
                <w:sz w:val="18"/>
              </w:rPr>
            </w:pPr>
            <w:r>
              <w:rPr>
                <w:rFonts w:ascii="Times New Roman"/>
                <w:sz w:val="18"/>
              </w:rPr>
              <w:t>0</w:t>
            </w:r>
          </w:p>
        </w:tc>
        <w:tc>
          <w:tcPr>
            <w:tcW w:w="1062" w:type="dxa"/>
          </w:tcPr>
          <w:p>
            <w:pPr>
              <w:pStyle w:val="TableParagraph"/>
              <w:rPr>
                <w:rFonts w:ascii="Times New Roman"/>
                <w:sz w:val="18"/>
              </w:rPr>
            </w:pPr>
          </w:p>
        </w:tc>
        <w:tc>
          <w:tcPr>
            <w:tcW w:w="1063" w:type="dxa"/>
          </w:tcPr>
          <w:p>
            <w:pPr>
              <w:pStyle w:val="TableParagraph"/>
              <w:rPr>
                <w:sz w:val="18"/>
              </w:rPr>
            </w:pPr>
          </w:p>
          <w:p>
            <w:pPr>
              <w:pStyle w:val="TableParagraph"/>
              <w:rPr>
                <w:sz w:val="18"/>
              </w:rPr>
            </w:pPr>
          </w:p>
          <w:p>
            <w:pPr>
              <w:pStyle w:val="TableParagraph"/>
              <w:rPr>
                <w:sz w:val="18"/>
              </w:rPr>
            </w:pPr>
          </w:p>
          <w:p>
            <w:pPr>
              <w:pStyle w:val="TableParagraph"/>
              <w:spacing w:before="150"/>
              <w:ind w:left="29"/>
              <w:rPr>
                <w:sz w:val="18"/>
              </w:rPr>
            </w:pPr>
            <w:r>
              <w:rPr>
                <w:sz w:val="18"/>
              </w:rPr>
              <w:t>与收益相关</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352" w:hRule="atLeast"/>
        </w:trPr>
        <w:tc>
          <w:tcPr>
            <w:tcW w:w="1066"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spacing w:before="41"/>
              <w:ind w:left="27"/>
              <w:rPr>
                <w:sz w:val="18"/>
              </w:rPr>
            </w:pPr>
            <w:r>
              <w:rPr>
                <w:sz w:val="18"/>
              </w:rPr>
              <w:t>依法取得）</w:t>
            </w: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126"/>
              <w:rPr>
                <w:sz w:val="18"/>
              </w:rPr>
            </w:pPr>
            <w:r>
              <w:rPr>
                <w:sz w:val="18"/>
              </w:rPr>
              <w:t>第四批专利资助与奖励</w:t>
            </w:r>
          </w:p>
        </w:tc>
        <w:tc>
          <w:tcPr>
            <w:tcW w:w="1062" w:type="dxa"/>
          </w:tcPr>
          <w:p>
            <w:pPr>
              <w:pStyle w:val="TableParagraph"/>
              <w:rPr>
                <w:rFonts w:ascii="Times New Roman"/>
                <w:sz w:val="18"/>
              </w:rPr>
            </w:pPr>
          </w:p>
          <w:p>
            <w:pPr>
              <w:pStyle w:val="TableParagraph"/>
              <w:spacing w:before="2"/>
              <w:rPr>
                <w:rFonts w:ascii="Times New Roman"/>
                <w:sz w:val="16"/>
              </w:rPr>
            </w:pPr>
          </w:p>
          <w:p>
            <w:pPr>
              <w:pStyle w:val="TableParagraph"/>
              <w:ind w:left="26"/>
              <w:rPr>
                <w:sz w:val="18"/>
              </w:rPr>
            </w:pPr>
            <w:r>
              <w:rPr>
                <w:sz w:val="18"/>
              </w:rPr>
              <w:t>无锡高新区</w:t>
            </w:r>
          </w:p>
          <w:p>
            <w:pPr>
              <w:pStyle w:val="TableParagraph"/>
              <w:spacing w:line="324" w:lineRule="auto" w:before="80"/>
              <w:ind w:left="26" w:right="16"/>
              <w:rPr>
                <w:sz w:val="18"/>
              </w:rPr>
            </w:pPr>
            <w:r>
              <w:rPr>
                <w:sz w:val="18"/>
              </w:rPr>
              <w:t>（新吴区</w:t>
            </w:r>
            <w:r>
              <w:rPr>
                <w:spacing w:val="-74"/>
                <w:sz w:val="18"/>
              </w:rPr>
              <w:t>）</w:t>
            </w:r>
            <w:r>
              <w:rPr>
                <w:sz w:val="18"/>
              </w:rPr>
              <w:t>科</w:t>
            </w:r>
            <w:r>
              <w:rPr>
                <w:spacing w:val="-14"/>
                <w:sz w:val="18"/>
              </w:rPr>
              <w:t>信局、无锡高新区（新吴区）财政局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107,000.00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3"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稳岗补贴</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6" w:right="124"/>
              <w:jc w:val="both"/>
              <w:rPr>
                <w:sz w:val="18"/>
              </w:rPr>
            </w:pPr>
            <w:r>
              <w:rPr>
                <w:sz w:val="18"/>
              </w:rPr>
              <w:t>无锡市劳动就业管理中心失业保险基金</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403,214.00</w:t>
            </w: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left="224"/>
              <w:rPr>
                <w:rFonts w:ascii="Times New Roman"/>
                <w:sz w:val="18"/>
              </w:rPr>
            </w:pPr>
            <w:r>
              <w:rPr>
                <w:rFonts w:ascii="Times New Roman"/>
                <w:sz w:val="18"/>
              </w:rPr>
              <w:t>275,708.00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82"/>
              <w:jc w:val="both"/>
              <w:rPr>
                <w:sz w:val="18"/>
              </w:rPr>
            </w:pPr>
            <w:r>
              <w:rPr>
                <w:rFonts w:ascii="Times New Roman" w:eastAsia="Times New Roman"/>
                <w:sz w:val="18"/>
              </w:rPr>
              <w:t>2016 </w:t>
            </w:r>
            <w:r>
              <w:rPr>
                <w:sz w:val="18"/>
              </w:rPr>
              <w:t>年度江苏省科技江苏技术奖励经费</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16"/>
              <w:rPr>
                <w:sz w:val="18"/>
              </w:rPr>
            </w:pPr>
            <w:r>
              <w:rPr>
                <w:sz w:val="18"/>
              </w:rPr>
              <w:t>无锡市科技</w:t>
            </w:r>
            <w:r>
              <w:rPr>
                <w:spacing w:val="-14"/>
                <w:sz w:val="18"/>
              </w:rPr>
              <w:t>局、无锡市财政局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20,000.00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82"/>
              <w:jc w:val="both"/>
              <w:rPr>
                <w:sz w:val="18"/>
              </w:rPr>
            </w:pPr>
            <w:r>
              <w:rPr>
                <w:rFonts w:ascii="Times New Roman" w:eastAsia="Times New Roman"/>
                <w:sz w:val="18"/>
              </w:rPr>
              <w:t>2016 </w:t>
            </w:r>
            <w:r>
              <w:rPr>
                <w:sz w:val="18"/>
              </w:rPr>
              <w:t>年第一批省级高层次创新创业人才引进计划专项资金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6" w:right="16"/>
              <w:rPr>
                <w:sz w:val="18"/>
              </w:rPr>
            </w:pPr>
            <w:r>
              <w:rPr>
                <w:sz w:val="18"/>
              </w:rPr>
              <w:t>江苏省财政</w:t>
            </w:r>
            <w:r>
              <w:rPr>
                <w:spacing w:val="-14"/>
                <w:sz w:val="18"/>
              </w:rPr>
              <w:t>厅、江苏省人才工作领导小组办公室</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385,000.00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82"/>
              <w:jc w:val="both"/>
              <w:rPr>
                <w:sz w:val="18"/>
              </w:rPr>
            </w:pPr>
            <w:r>
              <w:rPr>
                <w:rFonts w:ascii="Times New Roman" w:eastAsia="Times New Roman"/>
                <w:sz w:val="18"/>
              </w:rPr>
              <w:t>2017 </w:t>
            </w:r>
            <w:r>
              <w:rPr>
                <w:sz w:val="18"/>
              </w:rPr>
              <w:t>年市物联网产业发展项目扶持计划资金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6" w:right="16"/>
              <w:rPr>
                <w:sz w:val="18"/>
              </w:rPr>
            </w:pPr>
            <w:r>
              <w:rPr>
                <w:sz w:val="18"/>
              </w:rPr>
              <w:t>无锡市经济和信息化委</w:t>
            </w:r>
            <w:r>
              <w:rPr>
                <w:spacing w:val="-14"/>
                <w:sz w:val="18"/>
              </w:rPr>
              <w:t>员会、无锡市财政局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630,000.00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1912" w:hRule="atLeast"/>
        </w:trPr>
        <w:tc>
          <w:tcPr>
            <w:tcW w:w="1066" w:type="dxa"/>
          </w:tcPr>
          <w:p>
            <w:pPr>
              <w:pStyle w:val="TableParagraph"/>
              <w:rPr>
                <w:rFonts w:ascii="Times New Roman"/>
                <w:sz w:val="18"/>
              </w:rPr>
            </w:pPr>
          </w:p>
          <w:p>
            <w:pPr>
              <w:pStyle w:val="TableParagraph"/>
              <w:spacing w:before="5"/>
              <w:rPr>
                <w:rFonts w:ascii="Times New Roman"/>
                <w:sz w:val="14"/>
              </w:rPr>
            </w:pPr>
          </w:p>
          <w:p>
            <w:pPr>
              <w:pStyle w:val="TableParagraph"/>
              <w:spacing w:line="324" w:lineRule="auto"/>
              <w:ind w:left="27" w:right="17"/>
              <w:rPr>
                <w:sz w:val="18"/>
              </w:rPr>
            </w:pPr>
            <w:r>
              <w:rPr>
                <w:rFonts w:ascii="Times New Roman" w:eastAsia="Times New Roman"/>
                <w:sz w:val="18"/>
              </w:rPr>
              <w:t>2017 </w:t>
            </w:r>
            <w:r>
              <w:rPr>
                <w:sz w:val="18"/>
              </w:rPr>
              <w:t>年无锡市技术改造</w:t>
            </w:r>
            <w:r>
              <w:rPr>
                <w:spacing w:val="-18"/>
                <w:sz w:val="18"/>
              </w:rPr>
              <w:t>引导资金</w:t>
            </w:r>
            <w:r>
              <w:rPr>
                <w:sz w:val="18"/>
              </w:rPr>
              <w:t>（第一批）</w:t>
            </w:r>
          </w:p>
        </w:tc>
        <w:tc>
          <w:tcPr>
            <w:tcW w:w="1062" w:type="dxa"/>
          </w:tcPr>
          <w:p>
            <w:pPr>
              <w:pStyle w:val="TableParagraph"/>
              <w:rPr>
                <w:rFonts w:ascii="Times New Roman"/>
                <w:sz w:val="18"/>
              </w:rPr>
            </w:pPr>
          </w:p>
          <w:p>
            <w:pPr>
              <w:pStyle w:val="TableParagraph"/>
              <w:spacing w:before="5"/>
              <w:rPr>
                <w:rFonts w:ascii="Times New Roman"/>
                <w:sz w:val="14"/>
              </w:rPr>
            </w:pPr>
          </w:p>
          <w:p>
            <w:pPr>
              <w:pStyle w:val="TableParagraph"/>
              <w:spacing w:line="324" w:lineRule="auto"/>
              <w:ind w:left="26" w:right="16"/>
              <w:rPr>
                <w:sz w:val="18"/>
              </w:rPr>
            </w:pPr>
            <w:r>
              <w:rPr>
                <w:sz w:val="18"/>
              </w:rPr>
              <w:t>无锡市经济和信息化委</w:t>
            </w:r>
            <w:r>
              <w:rPr>
                <w:spacing w:val="-14"/>
                <w:sz w:val="18"/>
              </w:rPr>
              <w:t>员会、无锡市财政局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w:t>
            </w:r>
          </w:p>
          <w:p>
            <w:pPr>
              <w:pStyle w:val="TableParagraph"/>
              <w:spacing w:before="2"/>
              <w:ind w:left="27"/>
              <w:rPr>
                <w:sz w:val="18"/>
              </w:rPr>
            </w:pPr>
            <w:r>
              <w:rPr>
                <w:sz w:val="18"/>
              </w:rPr>
              <w:t>级政策规定</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0"/>
              <w:ind w:right="15"/>
              <w:jc w:val="right"/>
              <w:rPr>
                <w:rFonts w:ascii="Times New Roman"/>
                <w:sz w:val="18"/>
              </w:rPr>
            </w:pPr>
            <w:r>
              <w:rPr>
                <w:rFonts w:ascii="Times New Roman"/>
                <w:sz w:val="18"/>
              </w:rPr>
              <w:t>1,660,000.00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9"/>
              <w:rPr>
                <w:sz w:val="18"/>
              </w:rPr>
            </w:pPr>
            <w:r>
              <w:rPr>
                <w:sz w:val="18"/>
              </w:rPr>
              <w:t>与收益相关</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352" w:hRule="atLeast"/>
        </w:trPr>
        <w:tc>
          <w:tcPr>
            <w:tcW w:w="1066"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spacing w:before="41"/>
              <w:ind w:left="27"/>
              <w:rPr>
                <w:sz w:val="18"/>
              </w:rPr>
            </w:pPr>
            <w:r>
              <w:rPr>
                <w:sz w:val="18"/>
              </w:rPr>
              <w:t>依法取得）</w:t>
            </w: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126"/>
              <w:rPr>
                <w:sz w:val="18"/>
              </w:rPr>
            </w:pPr>
            <w:r>
              <w:rPr>
                <w:sz w:val="18"/>
              </w:rPr>
              <w:t>国际市场开拓项目资金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16"/>
              <w:rPr>
                <w:sz w:val="18"/>
              </w:rPr>
            </w:pPr>
            <w:r>
              <w:rPr>
                <w:sz w:val="18"/>
              </w:rPr>
              <w:t>无锡市商务</w:t>
            </w:r>
            <w:r>
              <w:rPr>
                <w:spacing w:val="-14"/>
                <w:sz w:val="18"/>
              </w:rPr>
              <w:t>局、无锡市财政局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50,000.00</w:t>
            </w: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left="314"/>
              <w:rPr>
                <w:rFonts w:ascii="Times New Roman"/>
                <w:sz w:val="18"/>
              </w:rPr>
            </w:pPr>
            <w:r>
              <w:rPr>
                <w:rFonts w:ascii="Times New Roman"/>
                <w:sz w:val="18"/>
              </w:rPr>
              <w:t>40,000.00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3"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7"/>
              <w:rPr>
                <w:sz w:val="18"/>
              </w:rPr>
            </w:pPr>
            <w:r>
              <w:rPr>
                <w:rFonts w:ascii="Times New Roman" w:eastAsia="Times New Roman"/>
                <w:sz w:val="18"/>
              </w:rPr>
              <w:t>2016 </w:t>
            </w:r>
            <w:r>
              <w:rPr>
                <w:sz w:val="18"/>
              </w:rPr>
              <w:t>年国家外经贸发展</w:t>
            </w:r>
            <w:r>
              <w:rPr>
                <w:spacing w:val="-18"/>
                <w:sz w:val="18"/>
              </w:rPr>
              <w:t>专项资金</w:t>
            </w:r>
            <w:r>
              <w:rPr>
                <w:sz w:val="18"/>
              </w:rPr>
              <w:t>（第一批项目）</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16"/>
              <w:rPr>
                <w:sz w:val="18"/>
              </w:rPr>
            </w:pPr>
            <w:r>
              <w:rPr>
                <w:sz w:val="18"/>
              </w:rPr>
              <w:t>无锡市商务</w:t>
            </w:r>
            <w:r>
              <w:rPr>
                <w:spacing w:val="-14"/>
                <w:sz w:val="18"/>
              </w:rPr>
              <w:t>局、无锡市财政局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172,800.00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spacing w:line="324" w:lineRule="auto" w:before="81"/>
              <w:ind w:left="27" w:right="17"/>
              <w:rPr>
                <w:sz w:val="18"/>
              </w:rPr>
            </w:pPr>
            <w:r>
              <w:rPr>
                <w:rFonts w:ascii="Times New Roman" w:eastAsia="Times New Roman"/>
                <w:sz w:val="18"/>
              </w:rPr>
              <w:t>2017</w:t>
            </w:r>
            <w:r>
              <w:rPr>
                <w:rFonts w:ascii="Times New Roman" w:eastAsia="Times New Roman"/>
                <w:spacing w:val="-1"/>
                <w:sz w:val="18"/>
              </w:rPr>
              <w:t> </w:t>
            </w:r>
            <w:r>
              <w:rPr>
                <w:sz w:val="18"/>
              </w:rPr>
              <w:t>年度省工业和信息产业转型升 </w:t>
            </w:r>
            <w:r>
              <w:rPr>
                <w:spacing w:val="-71"/>
                <w:sz w:val="18"/>
              </w:rPr>
              <w:t>级</w:t>
            </w:r>
            <w:r>
              <w:rPr>
                <w:sz w:val="18"/>
              </w:rPr>
              <w:t>（工业企业技术改造综合奖补</w:t>
            </w:r>
            <w:r>
              <w:rPr>
                <w:spacing w:val="-71"/>
                <w:sz w:val="18"/>
              </w:rPr>
              <w:t>）</w:t>
            </w:r>
            <w:r>
              <w:rPr>
                <w:sz w:val="18"/>
              </w:rPr>
              <w:t>专项</w:t>
            </w:r>
          </w:p>
          <w:p>
            <w:pPr>
              <w:pStyle w:val="TableParagraph"/>
              <w:spacing w:before="4"/>
              <w:ind w:left="27"/>
              <w:rPr>
                <w:sz w:val="18"/>
              </w:rPr>
            </w:pPr>
            <w:r>
              <w:rPr>
                <w:sz w:val="18"/>
              </w:rPr>
              <w:t>引导资金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6" w:right="16"/>
              <w:rPr>
                <w:sz w:val="18"/>
              </w:rPr>
            </w:pPr>
            <w:r>
              <w:rPr>
                <w:sz w:val="18"/>
              </w:rPr>
              <w:t>无锡市经济和信息化委</w:t>
            </w:r>
            <w:r>
              <w:rPr>
                <w:spacing w:val="-14"/>
                <w:sz w:val="18"/>
              </w:rPr>
              <w:t>员会、无锡市财政局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460,000.00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37"/>
              <w:rPr>
                <w:sz w:val="18"/>
              </w:rPr>
            </w:pPr>
            <w:r>
              <w:rPr>
                <w:sz w:val="18"/>
              </w:rPr>
              <w:t>国家重点研发计划新能源汽车重点</w:t>
            </w:r>
            <w:r>
              <w:rPr>
                <w:spacing w:val="-16"/>
                <w:sz w:val="18"/>
              </w:rPr>
              <w:t>专项 </w:t>
            </w:r>
            <w:r>
              <w:rPr>
                <w:rFonts w:ascii="Times New Roman" w:eastAsia="Times New Roman"/>
                <w:sz w:val="18"/>
              </w:rPr>
              <w:t>2016 </w:t>
            </w:r>
            <w:r>
              <w:rPr>
                <w:sz w:val="18"/>
              </w:rPr>
              <w:t>年度项目</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124"/>
              <w:jc w:val="both"/>
              <w:rPr>
                <w:sz w:val="18"/>
              </w:rPr>
            </w:pPr>
            <w:r>
              <w:rPr>
                <w:sz w:val="18"/>
              </w:rPr>
              <w:t>科学技术部高技术研究发展中心</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675,000.00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82"/>
              <w:jc w:val="both"/>
              <w:rPr>
                <w:sz w:val="18"/>
              </w:rPr>
            </w:pPr>
            <w:r>
              <w:rPr>
                <w:rFonts w:ascii="Times New Roman" w:eastAsia="Times New Roman"/>
                <w:sz w:val="18"/>
              </w:rPr>
              <w:t>2014 </w:t>
            </w:r>
            <w:r>
              <w:rPr>
                <w:sz w:val="18"/>
              </w:rPr>
              <w:t>年度江苏省企业知识产权战略推进计划项目后续资金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16"/>
              <w:rPr>
                <w:sz w:val="18"/>
              </w:rPr>
            </w:pPr>
            <w:r>
              <w:rPr>
                <w:sz w:val="18"/>
              </w:rPr>
              <w:t>无锡市科技</w:t>
            </w:r>
            <w:r>
              <w:rPr>
                <w:spacing w:val="-14"/>
                <w:sz w:val="18"/>
              </w:rPr>
              <w:t>局、无锡市财政局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120,000.00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1912" w:hRule="atLeast"/>
        </w:trPr>
        <w:tc>
          <w:tcPr>
            <w:tcW w:w="1066" w:type="dxa"/>
          </w:tcPr>
          <w:p>
            <w:pPr>
              <w:pStyle w:val="TableParagraph"/>
              <w:spacing w:before="10"/>
              <w:rPr>
                <w:rFonts w:ascii="Times New Roman"/>
                <w:sz w:val="18"/>
              </w:rPr>
            </w:pPr>
          </w:p>
          <w:p>
            <w:pPr>
              <w:pStyle w:val="TableParagraph"/>
              <w:spacing w:line="324" w:lineRule="auto"/>
              <w:ind w:left="27" w:right="17"/>
              <w:rPr>
                <w:sz w:val="18"/>
              </w:rPr>
            </w:pPr>
            <w:r>
              <w:rPr>
                <w:rFonts w:ascii="Times New Roman" w:eastAsia="Times New Roman"/>
                <w:sz w:val="18"/>
              </w:rPr>
              <w:t>2017</w:t>
            </w:r>
            <w:r>
              <w:rPr>
                <w:rFonts w:ascii="Times New Roman" w:eastAsia="Times New Roman"/>
                <w:spacing w:val="-1"/>
                <w:sz w:val="18"/>
              </w:rPr>
              <w:t> </w:t>
            </w:r>
            <w:r>
              <w:rPr>
                <w:sz w:val="18"/>
              </w:rPr>
              <w:t>年第二批科技发展计划项目经 </w:t>
            </w:r>
            <w:r>
              <w:rPr>
                <w:spacing w:val="-71"/>
                <w:sz w:val="18"/>
              </w:rPr>
              <w:t>费</w:t>
            </w:r>
            <w:r>
              <w:rPr>
                <w:sz w:val="18"/>
              </w:rPr>
              <w:t>（知识产权专项）</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line="326" w:lineRule="auto" w:before="115"/>
              <w:ind w:left="26" w:right="16"/>
              <w:rPr>
                <w:sz w:val="18"/>
              </w:rPr>
            </w:pPr>
            <w:r>
              <w:rPr>
                <w:sz w:val="18"/>
              </w:rPr>
              <w:t>无锡市科学</w:t>
            </w:r>
            <w:r>
              <w:rPr>
                <w:spacing w:val="-14"/>
                <w:sz w:val="18"/>
              </w:rPr>
              <w:t>技术局、无锡市财政局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w:t>
            </w:r>
          </w:p>
          <w:p>
            <w:pPr>
              <w:pStyle w:val="TableParagraph"/>
              <w:spacing w:before="2"/>
              <w:ind w:left="27"/>
              <w:rPr>
                <w:sz w:val="18"/>
              </w:rPr>
            </w:pPr>
            <w:r>
              <w:rPr>
                <w:sz w:val="18"/>
              </w:rPr>
              <w:t>级政策规定</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0"/>
              <w:ind w:right="15"/>
              <w:jc w:val="right"/>
              <w:rPr>
                <w:rFonts w:ascii="Times New Roman"/>
                <w:sz w:val="18"/>
              </w:rPr>
            </w:pPr>
            <w:r>
              <w:rPr>
                <w:rFonts w:ascii="Times New Roman"/>
                <w:sz w:val="18"/>
              </w:rPr>
              <w:t>106,000.00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9"/>
              <w:rPr>
                <w:sz w:val="18"/>
              </w:rPr>
            </w:pPr>
            <w:r>
              <w:rPr>
                <w:sz w:val="18"/>
              </w:rPr>
              <w:t>与收益相关</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r>
        <w:rPr/>
        <w:pict>
          <v:rect style="position:absolute;margin-left:110.220009pt;margin-top:545.399963pt;width:52.620002pt;height:113.220005pt;mso-position-horizontal-relative:page;mso-position-vertical-relative:page;z-index:-1868104" filled="true" fillcolor="#ffffff" stroked="false">
            <v:fill type="solid"/>
            <w10:wrap type="none"/>
          </v:rect>
        </w:pic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352" w:hRule="atLeast"/>
        </w:trPr>
        <w:tc>
          <w:tcPr>
            <w:tcW w:w="1066"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spacing w:before="41"/>
              <w:ind w:left="27"/>
              <w:rPr>
                <w:sz w:val="18"/>
              </w:rPr>
            </w:pPr>
            <w:r>
              <w:rPr>
                <w:sz w:val="18"/>
              </w:rPr>
              <w:t>依法取得）</w:t>
            </w: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82"/>
              <w:jc w:val="both"/>
              <w:rPr>
                <w:sz w:val="18"/>
              </w:rPr>
            </w:pPr>
            <w:r>
              <w:rPr>
                <w:rFonts w:ascii="Times New Roman" w:eastAsia="Times New Roman"/>
                <w:sz w:val="18"/>
              </w:rPr>
              <w:t>2017 </w:t>
            </w:r>
            <w:r>
              <w:rPr>
                <w:sz w:val="18"/>
              </w:rPr>
              <w:t>年度第一批软件和云计算产业扶持资金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6" w:right="16"/>
              <w:rPr>
                <w:sz w:val="18"/>
              </w:rPr>
            </w:pPr>
            <w:r>
              <w:rPr>
                <w:sz w:val="18"/>
              </w:rPr>
              <w:t>无锡市经济和信息化委</w:t>
            </w:r>
            <w:r>
              <w:rPr>
                <w:spacing w:val="-14"/>
                <w:sz w:val="18"/>
              </w:rPr>
              <w:t>员会、无锡市财政局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200,000.00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3"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126"/>
              <w:rPr>
                <w:sz w:val="18"/>
              </w:rPr>
            </w:pPr>
            <w:r>
              <w:rPr>
                <w:sz w:val="18"/>
              </w:rPr>
              <w:t>国际商标注册奖励资金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124"/>
              <w:jc w:val="both"/>
              <w:rPr>
                <w:sz w:val="18"/>
              </w:rPr>
            </w:pPr>
            <w:r>
              <w:rPr>
                <w:sz w:val="18"/>
              </w:rPr>
              <w:t>江苏省财政厅财政支付局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20,000.00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126"/>
              <w:rPr>
                <w:sz w:val="18"/>
              </w:rPr>
            </w:pPr>
            <w:r>
              <w:rPr>
                <w:sz w:val="18"/>
              </w:rPr>
              <w:t>上市金融专项资金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6" w:right="124"/>
              <w:rPr>
                <w:sz w:val="18"/>
              </w:rPr>
            </w:pPr>
            <w:r>
              <w:rPr>
                <w:sz w:val="18"/>
              </w:rPr>
              <w:t>无锡市新吴区财政局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500,000.00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20"/>
              </w:rPr>
            </w:pPr>
          </w:p>
          <w:p>
            <w:pPr>
              <w:pStyle w:val="TableParagraph"/>
              <w:spacing w:before="8"/>
              <w:rPr>
                <w:rFonts w:ascii="Times New Roman"/>
                <w:sz w:val="27"/>
              </w:rPr>
            </w:pPr>
          </w:p>
          <w:p>
            <w:pPr>
              <w:pStyle w:val="TableParagraph"/>
              <w:spacing w:line="324" w:lineRule="auto" w:before="1"/>
              <w:ind w:left="27" w:right="66"/>
              <w:jc w:val="both"/>
              <w:rPr>
                <w:rFonts w:ascii="Times New Roman" w:eastAsia="Times New Roman"/>
                <w:sz w:val="18"/>
              </w:rPr>
            </w:pPr>
            <w:r>
              <w:rPr>
                <w:rFonts w:ascii="Times New Roman" w:eastAsia="Times New Roman"/>
                <w:sz w:val="18"/>
              </w:rPr>
              <w:t>2017 </w:t>
            </w:r>
            <w:r>
              <w:rPr>
                <w:sz w:val="18"/>
              </w:rPr>
              <w:t>年新吴区人才创业基金</w:t>
            </w:r>
            <w:r>
              <w:rPr>
                <w:rFonts w:ascii="Times New Roman" w:eastAsia="Times New Roman"/>
                <w:sz w:val="18"/>
              </w:rPr>
              <w:t>(</w:t>
            </w:r>
            <w:r>
              <w:rPr>
                <w:sz w:val="18"/>
              </w:rPr>
              <w:t>人才培育专项</w:t>
            </w:r>
            <w:r>
              <w:rPr>
                <w:rFonts w:ascii="Times New Roman" w:eastAsia="Times New Roman"/>
                <w:sz w:val="18"/>
              </w:rPr>
              <w:t>)</w:t>
            </w:r>
          </w:p>
        </w:tc>
        <w:tc>
          <w:tcPr>
            <w:tcW w:w="1062" w:type="dxa"/>
          </w:tcPr>
          <w:p>
            <w:pPr>
              <w:pStyle w:val="TableParagraph"/>
              <w:spacing w:before="7"/>
              <w:rPr>
                <w:rFonts w:ascii="Times New Roman"/>
                <w:sz w:val="20"/>
              </w:rPr>
            </w:pPr>
          </w:p>
          <w:p>
            <w:pPr>
              <w:pStyle w:val="TableParagraph"/>
              <w:spacing w:line="324" w:lineRule="auto"/>
              <w:ind w:left="26" w:right="16"/>
              <w:rPr>
                <w:sz w:val="18"/>
              </w:rPr>
            </w:pPr>
            <w:r>
              <w:rPr>
                <w:sz w:val="18"/>
              </w:rPr>
              <w:t>中共无锡市新吴区委员</w:t>
            </w:r>
            <w:r>
              <w:rPr>
                <w:spacing w:val="-13"/>
                <w:sz w:val="18"/>
              </w:rPr>
              <w:t>会组织部、无锡市新吴区人民政府财政局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80,000.00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7"/>
              <w:rPr>
                <w:sz w:val="18"/>
              </w:rPr>
            </w:pPr>
            <w:r>
              <w:rPr>
                <w:rFonts w:ascii="Times New Roman" w:eastAsia="Times New Roman"/>
                <w:sz w:val="18"/>
              </w:rPr>
              <w:t>2017 </w:t>
            </w:r>
            <w:r>
              <w:rPr>
                <w:sz w:val="18"/>
              </w:rPr>
              <w:t>年第四十四批科技</w:t>
            </w:r>
            <w:r>
              <w:rPr>
                <w:spacing w:val="-18"/>
                <w:sz w:val="18"/>
              </w:rPr>
              <w:t>创新基金</w:t>
            </w:r>
            <w:r>
              <w:rPr>
                <w:sz w:val="18"/>
              </w:rPr>
              <w:t>（科技发展专项</w:t>
            </w:r>
          </w:p>
        </w:tc>
        <w:tc>
          <w:tcPr>
            <w:tcW w:w="1062" w:type="dxa"/>
          </w:tcPr>
          <w:p>
            <w:pPr>
              <w:pStyle w:val="TableParagraph"/>
              <w:rPr>
                <w:rFonts w:ascii="Times New Roman"/>
                <w:sz w:val="18"/>
              </w:rPr>
            </w:pPr>
          </w:p>
          <w:p>
            <w:pPr>
              <w:pStyle w:val="TableParagraph"/>
              <w:spacing w:before="2"/>
              <w:rPr>
                <w:rFonts w:ascii="Times New Roman"/>
                <w:sz w:val="16"/>
              </w:rPr>
            </w:pPr>
          </w:p>
          <w:p>
            <w:pPr>
              <w:pStyle w:val="TableParagraph"/>
              <w:ind w:left="26"/>
              <w:rPr>
                <w:sz w:val="18"/>
              </w:rPr>
            </w:pPr>
            <w:r>
              <w:rPr>
                <w:sz w:val="18"/>
              </w:rPr>
              <w:t>无锡高新区</w:t>
            </w:r>
          </w:p>
          <w:p>
            <w:pPr>
              <w:pStyle w:val="TableParagraph"/>
              <w:spacing w:line="312" w:lineRule="exact" w:before="11"/>
              <w:ind w:left="26" w:right="16"/>
              <w:jc w:val="both"/>
              <w:rPr>
                <w:sz w:val="18"/>
              </w:rPr>
            </w:pPr>
            <w:r>
              <w:rPr>
                <w:sz w:val="18"/>
              </w:rPr>
              <w:t>（新吴区</w:t>
            </w:r>
            <w:r>
              <w:rPr>
                <w:spacing w:val="-74"/>
                <w:sz w:val="18"/>
              </w:rPr>
              <w:t>）</w:t>
            </w:r>
            <w:r>
              <w:rPr>
                <w:sz w:val="18"/>
              </w:rPr>
              <w:t>科</w:t>
            </w:r>
            <w:r>
              <w:rPr>
                <w:spacing w:val="-14"/>
                <w:sz w:val="18"/>
              </w:rPr>
              <w:t>信局、无锡高新区（新吴</w:t>
            </w:r>
          </w:p>
          <w:p>
            <w:pPr>
              <w:pStyle w:val="TableParagraph"/>
              <w:spacing w:line="108" w:lineRule="exact"/>
              <w:ind w:left="-139"/>
              <w:rPr>
                <w:sz w:val="18"/>
              </w:rPr>
            </w:pPr>
            <w:r>
              <w:rPr>
                <w:sz w:val="18"/>
              </w:rPr>
              <w:t>）</w:t>
            </w:r>
          </w:p>
          <w:p>
            <w:pPr>
              <w:pStyle w:val="TableParagraph"/>
              <w:spacing w:line="193" w:lineRule="exact"/>
              <w:ind w:left="26"/>
              <w:jc w:val="both"/>
              <w:rPr>
                <w:sz w:val="18"/>
              </w:rPr>
            </w:pPr>
            <w:r>
              <w:rPr>
                <w:sz w:val="18"/>
              </w:rPr>
              <w:t>区）财政局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45,000.00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1912" w:hRule="atLeast"/>
        </w:trPr>
        <w:tc>
          <w:tcPr>
            <w:tcW w:w="1066" w:type="dxa"/>
          </w:tcPr>
          <w:p>
            <w:pPr>
              <w:pStyle w:val="TableParagraph"/>
              <w:rPr>
                <w:rFonts w:ascii="Times New Roman"/>
                <w:sz w:val="18"/>
              </w:rPr>
            </w:pPr>
          </w:p>
          <w:p>
            <w:pPr>
              <w:pStyle w:val="TableParagraph"/>
              <w:spacing w:before="5"/>
              <w:rPr>
                <w:rFonts w:ascii="Times New Roman"/>
                <w:sz w:val="14"/>
              </w:rPr>
            </w:pPr>
          </w:p>
          <w:p>
            <w:pPr>
              <w:pStyle w:val="TableParagraph"/>
              <w:spacing w:line="324" w:lineRule="auto"/>
              <w:ind w:left="27" w:right="82"/>
              <w:jc w:val="both"/>
              <w:rPr>
                <w:sz w:val="18"/>
              </w:rPr>
            </w:pPr>
            <w:r>
              <w:rPr>
                <w:rFonts w:ascii="Times New Roman" w:eastAsia="Times New Roman"/>
                <w:sz w:val="18"/>
              </w:rPr>
              <w:t>2017 </w:t>
            </w:r>
            <w:r>
              <w:rPr>
                <w:sz w:val="18"/>
              </w:rPr>
              <w:t>世界智能制造大会企业参展补贴</w:t>
            </w:r>
          </w:p>
        </w:tc>
        <w:tc>
          <w:tcPr>
            <w:tcW w:w="1062" w:type="dxa"/>
          </w:tcPr>
          <w:p>
            <w:pPr>
              <w:pStyle w:val="TableParagraph"/>
              <w:rPr>
                <w:rFonts w:ascii="Times New Roman"/>
                <w:sz w:val="18"/>
              </w:rPr>
            </w:pPr>
          </w:p>
          <w:p>
            <w:pPr>
              <w:pStyle w:val="TableParagraph"/>
              <w:spacing w:before="5"/>
              <w:rPr>
                <w:rFonts w:ascii="Times New Roman"/>
                <w:sz w:val="14"/>
              </w:rPr>
            </w:pPr>
          </w:p>
          <w:p>
            <w:pPr>
              <w:pStyle w:val="TableParagraph"/>
              <w:spacing w:line="324" w:lineRule="auto"/>
              <w:ind w:left="26" w:right="16"/>
              <w:rPr>
                <w:sz w:val="18"/>
              </w:rPr>
            </w:pPr>
            <w:r>
              <w:rPr>
                <w:sz w:val="18"/>
              </w:rPr>
              <w:t>南京市财政</w:t>
            </w:r>
            <w:r>
              <w:rPr>
                <w:spacing w:val="-14"/>
                <w:sz w:val="18"/>
              </w:rPr>
              <w:t>局、南京市经济和信息化委员会</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w:t>
            </w:r>
          </w:p>
          <w:p>
            <w:pPr>
              <w:pStyle w:val="TableParagraph"/>
              <w:spacing w:before="2"/>
              <w:ind w:left="27"/>
              <w:rPr>
                <w:sz w:val="18"/>
              </w:rPr>
            </w:pPr>
            <w:r>
              <w:rPr>
                <w:sz w:val="18"/>
              </w:rPr>
              <w:t>级政策规定</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0"/>
              <w:ind w:right="15"/>
              <w:jc w:val="right"/>
              <w:rPr>
                <w:rFonts w:ascii="Times New Roman"/>
                <w:sz w:val="18"/>
              </w:rPr>
            </w:pPr>
            <w:r>
              <w:rPr>
                <w:rFonts w:ascii="Times New Roman"/>
                <w:sz w:val="18"/>
              </w:rPr>
              <w:t>36,000.00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9"/>
              <w:rPr>
                <w:sz w:val="18"/>
              </w:rPr>
            </w:pPr>
            <w:r>
              <w:rPr>
                <w:sz w:val="18"/>
              </w:rPr>
              <w:t>与收益相关</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352" w:hRule="atLeast"/>
        </w:trPr>
        <w:tc>
          <w:tcPr>
            <w:tcW w:w="1066"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spacing w:before="41"/>
              <w:ind w:left="27"/>
              <w:rPr>
                <w:sz w:val="18"/>
              </w:rPr>
            </w:pPr>
            <w:r>
              <w:rPr>
                <w:sz w:val="18"/>
              </w:rPr>
              <w:t>依法取得）</w:t>
            </w: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7" w:right="82"/>
              <w:jc w:val="both"/>
              <w:rPr>
                <w:sz w:val="18"/>
              </w:rPr>
            </w:pPr>
            <w:r>
              <w:rPr>
                <w:rFonts w:ascii="Times New Roman" w:eastAsia="Times New Roman"/>
                <w:sz w:val="18"/>
              </w:rPr>
              <w:t>2017 </w:t>
            </w:r>
            <w:r>
              <w:rPr>
                <w:sz w:val="18"/>
              </w:rPr>
              <w:t>年外贸发展专项资金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16"/>
              <w:rPr>
                <w:sz w:val="18"/>
              </w:rPr>
            </w:pPr>
            <w:r>
              <w:rPr>
                <w:sz w:val="18"/>
              </w:rPr>
              <w:t>无锡市商务</w:t>
            </w:r>
            <w:r>
              <w:rPr>
                <w:spacing w:val="-14"/>
                <w:sz w:val="18"/>
              </w:rPr>
              <w:t>局、无锡市财政局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36,600.00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3"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82"/>
              <w:jc w:val="both"/>
              <w:rPr>
                <w:sz w:val="18"/>
              </w:rPr>
            </w:pPr>
            <w:r>
              <w:rPr>
                <w:rFonts w:ascii="Times New Roman" w:eastAsia="Times New Roman"/>
                <w:sz w:val="18"/>
              </w:rPr>
              <w:t>2017 </w:t>
            </w:r>
            <w:r>
              <w:rPr>
                <w:sz w:val="18"/>
              </w:rPr>
              <w:t>年度无锡市工业发展资金第二批</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6" w:right="16"/>
              <w:rPr>
                <w:sz w:val="18"/>
              </w:rPr>
            </w:pPr>
            <w:r>
              <w:rPr>
                <w:sz w:val="18"/>
              </w:rPr>
              <w:t>无锡市经济和信息化委</w:t>
            </w:r>
            <w:r>
              <w:rPr>
                <w:spacing w:val="-14"/>
                <w:sz w:val="18"/>
              </w:rPr>
              <w:t>员会、无锡市财政局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1,378,200.00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spacing w:before="7"/>
              <w:rPr>
                <w:rFonts w:ascii="Times New Roman"/>
                <w:sz w:val="20"/>
              </w:rPr>
            </w:pPr>
          </w:p>
          <w:p>
            <w:pPr>
              <w:pStyle w:val="TableParagraph"/>
              <w:spacing w:line="324" w:lineRule="auto"/>
              <w:ind w:left="27" w:right="82"/>
              <w:jc w:val="both"/>
              <w:rPr>
                <w:sz w:val="18"/>
              </w:rPr>
            </w:pPr>
            <w:r>
              <w:rPr>
                <w:rFonts w:ascii="Times New Roman" w:eastAsia="Times New Roman"/>
                <w:sz w:val="18"/>
              </w:rPr>
              <w:t>2017 </w:t>
            </w:r>
            <w:r>
              <w:rPr>
                <w:sz w:val="18"/>
              </w:rPr>
              <w:t>年度第二批省级工业和信息产业转型升级专项资金的通知</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6" w:right="16"/>
              <w:rPr>
                <w:sz w:val="18"/>
              </w:rPr>
            </w:pPr>
            <w:r>
              <w:rPr>
                <w:sz w:val="18"/>
              </w:rPr>
              <w:t>无锡市经济和信息化委</w:t>
            </w:r>
            <w:r>
              <w:rPr>
                <w:spacing w:val="-14"/>
                <w:sz w:val="18"/>
              </w:rPr>
              <w:t>员会、无锡市财政局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800,000.00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7" w:right="82"/>
              <w:jc w:val="both"/>
              <w:rPr>
                <w:sz w:val="18"/>
              </w:rPr>
            </w:pPr>
            <w:r>
              <w:rPr>
                <w:rFonts w:ascii="Times New Roman" w:eastAsia="Times New Roman"/>
                <w:sz w:val="18"/>
              </w:rPr>
              <w:t>2015 </w:t>
            </w:r>
            <w:r>
              <w:rPr>
                <w:sz w:val="18"/>
              </w:rPr>
              <w:t>年省创新与成果转化专项资金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16"/>
              <w:rPr>
                <w:sz w:val="18"/>
              </w:rPr>
            </w:pPr>
            <w:r>
              <w:rPr>
                <w:sz w:val="18"/>
              </w:rPr>
              <w:t>无锡市科学</w:t>
            </w:r>
            <w:r>
              <w:rPr>
                <w:spacing w:val="-14"/>
                <w:sz w:val="18"/>
              </w:rPr>
              <w:t>技术局、无锡市财政局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549,999.96</w:t>
            </w: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left="224"/>
              <w:rPr>
                <w:rFonts w:ascii="Times New Roman"/>
                <w:sz w:val="18"/>
              </w:rPr>
            </w:pPr>
            <w:r>
              <w:rPr>
                <w:rFonts w:ascii="Times New Roman"/>
                <w:sz w:val="18"/>
              </w:rPr>
              <w:t>320,833.31</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与资产相关</w:t>
            </w: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26"/>
              <w:jc w:val="both"/>
              <w:rPr>
                <w:sz w:val="18"/>
              </w:rPr>
            </w:pPr>
            <w:r>
              <w:rPr>
                <w:sz w:val="18"/>
              </w:rPr>
              <w:t>珠海市用人单位吸纳就业社会保险补贴</w:t>
            </w:r>
          </w:p>
        </w:tc>
        <w:tc>
          <w:tcPr>
            <w:tcW w:w="10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6" w:right="124"/>
              <w:rPr>
                <w:sz w:val="18"/>
              </w:rPr>
            </w:pPr>
            <w:r>
              <w:rPr>
                <w:sz w:val="18"/>
              </w:rPr>
              <w:t>珠海市财政局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5"/>
              <w:jc w:val="right"/>
              <w:rPr>
                <w:rFonts w:ascii="Times New Roman"/>
                <w:sz w:val="18"/>
              </w:rPr>
            </w:pPr>
            <w:r>
              <w:rPr>
                <w:rFonts w:ascii="Times New Roman"/>
                <w:sz w:val="18"/>
              </w:rPr>
              <w:t>15,801.10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1951" w:hRule="atLeast"/>
        </w:trPr>
        <w:tc>
          <w:tcPr>
            <w:tcW w:w="1066" w:type="dxa"/>
          </w:tcPr>
          <w:p>
            <w:pPr>
              <w:pStyle w:val="TableParagraph"/>
              <w:spacing w:line="324" w:lineRule="auto" w:before="81"/>
              <w:ind w:left="27" w:right="82"/>
              <w:rPr>
                <w:sz w:val="18"/>
              </w:rPr>
            </w:pPr>
            <w:r>
              <w:rPr>
                <w:sz w:val="18"/>
              </w:rPr>
              <w:t>珠海市香洲区财政局</w:t>
            </w:r>
            <w:r>
              <w:rPr>
                <w:rFonts w:ascii="Times New Roman" w:eastAsia="Times New Roman"/>
                <w:sz w:val="18"/>
              </w:rPr>
              <w:t>2016 </w:t>
            </w:r>
            <w:r>
              <w:rPr>
                <w:sz w:val="18"/>
              </w:rPr>
              <w:t>年市级高新技术企业培育补助</w:t>
            </w:r>
          </w:p>
          <w:p>
            <w:pPr>
              <w:pStyle w:val="TableParagraph"/>
              <w:spacing w:before="3"/>
              <w:ind w:left="27"/>
              <w:rPr>
                <w:sz w:val="18"/>
              </w:rPr>
            </w:pPr>
            <w:r>
              <w:rPr>
                <w:sz w:val="18"/>
              </w:rPr>
              <w:t>资金</w:t>
            </w:r>
          </w:p>
        </w:tc>
        <w:tc>
          <w:tcPr>
            <w:tcW w:w="1062" w:type="dxa"/>
          </w:tcPr>
          <w:p>
            <w:pPr>
              <w:pStyle w:val="TableParagraph"/>
              <w:spacing w:before="7"/>
              <w:rPr>
                <w:rFonts w:ascii="Times New Roman"/>
                <w:sz w:val="20"/>
              </w:rPr>
            </w:pPr>
          </w:p>
          <w:p>
            <w:pPr>
              <w:pStyle w:val="TableParagraph"/>
              <w:tabs>
                <w:tab w:pos="656" w:val="left" w:leader="none"/>
              </w:tabs>
              <w:spacing w:line="324" w:lineRule="auto"/>
              <w:ind w:left="26" w:right="34"/>
              <w:rPr>
                <w:sz w:val="18"/>
              </w:rPr>
            </w:pPr>
            <w:r>
              <w:rPr>
                <w:sz w:val="18"/>
              </w:rPr>
              <w:t>珠海市科技和工业信息化局</w:t>
              <w:tab/>
              <w:t>；珠海市香洲区财政局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ind w:left="28"/>
              <w:rPr>
                <w:sz w:val="18"/>
              </w:rPr>
            </w:pPr>
            <w:r>
              <w:rPr>
                <w:sz w:val="18"/>
              </w:rPr>
              <w:t>补助</w:t>
            </w:r>
          </w:p>
        </w:tc>
        <w:tc>
          <w:tcPr>
            <w:tcW w:w="1063" w:type="dxa"/>
          </w:tcPr>
          <w:p>
            <w:pPr>
              <w:pStyle w:val="TableParagraph"/>
              <w:spacing w:line="324" w:lineRule="auto" w:before="101"/>
              <w:ind w:left="27" w:right="17"/>
              <w:rPr>
                <w:sz w:val="18"/>
              </w:rPr>
            </w:pPr>
            <w:r>
              <w:rPr>
                <w:sz w:val="18"/>
              </w:rPr>
              <w:t>因从事国家鼓励和扶持</w:t>
            </w:r>
            <w:r>
              <w:rPr>
                <w:spacing w:val="-13"/>
                <w:sz w:val="18"/>
              </w:rPr>
              <w:t>特定行业、产业而获得的</w:t>
            </w:r>
            <w:r>
              <w:rPr>
                <w:spacing w:val="-44"/>
                <w:sz w:val="18"/>
              </w:rPr>
              <w:t>补助</w:t>
            </w:r>
            <w:r>
              <w:rPr>
                <w:sz w:val="18"/>
              </w:rPr>
              <w:t>（按国家</w:t>
            </w:r>
          </w:p>
          <w:p>
            <w:pPr>
              <w:pStyle w:val="TableParagraph"/>
              <w:spacing w:before="3"/>
              <w:ind w:left="27"/>
              <w:rPr>
                <w:sz w:val="18"/>
              </w:rPr>
            </w:pPr>
            <w:r>
              <w:rPr>
                <w:sz w:val="18"/>
              </w:rPr>
              <w:t>级政策规定</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right="15"/>
              <w:jc w:val="right"/>
              <w:rPr>
                <w:rFonts w:ascii="Times New Roman"/>
                <w:sz w:val="18"/>
              </w:rPr>
            </w:pPr>
            <w:r>
              <w:rPr>
                <w:rFonts w:ascii="Times New Roman"/>
                <w:sz w:val="18"/>
              </w:rPr>
              <w:t>100,000.00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ind w:left="29"/>
              <w:rPr>
                <w:sz w:val="18"/>
              </w:rPr>
            </w:pPr>
            <w:r>
              <w:rPr>
                <w:sz w:val="18"/>
              </w:rPr>
              <w:t>与收益相关</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r>
        <w:rPr/>
        <w:pict>
          <v:rect style="position:absolute;margin-left:163.320007pt;margin-top:204.299973pt;width:52.680003pt;height:113.220005pt;mso-position-horizontal-relative:page;mso-position-vertical-relative:page;z-index:-1868080" filled="true" fillcolor="#ffffff" stroked="false">
            <v:fill type="solid"/>
            <w10:wrap type="none"/>
          </v:rect>
        </w:pict>
      </w:r>
      <w:r>
        <w:rPr/>
        <w:pict>
          <v:rect style="position:absolute;margin-left:163.320007pt;margin-top:431.700989pt;width:52.680003pt;height:113.219005pt;mso-position-horizontal-relative:page;mso-position-vertical-relative:page;z-index:-1868056" filled="true" fillcolor="#ffffff" stroked="false">
            <v:fill type="solid"/>
            <w10:wrap type="none"/>
          </v:rect>
        </w:pict>
      </w:r>
      <w:r>
        <w:rPr/>
        <w:pict>
          <v:rect style="position:absolute;margin-left:163.320007pt;margin-top:659.101013pt;width:52.680003pt;height:95.579005pt;mso-position-horizontal-relative:page;mso-position-vertical-relative:page;z-index:-1868032" filled="true" fillcolor="#ffffff" stroked="false">
            <v:fill type="solid"/>
            <w10:wrap type="none"/>
          </v:rect>
        </w:pic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352" w:hRule="atLeast"/>
        </w:trPr>
        <w:tc>
          <w:tcPr>
            <w:tcW w:w="1066"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spacing w:before="41"/>
              <w:ind w:left="27"/>
              <w:rPr>
                <w:sz w:val="18"/>
              </w:rPr>
            </w:pPr>
            <w:r>
              <w:rPr>
                <w:sz w:val="18"/>
              </w:rPr>
              <w:t>依法取得）</w:t>
            </w: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82"/>
              <w:jc w:val="both"/>
              <w:rPr>
                <w:sz w:val="18"/>
              </w:rPr>
            </w:pPr>
            <w:r>
              <w:rPr>
                <w:rFonts w:ascii="Times New Roman" w:eastAsia="Times New Roman"/>
                <w:sz w:val="18"/>
              </w:rPr>
              <w:t>2017 </w:t>
            </w:r>
            <w:r>
              <w:rPr>
                <w:sz w:val="18"/>
              </w:rPr>
              <w:t>年广东省工业企业技术改造事后奖补资金</w:t>
            </w:r>
          </w:p>
        </w:tc>
        <w:tc>
          <w:tcPr>
            <w:tcW w:w="1062" w:type="dxa"/>
          </w:tcPr>
          <w:p>
            <w:pPr>
              <w:pStyle w:val="TableParagraph"/>
              <w:rPr>
                <w:rFonts w:ascii="Times New Roman"/>
                <w:sz w:val="18"/>
              </w:rPr>
            </w:pPr>
          </w:p>
          <w:p>
            <w:pPr>
              <w:pStyle w:val="TableParagraph"/>
              <w:spacing w:before="2"/>
              <w:rPr>
                <w:rFonts w:ascii="Times New Roman"/>
                <w:sz w:val="16"/>
              </w:rPr>
            </w:pPr>
          </w:p>
          <w:p>
            <w:pPr>
              <w:pStyle w:val="TableParagraph"/>
              <w:tabs>
                <w:tab w:pos="656" w:val="left" w:leader="none"/>
              </w:tabs>
              <w:spacing w:line="324" w:lineRule="auto"/>
              <w:ind w:left="26" w:right="34"/>
              <w:rPr>
                <w:sz w:val="18"/>
              </w:rPr>
            </w:pPr>
            <w:r>
              <w:rPr>
                <w:sz w:val="18"/>
              </w:rPr>
              <w:t>珠海市科技和工业信息化局</w:t>
              <w:tab/>
              <w:t>；珠海市香洲区财政局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left="90"/>
              <w:rPr>
                <w:rFonts w:ascii="Times New Roman"/>
                <w:sz w:val="18"/>
              </w:rPr>
            </w:pPr>
            <w:r>
              <w:rPr>
                <w:rFonts w:ascii="Times New Roman"/>
                <w:sz w:val="18"/>
              </w:rPr>
              <w:t>2,190,500.00</w:t>
            </w:r>
          </w:p>
        </w:tc>
        <w:tc>
          <w:tcPr>
            <w:tcW w:w="1062" w:type="dxa"/>
          </w:tcPr>
          <w:p>
            <w:pPr>
              <w:pStyle w:val="TableParagraph"/>
              <w:rPr>
                <w:rFonts w:ascii="Times New Roman"/>
                <w:sz w:val="18"/>
              </w:rPr>
            </w:pP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3"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82"/>
              <w:rPr>
                <w:sz w:val="18"/>
              </w:rPr>
            </w:pPr>
            <w:r>
              <w:rPr>
                <w:rFonts w:ascii="Times New Roman" w:eastAsia="Times New Roman"/>
                <w:sz w:val="18"/>
              </w:rPr>
              <w:t>2016 </w:t>
            </w:r>
            <w:r>
              <w:rPr>
                <w:sz w:val="18"/>
              </w:rPr>
              <w:t>年产业升级基金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6" w:right="124"/>
              <w:jc w:val="both"/>
              <w:rPr>
                <w:sz w:val="18"/>
              </w:rPr>
            </w:pPr>
            <w:r>
              <w:rPr>
                <w:sz w:val="18"/>
              </w:rPr>
              <w:t>无锡高新区经济发展局无锡高新区财政局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0"/>
              </w:rPr>
            </w:pPr>
          </w:p>
          <w:p>
            <w:pPr>
              <w:pStyle w:val="TableParagraph"/>
              <w:spacing w:line="194" w:lineRule="exact"/>
              <w:ind w:left="-135"/>
              <w:rPr>
                <w:sz w:val="18"/>
              </w:rPr>
            </w:pPr>
            <w:r>
              <w:rPr>
                <w:sz w:val="18"/>
              </w:rPr>
              <w:t>、</w:t>
            </w:r>
          </w:p>
          <w:p>
            <w:pPr>
              <w:pStyle w:val="TableParagraph"/>
              <w:spacing w:line="194" w:lineRule="exact"/>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right="13"/>
              <w:jc w:val="right"/>
              <w:rPr>
                <w:rFonts w:ascii="Times New Roman"/>
                <w:sz w:val="18"/>
              </w:rPr>
            </w:pPr>
            <w:r>
              <w:rPr>
                <w:rFonts w:ascii="Times New Roman"/>
                <w:sz w:val="18"/>
              </w:rPr>
              <w:t>13,045,700.0</w:t>
            </w:r>
          </w:p>
          <w:p>
            <w:pPr>
              <w:pStyle w:val="TableParagraph"/>
              <w:spacing w:before="105"/>
              <w:ind w:right="15"/>
              <w:jc w:val="right"/>
              <w:rPr>
                <w:rFonts w:ascii="Times New Roman"/>
                <w:sz w:val="18"/>
              </w:rPr>
            </w:pPr>
            <w:r>
              <w:rPr>
                <w:rFonts w:ascii="Times New Roman"/>
                <w:sz w:val="18"/>
              </w:rPr>
              <w:t>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7" w:right="126"/>
              <w:jc w:val="both"/>
              <w:rPr>
                <w:sz w:val="18"/>
              </w:rPr>
            </w:pPr>
            <w:r>
              <w:rPr>
                <w:sz w:val="18"/>
              </w:rPr>
              <w:t>省级战略性新兴产业发展专项资金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6" w:right="124"/>
              <w:rPr>
                <w:sz w:val="18"/>
              </w:rPr>
            </w:pPr>
            <w:r>
              <w:rPr>
                <w:sz w:val="18"/>
              </w:rPr>
              <w:t>江苏省财政厅</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right="13"/>
              <w:jc w:val="right"/>
              <w:rPr>
                <w:rFonts w:ascii="Times New Roman"/>
                <w:sz w:val="18"/>
              </w:rPr>
            </w:pPr>
            <w:r>
              <w:rPr>
                <w:rFonts w:ascii="Times New Roman"/>
                <w:sz w:val="18"/>
              </w:rPr>
              <w:t>10,000,000.0</w:t>
            </w:r>
          </w:p>
          <w:p>
            <w:pPr>
              <w:pStyle w:val="TableParagraph"/>
              <w:spacing w:before="105"/>
              <w:ind w:right="15"/>
              <w:jc w:val="right"/>
              <w:rPr>
                <w:rFonts w:ascii="Times New Roman"/>
                <w:sz w:val="18"/>
              </w:rPr>
            </w:pPr>
            <w:r>
              <w:rPr>
                <w:rFonts w:ascii="Times New Roman"/>
                <w:sz w:val="18"/>
              </w:rPr>
              <w:t>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82"/>
              <w:jc w:val="both"/>
              <w:rPr>
                <w:sz w:val="18"/>
              </w:rPr>
            </w:pPr>
            <w:r>
              <w:rPr>
                <w:spacing w:val="-12"/>
                <w:sz w:val="18"/>
              </w:rPr>
              <w:t>无锡市 </w:t>
            </w:r>
            <w:r>
              <w:rPr>
                <w:rFonts w:ascii="Times New Roman" w:eastAsia="Times New Roman"/>
                <w:sz w:val="18"/>
              </w:rPr>
              <w:t>2016 </w:t>
            </w:r>
            <w:r>
              <w:rPr>
                <w:sz w:val="18"/>
              </w:rPr>
              <w:t>年第十一批产业升级基金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6" w:right="124"/>
              <w:jc w:val="both"/>
              <w:rPr>
                <w:sz w:val="18"/>
              </w:rPr>
            </w:pPr>
            <w:r>
              <w:rPr>
                <w:sz w:val="18"/>
              </w:rPr>
              <w:t>无锡高新区经济发展局无锡高新区财政局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0"/>
              </w:rPr>
            </w:pPr>
          </w:p>
          <w:p>
            <w:pPr>
              <w:pStyle w:val="TableParagraph"/>
              <w:spacing w:line="194" w:lineRule="exact"/>
              <w:ind w:left="-135"/>
              <w:rPr>
                <w:sz w:val="18"/>
              </w:rPr>
            </w:pPr>
            <w:r>
              <w:rPr>
                <w:sz w:val="18"/>
              </w:rPr>
              <w:t>、</w:t>
            </w:r>
          </w:p>
          <w:p>
            <w:pPr>
              <w:pStyle w:val="TableParagraph"/>
              <w:spacing w:line="194" w:lineRule="exact"/>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right="13"/>
              <w:jc w:val="right"/>
              <w:rPr>
                <w:rFonts w:ascii="Times New Roman"/>
                <w:sz w:val="18"/>
              </w:rPr>
            </w:pPr>
            <w:r>
              <w:rPr>
                <w:rFonts w:ascii="Times New Roman"/>
                <w:sz w:val="18"/>
              </w:rPr>
              <w:t>10,000,000.0</w:t>
            </w:r>
          </w:p>
          <w:p>
            <w:pPr>
              <w:pStyle w:val="TableParagraph"/>
              <w:spacing w:before="105"/>
              <w:ind w:right="15"/>
              <w:jc w:val="right"/>
              <w:rPr>
                <w:rFonts w:ascii="Times New Roman"/>
                <w:sz w:val="18"/>
              </w:rPr>
            </w:pPr>
            <w:r>
              <w:rPr>
                <w:rFonts w:ascii="Times New Roman"/>
                <w:sz w:val="18"/>
              </w:rPr>
              <w:t>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82"/>
              <w:jc w:val="both"/>
              <w:rPr>
                <w:sz w:val="18"/>
              </w:rPr>
            </w:pPr>
            <w:r>
              <w:rPr>
                <w:rFonts w:ascii="Times New Roman" w:eastAsia="Times New Roman"/>
                <w:sz w:val="18"/>
              </w:rPr>
              <w:t>2016 </w:t>
            </w:r>
            <w:r>
              <w:rPr>
                <w:sz w:val="18"/>
              </w:rPr>
              <w:t>年度省级企业创新与成果转化专项资金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16"/>
              <w:rPr>
                <w:sz w:val="18"/>
              </w:rPr>
            </w:pPr>
            <w:r>
              <w:rPr>
                <w:sz w:val="18"/>
              </w:rPr>
              <w:t>无锡市科学</w:t>
            </w:r>
            <w:r>
              <w:rPr>
                <w:spacing w:val="-14"/>
                <w:sz w:val="18"/>
              </w:rPr>
              <w:t>技术局、无锡市财政局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4"/>
              <w:jc w:val="right"/>
              <w:rPr>
                <w:rFonts w:ascii="Times New Roman"/>
                <w:sz w:val="18"/>
              </w:rPr>
            </w:pPr>
            <w:r>
              <w:rPr>
                <w:rFonts w:ascii="Times New Roman"/>
                <w:sz w:val="18"/>
              </w:rPr>
              <w:t>2,000,000.00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1912" w:hRule="atLeast"/>
        </w:trPr>
        <w:tc>
          <w:tcPr>
            <w:tcW w:w="1066" w:type="dxa"/>
          </w:tcPr>
          <w:p>
            <w:pPr>
              <w:pStyle w:val="TableParagraph"/>
              <w:spacing w:before="10"/>
              <w:rPr>
                <w:rFonts w:ascii="Times New Roman"/>
                <w:sz w:val="18"/>
              </w:rPr>
            </w:pPr>
          </w:p>
          <w:p>
            <w:pPr>
              <w:pStyle w:val="TableParagraph"/>
              <w:spacing w:line="324" w:lineRule="auto"/>
              <w:ind w:left="27" w:right="82"/>
              <w:jc w:val="both"/>
              <w:rPr>
                <w:sz w:val="18"/>
              </w:rPr>
            </w:pPr>
            <w:r>
              <w:rPr>
                <w:rFonts w:ascii="Times New Roman" w:eastAsia="Times New Roman"/>
                <w:sz w:val="18"/>
              </w:rPr>
              <w:t>2016 </w:t>
            </w:r>
            <w:r>
              <w:rPr>
                <w:sz w:val="18"/>
              </w:rPr>
              <w:t>年度省工业和信息产业转型升级专项引导资金</w:t>
            </w:r>
          </w:p>
        </w:tc>
        <w:tc>
          <w:tcPr>
            <w:tcW w:w="1062" w:type="dxa"/>
          </w:tcPr>
          <w:p>
            <w:pPr>
              <w:pStyle w:val="TableParagraph"/>
              <w:spacing w:line="324" w:lineRule="auto" w:before="81"/>
              <w:ind w:left="26" w:right="16"/>
              <w:rPr>
                <w:sz w:val="18"/>
              </w:rPr>
            </w:pPr>
            <w:r>
              <w:rPr>
                <w:sz w:val="18"/>
              </w:rPr>
              <w:t>无锡市经济和信息化委</w:t>
            </w:r>
            <w:r>
              <w:rPr>
                <w:spacing w:val="-14"/>
                <w:sz w:val="18"/>
              </w:rPr>
              <w:t>员会、无锡市信息化和无线电管理局</w:t>
            </w:r>
          </w:p>
          <w:p>
            <w:pPr>
              <w:pStyle w:val="TableParagraph"/>
              <w:spacing w:before="2"/>
              <w:ind w:left="26"/>
              <w:rPr>
                <w:sz w:val="18"/>
              </w:rPr>
            </w:pPr>
            <w:r>
              <w:rPr>
                <w:sz w:val="18"/>
              </w:rPr>
              <w:t>无锡市财政</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8"/>
              <w:rPr>
                <w:sz w:val="18"/>
              </w:rPr>
            </w:pPr>
            <w:r>
              <w:rPr>
                <w:sz w:val="18"/>
              </w:rPr>
              <w:t>补助</w:t>
            </w:r>
          </w:p>
          <w:p>
            <w:pPr>
              <w:pStyle w:val="TableParagraph"/>
              <w:spacing w:before="4"/>
              <w:rPr>
                <w:rFonts w:ascii="Times New Roman"/>
                <w:sz w:val="22"/>
              </w:rPr>
            </w:pPr>
          </w:p>
          <w:p>
            <w:pPr>
              <w:pStyle w:val="TableParagraph"/>
              <w:ind w:left="-135"/>
              <w:rPr>
                <w:sz w:val="18"/>
              </w:rPr>
            </w:pPr>
            <w:r>
              <w:rPr>
                <w:sz w:val="18"/>
              </w:rPr>
              <w:t>、</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w:t>
            </w:r>
          </w:p>
          <w:p>
            <w:pPr>
              <w:pStyle w:val="TableParagraph"/>
              <w:spacing w:before="2"/>
              <w:ind w:left="27"/>
              <w:rPr>
                <w:sz w:val="18"/>
              </w:rPr>
            </w:pPr>
            <w:r>
              <w:rPr>
                <w:sz w:val="18"/>
              </w:rPr>
              <w:t>级政策规定</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0"/>
              <w:ind w:right="14"/>
              <w:jc w:val="right"/>
              <w:rPr>
                <w:rFonts w:ascii="Times New Roman"/>
                <w:sz w:val="18"/>
              </w:rPr>
            </w:pPr>
            <w:r>
              <w:rPr>
                <w:rFonts w:ascii="Times New Roman"/>
                <w:sz w:val="18"/>
              </w:rPr>
              <w:t>1,500,000.00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29"/>
              <w:rPr>
                <w:sz w:val="18"/>
              </w:rPr>
            </w:pPr>
            <w:r>
              <w:rPr>
                <w:sz w:val="18"/>
              </w:rPr>
              <w:t>与收益相关</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352" w:hRule="atLeast"/>
        </w:trPr>
        <w:tc>
          <w:tcPr>
            <w:tcW w:w="1066" w:type="dxa"/>
          </w:tcPr>
          <w:p>
            <w:pPr>
              <w:pStyle w:val="TableParagraph"/>
              <w:rPr>
                <w:rFonts w:ascii="Times New Roman"/>
                <w:sz w:val="18"/>
              </w:rPr>
            </w:pPr>
          </w:p>
        </w:tc>
        <w:tc>
          <w:tcPr>
            <w:tcW w:w="1062" w:type="dxa"/>
          </w:tcPr>
          <w:p>
            <w:pPr>
              <w:pStyle w:val="TableParagraph"/>
              <w:spacing w:before="41"/>
              <w:ind w:left="26"/>
              <w:rPr>
                <w:sz w:val="18"/>
              </w:rPr>
            </w:pPr>
            <w:r>
              <w:rPr>
                <w:sz w:val="18"/>
              </w:rPr>
              <w:t>局</w:t>
            </w:r>
          </w:p>
        </w:tc>
        <w:tc>
          <w:tcPr>
            <w:tcW w:w="1063" w:type="dxa"/>
          </w:tcPr>
          <w:p>
            <w:pPr>
              <w:pStyle w:val="TableParagraph"/>
              <w:rPr>
                <w:rFonts w:ascii="Times New Roman"/>
                <w:sz w:val="18"/>
              </w:rPr>
            </w:pPr>
          </w:p>
        </w:tc>
        <w:tc>
          <w:tcPr>
            <w:tcW w:w="1063" w:type="dxa"/>
          </w:tcPr>
          <w:p>
            <w:pPr>
              <w:pStyle w:val="TableParagraph"/>
              <w:spacing w:before="41"/>
              <w:ind w:left="27"/>
              <w:rPr>
                <w:sz w:val="18"/>
              </w:rPr>
            </w:pPr>
            <w:r>
              <w:rPr>
                <w:sz w:val="18"/>
              </w:rPr>
              <w:t>依法取得）</w:t>
            </w: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7" w:right="126"/>
              <w:jc w:val="both"/>
              <w:rPr>
                <w:sz w:val="18"/>
              </w:rPr>
            </w:pPr>
            <w:r>
              <w:rPr>
                <w:sz w:val="18"/>
              </w:rPr>
              <w:t>财政局返个人所得税手续费</w:t>
            </w:r>
          </w:p>
        </w:tc>
        <w:tc>
          <w:tcPr>
            <w:tcW w:w="10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6" w:right="124"/>
              <w:rPr>
                <w:sz w:val="18"/>
              </w:rPr>
            </w:pPr>
            <w:r>
              <w:rPr>
                <w:sz w:val="18"/>
              </w:rPr>
              <w:t>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3"/>
              <w:jc w:val="right"/>
              <w:rPr>
                <w:rFonts w:ascii="Times New Roman"/>
                <w:sz w:val="18"/>
              </w:rPr>
            </w:pPr>
            <w:r>
              <w:rPr>
                <w:rFonts w:ascii="Times New Roman"/>
                <w:sz w:val="18"/>
              </w:rPr>
              <w:t>108,099.04</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3"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126"/>
              <w:jc w:val="both"/>
              <w:rPr>
                <w:sz w:val="18"/>
              </w:rPr>
            </w:pPr>
            <w:r>
              <w:rPr>
                <w:sz w:val="18"/>
              </w:rPr>
              <w:t>无锡市物联网发展资金扶持项目补助</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6" w:right="16"/>
              <w:rPr>
                <w:sz w:val="18"/>
              </w:rPr>
            </w:pPr>
            <w:r>
              <w:rPr>
                <w:sz w:val="18"/>
              </w:rPr>
              <w:t>无锡市经济和信息化委</w:t>
            </w:r>
            <w:r>
              <w:rPr>
                <w:spacing w:val="-14"/>
                <w:sz w:val="18"/>
              </w:rPr>
              <w:t>员会、无锡市财政局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4"/>
              <w:jc w:val="right"/>
              <w:rPr>
                <w:rFonts w:ascii="Times New Roman"/>
                <w:sz w:val="18"/>
              </w:rPr>
            </w:pPr>
            <w:r>
              <w:rPr>
                <w:rFonts w:ascii="Times New Roman"/>
                <w:sz w:val="18"/>
              </w:rPr>
              <w:t>1,400,000.00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7" w:right="82"/>
              <w:jc w:val="both"/>
              <w:rPr>
                <w:sz w:val="18"/>
              </w:rPr>
            </w:pPr>
            <w:r>
              <w:rPr>
                <w:rFonts w:ascii="Times New Roman" w:eastAsia="Times New Roman"/>
                <w:sz w:val="18"/>
              </w:rPr>
              <w:t>2016 </w:t>
            </w:r>
            <w:r>
              <w:rPr>
                <w:sz w:val="18"/>
              </w:rPr>
              <w:t>年省创新能力建设专项资金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16"/>
              <w:rPr>
                <w:sz w:val="18"/>
              </w:rPr>
            </w:pPr>
            <w:r>
              <w:rPr>
                <w:sz w:val="18"/>
              </w:rPr>
              <w:t>江苏省财政</w:t>
            </w:r>
            <w:r>
              <w:rPr>
                <w:spacing w:val="-14"/>
                <w:sz w:val="18"/>
              </w:rPr>
              <w:t>厅、江苏省科学技术厅</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3"/>
              <w:jc w:val="right"/>
              <w:rPr>
                <w:rFonts w:ascii="Times New Roman"/>
                <w:sz w:val="18"/>
              </w:rPr>
            </w:pPr>
            <w:r>
              <w:rPr>
                <w:rFonts w:ascii="Times New Roman"/>
                <w:sz w:val="18"/>
              </w:rPr>
              <w:t>600,000.00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576" w:hRule="atLeast"/>
        </w:trPr>
        <w:tc>
          <w:tcPr>
            <w:tcW w:w="1066" w:type="dxa"/>
          </w:tcPr>
          <w:p>
            <w:pPr>
              <w:pStyle w:val="TableParagraph"/>
              <w:spacing w:line="324" w:lineRule="auto" w:before="81"/>
              <w:ind w:left="27" w:right="37"/>
              <w:rPr>
                <w:sz w:val="18"/>
              </w:rPr>
            </w:pPr>
            <w:r>
              <w:rPr>
                <w:sz w:val="18"/>
              </w:rPr>
              <w:t>国家重点研发计划新能源汽车重点</w:t>
            </w:r>
            <w:r>
              <w:rPr>
                <w:spacing w:val="-16"/>
                <w:sz w:val="18"/>
              </w:rPr>
              <w:t>专项 </w:t>
            </w:r>
            <w:r>
              <w:rPr>
                <w:rFonts w:ascii="Times New Roman" w:eastAsia="Times New Roman"/>
                <w:sz w:val="18"/>
              </w:rPr>
              <w:t>2016 </w:t>
            </w:r>
            <w:r>
              <w:rPr>
                <w:sz w:val="18"/>
              </w:rPr>
              <w:t>年度项目立项</w:t>
            </w:r>
            <w:r>
              <w:rPr>
                <w:rFonts w:ascii="Times New Roman" w:eastAsia="Times New Roman"/>
                <w:sz w:val="18"/>
              </w:rPr>
              <w:t>- </w:t>
            </w:r>
            <w:r>
              <w:rPr>
                <w:sz w:val="18"/>
              </w:rPr>
              <w:t>宁德时代新能源科技股</w:t>
            </w:r>
          </w:p>
          <w:p>
            <w:pPr>
              <w:pStyle w:val="TableParagraph"/>
              <w:spacing w:before="5"/>
              <w:ind w:left="27"/>
              <w:rPr>
                <w:sz w:val="18"/>
              </w:rPr>
            </w:pPr>
            <w:r>
              <w:rPr>
                <w:sz w:val="18"/>
              </w:rPr>
              <w:t>份</w:t>
            </w:r>
          </w:p>
        </w:tc>
        <w:tc>
          <w:tcPr>
            <w:tcW w:w="10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6" w:right="124"/>
              <w:jc w:val="both"/>
              <w:rPr>
                <w:sz w:val="18"/>
              </w:rPr>
            </w:pPr>
            <w:r>
              <w:rPr>
                <w:sz w:val="18"/>
              </w:rPr>
              <w:t>科学技术部高技术研究发展中心</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8"/>
              <w:rPr>
                <w:sz w:val="18"/>
              </w:rPr>
            </w:pPr>
            <w:r>
              <w:rPr>
                <w:sz w:val="18"/>
              </w:rPr>
              <w:t>补助</w:t>
            </w:r>
          </w:p>
        </w:tc>
        <w:tc>
          <w:tcPr>
            <w:tcW w:w="1063" w:type="dxa"/>
          </w:tcPr>
          <w:p>
            <w:pPr>
              <w:pStyle w:val="TableParagraph"/>
              <w:spacing w:before="7"/>
              <w:rPr>
                <w:rFonts w:ascii="Times New Roman"/>
                <w:sz w:val="20"/>
              </w:rPr>
            </w:pPr>
          </w:p>
          <w:p>
            <w:pPr>
              <w:pStyle w:val="TableParagraph"/>
              <w:spacing w:line="324" w:lineRule="auto"/>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right="13"/>
              <w:jc w:val="right"/>
              <w:rPr>
                <w:rFonts w:ascii="Times New Roman"/>
                <w:sz w:val="18"/>
              </w:rPr>
            </w:pPr>
            <w:r>
              <w:rPr>
                <w:rFonts w:ascii="Times New Roman"/>
                <w:sz w:val="18"/>
              </w:rPr>
              <w:t>600,000.00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8"/>
              <w:ind w:left="29"/>
              <w:rPr>
                <w:sz w:val="18"/>
              </w:rPr>
            </w:pPr>
            <w:r>
              <w:rPr>
                <w:sz w:val="18"/>
              </w:rPr>
              <w:t>与收益相关</w:t>
            </w:r>
          </w:p>
        </w:tc>
      </w:tr>
      <w:tr>
        <w:trPr>
          <w:trHeight w:val="2263"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82"/>
              <w:jc w:val="both"/>
              <w:rPr>
                <w:sz w:val="18"/>
              </w:rPr>
            </w:pPr>
            <w:r>
              <w:rPr>
                <w:spacing w:val="-12"/>
                <w:sz w:val="18"/>
              </w:rPr>
              <w:t>无锡市 </w:t>
            </w:r>
            <w:r>
              <w:rPr>
                <w:rFonts w:ascii="Times New Roman" w:eastAsia="Times New Roman"/>
                <w:sz w:val="18"/>
              </w:rPr>
              <w:t>2015 </w:t>
            </w:r>
            <w:r>
              <w:rPr>
                <w:sz w:val="18"/>
              </w:rPr>
              <w:t>年度科技成果产业化贷款贴</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16"/>
              <w:rPr>
                <w:sz w:val="18"/>
              </w:rPr>
            </w:pPr>
            <w:r>
              <w:rPr>
                <w:sz w:val="18"/>
              </w:rPr>
              <w:t>无锡市科学</w:t>
            </w:r>
            <w:r>
              <w:rPr>
                <w:spacing w:val="-14"/>
                <w:sz w:val="18"/>
              </w:rPr>
              <w:t>技术局、无锡市财政局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3"/>
              <w:jc w:val="right"/>
              <w:rPr>
                <w:rFonts w:ascii="Times New Roman"/>
                <w:sz w:val="18"/>
              </w:rPr>
            </w:pPr>
            <w:r>
              <w:rPr>
                <w:rFonts w:ascii="Times New Roman"/>
                <w:sz w:val="18"/>
              </w:rPr>
              <w:t>530,500.00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1600" w:hRule="atLeast"/>
        </w:trPr>
        <w:tc>
          <w:tcPr>
            <w:tcW w:w="1066" w:type="dxa"/>
          </w:tcPr>
          <w:p>
            <w:pPr>
              <w:pStyle w:val="TableParagraph"/>
              <w:rPr>
                <w:rFonts w:ascii="Times New Roman"/>
                <w:sz w:val="18"/>
              </w:rPr>
            </w:pPr>
          </w:p>
          <w:p>
            <w:pPr>
              <w:pStyle w:val="TableParagraph"/>
              <w:spacing w:before="5"/>
              <w:rPr>
                <w:rFonts w:ascii="Times New Roman"/>
                <w:sz w:val="14"/>
              </w:rPr>
            </w:pPr>
          </w:p>
          <w:p>
            <w:pPr>
              <w:pStyle w:val="TableParagraph"/>
              <w:spacing w:line="326" w:lineRule="auto"/>
              <w:ind w:left="27" w:right="82"/>
              <w:jc w:val="both"/>
              <w:rPr>
                <w:sz w:val="18"/>
              </w:rPr>
            </w:pPr>
            <w:r>
              <w:rPr>
                <w:rFonts w:ascii="Times New Roman" w:eastAsia="Times New Roman"/>
                <w:sz w:val="18"/>
              </w:rPr>
              <w:t>2016 </w:t>
            </w:r>
            <w:r>
              <w:rPr>
                <w:sz w:val="18"/>
              </w:rPr>
              <w:t>年度无锡市工业发展资金</w:t>
            </w:r>
          </w:p>
        </w:tc>
        <w:tc>
          <w:tcPr>
            <w:tcW w:w="1062" w:type="dxa"/>
          </w:tcPr>
          <w:p>
            <w:pPr>
              <w:pStyle w:val="TableParagraph"/>
              <w:spacing w:before="10"/>
              <w:rPr>
                <w:rFonts w:ascii="Times New Roman"/>
                <w:sz w:val="18"/>
              </w:rPr>
            </w:pPr>
          </w:p>
          <w:p>
            <w:pPr>
              <w:pStyle w:val="TableParagraph"/>
              <w:spacing w:line="324" w:lineRule="auto"/>
              <w:ind w:left="26" w:right="16"/>
              <w:rPr>
                <w:sz w:val="18"/>
              </w:rPr>
            </w:pPr>
            <w:r>
              <w:rPr>
                <w:sz w:val="18"/>
              </w:rPr>
              <w:t>无锡市经济和信息化委</w:t>
            </w:r>
            <w:r>
              <w:rPr>
                <w:spacing w:val="-14"/>
                <w:sz w:val="18"/>
              </w:rPr>
              <w:t>员会、无锡市财政局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p>
          <w:p>
            <w:pPr>
              <w:pStyle w:val="TableParagraph"/>
              <w:spacing w:before="2"/>
              <w:ind w:left="27"/>
              <w:rPr>
                <w:sz w:val="18"/>
              </w:rPr>
            </w:pPr>
            <w:r>
              <w:rPr>
                <w:spacing w:val="-37"/>
                <w:sz w:val="18"/>
              </w:rPr>
              <w:t>补助</w:t>
            </w:r>
            <w:r>
              <w:rPr>
                <w:sz w:val="18"/>
              </w:rPr>
              <w:t>（按国家</w:t>
            </w:r>
          </w:p>
        </w:tc>
        <w:tc>
          <w:tcPr>
            <w:tcW w:w="1063"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0"/>
              </w:rPr>
            </w:pPr>
          </w:p>
          <w:p>
            <w:pPr>
              <w:pStyle w:val="TableParagraph"/>
              <w:ind w:right="13"/>
              <w:jc w:val="right"/>
              <w:rPr>
                <w:rFonts w:ascii="Times New Roman"/>
                <w:sz w:val="18"/>
              </w:rPr>
            </w:pPr>
            <w:r>
              <w:rPr>
                <w:rFonts w:ascii="Times New Roman"/>
                <w:sz w:val="18"/>
              </w:rPr>
              <w:t>410,500.00</w:t>
            </w:r>
          </w:p>
        </w:tc>
        <w:tc>
          <w:tcPr>
            <w:tcW w:w="1063" w:type="dxa"/>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3"/>
              </w:rPr>
            </w:pPr>
          </w:p>
          <w:p>
            <w:pPr>
              <w:pStyle w:val="TableParagraph"/>
              <w:ind w:left="29"/>
              <w:rPr>
                <w:sz w:val="18"/>
              </w:rPr>
            </w:pPr>
            <w:r>
              <w:rPr>
                <w:sz w:val="18"/>
              </w:rPr>
              <w:t>与收益相关</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664" w:hRule="atLeast"/>
        </w:trPr>
        <w:tc>
          <w:tcPr>
            <w:tcW w:w="1066"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spacing w:before="40"/>
              <w:ind w:left="27"/>
              <w:rPr>
                <w:sz w:val="18"/>
              </w:rPr>
            </w:pPr>
            <w:r>
              <w:rPr>
                <w:sz w:val="18"/>
              </w:rPr>
              <w:t>级政策规定</w:t>
            </w:r>
          </w:p>
          <w:p>
            <w:pPr>
              <w:pStyle w:val="TableParagraph"/>
              <w:spacing w:before="83"/>
              <w:ind w:left="27"/>
              <w:rPr>
                <w:sz w:val="18"/>
              </w:rPr>
            </w:pPr>
            <w:r>
              <w:rPr>
                <w:sz w:val="18"/>
              </w:rPr>
              <w:t>依法取得）</w:t>
            </w: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7" w:right="82"/>
              <w:jc w:val="both"/>
              <w:rPr>
                <w:sz w:val="18"/>
              </w:rPr>
            </w:pPr>
            <w:r>
              <w:rPr>
                <w:spacing w:val="-12"/>
                <w:sz w:val="18"/>
              </w:rPr>
              <w:t>无锡市 </w:t>
            </w:r>
            <w:r>
              <w:rPr>
                <w:rFonts w:ascii="Times New Roman" w:eastAsia="Times New Roman"/>
                <w:sz w:val="18"/>
              </w:rPr>
              <w:t>2015 </w:t>
            </w:r>
            <w:r>
              <w:rPr>
                <w:sz w:val="18"/>
              </w:rPr>
              <w:t>年度工业发展资金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78"/>
              <w:jc w:val="both"/>
              <w:rPr>
                <w:sz w:val="18"/>
              </w:rPr>
            </w:pPr>
            <w:r>
              <w:rPr>
                <w:spacing w:val="-12"/>
                <w:sz w:val="18"/>
              </w:rPr>
              <w:t>无锡市 </w:t>
            </w:r>
            <w:r>
              <w:rPr>
                <w:rFonts w:ascii="Times New Roman" w:eastAsia="Times New Roman"/>
                <w:sz w:val="18"/>
              </w:rPr>
              <w:t>2015 </w:t>
            </w:r>
            <w:r>
              <w:rPr>
                <w:sz w:val="18"/>
              </w:rPr>
              <w:t>年度工业发展资金</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3"/>
              <w:jc w:val="right"/>
              <w:rPr>
                <w:rFonts w:ascii="Times New Roman"/>
                <w:sz w:val="18"/>
              </w:rPr>
            </w:pPr>
            <w:r>
              <w:rPr>
                <w:rFonts w:ascii="Times New Roman"/>
                <w:sz w:val="18"/>
              </w:rPr>
              <w:t>300,000.00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3"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7" w:right="82"/>
              <w:jc w:val="both"/>
              <w:rPr>
                <w:sz w:val="18"/>
              </w:rPr>
            </w:pPr>
            <w:r>
              <w:rPr>
                <w:rFonts w:ascii="Times New Roman" w:eastAsia="Times New Roman"/>
                <w:sz w:val="18"/>
              </w:rPr>
              <w:t>2016 </w:t>
            </w:r>
            <w:r>
              <w:rPr>
                <w:sz w:val="18"/>
              </w:rPr>
              <w:t>年度省级科技专项资金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16"/>
              <w:rPr>
                <w:sz w:val="18"/>
              </w:rPr>
            </w:pPr>
            <w:r>
              <w:rPr>
                <w:sz w:val="18"/>
              </w:rPr>
              <w:t>江苏省财政</w:t>
            </w:r>
            <w:r>
              <w:rPr>
                <w:spacing w:val="-14"/>
                <w:sz w:val="18"/>
              </w:rPr>
              <w:t>厅、江苏省科学技术厅</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3"/>
              <w:jc w:val="right"/>
              <w:rPr>
                <w:rFonts w:ascii="Times New Roman"/>
                <w:sz w:val="18"/>
              </w:rPr>
            </w:pPr>
            <w:r>
              <w:rPr>
                <w:rFonts w:ascii="Times New Roman"/>
                <w:sz w:val="18"/>
              </w:rPr>
              <w:t>100,000.00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3"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126"/>
              <w:rPr>
                <w:sz w:val="18"/>
              </w:rPr>
            </w:pPr>
            <w:r>
              <w:rPr>
                <w:sz w:val="18"/>
              </w:rPr>
              <w:t>收无锡市工业发展资金</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6" w:right="16"/>
              <w:rPr>
                <w:sz w:val="18"/>
              </w:rPr>
            </w:pPr>
            <w:r>
              <w:rPr>
                <w:sz w:val="18"/>
              </w:rPr>
              <w:t>无锡市经济和信息化委</w:t>
            </w:r>
            <w:r>
              <w:rPr>
                <w:spacing w:val="-14"/>
                <w:sz w:val="18"/>
              </w:rPr>
              <w:t>员会、无锡市财政局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4"/>
              <w:jc w:val="right"/>
              <w:rPr>
                <w:rFonts w:ascii="Times New Roman"/>
                <w:sz w:val="18"/>
              </w:rPr>
            </w:pPr>
            <w:r>
              <w:rPr>
                <w:rFonts w:ascii="Times New Roman"/>
                <w:sz w:val="18"/>
              </w:rPr>
              <w:t>80,000.00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7" w:right="126"/>
              <w:rPr>
                <w:sz w:val="18"/>
              </w:rPr>
            </w:pPr>
            <w:r>
              <w:rPr>
                <w:sz w:val="18"/>
              </w:rPr>
              <w:t>科技发展转向补贴</w:t>
            </w:r>
          </w:p>
        </w:tc>
        <w:tc>
          <w:tcPr>
            <w:tcW w:w="1062" w:type="dxa"/>
          </w:tcPr>
          <w:p>
            <w:pPr>
              <w:pStyle w:val="TableParagraph"/>
              <w:rPr>
                <w:rFonts w:ascii="Times New Roman"/>
                <w:sz w:val="18"/>
              </w:rPr>
            </w:pPr>
          </w:p>
          <w:p>
            <w:pPr>
              <w:pStyle w:val="TableParagraph"/>
              <w:spacing w:before="2"/>
              <w:rPr>
                <w:rFonts w:ascii="Times New Roman"/>
                <w:sz w:val="16"/>
              </w:rPr>
            </w:pPr>
          </w:p>
          <w:p>
            <w:pPr>
              <w:pStyle w:val="TableParagraph"/>
              <w:ind w:left="26"/>
              <w:rPr>
                <w:sz w:val="18"/>
              </w:rPr>
            </w:pPr>
            <w:r>
              <w:rPr>
                <w:sz w:val="18"/>
              </w:rPr>
              <w:t>无锡高新区</w:t>
            </w:r>
          </w:p>
          <w:p>
            <w:pPr>
              <w:pStyle w:val="TableParagraph"/>
              <w:spacing w:line="324" w:lineRule="auto" w:before="80"/>
              <w:ind w:left="26" w:right="16"/>
              <w:rPr>
                <w:sz w:val="18"/>
              </w:rPr>
            </w:pPr>
            <w:r>
              <w:rPr>
                <w:sz w:val="18"/>
              </w:rPr>
              <w:t>（新吴区</w:t>
            </w:r>
            <w:r>
              <w:rPr>
                <w:spacing w:val="-74"/>
                <w:sz w:val="18"/>
              </w:rPr>
              <w:t>）</w:t>
            </w:r>
            <w:r>
              <w:rPr>
                <w:sz w:val="18"/>
              </w:rPr>
              <w:t>科</w:t>
            </w:r>
            <w:r>
              <w:rPr>
                <w:spacing w:val="-14"/>
                <w:sz w:val="18"/>
              </w:rPr>
              <w:t>信局、无锡高新区（新吴区）财政局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4"/>
              <w:jc w:val="right"/>
              <w:rPr>
                <w:rFonts w:ascii="Times New Roman"/>
                <w:sz w:val="18"/>
              </w:rPr>
            </w:pPr>
            <w:r>
              <w:rPr>
                <w:rFonts w:ascii="Times New Roman"/>
                <w:sz w:val="18"/>
              </w:rPr>
              <w:t>49,000.00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3"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line="324" w:lineRule="auto" w:before="135"/>
              <w:ind w:left="27" w:right="82"/>
              <w:jc w:val="both"/>
              <w:rPr>
                <w:sz w:val="18"/>
              </w:rPr>
            </w:pPr>
            <w:r>
              <w:rPr>
                <w:rFonts w:ascii="Times New Roman" w:eastAsia="Times New Roman"/>
                <w:sz w:val="18"/>
              </w:rPr>
              <w:t>2016 </w:t>
            </w:r>
            <w:r>
              <w:rPr>
                <w:sz w:val="18"/>
              </w:rPr>
              <w:t>年无锡市科技创新与产业升级引导资金</w:t>
            </w:r>
          </w:p>
        </w:tc>
        <w:tc>
          <w:tcPr>
            <w:tcW w:w="1062" w:type="dxa"/>
          </w:tcPr>
          <w:p>
            <w:pPr>
              <w:pStyle w:val="TableParagraph"/>
              <w:rPr>
                <w:rFonts w:ascii="Times New Roman"/>
                <w:sz w:val="18"/>
              </w:rPr>
            </w:pPr>
          </w:p>
          <w:p>
            <w:pPr>
              <w:pStyle w:val="TableParagraph"/>
              <w:spacing w:before="2"/>
              <w:rPr>
                <w:rFonts w:ascii="Times New Roman"/>
                <w:sz w:val="16"/>
              </w:rPr>
            </w:pPr>
          </w:p>
          <w:p>
            <w:pPr>
              <w:pStyle w:val="TableParagraph"/>
              <w:ind w:left="26"/>
              <w:rPr>
                <w:sz w:val="18"/>
              </w:rPr>
            </w:pPr>
            <w:r>
              <w:rPr>
                <w:sz w:val="18"/>
              </w:rPr>
              <w:t>无锡高新区</w:t>
            </w:r>
          </w:p>
          <w:p>
            <w:pPr>
              <w:pStyle w:val="TableParagraph"/>
              <w:spacing w:line="324" w:lineRule="auto" w:before="80"/>
              <w:ind w:left="26" w:right="16"/>
              <w:rPr>
                <w:sz w:val="18"/>
              </w:rPr>
            </w:pPr>
            <w:r>
              <w:rPr>
                <w:sz w:val="18"/>
              </w:rPr>
              <w:t>（新吴区</w:t>
            </w:r>
            <w:r>
              <w:rPr>
                <w:spacing w:val="-74"/>
                <w:sz w:val="18"/>
              </w:rPr>
              <w:t>）</w:t>
            </w:r>
            <w:r>
              <w:rPr>
                <w:sz w:val="18"/>
              </w:rPr>
              <w:t>科</w:t>
            </w:r>
            <w:r>
              <w:rPr>
                <w:spacing w:val="-14"/>
                <w:sz w:val="18"/>
              </w:rPr>
              <w:t>信局、无锡高新区（新吴区）财政局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right="14"/>
              <w:jc w:val="right"/>
              <w:rPr>
                <w:rFonts w:ascii="Times New Roman"/>
                <w:sz w:val="18"/>
              </w:rPr>
            </w:pPr>
            <w:r>
              <w:rPr>
                <w:rFonts w:ascii="Times New Roman"/>
                <w:sz w:val="18"/>
              </w:rPr>
              <w:t>45,000.00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1639" w:hRule="atLeast"/>
        </w:trPr>
        <w:tc>
          <w:tcPr>
            <w:tcW w:w="1066" w:type="dxa"/>
          </w:tcPr>
          <w:p>
            <w:pPr>
              <w:pStyle w:val="TableParagraph"/>
              <w:rPr>
                <w:rFonts w:ascii="Times New Roman"/>
                <w:sz w:val="18"/>
              </w:rPr>
            </w:pPr>
          </w:p>
          <w:p>
            <w:pPr>
              <w:pStyle w:val="TableParagraph"/>
              <w:spacing w:before="2"/>
              <w:rPr>
                <w:rFonts w:ascii="Times New Roman"/>
                <w:sz w:val="16"/>
              </w:rPr>
            </w:pPr>
          </w:p>
          <w:p>
            <w:pPr>
              <w:pStyle w:val="TableParagraph"/>
              <w:spacing w:line="324" w:lineRule="auto"/>
              <w:ind w:left="27" w:right="82"/>
              <w:jc w:val="both"/>
              <w:rPr>
                <w:sz w:val="18"/>
              </w:rPr>
            </w:pPr>
            <w:r>
              <w:rPr>
                <w:spacing w:val="-12"/>
                <w:sz w:val="18"/>
              </w:rPr>
              <w:t>无锡市 </w:t>
            </w:r>
            <w:r>
              <w:rPr>
                <w:rFonts w:ascii="Times New Roman" w:eastAsia="Times New Roman"/>
                <w:sz w:val="18"/>
              </w:rPr>
              <w:t>2015 </w:t>
            </w:r>
            <w:r>
              <w:rPr>
                <w:sz w:val="18"/>
              </w:rPr>
              <w:t>年度名牌奖励</w:t>
            </w:r>
          </w:p>
        </w:tc>
        <w:tc>
          <w:tcPr>
            <w:tcW w:w="1062" w:type="dxa"/>
          </w:tcPr>
          <w:p>
            <w:pPr>
              <w:pStyle w:val="TableParagraph"/>
              <w:spacing w:before="81"/>
              <w:ind w:left="26"/>
              <w:rPr>
                <w:sz w:val="18"/>
              </w:rPr>
            </w:pPr>
            <w:r>
              <w:rPr>
                <w:sz w:val="18"/>
              </w:rPr>
              <w:t>无锡高新区</w:t>
            </w:r>
          </w:p>
          <w:p>
            <w:pPr>
              <w:pStyle w:val="TableParagraph"/>
              <w:spacing w:line="324" w:lineRule="auto" w:before="80"/>
              <w:ind w:left="26" w:right="16"/>
              <w:jc w:val="both"/>
              <w:rPr>
                <w:sz w:val="18"/>
              </w:rPr>
            </w:pPr>
            <w:r>
              <w:rPr>
                <w:sz w:val="18"/>
              </w:rPr>
              <w:t>（新吴区</w:t>
            </w:r>
            <w:r>
              <w:rPr>
                <w:spacing w:val="-74"/>
                <w:sz w:val="18"/>
              </w:rPr>
              <w:t>）</w:t>
            </w:r>
            <w:r>
              <w:rPr>
                <w:sz w:val="18"/>
              </w:rPr>
              <w:t>经</w:t>
            </w:r>
            <w:r>
              <w:rPr>
                <w:spacing w:val="-13"/>
                <w:sz w:val="18"/>
              </w:rPr>
              <w:t>济发展局、无</w:t>
            </w:r>
            <w:r>
              <w:rPr>
                <w:spacing w:val="-29"/>
                <w:sz w:val="18"/>
              </w:rPr>
              <w:t>锡高新区</w:t>
            </w:r>
            <w:r>
              <w:rPr>
                <w:sz w:val="18"/>
              </w:rPr>
              <w:t>（新</w:t>
            </w:r>
          </w:p>
          <w:p>
            <w:pPr>
              <w:pStyle w:val="TableParagraph"/>
              <w:spacing w:before="3"/>
              <w:ind w:left="26"/>
              <w:jc w:val="both"/>
              <w:rPr>
                <w:sz w:val="18"/>
              </w:rPr>
            </w:pPr>
            <w:r>
              <w:rPr>
                <w:sz w:val="18"/>
              </w:rPr>
              <w:t>吴区</w:t>
            </w:r>
            <w:r>
              <w:rPr>
                <w:spacing w:val="-74"/>
                <w:sz w:val="18"/>
              </w:rPr>
              <w:t>）</w:t>
            </w:r>
            <w:r>
              <w:rPr>
                <w:sz w:val="18"/>
              </w:rPr>
              <w:t>财政局</w:t>
            </w:r>
          </w:p>
        </w:tc>
        <w:tc>
          <w:tcPr>
            <w:tcW w:w="1063"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8"/>
              <w:rPr>
                <w:sz w:val="18"/>
              </w:rPr>
            </w:pPr>
            <w:r>
              <w:rPr>
                <w:sz w:val="18"/>
              </w:rPr>
              <w:t>补助</w:t>
            </w:r>
          </w:p>
        </w:tc>
        <w:tc>
          <w:tcPr>
            <w:tcW w:w="1063" w:type="dxa"/>
          </w:tcPr>
          <w:p>
            <w:pPr>
              <w:pStyle w:val="TableParagraph"/>
              <w:spacing w:line="324" w:lineRule="auto" w:before="101"/>
              <w:ind w:left="27" w:right="17"/>
              <w:rPr>
                <w:sz w:val="18"/>
              </w:rPr>
            </w:pPr>
            <w:r>
              <w:rPr>
                <w:sz w:val="18"/>
              </w:rPr>
              <w:t>因从事国家鼓励和扶持</w:t>
            </w:r>
            <w:r>
              <w:rPr>
                <w:spacing w:val="-13"/>
                <w:sz w:val="18"/>
              </w:rPr>
              <w:t>特定行业、产业而获得的</w:t>
            </w:r>
          </w:p>
          <w:p>
            <w:pPr>
              <w:pStyle w:val="TableParagraph"/>
              <w:spacing w:before="2"/>
              <w:ind w:left="27"/>
              <w:rPr>
                <w:sz w:val="18"/>
              </w:rPr>
            </w:pPr>
            <w:r>
              <w:rPr>
                <w:spacing w:val="-37"/>
                <w:sz w:val="18"/>
              </w:rPr>
              <w:t>补助</w:t>
            </w:r>
            <w:r>
              <w:rPr>
                <w:sz w:val="18"/>
              </w:rPr>
              <w:t>（按国家</w:t>
            </w:r>
          </w:p>
        </w:tc>
        <w:tc>
          <w:tcPr>
            <w:tcW w:w="1063"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2"/>
              </w:rPr>
            </w:pPr>
          </w:p>
          <w:p>
            <w:pPr>
              <w:pStyle w:val="TableParagraph"/>
              <w:ind w:right="14"/>
              <w:jc w:val="right"/>
              <w:rPr>
                <w:rFonts w:ascii="Times New Roman"/>
                <w:sz w:val="18"/>
              </w:rPr>
            </w:pPr>
            <w:r>
              <w:rPr>
                <w:rFonts w:ascii="Times New Roman"/>
                <w:sz w:val="18"/>
              </w:rPr>
              <w:t>30,000.00</w:t>
            </w:r>
          </w:p>
        </w:tc>
        <w:tc>
          <w:tcPr>
            <w:tcW w:w="1063"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before="1"/>
              <w:ind w:left="29"/>
              <w:rPr>
                <w:sz w:val="18"/>
              </w:rPr>
            </w:pPr>
            <w:r>
              <w:rPr>
                <w:sz w:val="18"/>
              </w:rPr>
              <w:t>与收益相关</w:t>
            </w:r>
          </w:p>
        </w:tc>
      </w:tr>
    </w:tbl>
    <w:p>
      <w:pPr>
        <w:spacing w:after="0"/>
        <w:rPr>
          <w:sz w:val="18"/>
        </w:rPr>
        <w:sectPr>
          <w:pgSz w:w="11910" w:h="16840"/>
          <w:pgMar w:header="872" w:footer="998" w:top="1100" w:bottom="1180" w:left="1020" w:right="560"/>
        </w:sectPr>
      </w:pPr>
    </w:p>
    <w:p>
      <w:pPr>
        <w:pStyle w:val="BodyText"/>
        <w:spacing w:before="9" w:after="1"/>
        <w:rPr>
          <w:rFonts w:ascii="Times New Roman"/>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664" w:hRule="atLeast"/>
        </w:trPr>
        <w:tc>
          <w:tcPr>
            <w:tcW w:w="1066"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spacing w:before="40"/>
              <w:ind w:left="27"/>
              <w:rPr>
                <w:sz w:val="18"/>
              </w:rPr>
            </w:pPr>
            <w:r>
              <w:rPr>
                <w:sz w:val="18"/>
              </w:rPr>
              <w:t>级政策规定</w:t>
            </w:r>
          </w:p>
          <w:p>
            <w:pPr>
              <w:pStyle w:val="TableParagraph"/>
              <w:spacing w:before="83"/>
              <w:ind w:left="27"/>
              <w:rPr>
                <w:sz w:val="18"/>
              </w:rPr>
            </w:pPr>
            <w:r>
              <w:rPr>
                <w:sz w:val="18"/>
              </w:rPr>
              <w:t>依法取得）</w:t>
            </w: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3" w:type="dxa"/>
          </w:tcPr>
          <w:p>
            <w:pPr>
              <w:pStyle w:val="TableParagraph"/>
              <w:rPr>
                <w:rFonts w:ascii="Times New Roman"/>
                <w:sz w:val="18"/>
              </w:rPr>
            </w:pPr>
          </w:p>
        </w:tc>
        <w:tc>
          <w:tcPr>
            <w:tcW w:w="1062" w:type="dxa"/>
          </w:tcPr>
          <w:p>
            <w:pPr>
              <w:pStyle w:val="TableParagraph"/>
              <w:rPr>
                <w:rFonts w:ascii="Times New Roman"/>
                <w:sz w:val="18"/>
              </w:rPr>
            </w:pPr>
          </w:p>
        </w:tc>
        <w:tc>
          <w:tcPr>
            <w:tcW w:w="1063" w:type="dxa"/>
          </w:tcPr>
          <w:p>
            <w:pPr>
              <w:pStyle w:val="TableParagraph"/>
              <w:rPr>
                <w:rFonts w:ascii="Times New Roman"/>
                <w:sz w:val="18"/>
              </w:rPr>
            </w:pPr>
          </w:p>
        </w:tc>
      </w:tr>
      <w:tr>
        <w:trPr>
          <w:trHeight w:val="2264"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7" w:right="126"/>
              <w:jc w:val="both"/>
              <w:rPr>
                <w:sz w:val="18"/>
              </w:rPr>
            </w:pPr>
            <w:r>
              <w:rPr>
                <w:sz w:val="18"/>
              </w:rPr>
              <w:t>太科园产业培育基金补贴</w:t>
            </w:r>
          </w:p>
        </w:tc>
        <w:tc>
          <w:tcPr>
            <w:tcW w:w="106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5"/>
              </w:rPr>
            </w:pPr>
          </w:p>
          <w:p>
            <w:pPr>
              <w:pStyle w:val="TableParagraph"/>
              <w:spacing w:line="324" w:lineRule="auto" w:before="1"/>
              <w:ind w:left="26" w:right="16"/>
              <w:rPr>
                <w:sz w:val="18"/>
              </w:rPr>
            </w:pPr>
            <w:r>
              <w:rPr>
                <w:sz w:val="18"/>
              </w:rPr>
              <w:t>经济科技发</w:t>
            </w:r>
            <w:r>
              <w:rPr>
                <w:spacing w:val="-14"/>
                <w:sz w:val="18"/>
              </w:rPr>
              <w:t>展处、太科园财政分局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ind w:left="314"/>
              <w:rPr>
                <w:rFonts w:ascii="Times New Roman"/>
                <w:sz w:val="18"/>
              </w:rPr>
            </w:pPr>
            <w:r>
              <w:rPr>
                <w:rFonts w:ascii="Times New Roman"/>
                <w:sz w:val="18"/>
              </w:rPr>
              <w:t>21,000.00</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9"/>
              <w:rPr>
                <w:sz w:val="18"/>
              </w:rPr>
            </w:pPr>
            <w:r>
              <w:rPr>
                <w:sz w:val="18"/>
              </w:rPr>
              <w:t>与收益相关</w:t>
            </w:r>
          </w:p>
        </w:tc>
      </w:tr>
      <w:tr>
        <w:trPr>
          <w:trHeight w:val="2263" w:hRule="atLeast"/>
        </w:trPr>
        <w:tc>
          <w:tcPr>
            <w:tcW w:w="106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增值税退税</w:t>
            </w:r>
          </w:p>
        </w:tc>
        <w:tc>
          <w:tcPr>
            <w:tcW w:w="106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0"/>
              </w:rPr>
            </w:pPr>
          </w:p>
          <w:p>
            <w:pPr>
              <w:pStyle w:val="TableParagraph"/>
              <w:spacing w:line="324" w:lineRule="auto"/>
              <w:ind w:left="26" w:right="124"/>
              <w:rPr>
                <w:sz w:val="18"/>
              </w:rPr>
            </w:pPr>
            <w:r>
              <w:rPr>
                <w:sz w:val="18"/>
              </w:rPr>
              <w:t>无锡市国家税务局</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8"/>
              <w:rPr>
                <w:sz w:val="18"/>
              </w:rPr>
            </w:pPr>
            <w:r>
              <w:rPr>
                <w:sz w:val="18"/>
              </w:rPr>
              <w:t>补助</w:t>
            </w:r>
          </w:p>
        </w:tc>
        <w:tc>
          <w:tcPr>
            <w:tcW w:w="1063" w:type="dxa"/>
          </w:tcPr>
          <w:p>
            <w:pPr>
              <w:pStyle w:val="TableParagraph"/>
              <w:spacing w:line="324" w:lineRule="auto" w:before="81"/>
              <w:ind w:left="27" w:right="17"/>
              <w:rPr>
                <w:sz w:val="18"/>
              </w:rPr>
            </w:pPr>
            <w:r>
              <w:rPr>
                <w:sz w:val="18"/>
              </w:rPr>
              <w:t>因从事国家鼓励和扶持</w:t>
            </w:r>
            <w:r>
              <w:rPr>
                <w:spacing w:val="-13"/>
                <w:sz w:val="18"/>
              </w:rPr>
              <w:t>特定行业、产业而获得的</w:t>
            </w:r>
            <w:r>
              <w:rPr>
                <w:spacing w:val="-44"/>
                <w:sz w:val="18"/>
              </w:rPr>
              <w:t>补助</w:t>
            </w:r>
            <w:r>
              <w:rPr>
                <w:sz w:val="18"/>
              </w:rPr>
              <w:t>（按国家级政策规定</w:t>
            </w:r>
          </w:p>
          <w:p>
            <w:pPr>
              <w:pStyle w:val="TableParagraph"/>
              <w:spacing w:before="4"/>
              <w:ind w:left="27"/>
              <w:rPr>
                <w:sz w:val="18"/>
              </w:rPr>
            </w:pPr>
            <w:r>
              <w:rPr>
                <w:sz w:val="18"/>
              </w:rPr>
              <w:t>依法取得）</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6"/>
              </w:rPr>
            </w:pPr>
          </w:p>
          <w:p>
            <w:pPr>
              <w:pStyle w:val="TableParagraph"/>
              <w:ind w:left="27"/>
              <w:rPr>
                <w:sz w:val="18"/>
              </w:rPr>
            </w:pPr>
            <w:r>
              <w:rPr>
                <w:sz w:val="18"/>
              </w:rPr>
              <w:t>是</w:t>
            </w:r>
          </w:p>
        </w:tc>
        <w:tc>
          <w:tcPr>
            <w:tcW w:w="1063" w:type="dxa"/>
          </w:tcPr>
          <w:p>
            <w:pPr>
              <w:pStyle w:val="TableParagraph"/>
              <w:rPr>
                <w:rFonts w:ascii="Times New Roman"/>
                <w:sz w:val="18"/>
              </w:rPr>
            </w:pPr>
          </w:p>
        </w:tc>
        <w:tc>
          <w:tcPr>
            <w:tcW w:w="106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5"/>
              </w:rPr>
            </w:pPr>
          </w:p>
          <w:p>
            <w:pPr>
              <w:pStyle w:val="TableParagraph"/>
              <w:ind w:right="13"/>
              <w:jc w:val="right"/>
              <w:rPr>
                <w:rFonts w:ascii="Times New Roman"/>
                <w:sz w:val="18"/>
              </w:rPr>
            </w:pPr>
            <w:r>
              <w:rPr>
                <w:rFonts w:ascii="Times New Roman"/>
                <w:sz w:val="18"/>
              </w:rPr>
              <w:t>59,379,051.7</w:t>
            </w:r>
          </w:p>
          <w:p>
            <w:pPr>
              <w:pStyle w:val="TableParagraph"/>
              <w:spacing w:before="105"/>
              <w:ind w:right="15"/>
              <w:jc w:val="right"/>
              <w:rPr>
                <w:rFonts w:ascii="Times New Roman"/>
                <w:sz w:val="18"/>
              </w:rPr>
            </w:pPr>
            <w:r>
              <w:rPr>
                <w:rFonts w:ascii="Times New Roman"/>
                <w:sz w:val="18"/>
              </w:rPr>
              <w:t>1</w:t>
            </w:r>
          </w:p>
        </w:tc>
        <w:tc>
          <w:tcPr>
            <w:tcW w:w="1063" w:type="dxa"/>
          </w:tcPr>
          <w:p>
            <w:pPr>
              <w:pStyle w:val="TableParagraph"/>
              <w:rPr>
                <w:rFonts w:ascii="Times New Roman"/>
                <w:sz w:val="18"/>
              </w:rPr>
            </w:pPr>
          </w:p>
        </w:tc>
      </w:tr>
      <w:tr>
        <w:trPr>
          <w:trHeight w:val="703" w:hRule="atLeast"/>
        </w:trPr>
        <w:tc>
          <w:tcPr>
            <w:tcW w:w="1066" w:type="dxa"/>
            <w:shd w:val="clear" w:color="auto" w:fill="D3D3D3"/>
          </w:tcPr>
          <w:p>
            <w:pPr>
              <w:pStyle w:val="TableParagraph"/>
              <w:spacing w:before="7"/>
              <w:rPr>
                <w:rFonts w:ascii="Times New Roman"/>
                <w:sz w:val="20"/>
              </w:rPr>
            </w:pPr>
          </w:p>
          <w:p>
            <w:pPr>
              <w:pStyle w:val="TableParagraph"/>
              <w:ind w:left="27"/>
              <w:rPr>
                <w:sz w:val="18"/>
              </w:rPr>
            </w:pPr>
            <w:r>
              <w:rPr>
                <w:sz w:val="18"/>
              </w:rPr>
              <w:t>合计</w:t>
            </w:r>
          </w:p>
        </w:tc>
        <w:tc>
          <w:tcPr>
            <w:tcW w:w="1062" w:type="dxa"/>
            <w:shd w:val="clear" w:color="auto" w:fill="D3D3D3"/>
          </w:tcPr>
          <w:p>
            <w:pPr>
              <w:pStyle w:val="TableParagraph"/>
              <w:spacing w:before="5"/>
              <w:rPr>
                <w:rFonts w:ascii="Times New Roman"/>
                <w:sz w:val="21"/>
              </w:rPr>
            </w:pPr>
          </w:p>
          <w:p>
            <w:pPr>
              <w:pStyle w:val="TableParagraph"/>
              <w:ind w:left="76" w:right="69"/>
              <w:jc w:val="center"/>
              <w:rPr>
                <w:rFonts w:ascii="Times New Roman"/>
                <w:sz w:val="18"/>
              </w:rPr>
            </w:pPr>
            <w:r>
              <w:rPr>
                <w:rFonts w:ascii="Times New Roman"/>
                <w:sz w:val="18"/>
              </w:rPr>
              <w:t>--</w:t>
            </w:r>
          </w:p>
        </w:tc>
        <w:tc>
          <w:tcPr>
            <w:tcW w:w="1063" w:type="dxa"/>
            <w:shd w:val="clear" w:color="auto" w:fill="D3D3D3"/>
          </w:tcPr>
          <w:p>
            <w:pPr>
              <w:pStyle w:val="TableParagraph"/>
              <w:spacing w:before="5"/>
              <w:rPr>
                <w:rFonts w:ascii="Times New Roman"/>
                <w:sz w:val="21"/>
              </w:rPr>
            </w:pPr>
          </w:p>
          <w:p>
            <w:pPr>
              <w:pStyle w:val="TableParagraph"/>
              <w:ind w:left="77" w:right="69"/>
              <w:jc w:val="center"/>
              <w:rPr>
                <w:rFonts w:ascii="Times New Roman"/>
                <w:sz w:val="18"/>
              </w:rPr>
            </w:pPr>
            <w:r>
              <w:rPr>
                <w:rFonts w:ascii="Times New Roman"/>
                <w:sz w:val="18"/>
              </w:rPr>
              <w:t>--</w:t>
            </w:r>
          </w:p>
        </w:tc>
        <w:tc>
          <w:tcPr>
            <w:tcW w:w="1063" w:type="dxa"/>
            <w:shd w:val="clear" w:color="auto" w:fill="D3D3D3"/>
          </w:tcPr>
          <w:p>
            <w:pPr>
              <w:pStyle w:val="TableParagraph"/>
              <w:spacing w:before="5"/>
              <w:rPr>
                <w:rFonts w:ascii="Times New Roman"/>
                <w:sz w:val="21"/>
              </w:rPr>
            </w:pPr>
          </w:p>
          <w:p>
            <w:pPr>
              <w:pStyle w:val="TableParagraph"/>
              <w:ind w:left="75" w:right="69"/>
              <w:jc w:val="center"/>
              <w:rPr>
                <w:rFonts w:ascii="Times New Roman"/>
                <w:sz w:val="18"/>
              </w:rPr>
            </w:pPr>
            <w:r>
              <w:rPr>
                <w:rFonts w:ascii="Times New Roman"/>
                <w:sz w:val="18"/>
              </w:rPr>
              <w:t>--</w:t>
            </w:r>
          </w:p>
        </w:tc>
        <w:tc>
          <w:tcPr>
            <w:tcW w:w="1063" w:type="dxa"/>
            <w:shd w:val="clear" w:color="auto" w:fill="D3D3D3"/>
          </w:tcPr>
          <w:p>
            <w:pPr>
              <w:pStyle w:val="TableParagraph"/>
              <w:spacing w:before="5"/>
              <w:rPr>
                <w:rFonts w:ascii="Times New Roman"/>
                <w:sz w:val="21"/>
              </w:rPr>
            </w:pPr>
          </w:p>
          <w:p>
            <w:pPr>
              <w:pStyle w:val="TableParagraph"/>
              <w:ind w:left="76" w:right="69"/>
              <w:jc w:val="center"/>
              <w:rPr>
                <w:rFonts w:ascii="Times New Roman"/>
                <w:sz w:val="18"/>
              </w:rPr>
            </w:pPr>
            <w:r>
              <w:rPr>
                <w:rFonts w:ascii="Times New Roman"/>
                <w:sz w:val="18"/>
              </w:rPr>
              <w:t>--</w:t>
            </w:r>
          </w:p>
        </w:tc>
        <w:tc>
          <w:tcPr>
            <w:tcW w:w="1063" w:type="dxa"/>
            <w:shd w:val="clear" w:color="auto" w:fill="D3D3D3"/>
          </w:tcPr>
          <w:p>
            <w:pPr>
              <w:pStyle w:val="TableParagraph"/>
              <w:spacing w:before="5"/>
              <w:rPr>
                <w:rFonts w:ascii="Times New Roman"/>
                <w:sz w:val="21"/>
              </w:rPr>
            </w:pPr>
          </w:p>
          <w:p>
            <w:pPr>
              <w:pStyle w:val="TableParagraph"/>
              <w:ind w:left="76" w:right="69"/>
              <w:jc w:val="center"/>
              <w:rPr>
                <w:rFonts w:ascii="Times New Roman"/>
                <w:sz w:val="18"/>
              </w:rPr>
            </w:pPr>
            <w:r>
              <w:rPr>
                <w:rFonts w:ascii="Times New Roman"/>
                <w:sz w:val="18"/>
              </w:rPr>
              <w:t>--</w:t>
            </w:r>
          </w:p>
        </w:tc>
        <w:tc>
          <w:tcPr>
            <w:tcW w:w="1063" w:type="dxa"/>
          </w:tcPr>
          <w:p>
            <w:pPr>
              <w:pStyle w:val="TableParagraph"/>
              <w:spacing w:before="91"/>
              <w:ind w:right="14"/>
              <w:jc w:val="right"/>
              <w:rPr>
                <w:rFonts w:ascii="Times New Roman"/>
                <w:sz w:val="18"/>
              </w:rPr>
            </w:pPr>
            <w:r>
              <w:rPr>
                <w:rFonts w:ascii="Times New Roman"/>
                <w:sz w:val="18"/>
              </w:rPr>
              <w:t>24,319,595.0</w:t>
            </w:r>
          </w:p>
          <w:p>
            <w:pPr>
              <w:pStyle w:val="TableParagraph"/>
              <w:spacing w:before="105"/>
              <w:ind w:right="16"/>
              <w:jc w:val="right"/>
              <w:rPr>
                <w:rFonts w:ascii="Times New Roman"/>
                <w:sz w:val="18"/>
              </w:rPr>
            </w:pPr>
            <w:r>
              <w:rPr>
                <w:rFonts w:ascii="Times New Roman"/>
                <w:sz w:val="18"/>
              </w:rPr>
              <w:t>6</w:t>
            </w:r>
          </w:p>
        </w:tc>
        <w:tc>
          <w:tcPr>
            <w:tcW w:w="1062" w:type="dxa"/>
          </w:tcPr>
          <w:p>
            <w:pPr>
              <w:pStyle w:val="TableParagraph"/>
              <w:spacing w:before="91"/>
              <w:ind w:right="14"/>
              <w:jc w:val="right"/>
              <w:rPr>
                <w:rFonts w:ascii="Times New Roman"/>
                <w:sz w:val="18"/>
              </w:rPr>
            </w:pPr>
            <w:r>
              <w:rPr>
                <w:rFonts w:ascii="Times New Roman"/>
                <w:sz w:val="18"/>
              </w:rPr>
              <w:t>100,835,392.</w:t>
            </w:r>
          </w:p>
          <w:p>
            <w:pPr>
              <w:pStyle w:val="TableParagraph"/>
              <w:spacing w:before="105"/>
              <w:ind w:right="15"/>
              <w:jc w:val="right"/>
              <w:rPr>
                <w:rFonts w:ascii="Times New Roman"/>
                <w:sz w:val="18"/>
              </w:rPr>
            </w:pPr>
            <w:r>
              <w:rPr>
                <w:rFonts w:ascii="Times New Roman"/>
                <w:sz w:val="18"/>
              </w:rPr>
              <w:t>06</w:t>
            </w:r>
          </w:p>
        </w:tc>
        <w:tc>
          <w:tcPr>
            <w:tcW w:w="1063" w:type="dxa"/>
            <w:shd w:val="clear" w:color="auto" w:fill="D3D3D3"/>
          </w:tcPr>
          <w:p>
            <w:pPr>
              <w:pStyle w:val="TableParagraph"/>
              <w:spacing w:before="5"/>
              <w:rPr>
                <w:rFonts w:ascii="Times New Roman"/>
                <w:sz w:val="21"/>
              </w:rPr>
            </w:pPr>
          </w:p>
          <w:p>
            <w:pPr>
              <w:pStyle w:val="TableParagraph"/>
              <w:ind w:left="79" w:right="69"/>
              <w:jc w:val="center"/>
              <w:rPr>
                <w:rFonts w:ascii="Times New Roman"/>
                <w:sz w:val="18"/>
              </w:rPr>
            </w:pPr>
            <w:r>
              <w:rPr>
                <w:rFonts w:ascii="Times New Roman"/>
                <w:sz w:val="18"/>
              </w:rPr>
              <w:t>--</w:t>
            </w:r>
          </w:p>
        </w:tc>
      </w:tr>
    </w:tbl>
    <w:p>
      <w:pPr>
        <w:pStyle w:val="BodyText"/>
        <w:spacing w:before="81"/>
        <w:ind w:left="114"/>
      </w:pPr>
      <w:r>
        <w:rPr/>
        <w:t>其他说明：</w:t>
      </w:r>
    </w:p>
    <w:p>
      <w:pPr>
        <w:pStyle w:val="BodyText"/>
      </w:pPr>
    </w:p>
    <w:p>
      <w:pPr>
        <w:pStyle w:val="Heading7"/>
        <w:spacing w:before="131"/>
      </w:pPr>
      <w:r>
        <w:rPr>
          <w:rFonts w:ascii="Times New Roman" w:eastAsia="Times New Roman"/>
        </w:rPr>
        <w:t>72</w:t>
      </w:r>
      <w:r>
        <w:rPr/>
        <w:t>、营业外支出</w:t>
      </w:r>
    </w:p>
    <w:p>
      <w:pPr>
        <w:pStyle w:val="BodyText"/>
        <w:spacing w:before="7"/>
        <w:rPr>
          <w:b/>
          <w:sz w:val="22"/>
        </w:rPr>
      </w:pPr>
    </w:p>
    <w:p>
      <w:pPr>
        <w:pStyle w:val="BodyText"/>
        <w:spacing w:before="75"/>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9"/>
        <w:gridCol w:w="2395"/>
        <w:gridCol w:w="2391"/>
        <w:gridCol w:w="2391"/>
      </w:tblGrid>
      <w:tr>
        <w:trPr>
          <w:trHeight w:val="703" w:hRule="atLeast"/>
        </w:trPr>
        <w:tc>
          <w:tcPr>
            <w:tcW w:w="2389" w:type="dxa"/>
            <w:shd w:val="clear" w:color="auto" w:fill="D3D3D3"/>
          </w:tcPr>
          <w:p>
            <w:pPr>
              <w:pStyle w:val="TableParagraph"/>
              <w:spacing w:before="6"/>
              <w:rPr>
                <w:sz w:val="18"/>
              </w:rPr>
            </w:pPr>
          </w:p>
          <w:p>
            <w:pPr>
              <w:pStyle w:val="TableParagraph"/>
              <w:ind w:left="813" w:right="805"/>
              <w:jc w:val="center"/>
              <w:rPr>
                <w:sz w:val="18"/>
              </w:rPr>
            </w:pPr>
            <w:r>
              <w:rPr>
                <w:sz w:val="18"/>
              </w:rPr>
              <w:t>项目</w:t>
            </w:r>
          </w:p>
        </w:tc>
        <w:tc>
          <w:tcPr>
            <w:tcW w:w="2395" w:type="dxa"/>
            <w:shd w:val="clear" w:color="auto" w:fill="D3D3D3"/>
          </w:tcPr>
          <w:p>
            <w:pPr>
              <w:pStyle w:val="TableParagraph"/>
              <w:spacing w:before="6"/>
              <w:rPr>
                <w:sz w:val="18"/>
              </w:rPr>
            </w:pPr>
          </w:p>
          <w:p>
            <w:pPr>
              <w:pStyle w:val="TableParagraph"/>
              <w:ind w:left="746"/>
              <w:rPr>
                <w:sz w:val="18"/>
              </w:rPr>
            </w:pPr>
            <w:r>
              <w:rPr>
                <w:sz w:val="18"/>
              </w:rPr>
              <w:t>本期发生额</w:t>
            </w:r>
          </w:p>
        </w:tc>
        <w:tc>
          <w:tcPr>
            <w:tcW w:w="2391" w:type="dxa"/>
            <w:shd w:val="clear" w:color="auto" w:fill="D3D3D3"/>
          </w:tcPr>
          <w:p>
            <w:pPr>
              <w:pStyle w:val="TableParagraph"/>
              <w:spacing w:before="6"/>
              <w:rPr>
                <w:sz w:val="18"/>
              </w:rPr>
            </w:pPr>
          </w:p>
          <w:p>
            <w:pPr>
              <w:pStyle w:val="TableParagraph"/>
              <w:ind w:left="745"/>
              <w:rPr>
                <w:sz w:val="18"/>
              </w:rPr>
            </w:pPr>
            <w:r>
              <w:rPr>
                <w:sz w:val="18"/>
              </w:rPr>
              <w:t>上期发生额</w:t>
            </w:r>
          </w:p>
        </w:tc>
        <w:tc>
          <w:tcPr>
            <w:tcW w:w="2391" w:type="dxa"/>
            <w:shd w:val="clear" w:color="auto" w:fill="D3D3D3"/>
          </w:tcPr>
          <w:p>
            <w:pPr>
              <w:pStyle w:val="TableParagraph"/>
              <w:spacing w:line="310" w:lineRule="atLeast" w:before="2"/>
              <w:ind w:left="1105" w:right="104" w:hanging="990"/>
              <w:rPr>
                <w:sz w:val="18"/>
              </w:rPr>
            </w:pPr>
            <w:r>
              <w:rPr>
                <w:sz w:val="18"/>
              </w:rPr>
              <w:t>计入当期非经常性损益的金额</w:t>
            </w:r>
          </w:p>
        </w:tc>
      </w:tr>
      <w:tr>
        <w:trPr>
          <w:trHeight w:val="391" w:hRule="atLeast"/>
        </w:trPr>
        <w:tc>
          <w:tcPr>
            <w:tcW w:w="2389" w:type="dxa"/>
          </w:tcPr>
          <w:p>
            <w:pPr>
              <w:pStyle w:val="TableParagraph"/>
              <w:spacing w:before="81"/>
              <w:ind w:left="27"/>
              <w:rPr>
                <w:sz w:val="18"/>
              </w:rPr>
            </w:pPr>
            <w:r>
              <w:rPr>
                <w:sz w:val="18"/>
              </w:rPr>
              <w:t>非流动资产毁损报废损失</w:t>
            </w:r>
          </w:p>
        </w:tc>
        <w:tc>
          <w:tcPr>
            <w:tcW w:w="2395" w:type="dxa"/>
          </w:tcPr>
          <w:p>
            <w:pPr>
              <w:pStyle w:val="TableParagraph"/>
              <w:spacing w:before="91"/>
              <w:ind w:right="15"/>
              <w:jc w:val="right"/>
              <w:rPr>
                <w:rFonts w:ascii="Times New Roman"/>
                <w:sz w:val="18"/>
              </w:rPr>
            </w:pPr>
            <w:r>
              <w:rPr>
                <w:rFonts w:ascii="Times New Roman"/>
                <w:sz w:val="18"/>
              </w:rPr>
              <w:t>62,766.01</w:t>
            </w:r>
          </w:p>
        </w:tc>
        <w:tc>
          <w:tcPr>
            <w:tcW w:w="2391" w:type="dxa"/>
          </w:tcPr>
          <w:p>
            <w:pPr>
              <w:pStyle w:val="TableParagraph"/>
              <w:spacing w:before="91"/>
              <w:ind w:right="13"/>
              <w:jc w:val="right"/>
              <w:rPr>
                <w:rFonts w:ascii="Times New Roman"/>
                <w:sz w:val="18"/>
              </w:rPr>
            </w:pPr>
            <w:r>
              <w:rPr>
                <w:rFonts w:ascii="Times New Roman"/>
                <w:sz w:val="18"/>
              </w:rPr>
              <w:t>7,584.27</w:t>
            </w:r>
          </w:p>
        </w:tc>
        <w:tc>
          <w:tcPr>
            <w:tcW w:w="2391" w:type="dxa"/>
          </w:tcPr>
          <w:p>
            <w:pPr>
              <w:pStyle w:val="TableParagraph"/>
              <w:spacing w:before="91"/>
              <w:ind w:right="13"/>
              <w:jc w:val="right"/>
              <w:rPr>
                <w:rFonts w:ascii="Times New Roman"/>
                <w:sz w:val="18"/>
              </w:rPr>
            </w:pPr>
            <w:r>
              <w:rPr>
                <w:rFonts w:ascii="Times New Roman"/>
                <w:sz w:val="18"/>
              </w:rPr>
              <w:t>62,766.01</w:t>
            </w:r>
          </w:p>
        </w:tc>
      </w:tr>
      <w:tr>
        <w:trPr>
          <w:trHeight w:val="392" w:hRule="atLeast"/>
        </w:trPr>
        <w:tc>
          <w:tcPr>
            <w:tcW w:w="2389" w:type="dxa"/>
          </w:tcPr>
          <w:p>
            <w:pPr>
              <w:pStyle w:val="TableParagraph"/>
              <w:spacing w:before="81"/>
              <w:ind w:left="27"/>
              <w:rPr>
                <w:sz w:val="18"/>
              </w:rPr>
            </w:pPr>
            <w:r>
              <w:rPr>
                <w:sz w:val="18"/>
              </w:rPr>
              <w:t>子公司超额利润承诺奖励</w:t>
            </w:r>
          </w:p>
        </w:tc>
        <w:tc>
          <w:tcPr>
            <w:tcW w:w="2395" w:type="dxa"/>
          </w:tcPr>
          <w:p>
            <w:pPr>
              <w:pStyle w:val="TableParagraph"/>
              <w:spacing w:before="91"/>
              <w:ind w:right="15"/>
              <w:jc w:val="right"/>
              <w:rPr>
                <w:rFonts w:ascii="Times New Roman"/>
                <w:sz w:val="18"/>
              </w:rPr>
            </w:pPr>
            <w:r>
              <w:rPr>
                <w:rFonts w:ascii="Times New Roman"/>
                <w:sz w:val="18"/>
              </w:rPr>
              <w:t>8,241,007.83</w:t>
            </w:r>
          </w:p>
        </w:tc>
        <w:tc>
          <w:tcPr>
            <w:tcW w:w="2391" w:type="dxa"/>
          </w:tcPr>
          <w:p>
            <w:pPr>
              <w:pStyle w:val="TableParagraph"/>
              <w:rPr>
                <w:rFonts w:ascii="Times New Roman"/>
                <w:sz w:val="18"/>
              </w:rPr>
            </w:pPr>
          </w:p>
        </w:tc>
        <w:tc>
          <w:tcPr>
            <w:tcW w:w="2391" w:type="dxa"/>
          </w:tcPr>
          <w:p>
            <w:pPr>
              <w:pStyle w:val="TableParagraph"/>
              <w:spacing w:before="91"/>
              <w:ind w:right="13"/>
              <w:jc w:val="right"/>
              <w:rPr>
                <w:rFonts w:ascii="Times New Roman"/>
                <w:sz w:val="18"/>
              </w:rPr>
            </w:pPr>
            <w:r>
              <w:rPr>
                <w:rFonts w:ascii="Times New Roman"/>
                <w:sz w:val="18"/>
              </w:rPr>
              <w:t>8,241,007.83</w:t>
            </w:r>
          </w:p>
        </w:tc>
      </w:tr>
      <w:tr>
        <w:trPr>
          <w:trHeight w:val="392" w:hRule="atLeast"/>
        </w:trPr>
        <w:tc>
          <w:tcPr>
            <w:tcW w:w="2389" w:type="dxa"/>
          </w:tcPr>
          <w:p>
            <w:pPr>
              <w:pStyle w:val="TableParagraph"/>
              <w:spacing w:before="81"/>
              <w:ind w:left="27"/>
              <w:rPr>
                <w:sz w:val="18"/>
              </w:rPr>
            </w:pPr>
            <w:r>
              <w:rPr>
                <w:sz w:val="18"/>
              </w:rPr>
              <w:t>非常损失</w:t>
            </w:r>
          </w:p>
        </w:tc>
        <w:tc>
          <w:tcPr>
            <w:tcW w:w="2395" w:type="dxa"/>
          </w:tcPr>
          <w:p>
            <w:pPr>
              <w:pStyle w:val="TableParagraph"/>
              <w:spacing w:before="91"/>
              <w:ind w:right="15"/>
              <w:jc w:val="right"/>
              <w:rPr>
                <w:rFonts w:ascii="Times New Roman"/>
                <w:sz w:val="18"/>
              </w:rPr>
            </w:pPr>
            <w:r>
              <w:rPr>
                <w:rFonts w:ascii="Times New Roman"/>
                <w:sz w:val="18"/>
              </w:rPr>
              <w:t>1,857,248.65</w:t>
            </w:r>
          </w:p>
        </w:tc>
        <w:tc>
          <w:tcPr>
            <w:tcW w:w="2391" w:type="dxa"/>
          </w:tcPr>
          <w:p>
            <w:pPr>
              <w:pStyle w:val="TableParagraph"/>
              <w:rPr>
                <w:rFonts w:ascii="Times New Roman"/>
                <w:sz w:val="18"/>
              </w:rPr>
            </w:pPr>
          </w:p>
        </w:tc>
        <w:tc>
          <w:tcPr>
            <w:tcW w:w="2391" w:type="dxa"/>
          </w:tcPr>
          <w:p>
            <w:pPr>
              <w:pStyle w:val="TableParagraph"/>
              <w:spacing w:before="91"/>
              <w:ind w:right="13"/>
              <w:jc w:val="right"/>
              <w:rPr>
                <w:rFonts w:ascii="Times New Roman"/>
                <w:sz w:val="18"/>
              </w:rPr>
            </w:pPr>
            <w:r>
              <w:rPr>
                <w:rFonts w:ascii="Times New Roman"/>
                <w:sz w:val="18"/>
              </w:rPr>
              <w:t>1,857,248.65</w:t>
            </w:r>
          </w:p>
        </w:tc>
      </w:tr>
      <w:tr>
        <w:trPr>
          <w:trHeight w:val="392" w:hRule="atLeast"/>
        </w:trPr>
        <w:tc>
          <w:tcPr>
            <w:tcW w:w="2389" w:type="dxa"/>
          </w:tcPr>
          <w:p>
            <w:pPr>
              <w:pStyle w:val="TableParagraph"/>
              <w:spacing w:before="81"/>
              <w:ind w:left="27"/>
              <w:rPr>
                <w:sz w:val="18"/>
              </w:rPr>
            </w:pPr>
            <w:r>
              <w:rPr>
                <w:sz w:val="18"/>
              </w:rPr>
              <w:t>违约金</w:t>
            </w:r>
          </w:p>
        </w:tc>
        <w:tc>
          <w:tcPr>
            <w:tcW w:w="2395" w:type="dxa"/>
          </w:tcPr>
          <w:p>
            <w:pPr>
              <w:pStyle w:val="TableParagraph"/>
              <w:spacing w:before="91"/>
              <w:ind w:right="15"/>
              <w:jc w:val="right"/>
              <w:rPr>
                <w:rFonts w:ascii="Times New Roman"/>
                <w:sz w:val="18"/>
              </w:rPr>
            </w:pPr>
            <w:r>
              <w:rPr>
                <w:rFonts w:ascii="Times New Roman"/>
                <w:sz w:val="18"/>
              </w:rPr>
              <w:t>350,000.00</w:t>
            </w:r>
          </w:p>
        </w:tc>
        <w:tc>
          <w:tcPr>
            <w:tcW w:w="2391" w:type="dxa"/>
          </w:tcPr>
          <w:p>
            <w:pPr>
              <w:pStyle w:val="TableParagraph"/>
              <w:spacing w:before="91"/>
              <w:ind w:right="13"/>
              <w:jc w:val="right"/>
              <w:rPr>
                <w:rFonts w:ascii="Times New Roman"/>
                <w:sz w:val="18"/>
              </w:rPr>
            </w:pPr>
            <w:r>
              <w:rPr>
                <w:rFonts w:ascii="Times New Roman"/>
                <w:sz w:val="18"/>
              </w:rPr>
              <w:t>36,701,449.25</w:t>
            </w:r>
          </w:p>
        </w:tc>
        <w:tc>
          <w:tcPr>
            <w:tcW w:w="2391" w:type="dxa"/>
          </w:tcPr>
          <w:p>
            <w:pPr>
              <w:pStyle w:val="TableParagraph"/>
              <w:spacing w:before="91"/>
              <w:ind w:right="12"/>
              <w:jc w:val="right"/>
              <w:rPr>
                <w:rFonts w:ascii="Times New Roman"/>
                <w:sz w:val="18"/>
              </w:rPr>
            </w:pPr>
            <w:r>
              <w:rPr>
                <w:rFonts w:ascii="Times New Roman"/>
                <w:sz w:val="18"/>
              </w:rPr>
              <w:t>350,000.00</w:t>
            </w:r>
          </w:p>
        </w:tc>
      </w:tr>
      <w:tr>
        <w:trPr>
          <w:trHeight w:val="391" w:hRule="atLeast"/>
        </w:trPr>
        <w:tc>
          <w:tcPr>
            <w:tcW w:w="2389" w:type="dxa"/>
          </w:tcPr>
          <w:p>
            <w:pPr>
              <w:pStyle w:val="TableParagraph"/>
              <w:spacing w:before="81"/>
              <w:ind w:left="27"/>
              <w:rPr>
                <w:sz w:val="18"/>
              </w:rPr>
            </w:pPr>
            <w:r>
              <w:rPr>
                <w:sz w:val="18"/>
              </w:rPr>
              <w:t>其他</w:t>
            </w:r>
          </w:p>
        </w:tc>
        <w:tc>
          <w:tcPr>
            <w:tcW w:w="2395" w:type="dxa"/>
          </w:tcPr>
          <w:p>
            <w:pPr>
              <w:pStyle w:val="TableParagraph"/>
              <w:spacing w:before="91"/>
              <w:ind w:right="15"/>
              <w:jc w:val="right"/>
              <w:rPr>
                <w:rFonts w:ascii="Times New Roman"/>
                <w:sz w:val="18"/>
              </w:rPr>
            </w:pPr>
            <w:r>
              <w:rPr>
                <w:rFonts w:ascii="Times New Roman"/>
                <w:sz w:val="18"/>
              </w:rPr>
              <w:t>603,662.00</w:t>
            </w:r>
          </w:p>
        </w:tc>
        <w:tc>
          <w:tcPr>
            <w:tcW w:w="2391" w:type="dxa"/>
          </w:tcPr>
          <w:p>
            <w:pPr>
              <w:pStyle w:val="TableParagraph"/>
              <w:spacing w:before="91"/>
              <w:ind w:right="13"/>
              <w:jc w:val="right"/>
              <w:rPr>
                <w:rFonts w:ascii="Times New Roman"/>
                <w:sz w:val="18"/>
              </w:rPr>
            </w:pPr>
            <w:r>
              <w:rPr>
                <w:rFonts w:ascii="Times New Roman"/>
                <w:sz w:val="18"/>
              </w:rPr>
              <w:t>41,018.64</w:t>
            </w:r>
          </w:p>
        </w:tc>
        <w:tc>
          <w:tcPr>
            <w:tcW w:w="2391" w:type="dxa"/>
          </w:tcPr>
          <w:p>
            <w:pPr>
              <w:pStyle w:val="TableParagraph"/>
              <w:spacing w:before="91"/>
              <w:ind w:right="12"/>
              <w:jc w:val="right"/>
              <w:rPr>
                <w:rFonts w:ascii="Times New Roman"/>
                <w:sz w:val="18"/>
              </w:rPr>
            </w:pPr>
            <w:r>
              <w:rPr>
                <w:rFonts w:ascii="Times New Roman"/>
                <w:sz w:val="18"/>
              </w:rPr>
              <w:t>603,662.00</w:t>
            </w:r>
          </w:p>
        </w:tc>
      </w:tr>
      <w:tr>
        <w:trPr>
          <w:trHeight w:val="392" w:hRule="atLeast"/>
        </w:trPr>
        <w:tc>
          <w:tcPr>
            <w:tcW w:w="2389" w:type="dxa"/>
            <w:shd w:val="clear" w:color="auto" w:fill="D3D3D3"/>
          </w:tcPr>
          <w:p>
            <w:pPr>
              <w:pStyle w:val="TableParagraph"/>
              <w:spacing w:before="81"/>
              <w:ind w:left="27"/>
              <w:rPr>
                <w:sz w:val="18"/>
              </w:rPr>
            </w:pPr>
            <w:r>
              <w:rPr>
                <w:sz w:val="18"/>
              </w:rPr>
              <w:t>合计</w:t>
            </w:r>
          </w:p>
        </w:tc>
        <w:tc>
          <w:tcPr>
            <w:tcW w:w="2395" w:type="dxa"/>
          </w:tcPr>
          <w:p>
            <w:pPr>
              <w:pStyle w:val="TableParagraph"/>
              <w:spacing w:before="91"/>
              <w:ind w:right="15"/>
              <w:jc w:val="right"/>
              <w:rPr>
                <w:rFonts w:ascii="Times New Roman"/>
                <w:sz w:val="18"/>
              </w:rPr>
            </w:pPr>
            <w:r>
              <w:rPr>
                <w:rFonts w:ascii="Times New Roman"/>
                <w:sz w:val="18"/>
              </w:rPr>
              <w:t>11,114,684.49</w:t>
            </w:r>
          </w:p>
        </w:tc>
        <w:tc>
          <w:tcPr>
            <w:tcW w:w="2391" w:type="dxa"/>
          </w:tcPr>
          <w:p>
            <w:pPr>
              <w:pStyle w:val="TableParagraph"/>
              <w:spacing w:before="91"/>
              <w:ind w:right="13"/>
              <w:jc w:val="right"/>
              <w:rPr>
                <w:rFonts w:ascii="Times New Roman"/>
                <w:sz w:val="18"/>
              </w:rPr>
            </w:pPr>
            <w:r>
              <w:rPr>
                <w:rFonts w:ascii="Times New Roman"/>
                <w:sz w:val="18"/>
              </w:rPr>
              <w:t>36,750,052.16</w:t>
            </w:r>
          </w:p>
        </w:tc>
        <w:tc>
          <w:tcPr>
            <w:tcW w:w="2391" w:type="dxa"/>
          </w:tcPr>
          <w:p>
            <w:pPr>
              <w:pStyle w:val="TableParagraph"/>
              <w:spacing w:before="91"/>
              <w:ind w:right="12"/>
              <w:jc w:val="right"/>
              <w:rPr>
                <w:rFonts w:ascii="Times New Roman"/>
                <w:sz w:val="18"/>
              </w:rPr>
            </w:pPr>
            <w:r>
              <w:rPr>
                <w:rFonts w:ascii="Times New Roman"/>
                <w:sz w:val="18"/>
              </w:rPr>
              <w:t>11,114,684.49</w:t>
            </w:r>
          </w:p>
        </w:tc>
      </w:tr>
    </w:tbl>
    <w:p>
      <w:pPr>
        <w:pStyle w:val="BodyText"/>
        <w:spacing w:before="82"/>
        <w:ind w:left="114"/>
      </w:pPr>
      <w:r>
        <w:rPr/>
        <w:t>其他说明：</w:t>
      </w:r>
    </w:p>
    <w:p>
      <w:pPr>
        <w:pStyle w:val="BodyText"/>
        <w:spacing w:before="121"/>
        <w:ind w:left="114"/>
      </w:pPr>
      <w:r>
        <w:rPr/>
        <w:t>非常损失主要系泰坦新动力因为台风遭受的损失。</w:t>
      </w:r>
    </w:p>
    <w:p>
      <w:pPr>
        <w:pStyle w:val="BodyText"/>
      </w:pPr>
    </w:p>
    <w:p>
      <w:pPr>
        <w:pStyle w:val="Heading7"/>
        <w:spacing w:before="132"/>
      </w:pPr>
      <w:r>
        <w:rPr>
          <w:rFonts w:ascii="Times New Roman" w:eastAsia="Times New Roman"/>
        </w:rPr>
        <w:t>73</w:t>
      </w:r>
      <w:r>
        <w:rPr/>
        <w:t>、所得税费用</w:t>
      </w:r>
    </w:p>
    <w:p>
      <w:pPr>
        <w:pStyle w:val="BodyText"/>
        <w:spacing w:before="11"/>
        <w:rPr>
          <w:b/>
          <w:sz w:val="26"/>
        </w:rPr>
      </w:pPr>
    </w:p>
    <w:p>
      <w:pPr>
        <w:pStyle w:val="Heading7"/>
        <w:ind w:left="113"/>
      </w:pPr>
      <w:r>
        <w:rPr/>
        <w:t>（</w:t>
      </w:r>
      <w:r>
        <w:rPr>
          <w:rFonts w:ascii="Times New Roman" w:eastAsia="Times New Roman"/>
        </w:rPr>
        <w:t>1</w:t>
      </w:r>
      <w:r>
        <w:rPr/>
        <w:t>）所得税费用表</w:t>
      </w:r>
    </w:p>
    <w:p>
      <w:pPr>
        <w:pStyle w:val="BodyText"/>
        <w:spacing w:before="5"/>
        <w:rPr>
          <w:b/>
          <w:sz w:val="28"/>
        </w:rPr>
      </w:pPr>
    </w:p>
    <w:p>
      <w:pPr>
        <w:pStyle w:val="BodyText"/>
        <w:spacing w:before="1"/>
        <w:ind w:right="570"/>
        <w:jc w:val="right"/>
      </w:pPr>
      <w:r>
        <w:rPr/>
        <w:t>单位： 元</w:t>
      </w:r>
    </w:p>
    <w:p>
      <w:pPr>
        <w:pStyle w:val="BodyText"/>
        <w:spacing w:before="1"/>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1"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本期发生额</w:t>
            </w:r>
          </w:p>
        </w:tc>
        <w:tc>
          <w:tcPr>
            <w:tcW w:w="3188" w:type="dxa"/>
            <w:shd w:val="clear" w:color="auto" w:fill="D3D3D3"/>
          </w:tcPr>
          <w:p>
            <w:pPr>
              <w:pStyle w:val="TableParagraph"/>
              <w:spacing w:before="81"/>
              <w:ind w:left="1123" w:right="1114"/>
              <w:jc w:val="center"/>
              <w:rPr>
                <w:sz w:val="18"/>
              </w:rPr>
            </w:pPr>
            <w:r>
              <w:rPr>
                <w:sz w:val="18"/>
              </w:rPr>
              <w:t>上期发生额</w:t>
            </w:r>
          </w:p>
        </w:tc>
      </w:tr>
    </w:tbl>
    <w:p>
      <w:pPr>
        <w:spacing w:after="0"/>
        <w:jc w:val="center"/>
        <w:rPr>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27"/>
              <w:rPr>
                <w:sz w:val="18"/>
              </w:rPr>
            </w:pPr>
            <w:r>
              <w:rPr>
                <w:sz w:val="18"/>
              </w:rPr>
              <w:t>当期所得税费用</w:t>
            </w:r>
          </w:p>
        </w:tc>
        <w:tc>
          <w:tcPr>
            <w:tcW w:w="3193" w:type="dxa"/>
          </w:tcPr>
          <w:p>
            <w:pPr>
              <w:pStyle w:val="TableParagraph"/>
              <w:spacing w:before="91"/>
              <w:ind w:right="15"/>
              <w:jc w:val="right"/>
              <w:rPr>
                <w:rFonts w:ascii="Times New Roman"/>
                <w:sz w:val="18"/>
              </w:rPr>
            </w:pPr>
            <w:r>
              <w:rPr>
                <w:rFonts w:ascii="Times New Roman"/>
                <w:sz w:val="18"/>
              </w:rPr>
              <w:t>99,570,623.69</w:t>
            </w:r>
          </w:p>
        </w:tc>
        <w:tc>
          <w:tcPr>
            <w:tcW w:w="3188" w:type="dxa"/>
          </w:tcPr>
          <w:p>
            <w:pPr>
              <w:pStyle w:val="TableParagraph"/>
              <w:spacing w:before="91"/>
              <w:ind w:right="13"/>
              <w:jc w:val="right"/>
              <w:rPr>
                <w:rFonts w:ascii="Times New Roman"/>
                <w:sz w:val="18"/>
              </w:rPr>
            </w:pPr>
            <w:r>
              <w:rPr>
                <w:rFonts w:ascii="Times New Roman"/>
                <w:sz w:val="18"/>
              </w:rPr>
              <w:t>48,870,242.31</w:t>
            </w:r>
          </w:p>
        </w:tc>
      </w:tr>
      <w:tr>
        <w:trPr>
          <w:trHeight w:val="391" w:hRule="atLeast"/>
        </w:trPr>
        <w:tc>
          <w:tcPr>
            <w:tcW w:w="3187" w:type="dxa"/>
            <w:shd w:val="clear" w:color="auto" w:fill="D3D3D3"/>
          </w:tcPr>
          <w:p>
            <w:pPr>
              <w:pStyle w:val="TableParagraph"/>
              <w:spacing w:before="81"/>
              <w:ind w:left="27"/>
              <w:rPr>
                <w:sz w:val="18"/>
              </w:rPr>
            </w:pPr>
            <w:r>
              <w:rPr>
                <w:sz w:val="18"/>
              </w:rPr>
              <w:t>递延所得税费用</w:t>
            </w:r>
          </w:p>
        </w:tc>
        <w:tc>
          <w:tcPr>
            <w:tcW w:w="3193" w:type="dxa"/>
          </w:tcPr>
          <w:p>
            <w:pPr>
              <w:pStyle w:val="TableParagraph"/>
              <w:spacing w:before="91"/>
              <w:ind w:right="15"/>
              <w:jc w:val="right"/>
              <w:rPr>
                <w:rFonts w:ascii="Times New Roman"/>
                <w:sz w:val="18"/>
              </w:rPr>
            </w:pPr>
            <w:r>
              <w:rPr>
                <w:rFonts w:ascii="Times New Roman"/>
                <w:sz w:val="18"/>
              </w:rPr>
              <w:t>-14,385,642.18</w:t>
            </w:r>
          </w:p>
        </w:tc>
        <w:tc>
          <w:tcPr>
            <w:tcW w:w="3188" w:type="dxa"/>
          </w:tcPr>
          <w:p>
            <w:pPr>
              <w:pStyle w:val="TableParagraph"/>
              <w:spacing w:before="91"/>
              <w:ind w:right="13"/>
              <w:jc w:val="right"/>
              <w:rPr>
                <w:rFonts w:ascii="Times New Roman"/>
                <w:sz w:val="18"/>
              </w:rPr>
            </w:pPr>
            <w:r>
              <w:rPr>
                <w:rFonts w:ascii="Times New Roman"/>
                <w:sz w:val="18"/>
              </w:rPr>
              <w:t>-5,408,291.02</w:t>
            </w:r>
          </w:p>
        </w:tc>
      </w:tr>
      <w:tr>
        <w:trPr>
          <w:trHeight w:val="391" w:hRule="atLeast"/>
        </w:trPr>
        <w:tc>
          <w:tcPr>
            <w:tcW w:w="3187" w:type="dxa"/>
            <w:shd w:val="clear" w:color="auto" w:fill="D3D3D3"/>
          </w:tcPr>
          <w:p>
            <w:pPr>
              <w:pStyle w:val="TableParagraph"/>
              <w:spacing w:before="81"/>
              <w:ind w:left="27"/>
              <w:rPr>
                <w:sz w:val="18"/>
              </w:rPr>
            </w:pPr>
            <w:r>
              <w:rPr>
                <w:sz w:val="18"/>
              </w:rPr>
              <w:t>合计</w:t>
            </w:r>
          </w:p>
        </w:tc>
        <w:tc>
          <w:tcPr>
            <w:tcW w:w="3193" w:type="dxa"/>
          </w:tcPr>
          <w:p>
            <w:pPr>
              <w:pStyle w:val="TableParagraph"/>
              <w:spacing w:before="91"/>
              <w:ind w:right="15"/>
              <w:jc w:val="right"/>
              <w:rPr>
                <w:rFonts w:ascii="Times New Roman"/>
                <w:sz w:val="18"/>
              </w:rPr>
            </w:pPr>
            <w:r>
              <w:rPr>
                <w:rFonts w:ascii="Times New Roman"/>
                <w:sz w:val="18"/>
              </w:rPr>
              <w:t>85,184,981.51</w:t>
            </w:r>
          </w:p>
        </w:tc>
        <w:tc>
          <w:tcPr>
            <w:tcW w:w="3188" w:type="dxa"/>
          </w:tcPr>
          <w:p>
            <w:pPr>
              <w:pStyle w:val="TableParagraph"/>
              <w:spacing w:before="91"/>
              <w:ind w:right="14"/>
              <w:jc w:val="right"/>
              <w:rPr>
                <w:rFonts w:ascii="Times New Roman"/>
                <w:sz w:val="18"/>
              </w:rPr>
            </w:pPr>
            <w:r>
              <w:rPr>
                <w:rFonts w:ascii="Times New Roman"/>
                <w:sz w:val="18"/>
              </w:rPr>
              <w:t>43,461,951.29</w:t>
            </w:r>
          </w:p>
        </w:tc>
      </w:tr>
    </w:tbl>
    <w:p>
      <w:pPr>
        <w:pStyle w:val="BodyText"/>
        <w:spacing w:before="1"/>
        <w:rPr>
          <w:sz w:val="19"/>
        </w:rPr>
      </w:pPr>
    </w:p>
    <w:p>
      <w:pPr>
        <w:pStyle w:val="Heading7"/>
        <w:spacing w:before="77"/>
      </w:pPr>
      <w:r>
        <w:rPr/>
        <w:t>（</w:t>
      </w:r>
      <w:r>
        <w:rPr>
          <w:rFonts w:ascii="Times New Roman" w:eastAsia="Times New Roman"/>
        </w:rPr>
        <w:t>2</w:t>
      </w:r>
      <w:r>
        <w:rPr/>
        <w:t>）会计利润与所得税费用调整过程</w:t>
      </w:r>
    </w:p>
    <w:p>
      <w:pPr>
        <w:pStyle w:val="BodyText"/>
        <w:spacing w:before="8"/>
        <w:rPr>
          <w:b/>
          <w:sz w:val="22"/>
        </w:rPr>
      </w:pPr>
    </w:p>
    <w:p>
      <w:pPr>
        <w:pStyle w:val="BodyText"/>
        <w:spacing w:before="75"/>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0"/>
        <w:gridCol w:w="4788"/>
      </w:tblGrid>
      <w:tr>
        <w:trPr>
          <w:trHeight w:val="392" w:hRule="atLeast"/>
        </w:trPr>
        <w:tc>
          <w:tcPr>
            <w:tcW w:w="4780" w:type="dxa"/>
            <w:shd w:val="clear" w:color="auto" w:fill="D3D3D3"/>
          </w:tcPr>
          <w:p>
            <w:pPr>
              <w:pStyle w:val="TableParagraph"/>
              <w:spacing w:before="81"/>
              <w:ind w:left="2189" w:right="2181"/>
              <w:jc w:val="center"/>
              <w:rPr>
                <w:sz w:val="18"/>
              </w:rPr>
            </w:pPr>
            <w:r>
              <w:rPr>
                <w:sz w:val="18"/>
              </w:rPr>
              <w:t>项目</w:t>
            </w:r>
          </w:p>
        </w:tc>
        <w:tc>
          <w:tcPr>
            <w:tcW w:w="4788" w:type="dxa"/>
            <w:shd w:val="clear" w:color="auto" w:fill="D3D3D3"/>
          </w:tcPr>
          <w:p>
            <w:pPr>
              <w:pStyle w:val="TableParagraph"/>
              <w:spacing w:before="81"/>
              <w:ind w:left="1833" w:right="1825"/>
              <w:jc w:val="center"/>
              <w:rPr>
                <w:sz w:val="18"/>
              </w:rPr>
            </w:pPr>
            <w:r>
              <w:rPr>
                <w:sz w:val="18"/>
              </w:rPr>
              <w:t>本期发生额</w:t>
            </w:r>
          </w:p>
        </w:tc>
      </w:tr>
      <w:tr>
        <w:trPr>
          <w:trHeight w:val="391" w:hRule="atLeast"/>
        </w:trPr>
        <w:tc>
          <w:tcPr>
            <w:tcW w:w="4780" w:type="dxa"/>
            <w:shd w:val="clear" w:color="auto" w:fill="D3D3D3"/>
          </w:tcPr>
          <w:p>
            <w:pPr>
              <w:pStyle w:val="TableParagraph"/>
              <w:spacing w:before="81"/>
              <w:ind w:left="27"/>
              <w:rPr>
                <w:sz w:val="18"/>
              </w:rPr>
            </w:pPr>
            <w:r>
              <w:rPr>
                <w:sz w:val="18"/>
              </w:rPr>
              <w:t>利润总额</w:t>
            </w:r>
          </w:p>
        </w:tc>
        <w:tc>
          <w:tcPr>
            <w:tcW w:w="4788" w:type="dxa"/>
          </w:tcPr>
          <w:p>
            <w:pPr>
              <w:pStyle w:val="TableParagraph"/>
              <w:spacing w:before="91"/>
              <w:ind w:right="14"/>
              <w:jc w:val="right"/>
              <w:rPr>
                <w:rFonts w:ascii="Times New Roman"/>
                <w:sz w:val="18"/>
              </w:rPr>
            </w:pPr>
            <w:r>
              <w:rPr>
                <w:rFonts w:ascii="Times New Roman"/>
                <w:sz w:val="18"/>
              </w:rPr>
              <w:t>622,684,974.40</w:t>
            </w:r>
          </w:p>
        </w:tc>
      </w:tr>
      <w:tr>
        <w:trPr>
          <w:trHeight w:val="391" w:hRule="atLeast"/>
        </w:trPr>
        <w:tc>
          <w:tcPr>
            <w:tcW w:w="4780" w:type="dxa"/>
            <w:shd w:val="clear" w:color="auto" w:fill="D3D3D3"/>
          </w:tcPr>
          <w:p>
            <w:pPr>
              <w:pStyle w:val="TableParagraph"/>
              <w:spacing w:before="81"/>
              <w:ind w:left="27"/>
              <w:rPr>
                <w:sz w:val="18"/>
              </w:rPr>
            </w:pPr>
            <w:r>
              <w:rPr>
                <w:sz w:val="18"/>
              </w:rPr>
              <w:t>按法定</w:t>
            </w:r>
            <w:r>
              <w:rPr>
                <w:rFonts w:ascii="Times New Roman" w:eastAsia="Times New Roman"/>
                <w:sz w:val="18"/>
              </w:rPr>
              <w:t>/</w:t>
            </w:r>
            <w:r>
              <w:rPr>
                <w:sz w:val="18"/>
              </w:rPr>
              <w:t>适用税率计算的所得税费用</w:t>
            </w:r>
          </w:p>
        </w:tc>
        <w:tc>
          <w:tcPr>
            <w:tcW w:w="4788" w:type="dxa"/>
          </w:tcPr>
          <w:p>
            <w:pPr>
              <w:pStyle w:val="TableParagraph"/>
              <w:spacing w:before="91"/>
              <w:ind w:right="15"/>
              <w:jc w:val="right"/>
              <w:rPr>
                <w:rFonts w:ascii="Times New Roman"/>
                <w:sz w:val="18"/>
              </w:rPr>
            </w:pPr>
            <w:r>
              <w:rPr>
                <w:rFonts w:ascii="Times New Roman"/>
                <w:sz w:val="18"/>
              </w:rPr>
              <w:t>93,402,746.16</w:t>
            </w:r>
          </w:p>
        </w:tc>
      </w:tr>
      <w:tr>
        <w:trPr>
          <w:trHeight w:val="392" w:hRule="atLeast"/>
        </w:trPr>
        <w:tc>
          <w:tcPr>
            <w:tcW w:w="4780" w:type="dxa"/>
            <w:shd w:val="clear" w:color="auto" w:fill="D3D3D3"/>
          </w:tcPr>
          <w:p>
            <w:pPr>
              <w:pStyle w:val="TableParagraph"/>
              <w:spacing w:before="81"/>
              <w:ind w:left="27"/>
              <w:rPr>
                <w:sz w:val="18"/>
              </w:rPr>
            </w:pPr>
            <w:r>
              <w:rPr>
                <w:sz w:val="18"/>
              </w:rPr>
              <w:t>子公司适用不同税率的影响</w:t>
            </w:r>
          </w:p>
        </w:tc>
        <w:tc>
          <w:tcPr>
            <w:tcW w:w="4788" w:type="dxa"/>
          </w:tcPr>
          <w:p>
            <w:pPr>
              <w:pStyle w:val="TableParagraph"/>
              <w:spacing w:before="91"/>
              <w:ind w:right="15"/>
              <w:jc w:val="right"/>
              <w:rPr>
                <w:rFonts w:ascii="Times New Roman"/>
                <w:sz w:val="18"/>
              </w:rPr>
            </w:pPr>
            <w:r>
              <w:rPr>
                <w:rFonts w:ascii="Times New Roman"/>
                <w:sz w:val="18"/>
              </w:rPr>
              <w:t>-301,817.91</w:t>
            </w:r>
          </w:p>
        </w:tc>
      </w:tr>
      <w:tr>
        <w:trPr>
          <w:trHeight w:val="391" w:hRule="atLeast"/>
        </w:trPr>
        <w:tc>
          <w:tcPr>
            <w:tcW w:w="4780" w:type="dxa"/>
            <w:shd w:val="clear" w:color="auto" w:fill="D3D3D3"/>
          </w:tcPr>
          <w:p>
            <w:pPr>
              <w:pStyle w:val="TableParagraph"/>
              <w:spacing w:before="81"/>
              <w:ind w:left="27"/>
              <w:rPr>
                <w:sz w:val="18"/>
              </w:rPr>
            </w:pPr>
            <w:r>
              <w:rPr>
                <w:sz w:val="18"/>
              </w:rPr>
              <w:t>不可抵扣的成本、费用和损失的影响</w:t>
            </w:r>
          </w:p>
        </w:tc>
        <w:tc>
          <w:tcPr>
            <w:tcW w:w="4788" w:type="dxa"/>
          </w:tcPr>
          <w:p>
            <w:pPr>
              <w:pStyle w:val="TableParagraph"/>
              <w:spacing w:before="91"/>
              <w:ind w:right="14"/>
              <w:jc w:val="right"/>
              <w:rPr>
                <w:rFonts w:ascii="Times New Roman"/>
                <w:sz w:val="18"/>
              </w:rPr>
            </w:pPr>
            <w:r>
              <w:rPr>
                <w:rFonts w:ascii="Times New Roman"/>
                <w:sz w:val="18"/>
              </w:rPr>
              <w:t>816,388.12</w:t>
            </w:r>
          </w:p>
        </w:tc>
      </w:tr>
      <w:tr>
        <w:trPr>
          <w:trHeight w:val="392" w:hRule="atLeast"/>
        </w:trPr>
        <w:tc>
          <w:tcPr>
            <w:tcW w:w="4780" w:type="dxa"/>
            <w:shd w:val="clear" w:color="auto" w:fill="D3D3D3"/>
          </w:tcPr>
          <w:p>
            <w:pPr>
              <w:pStyle w:val="TableParagraph"/>
              <w:spacing w:before="81"/>
              <w:ind w:left="27"/>
              <w:rPr>
                <w:sz w:val="18"/>
              </w:rPr>
            </w:pPr>
            <w:r>
              <w:rPr>
                <w:sz w:val="18"/>
              </w:rPr>
              <w:t>使用前期未确认递延所得税资产的可抵扣亏损的影响</w:t>
            </w:r>
          </w:p>
        </w:tc>
        <w:tc>
          <w:tcPr>
            <w:tcW w:w="4788" w:type="dxa"/>
          </w:tcPr>
          <w:p>
            <w:pPr>
              <w:pStyle w:val="TableParagraph"/>
              <w:spacing w:before="91"/>
              <w:ind w:right="14"/>
              <w:jc w:val="right"/>
              <w:rPr>
                <w:rFonts w:ascii="Times New Roman"/>
                <w:sz w:val="18"/>
              </w:rPr>
            </w:pPr>
            <w:r>
              <w:rPr>
                <w:rFonts w:ascii="Times New Roman"/>
                <w:sz w:val="18"/>
              </w:rPr>
              <w:t>297,336.21</w:t>
            </w:r>
          </w:p>
        </w:tc>
      </w:tr>
      <w:tr>
        <w:trPr>
          <w:trHeight w:val="391" w:hRule="atLeast"/>
        </w:trPr>
        <w:tc>
          <w:tcPr>
            <w:tcW w:w="4780" w:type="dxa"/>
          </w:tcPr>
          <w:p>
            <w:pPr>
              <w:pStyle w:val="TableParagraph"/>
              <w:spacing w:before="81"/>
              <w:ind w:left="27"/>
              <w:rPr>
                <w:sz w:val="18"/>
              </w:rPr>
            </w:pPr>
            <w:r>
              <w:rPr>
                <w:sz w:val="18"/>
              </w:rPr>
              <w:t>研发费用加计扣除</w:t>
            </w:r>
          </w:p>
        </w:tc>
        <w:tc>
          <w:tcPr>
            <w:tcW w:w="4788" w:type="dxa"/>
          </w:tcPr>
          <w:p>
            <w:pPr>
              <w:pStyle w:val="TableParagraph"/>
              <w:spacing w:before="91"/>
              <w:ind w:right="14"/>
              <w:jc w:val="right"/>
              <w:rPr>
                <w:rFonts w:ascii="Times New Roman"/>
                <w:sz w:val="18"/>
              </w:rPr>
            </w:pPr>
            <w:r>
              <w:rPr>
                <w:rFonts w:ascii="Times New Roman"/>
                <w:sz w:val="18"/>
              </w:rPr>
              <w:t>-8,789,773.96</w:t>
            </w:r>
          </w:p>
        </w:tc>
      </w:tr>
      <w:tr>
        <w:trPr>
          <w:trHeight w:val="392" w:hRule="atLeast"/>
        </w:trPr>
        <w:tc>
          <w:tcPr>
            <w:tcW w:w="4780" w:type="dxa"/>
          </w:tcPr>
          <w:p>
            <w:pPr>
              <w:pStyle w:val="TableParagraph"/>
              <w:spacing w:before="81"/>
              <w:ind w:left="27"/>
              <w:rPr>
                <w:sz w:val="18"/>
              </w:rPr>
            </w:pPr>
            <w:r>
              <w:rPr>
                <w:sz w:val="18"/>
              </w:rPr>
              <w:t>其他</w:t>
            </w:r>
          </w:p>
        </w:tc>
        <w:tc>
          <w:tcPr>
            <w:tcW w:w="4788" w:type="dxa"/>
          </w:tcPr>
          <w:p>
            <w:pPr>
              <w:pStyle w:val="TableParagraph"/>
              <w:spacing w:before="91"/>
              <w:ind w:right="14"/>
              <w:jc w:val="right"/>
              <w:rPr>
                <w:rFonts w:ascii="Times New Roman"/>
                <w:sz w:val="18"/>
              </w:rPr>
            </w:pPr>
            <w:r>
              <w:rPr>
                <w:rFonts w:ascii="Times New Roman"/>
                <w:sz w:val="18"/>
              </w:rPr>
              <w:t>-239,897.11</w:t>
            </w:r>
          </w:p>
        </w:tc>
      </w:tr>
      <w:tr>
        <w:trPr>
          <w:trHeight w:val="391" w:hRule="atLeast"/>
        </w:trPr>
        <w:tc>
          <w:tcPr>
            <w:tcW w:w="4780" w:type="dxa"/>
            <w:shd w:val="clear" w:color="auto" w:fill="D3D3D3"/>
          </w:tcPr>
          <w:p>
            <w:pPr>
              <w:pStyle w:val="TableParagraph"/>
              <w:spacing w:before="81"/>
              <w:ind w:left="27"/>
              <w:rPr>
                <w:sz w:val="18"/>
              </w:rPr>
            </w:pPr>
            <w:r>
              <w:rPr>
                <w:sz w:val="18"/>
              </w:rPr>
              <w:t>所得税费用</w:t>
            </w:r>
          </w:p>
        </w:tc>
        <w:tc>
          <w:tcPr>
            <w:tcW w:w="4788" w:type="dxa"/>
          </w:tcPr>
          <w:p>
            <w:pPr>
              <w:pStyle w:val="TableParagraph"/>
              <w:spacing w:before="91"/>
              <w:ind w:right="15"/>
              <w:jc w:val="right"/>
              <w:rPr>
                <w:rFonts w:ascii="Times New Roman"/>
                <w:sz w:val="18"/>
              </w:rPr>
            </w:pPr>
            <w:r>
              <w:rPr>
                <w:rFonts w:ascii="Times New Roman"/>
                <w:sz w:val="18"/>
              </w:rPr>
              <w:t>85,184,981.51</w:t>
            </w:r>
          </w:p>
        </w:tc>
      </w:tr>
    </w:tbl>
    <w:p>
      <w:pPr>
        <w:pStyle w:val="BodyText"/>
        <w:spacing w:before="81"/>
        <w:ind w:left="114"/>
      </w:pPr>
      <w:r>
        <w:rPr/>
        <w:t>其他说明</w:t>
      </w:r>
    </w:p>
    <w:p>
      <w:pPr>
        <w:pStyle w:val="BodyText"/>
      </w:pPr>
    </w:p>
    <w:p>
      <w:pPr>
        <w:pStyle w:val="Heading7"/>
        <w:spacing w:before="131"/>
      </w:pPr>
      <w:r>
        <w:rPr>
          <w:rFonts w:ascii="Times New Roman" w:eastAsia="Times New Roman"/>
        </w:rPr>
        <w:t>74</w:t>
      </w:r>
      <w:r>
        <w:rPr/>
        <w:t>、其他综合收益</w:t>
      </w:r>
    </w:p>
    <w:p>
      <w:pPr>
        <w:pStyle w:val="BodyText"/>
        <w:spacing w:before="5"/>
        <w:rPr>
          <w:b/>
          <w:sz w:val="28"/>
        </w:rPr>
      </w:pPr>
    </w:p>
    <w:p>
      <w:pPr>
        <w:pStyle w:val="BodyText"/>
        <w:spacing w:before="1"/>
        <w:ind w:left="114"/>
      </w:pPr>
      <w:r>
        <w:rPr/>
        <w:t>详见附注。</w:t>
      </w:r>
    </w:p>
    <w:p>
      <w:pPr>
        <w:pStyle w:val="BodyText"/>
      </w:pPr>
    </w:p>
    <w:p>
      <w:pPr>
        <w:pStyle w:val="Heading7"/>
        <w:spacing w:before="130"/>
      </w:pPr>
      <w:r>
        <w:rPr>
          <w:rFonts w:ascii="Times New Roman" w:eastAsia="Times New Roman"/>
        </w:rPr>
        <w:t>75</w:t>
      </w:r>
      <w:r>
        <w:rPr/>
        <w:t>、现金流量表项目</w:t>
      </w:r>
    </w:p>
    <w:p>
      <w:pPr>
        <w:pStyle w:val="BodyText"/>
        <w:spacing w:before="12"/>
        <w:rPr>
          <w:b/>
          <w:sz w:val="26"/>
        </w:rPr>
      </w:pPr>
    </w:p>
    <w:p>
      <w:pPr>
        <w:pStyle w:val="Heading7"/>
      </w:pPr>
      <w:r>
        <w:rPr/>
        <w:t>（</w:t>
      </w:r>
      <w:r>
        <w:rPr>
          <w:rFonts w:ascii="Times New Roman" w:eastAsia="Times New Roman"/>
        </w:rPr>
        <w:t>1</w:t>
      </w:r>
      <w:r>
        <w:rPr/>
        <w:t>）收到的其他与经营活动有关的现金</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1"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本期发生额</w:t>
            </w:r>
          </w:p>
        </w:tc>
        <w:tc>
          <w:tcPr>
            <w:tcW w:w="3188" w:type="dxa"/>
            <w:shd w:val="clear" w:color="auto" w:fill="D3D3D3"/>
          </w:tcPr>
          <w:p>
            <w:pPr>
              <w:pStyle w:val="TableParagraph"/>
              <w:spacing w:before="81"/>
              <w:ind w:left="1123" w:right="1114"/>
              <w:jc w:val="center"/>
              <w:rPr>
                <w:sz w:val="18"/>
              </w:rPr>
            </w:pPr>
            <w:r>
              <w:rPr>
                <w:sz w:val="18"/>
              </w:rPr>
              <w:t>上期发生额</w:t>
            </w:r>
          </w:p>
        </w:tc>
      </w:tr>
      <w:tr>
        <w:trPr>
          <w:trHeight w:val="392" w:hRule="atLeast"/>
        </w:trPr>
        <w:tc>
          <w:tcPr>
            <w:tcW w:w="3187" w:type="dxa"/>
          </w:tcPr>
          <w:p>
            <w:pPr>
              <w:pStyle w:val="TableParagraph"/>
              <w:spacing w:before="81"/>
              <w:ind w:left="27"/>
              <w:rPr>
                <w:sz w:val="18"/>
              </w:rPr>
            </w:pPr>
            <w:r>
              <w:rPr>
                <w:sz w:val="18"/>
              </w:rPr>
              <w:t>往来款</w:t>
            </w:r>
          </w:p>
        </w:tc>
        <w:tc>
          <w:tcPr>
            <w:tcW w:w="3193" w:type="dxa"/>
          </w:tcPr>
          <w:p>
            <w:pPr>
              <w:pStyle w:val="TableParagraph"/>
              <w:spacing w:before="91"/>
              <w:ind w:right="15"/>
              <w:jc w:val="right"/>
              <w:rPr>
                <w:rFonts w:ascii="Times New Roman"/>
                <w:sz w:val="18"/>
              </w:rPr>
            </w:pPr>
            <w:r>
              <w:rPr>
                <w:rFonts w:ascii="Times New Roman"/>
                <w:sz w:val="18"/>
              </w:rPr>
              <w:t>9,703,397.61</w:t>
            </w:r>
          </w:p>
        </w:tc>
        <w:tc>
          <w:tcPr>
            <w:tcW w:w="3188" w:type="dxa"/>
          </w:tcPr>
          <w:p>
            <w:pPr>
              <w:pStyle w:val="TableParagraph"/>
              <w:spacing w:before="91"/>
              <w:ind w:right="13"/>
              <w:jc w:val="right"/>
              <w:rPr>
                <w:rFonts w:ascii="Times New Roman"/>
                <w:sz w:val="18"/>
              </w:rPr>
            </w:pPr>
            <w:r>
              <w:rPr>
                <w:rFonts w:ascii="Times New Roman"/>
                <w:sz w:val="18"/>
              </w:rPr>
              <w:t>1,067,252.52</w:t>
            </w:r>
          </w:p>
        </w:tc>
      </w:tr>
      <w:tr>
        <w:trPr>
          <w:trHeight w:val="392" w:hRule="atLeast"/>
        </w:trPr>
        <w:tc>
          <w:tcPr>
            <w:tcW w:w="3187" w:type="dxa"/>
          </w:tcPr>
          <w:p>
            <w:pPr>
              <w:pStyle w:val="TableParagraph"/>
              <w:spacing w:before="81"/>
              <w:ind w:left="27"/>
              <w:rPr>
                <w:sz w:val="18"/>
              </w:rPr>
            </w:pPr>
            <w:r>
              <w:rPr>
                <w:sz w:val="18"/>
              </w:rPr>
              <w:t>收回银行承兑汇票保证金</w:t>
            </w:r>
          </w:p>
        </w:tc>
        <w:tc>
          <w:tcPr>
            <w:tcW w:w="3193" w:type="dxa"/>
          </w:tcPr>
          <w:p>
            <w:pPr>
              <w:pStyle w:val="TableParagraph"/>
              <w:spacing w:before="91"/>
              <w:ind w:right="15"/>
              <w:jc w:val="right"/>
              <w:rPr>
                <w:rFonts w:ascii="Times New Roman"/>
                <w:sz w:val="18"/>
              </w:rPr>
            </w:pPr>
            <w:r>
              <w:rPr>
                <w:rFonts w:ascii="Times New Roman"/>
                <w:sz w:val="18"/>
              </w:rPr>
              <w:t>108,691,643.16</w:t>
            </w:r>
          </w:p>
        </w:tc>
        <w:tc>
          <w:tcPr>
            <w:tcW w:w="3188" w:type="dxa"/>
          </w:tcPr>
          <w:p>
            <w:pPr>
              <w:pStyle w:val="TableParagraph"/>
              <w:spacing w:before="91"/>
              <w:ind w:right="13"/>
              <w:jc w:val="right"/>
              <w:rPr>
                <w:rFonts w:ascii="Times New Roman"/>
                <w:sz w:val="18"/>
              </w:rPr>
            </w:pPr>
            <w:r>
              <w:rPr>
                <w:rFonts w:ascii="Times New Roman"/>
                <w:sz w:val="18"/>
              </w:rPr>
              <w:t>91,687,653.77</w:t>
            </w:r>
          </w:p>
        </w:tc>
      </w:tr>
      <w:tr>
        <w:trPr>
          <w:trHeight w:val="391" w:hRule="atLeast"/>
        </w:trPr>
        <w:tc>
          <w:tcPr>
            <w:tcW w:w="3187" w:type="dxa"/>
          </w:tcPr>
          <w:p>
            <w:pPr>
              <w:pStyle w:val="TableParagraph"/>
              <w:spacing w:before="81"/>
              <w:ind w:left="27"/>
              <w:rPr>
                <w:sz w:val="18"/>
              </w:rPr>
            </w:pPr>
            <w:r>
              <w:rPr>
                <w:sz w:val="18"/>
              </w:rPr>
              <w:t>利息收入</w:t>
            </w:r>
          </w:p>
        </w:tc>
        <w:tc>
          <w:tcPr>
            <w:tcW w:w="3193" w:type="dxa"/>
          </w:tcPr>
          <w:p>
            <w:pPr>
              <w:pStyle w:val="TableParagraph"/>
              <w:spacing w:before="91"/>
              <w:ind w:right="15"/>
              <w:jc w:val="right"/>
              <w:rPr>
                <w:rFonts w:ascii="Times New Roman"/>
                <w:sz w:val="18"/>
              </w:rPr>
            </w:pPr>
            <w:r>
              <w:rPr>
                <w:rFonts w:ascii="Times New Roman"/>
                <w:sz w:val="18"/>
              </w:rPr>
              <w:t>8,112,855.97</w:t>
            </w:r>
          </w:p>
        </w:tc>
        <w:tc>
          <w:tcPr>
            <w:tcW w:w="3188" w:type="dxa"/>
          </w:tcPr>
          <w:p>
            <w:pPr>
              <w:pStyle w:val="TableParagraph"/>
              <w:spacing w:before="91"/>
              <w:ind w:right="13"/>
              <w:jc w:val="right"/>
              <w:rPr>
                <w:rFonts w:ascii="Times New Roman"/>
                <w:sz w:val="18"/>
              </w:rPr>
            </w:pPr>
            <w:r>
              <w:rPr>
                <w:rFonts w:ascii="Times New Roman"/>
                <w:sz w:val="18"/>
              </w:rPr>
              <w:t>3,221,399.16</w:t>
            </w:r>
          </w:p>
        </w:tc>
      </w:tr>
      <w:tr>
        <w:trPr>
          <w:trHeight w:val="392" w:hRule="atLeast"/>
        </w:trPr>
        <w:tc>
          <w:tcPr>
            <w:tcW w:w="3187" w:type="dxa"/>
          </w:tcPr>
          <w:p>
            <w:pPr>
              <w:pStyle w:val="TableParagraph"/>
              <w:spacing w:before="81"/>
              <w:ind w:left="27"/>
              <w:rPr>
                <w:sz w:val="18"/>
              </w:rPr>
            </w:pPr>
            <w:r>
              <w:rPr>
                <w:sz w:val="18"/>
              </w:rPr>
              <w:t>政府补贴收入</w:t>
            </w:r>
          </w:p>
        </w:tc>
        <w:tc>
          <w:tcPr>
            <w:tcW w:w="3193" w:type="dxa"/>
          </w:tcPr>
          <w:p>
            <w:pPr>
              <w:pStyle w:val="TableParagraph"/>
              <w:spacing w:before="91"/>
              <w:ind w:right="15"/>
              <w:jc w:val="right"/>
              <w:rPr>
                <w:rFonts w:ascii="Times New Roman"/>
                <w:sz w:val="18"/>
              </w:rPr>
            </w:pPr>
            <w:r>
              <w:rPr>
                <w:rFonts w:ascii="Times New Roman"/>
                <w:sz w:val="18"/>
              </w:rPr>
              <w:t>88,461,641.31</w:t>
            </w:r>
          </w:p>
        </w:tc>
        <w:tc>
          <w:tcPr>
            <w:tcW w:w="3188" w:type="dxa"/>
          </w:tcPr>
          <w:p>
            <w:pPr>
              <w:pStyle w:val="TableParagraph"/>
              <w:spacing w:before="91"/>
              <w:ind w:right="13"/>
              <w:jc w:val="right"/>
              <w:rPr>
                <w:rFonts w:ascii="Times New Roman"/>
                <w:sz w:val="18"/>
              </w:rPr>
            </w:pPr>
            <w:r>
              <w:rPr>
                <w:rFonts w:ascii="Times New Roman"/>
                <w:sz w:val="18"/>
              </w:rPr>
              <w:t>41,456,340.35</w:t>
            </w:r>
          </w:p>
        </w:tc>
      </w:tr>
      <w:tr>
        <w:trPr>
          <w:trHeight w:val="392" w:hRule="atLeast"/>
        </w:trPr>
        <w:tc>
          <w:tcPr>
            <w:tcW w:w="3187" w:type="dxa"/>
          </w:tcPr>
          <w:p>
            <w:pPr>
              <w:pStyle w:val="TableParagraph"/>
              <w:spacing w:before="81"/>
              <w:ind w:left="27"/>
              <w:rPr>
                <w:sz w:val="18"/>
              </w:rPr>
            </w:pPr>
            <w:r>
              <w:rPr>
                <w:sz w:val="18"/>
              </w:rPr>
              <w:t>其他</w:t>
            </w:r>
          </w:p>
        </w:tc>
        <w:tc>
          <w:tcPr>
            <w:tcW w:w="3193" w:type="dxa"/>
          </w:tcPr>
          <w:p>
            <w:pPr>
              <w:pStyle w:val="TableParagraph"/>
              <w:rPr>
                <w:rFonts w:ascii="Times New Roman"/>
                <w:sz w:val="18"/>
              </w:rPr>
            </w:pPr>
          </w:p>
        </w:tc>
        <w:tc>
          <w:tcPr>
            <w:tcW w:w="3188" w:type="dxa"/>
          </w:tcPr>
          <w:p>
            <w:pPr>
              <w:pStyle w:val="TableParagraph"/>
              <w:spacing w:before="91"/>
              <w:ind w:right="13"/>
              <w:jc w:val="right"/>
              <w:rPr>
                <w:rFonts w:ascii="Times New Roman"/>
                <w:sz w:val="18"/>
              </w:rPr>
            </w:pPr>
            <w:r>
              <w:rPr>
                <w:rFonts w:ascii="Times New Roman"/>
                <w:sz w:val="18"/>
              </w:rPr>
              <w:t>1,133,465.23</w:t>
            </w:r>
          </w:p>
        </w:tc>
      </w:tr>
      <w:tr>
        <w:trPr>
          <w:trHeight w:val="391" w:hRule="atLeast"/>
        </w:trPr>
        <w:tc>
          <w:tcPr>
            <w:tcW w:w="3187" w:type="dxa"/>
            <w:shd w:val="clear" w:color="auto" w:fill="D3D3D3"/>
          </w:tcPr>
          <w:p>
            <w:pPr>
              <w:pStyle w:val="TableParagraph"/>
              <w:spacing w:before="81"/>
              <w:ind w:left="27"/>
              <w:rPr>
                <w:sz w:val="18"/>
              </w:rPr>
            </w:pPr>
            <w:r>
              <w:rPr>
                <w:sz w:val="18"/>
              </w:rPr>
              <w:t>合计</w:t>
            </w:r>
          </w:p>
        </w:tc>
        <w:tc>
          <w:tcPr>
            <w:tcW w:w="3193" w:type="dxa"/>
          </w:tcPr>
          <w:p>
            <w:pPr>
              <w:pStyle w:val="TableParagraph"/>
              <w:spacing w:before="91"/>
              <w:ind w:right="15"/>
              <w:jc w:val="right"/>
              <w:rPr>
                <w:rFonts w:ascii="Times New Roman"/>
                <w:sz w:val="18"/>
              </w:rPr>
            </w:pPr>
            <w:r>
              <w:rPr>
                <w:rFonts w:ascii="Times New Roman"/>
                <w:sz w:val="18"/>
              </w:rPr>
              <w:t>214,969,538.05</w:t>
            </w:r>
          </w:p>
        </w:tc>
        <w:tc>
          <w:tcPr>
            <w:tcW w:w="3188" w:type="dxa"/>
          </w:tcPr>
          <w:p>
            <w:pPr>
              <w:pStyle w:val="TableParagraph"/>
              <w:spacing w:before="91"/>
              <w:ind w:right="13"/>
              <w:jc w:val="right"/>
              <w:rPr>
                <w:rFonts w:ascii="Times New Roman"/>
                <w:sz w:val="18"/>
              </w:rPr>
            </w:pPr>
            <w:r>
              <w:rPr>
                <w:rFonts w:ascii="Times New Roman"/>
                <w:sz w:val="18"/>
              </w:rPr>
              <w:t>138,566,111.03</w:t>
            </w:r>
          </w:p>
        </w:tc>
      </w:tr>
    </w:tbl>
    <w:p>
      <w:pPr>
        <w:pStyle w:val="BodyText"/>
        <w:spacing w:before="82"/>
        <w:ind w:left="114"/>
      </w:pPr>
      <w:r>
        <w:rPr/>
        <w:t>收到的其他与经营活动有关的现金说明：</w:t>
      </w:r>
    </w:p>
    <w:p>
      <w:pPr>
        <w:pStyle w:val="BodyText"/>
      </w:pPr>
    </w:p>
    <w:p>
      <w:pPr>
        <w:pStyle w:val="Heading7"/>
        <w:spacing w:before="130"/>
      </w:pPr>
      <w:r>
        <w:rPr/>
        <w:t>（</w:t>
      </w:r>
      <w:r>
        <w:rPr>
          <w:rFonts w:ascii="Times New Roman" w:eastAsia="Times New Roman"/>
        </w:rPr>
        <w:t>2</w:t>
      </w:r>
      <w:r>
        <w:rPr/>
        <w:t>）支付的其他与经营活动有关的现金</w:t>
      </w:r>
    </w:p>
    <w:p>
      <w:pPr>
        <w:pStyle w:val="BodyText"/>
        <w:spacing w:before="7"/>
        <w:rPr>
          <w:b/>
          <w:sz w:val="28"/>
        </w:rPr>
      </w:pPr>
    </w:p>
    <w:p>
      <w:pPr>
        <w:pStyle w:val="BodyText"/>
        <w:ind w:right="570"/>
        <w:jc w:val="right"/>
      </w:pPr>
      <w:r>
        <w:rPr/>
        <w:t>单位： 元</w:t>
      </w:r>
    </w:p>
    <w:p>
      <w:pPr>
        <w:spacing w:after="0"/>
        <w:jc w:val="right"/>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本期发生额</w:t>
            </w:r>
          </w:p>
        </w:tc>
        <w:tc>
          <w:tcPr>
            <w:tcW w:w="3188" w:type="dxa"/>
            <w:shd w:val="clear" w:color="auto" w:fill="D3D3D3"/>
          </w:tcPr>
          <w:p>
            <w:pPr>
              <w:pStyle w:val="TableParagraph"/>
              <w:spacing w:before="81"/>
              <w:ind w:left="1123" w:right="1114"/>
              <w:jc w:val="center"/>
              <w:rPr>
                <w:sz w:val="18"/>
              </w:rPr>
            </w:pPr>
            <w:r>
              <w:rPr>
                <w:sz w:val="18"/>
              </w:rPr>
              <w:t>上期发生额</w:t>
            </w:r>
          </w:p>
        </w:tc>
      </w:tr>
      <w:tr>
        <w:trPr>
          <w:trHeight w:val="391" w:hRule="atLeast"/>
        </w:trPr>
        <w:tc>
          <w:tcPr>
            <w:tcW w:w="3187" w:type="dxa"/>
          </w:tcPr>
          <w:p>
            <w:pPr>
              <w:pStyle w:val="TableParagraph"/>
              <w:spacing w:before="81"/>
              <w:ind w:left="27"/>
              <w:rPr>
                <w:sz w:val="18"/>
              </w:rPr>
            </w:pPr>
            <w:r>
              <w:rPr>
                <w:sz w:val="18"/>
              </w:rPr>
              <w:t>支付银行承兑汇票保证金</w:t>
            </w:r>
          </w:p>
        </w:tc>
        <w:tc>
          <w:tcPr>
            <w:tcW w:w="3193" w:type="dxa"/>
          </w:tcPr>
          <w:p>
            <w:pPr>
              <w:pStyle w:val="TableParagraph"/>
              <w:spacing w:before="91"/>
              <w:ind w:right="15"/>
              <w:jc w:val="right"/>
              <w:rPr>
                <w:rFonts w:ascii="Times New Roman"/>
                <w:sz w:val="18"/>
              </w:rPr>
            </w:pPr>
            <w:r>
              <w:rPr>
                <w:rFonts w:ascii="Times New Roman"/>
                <w:sz w:val="18"/>
              </w:rPr>
              <w:t>178,068,682.16</w:t>
            </w:r>
          </w:p>
        </w:tc>
        <w:tc>
          <w:tcPr>
            <w:tcW w:w="3188" w:type="dxa"/>
          </w:tcPr>
          <w:p>
            <w:pPr>
              <w:pStyle w:val="TableParagraph"/>
              <w:spacing w:before="91"/>
              <w:ind w:right="13"/>
              <w:jc w:val="right"/>
              <w:rPr>
                <w:rFonts w:ascii="Times New Roman"/>
                <w:sz w:val="18"/>
              </w:rPr>
            </w:pPr>
            <w:r>
              <w:rPr>
                <w:rFonts w:ascii="Times New Roman"/>
                <w:sz w:val="18"/>
              </w:rPr>
              <w:t>108,691,643.16</w:t>
            </w:r>
          </w:p>
        </w:tc>
      </w:tr>
      <w:tr>
        <w:trPr>
          <w:trHeight w:val="391" w:hRule="atLeast"/>
        </w:trPr>
        <w:tc>
          <w:tcPr>
            <w:tcW w:w="3187" w:type="dxa"/>
          </w:tcPr>
          <w:p>
            <w:pPr>
              <w:pStyle w:val="TableParagraph"/>
              <w:spacing w:before="81"/>
              <w:ind w:left="27"/>
              <w:rPr>
                <w:sz w:val="18"/>
              </w:rPr>
            </w:pPr>
            <w:r>
              <w:rPr>
                <w:sz w:val="18"/>
              </w:rPr>
              <w:t>银行存单质押</w:t>
            </w:r>
          </w:p>
        </w:tc>
        <w:tc>
          <w:tcPr>
            <w:tcW w:w="3193" w:type="dxa"/>
          </w:tcPr>
          <w:p>
            <w:pPr>
              <w:pStyle w:val="TableParagraph"/>
              <w:spacing w:before="91"/>
              <w:ind w:right="15"/>
              <w:jc w:val="right"/>
              <w:rPr>
                <w:rFonts w:ascii="Times New Roman"/>
                <w:sz w:val="18"/>
              </w:rPr>
            </w:pPr>
            <w:r>
              <w:rPr>
                <w:rFonts w:ascii="Times New Roman"/>
                <w:sz w:val="18"/>
              </w:rPr>
              <w:t>75,000,000.00</w:t>
            </w:r>
          </w:p>
        </w:tc>
        <w:tc>
          <w:tcPr>
            <w:tcW w:w="3188" w:type="dxa"/>
          </w:tcPr>
          <w:p>
            <w:pPr>
              <w:pStyle w:val="TableParagraph"/>
              <w:rPr>
                <w:rFonts w:ascii="Times New Roman"/>
                <w:sz w:val="18"/>
              </w:rPr>
            </w:pPr>
          </w:p>
        </w:tc>
      </w:tr>
      <w:tr>
        <w:trPr>
          <w:trHeight w:val="391" w:hRule="atLeast"/>
        </w:trPr>
        <w:tc>
          <w:tcPr>
            <w:tcW w:w="3187" w:type="dxa"/>
          </w:tcPr>
          <w:p>
            <w:pPr>
              <w:pStyle w:val="TableParagraph"/>
              <w:spacing w:before="81"/>
              <w:ind w:left="27"/>
              <w:rPr>
                <w:sz w:val="18"/>
              </w:rPr>
            </w:pPr>
            <w:r>
              <w:rPr>
                <w:sz w:val="18"/>
              </w:rPr>
              <w:t>付现费用</w:t>
            </w:r>
          </w:p>
        </w:tc>
        <w:tc>
          <w:tcPr>
            <w:tcW w:w="3193" w:type="dxa"/>
          </w:tcPr>
          <w:p>
            <w:pPr>
              <w:pStyle w:val="TableParagraph"/>
              <w:spacing w:before="91"/>
              <w:ind w:right="15"/>
              <w:jc w:val="right"/>
              <w:rPr>
                <w:rFonts w:ascii="Times New Roman"/>
                <w:sz w:val="18"/>
              </w:rPr>
            </w:pPr>
            <w:r>
              <w:rPr>
                <w:rFonts w:ascii="Times New Roman"/>
                <w:sz w:val="18"/>
              </w:rPr>
              <w:t>184,047,419.25</w:t>
            </w:r>
          </w:p>
        </w:tc>
        <w:tc>
          <w:tcPr>
            <w:tcW w:w="3188" w:type="dxa"/>
          </w:tcPr>
          <w:p>
            <w:pPr>
              <w:pStyle w:val="TableParagraph"/>
              <w:spacing w:before="91"/>
              <w:ind w:right="13"/>
              <w:jc w:val="right"/>
              <w:rPr>
                <w:rFonts w:ascii="Times New Roman"/>
                <w:sz w:val="18"/>
              </w:rPr>
            </w:pPr>
            <w:r>
              <w:rPr>
                <w:rFonts w:ascii="Times New Roman"/>
                <w:sz w:val="18"/>
              </w:rPr>
              <w:t>92,569,119.88</w:t>
            </w:r>
          </w:p>
        </w:tc>
      </w:tr>
      <w:tr>
        <w:trPr>
          <w:trHeight w:val="392" w:hRule="atLeast"/>
        </w:trPr>
        <w:tc>
          <w:tcPr>
            <w:tcW w:w="3187" w:type="dxa"/>
            <w:shd w:val="clear" w:color="auto" w:fill="D3D3D3"/>
          </w:tcPr>
          <w:p>
            <w:pPr>
              <w:pStyle w:val="TableParagraph"/>
              <w:spacing w:before="81"/>
              <w:ind w:left="27"/>
              <w:rPr>
                <w:sz w:val="18"/>
              </w:rPr>
            </w:pPr>
            <w:r>
              <w:rPr>
                <w:sz w:val="18"/>
              </w:rPr>
              <w:t>合计</w:t>
            </w:r>
          </w:p>
        </w:tc>
        <w:tc>
          <w:tcPr>
            <w:tcW w:w="3193" w:type="dxa"/>
          </w:tcPr>
          <w:p>
            <w:pPr>
              <w:pStyle w:val="TableParagraph"/>
              <w:spacing w:before="91"/>
              <w:ind w:right="15"/>
              <w:jc w:val="right"/>
              <w:rPr>
                <w:rFonts w:ascii="Times New Roman"/>
                <w:sz w:val="18"/>
              </w:rPr>
            </w:pPr>
            <w:r>
              <w:rPr>
                <w:rFonts w:ascii="Times New Roman"/>
                <w:sz w:val="18"/>
              </w:rPr>
              <w:t>437,116,101.41</w:t>
            </w:r>
          </w:p>
        </w:tc>
        <w:tc>
          <w:tcPr>
            <w:tcW w:w="3188" w:type="dxa"/>
          </w:tcPr>
          <w:p>
            <w:pPr>
              <w:pStyle w:val="TableParagraph"/>
              <w:spacing w:before="91"/>
              <w:ind w:right="13"/>
              <w:jc w:val="right"/>
              <w:rPr>
                <w:rFonts w:ascii="Times New Roman"/>
                <w:sz w:val="18"/>
              </w:rPr>
            </w:pPr>
            <w:r>
              <w:rPr>
                <w:rFonts w:ascii="Times New Roman"/>
                <w:sz w:val="18"/>
              </w:rPr>
              <w:t>201,260,763.04</w:t>
            </w:r>
          </w:p>
        </w:tc>
      </w:tr>
    </w:tbl>
    <w:p>
      <w:pPr>
        <w:pStyle w:val="BodyText"/>
        <w:spacing w:before="81"/>
        <w:ind w:left="114"/>
      </w:pPr>
      <w:r>
        <w:rPr/>
        <w:t>支付的其他与经营活动有关的现金说明：</w:t>
      </w:r>
    </w:p>
    <w:p>
      <w:pPr>
        <w:pStyle w:val="BodyText"/>
      </w:pPr>
    </w:p>
    <w:p>
      <w:pPr>
        <w:pStyle w:val="Heading7"/>
        <w:spacing w:before="131"/>
      </w:pPr>
      <w:r>
        <w:rPr/>
        <w:t>（</w:t>
      </w:r>
      <w:r>
        <w:rPr>
          <w:rFonts w:ascii="Times New Roman" w:eastAsia="Times New Roman"/>
        </w:rPr>
        <w:t>3</w:t>
      </w:r>
      <w:r>
        <w:rPr/>
        <w:t>）收到的其他与投资活动有关的现金</w:t>
      </w:r>
    </w:p>
    <w:p>
      <w:pPr>
        <w:pStyle w:val="BodyText"/>
        <w:spacing w:before="9"/>
        <w:rPr>
          <w:b/>
          <w:sz w:val="22"/>
        </w:rPr>
      </w:pPr>
    </w:p>
    <w:p>
      <w:pPr>
        <w:pStyle w:val="BodyText"/>
        <w:spacing w:before="75"/>
        <w:ind w:right="570"/>
        <w:jc w:val="right"/>
      </w:pPr>
      <w:r>
        <w:rPr/>
        <w:t>单位： 元</w:t>
      </w:r>
    </w:p>
    <w:p>
      <w:pPr>
        <w:pStyle w:val="BodyText"/>
        <w:spacing w:before="1"/>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1"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本期发生额</w:t>
            </w:r>
          </w:p>
        </w:tc>
        <w:tc>
          <w:tcPr>
            <w:tcW w:w="3188" w:type="dxa"/>
            <w:shd w:val="clear" w:color="auto" w:fill="D3D3D3"/>
          </w:tcPr>
          <w:p>
            <w:pPr>
              <w:pStyle w:val="TableParagraph"/>
              <w:spacing w:before="81"/>
              <w:ind w:left="1123" w:right="1114"/>
              <w:jc w:val="center"/>
              <w:rPr>
                <w:sz w:val="18"/>
              </w:rPr>
            </w:pPr>
            <w:r>
              <w:rPr>
                <w:sz w:val="18"/>
              </w:rPr>
              <w:t>上期发生额</w:t>
            </w:r>
          </w:p>
        </w:tc>
      </w:tr>
      <w:tr>
        <w:trPr>
          <w:trHeight w:val="392" w:hRule="atLeast"/>
        </w:trPr>
        <w:tc>
          <w:tcPr>
            <w:tcW w:w="3187" w:type="dxa"/>
          </w:tcPr>
          <w:p>
            <w:pPr>
              <w:pStyle w:val="TableParagraph"/>
              <w:spacing w:before="81"/>
              <w:ind w:left="27"/>
              <w:rPr>
                <w:sz w:val="18"/>
              </w:rPr>
            </w:pPr>
            <w:r>
              <w:rPr>
                <w:sz w:val="18"/>
              </w:rPr>
              <w:t>赎回理财产品收到本金</w:t>
            </w:r>
          </w:p>
        </w:tc>
        <w:tc>
          <w:tcPr>
            <w:tcW w:w="3193" w:type="dxa"/>
          </w:tcPr>
          <w:p>
            <w:pPr>
              <w:pStyle w:val="TableParagraph"/>
              <w:spacing w:before="91"/>
              <w:ind w:right="16"/>
              <w:jc w:val="right"/>
              <w:rPr>
                <w:rFonts w:ascii="Times New Roman"/>
                <w:sz w:val="18"/>
              </w:rPr>
            </w:pPr>
            <w:r>
              <w:rPr>
                <w:rFonts w:ascii="Times New Roman"/>
                <w:sz w:val="18"/>
              </w:rPr>
              <w:t>1,919,972,219.52</w:t>
            </w:r>
          </w:p>
        </w:tc>
        <w:tc>
          <w:tcPr>
            <w:tcW w:w="3188" w:type="dxa"/>
          </w:tcPr>
          <w:p>
            <w:pPr>
              <w:pStyle w:val="TableParagraph"/>
              <w:spacing w:before="91"/>
              <w:ind w:right="15"/>
              <w:jc w:val="right"/>
              <w:rPr>
                <w:rFonts w:ascii="Times New Roman"/>
                <w:sz w:val="18"/>
              </w:rPr>
            </w:pPr>
            <w:r>
              <w:rPr>
                <w:rFonts w:ascii="Times New Roman"/>
                <w:sz w:val="18"/>
              </w:rPr>
              <w:t>1,211,760,000.00</w:t>
            </w:r>
          </w:p>
        </w:tc>
      </w:tr>
      <w:tr>
        <w:trPr>
          <w:trHeight w:val="392" w:hRule="atLeast"/>
        </w:trPr>
        <w:tc>
          <w:tcPr>
            <w:tcW w:w="3187" w:type="dxa"/>
            <w:shd w:val="clear" w:color="auto" w:fill="D3D3D3"/>
          </w:tcPr>
          <w:p>
            <w:pPr>
              <w:pStyle w:val="TableParagraph"/>
              <w:spacing w:before="81"/>
              <w:ind w:left="27"/>
              <w:rPr>
                <w:sz w:val="18"/>
              </w:rPr>
            </w:pPr>
            <w:r>
              <w:rPr>
                <w:sz w:val="18"/>
              </w:rPr>
              <w:t>合计</w:t>
            </w:r>
          </w:p>
        </w:tc>
        <w:tc>
          <w:tcPr>
            <w:tcW w:w="3193" w:type="dxa"/>
          </w:tcPr>
          <w:p>
            <w:pPr>
              <w:pStyle w:val="TableParagraph"/>
              <w:spacing w:before="91"/>
              <w:ind w:right="16"/>
              <w:jc w:val="right"/>
              <w:rPr>
                <w:rFonts w:ascii="Times New Roman"/>
                <w:sz w:val="18"/>
              </w:rPr>
            </w:pPr>
            <w:r>
              <w:rPr>
                <w:rFonts w:ascii="Times New Roman"/>
                <w:sz w:val="18"/>
              </w:rPr>
              <w:t>1,919,972,219.52</w:t>
            </w:r>
          </w:p>
        </w:tc>
        <w:tc>
          <w:tcPr>
            <w:tcW w:w="3188" w:type="dxa"/>
          </w:tcPr>
          <w:p>
            <w:pPr>
              <w:pStyle w:val="TableParagraph"/>
              <w:spacing w:before="91"/>
              <w:ind w:right="15"/>
              <w:jc w:val="right"/>
              <w:rPr>
                <w:rFonts w:ascii="Times New Roman"/>
                <w:sz w:val="18"/>
              </w:rPr>
            </w:pPr>
            <w:r>
              <w:rPr>
                <w:rFonts w:ascii="Times New Roman"/>
                <w:sz w:val="18"/>
              </w:rPr>
              <w:t>1,211,760,000.00</w:t>
            </w:r>
          </w:p>
        </w:tc>
      </w:tr>
    </w:tbl>
    <w:p>
      <w:pPr>
        <w:pStyle w:val="BodyText"/>
        <w:spacing w:before="82"/>
        <w:ind w:left="114"/>
      </w:pPr>
      <w:r>
        <w:rPr/>
        <w:t>收到的其他与投资活动有关的现金说明：</w:t>
      </w:r>
    </w:p>
    <w:p>
      <w:pPr>
        <w:pStyle w:val="BodyText"/>
      </w:pPr>
    </w:p>
    <w:p>
      <w:pPr>
        <w:pStyle w:val="Heading7"/>
        <w:spacing w:before="131"/>
      </w:pPr>
      <w:r>
        <w:rPr/>
        <w:t>（</w:t>
      </w:r>
      <w:r>
        <w:rPr>
          <w:rFonts w:ascii="Times New Roman" w:eastAsia="Times New Roman"/>
        </w:rPr>
        <w:t>4</w:t>
      </w:r>
      <w:r>
        <w:rPr/>
        <w:t>）支付的其他与投资活动有关的现金</w:t>
      </w:r>
    </w:p>
    <w:p>
      <w:pPr>
        <w:pStyle w:val="BodyText"/>
        <w:spacing w:before="6"/>
        <w:rPr>
          <w:b/>
          <w:sz w:val="28"/>
        </w:rPr>
      </w:pPr>
    </w:p>
    <w:p>
      <w:pPr>
        <w:pStyle w:val="BodyText"/>
        <w:spacing w:before="1"/>
        <w:ind w:right="570"/>
        <w:jc w:val="right"/>
      </w:pPr>
      <w:r>
        <w:rPr/>
        <w:t>单位： 元</w:t>
      </w:r>
    </w:p>
    <w:p>
      <w:pPr>
        <w:pStyle w:val="BodyText"/>
        <w:spacing w:before="1"/>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2" w:hRule="atLeast"/>
        </w:trPr>
        <w:tc>
          <w:tcPr>
            <w:tcW w:w="3187" w:type="dxa"/>
            <w:shd w:val="clear" w:color="auto" w:fill="D3D3D3"/>
          </w:tcPr>
          <w:p>
            <w:pPr>
              <w:pStyle w:val="TableParagraph"/>
              <w:spacing w:before="81"/>
              <w:ind w:left="1212" w:right="1205"/>
              <w:jc w:val="center"/>
              <w:rPr>
                <w:sz w:val="18"/>
              </w:rPr>
            </w:pPr>
            <w:r>
              <w:rPr>
                <w:sz w:val="18"/>
              </w:rPr>
              <w:t>项目</w:t>
            </w:r>
          </w:p>
        </w:tc>
        <w:tc>
          <w:tcPr>
            <w:tcW w:w="3193" w:type="dxa"/>
            <w:shd w:val="clear" w:color="auto" w:fill="D3D3D3"/>
          </w:tcPr>
          <w:p>
            <w:pPr>
              <w:pStyle w:val="TableParagraph"/>
              <w:spacing w:before="81"/>
              <w:ind w:left="1126" w:right="1117"/>
              <w:jc w:val="center"/>
              <w:rPr>
                <w:sz w:val="18"/>
              </w:rPr>
            </w:pPr>
            <w:r>
              <w:rPr>
                <w:sz w:val="18"/>
              </w:rPr>
              <w:t>本期发生额</w:t>
            </w:r>
          </w:p>
        </w:tc>
        <w:tc>
          <w:tcPr>
            <w:tcW w:w="3188" w:type="dxa"/>
            <w:shd w:val="clear" w:color="auto" w:fill="D3D3D3"/>
          </w:tcPr>
          <w:p>
            <w:pPr>
              <w:pStyle w:val="TableParagraph"/>
              <w:spacing w:before="81"/>
              <w:ind w:left="1123" w:right="1114"/>
              <w:jc w:val="center"/>
              <w:rPr>
                <w:sz w:val="18"/>
              </w:rPr>
            </w:pPr>
            <w:r>
              <w:rPr>
                <w:sz w:val="18"/>
              </w:rPr>
              <w:t>上期发生额</w:t>
            </w:r>
          </w:p>
        </w:tc>
      </w:tr>
      <w:tr>
        <w:trPr>
          <w:trHeight w:val="391" w:hRule="atLeast"/>
        </w:trPr>
        <w:tc>
          <w:tcPr>
            <w:tcW w:w="3187" w:type="dxa"/>
          </w:tcPr>
          <w:p>
            <w:pPr>
              <w:pStyle w:val="TableParagraph"/>
              <w:spacing w:before="81"/>
              <w:ind w:left="27"/>
              <w:rPr>
                <w:sz w:val="18"/>
              </w:rPr>
            </w:pPr>
            <w:r>
              <w:rPr>
                <w:sz w:val="18"/>
              </w:rPr>
              <w:t>购买理财产品支付本金</w:t>
            </w:r>
          </w:p>
        </w:tc>
        <w:tc>
          <w:tcPr>
            <w:tcW w:w="3193" w:type="dxa"/>
          </w:tcPr>
          <w:p>
            <w:pPr>
              <w:pStyle w:val="TableParagraph"/>
              <w:spacing w:before="91"/>
              <w:ind w:right="16"/>
              <w:jc w:val="right"/>
              <w:rPr>
                <w:rFonts w:ascii="Times New Roman"/>
                <w:sz w:val="18"/>
              </w:rPr>
            </w:pPr>
            <w:r>
              <w:rPr>
                <w:rFonts w:ascii="Times New Roman"/>
                <w:sz w:val="18"/>
              </w:rPr>
              <w:t>1,664,962,219.52</w:t>
            </w:r>
          </w:p>
        </w:tc>
        <w:tc>
          <w:tcPr>
            <w:tcW w:w="3188" w:type="dxa"/>
          </w:tcPr>
          <w:p>
            <w:pPr>
              <w:pStyle w:val="TableParagraph"/>
              <w:spacing w:before="91"/>
              <w:ind w:right="15"/>
              <w:jc w:val="right"/>
              <w:rPr>
                <w:rFonts w:ascii="Times New Roman"/>
                <w:sz w:val="18"/>
              </w:rPr>
            </w:pPr>
            <w:r>
              <w:rPr>
                <w:rFonts w:ascii="Times New Roman"/>
                <w:sz w:val="18"/>
              </w:rPr>
              <w:t>1,194,850,000.00</w:t>
            </w:r>
          </w:p>
        </w:tc>
      </w:tr>
      <w:tr>
        <w:trPr>
          <w:trHeight w:val="392" w:hRule="atLeast"/>
        </w:trPr>
        <w:tc>
          <w:tcPr>
            <w:tcW w:w="3187" w:type="dxa"/>
          </w:tcPr>
          <w:p>
            <w:pPr>
              <w:pStyle w:val="TableParagraph"/>
              <w:spacing w:before="81"/>
              <w:ind w:left="27"/>
              <w:rPr>
                <w:sz w:val="18"/>
              </w:rPr>
            </w:pPr>
            <w:r>
              <w:rPr>
                <w:sz w:val="18"/>
              </w:rPr>
              <w:t>支付股权收购定金</w:t>
            </w:r>
          </w:p>
        </w:tc>
        <w:tc>
          <w:tcPr>
            <w:tcW w:w="3193" w:type="dxa"/>
          </w:tcPr>
          <w:p>
            <w:pPr>
              <w:pStyle w:val="TableParagraph"/>
              <w:rPr>
                <w:rFonts w:ascii="Times New Roman"/>
                <w:sz w:val="18"/>
              </w:rPr>
            </w:pPr>
          </w:p>
        </w:tc>
        <w:tc>
          <w:tcPr>
            <w:tcW w:w="3188" w:type="dxa"/>
          </w:tcPr>
          <w:p>
            <w:pPr>
              <w:pStyle w:val="TableParagraph"/>
              <w:spacing w:before="91"/>
              <w:ind w:right="13"/>
              <w:jc w:val="right"/>
              <w:rPr>
                <w:rFonts w:ascii="Times New Roman"/>
                <w:sz w:val="18"/>
              </w:rPr>
            </w:pPr>
            <w:r>
              <w:rPr>
                <w:rFonts w:ascii="Times New Roman"/>
                <w:sz w:val="18"/>
              </w:rPr>
              <w:t>34,916,449.25</w:t>
            </w:r>
          </w:p>
        </w:tc>
      </w:tr>
      <w:tr>
        <w:trPr>
          <w:trHeight w:val="391" w:hRule="atLeast"/>
        </w:trPr>
        <w:tc>
          <w:tcPr>
            <w:tcW w:w="3187" w:type="dxa"/>
            <w:shd w:val="clear" w:color="auto" w:fill="D3D3D3"/>
          </w:tcPr>
          <w:p>
            <w:pPr>
              <w:pStyle w:val="TableParagraph"/>
              <w:spacing w:before="81"/>
              <w:ind w:left="27"/>
              <w:rPr>
                <w:sz w:val="18"/>
              </w:rPr>
            </w:pPr>
            <w:r>
              <w:rPr>
                <w:sz w:val="18"/>
              </w:rPr>
              <w:t>合计</w:t>
            </w:r>
          </w:p>
        </w:tc>
        <w:tc>
          <w:tcPr>
            <w:tcW w:w="3193" w:type="dxa"/>
          </w:tcPr>
          <w:p>
            <w:pPr>
              <w:pStyle w:val="TableParagraph"/>
              <w:spacing w:before="91"/>
              <w:ind w:right="16"/>
              <w:jc w:val="right"/>
              <w:rPr>
                <w:rFonts w:ascii="Times New Roman"/>
                <w:sz w:val="18"/>
              </w:rPr>
            </w:pPr>
            <w:r>
              <w:rPr>
                <w:rFonts w:ascii="Times New Roman"/>
                <w:sz w:val="18"/>
              </w:rPr>
              <w:t>1,664,962,219.52</w:t>
            </w:r>
          </w:p>
        </w:tc>
        <w:tc>
          <w:tcPr>
            <w:tcW w:w="3188" w:type="dxa"/>
          </w:tcPr>
          <w:p>
            <w:pPr>
              <w:pStyle w:val="TableParagraph"/>
              <w:spacing w:before="91"/>
              <w:ind w:right="15"/>
              <w:jc w:val="right"/>
              <w:rPr>
                <w:rFonts w:ascii="Times New Roman"/>
                <w:sz w:val="18"/>
              </w:rPr>
            </w:pPr>
            <w:r>
              <w:rPr>
                <w:rFonts w:ascii="Times New Roman"/>
                <w:sz w:val="18"/>
              </w:rPr>
              <w:t>1,229,766,449.25</w:t>
            </w:r>
          </w:p>
        </w:tc>
      </w:tr>
    </w:tbl>
    <w:p>
      <w:pPr>
        <w:pStyle w:val="BodyText"/>
        <w:spacing w:before="82"/>
        <w:ind w:left="114"/>
      </w:pPr>
      <w:r>
        <w:rPr/>
        <w:t>支付的其他与投资活动有关的现金说明：</w:t>
      </w:r>
    </w:p>
    <w:p>
      <w:pPr>
        <w:pStyle w:val="BodyText"/>
      </w:pPr>
    </w:p>
    <w:p>
      <w:pPr>
        <w:pStyle w:val="Heading7"/>
        <w:spacing w:before="131"/>
      </w:pPr>
      <w:r>
        <w:rPr/>
        <w:t>（</w:t>
      </w:r>
      <w:r>
        <w:rPr>
          <w:rFonts w:ascii="Times New Roman" w:eastAsia="Times New Roman"/>
        </w:rPr>
        <w:t>5</w:t>
      </w:r>
      <w:r>
        <w:rPr/>
        <w:t>）收到的其他与筹资活动有关的现金</w:t>
      </w:r>
    </w:p>
    <w:p>
      <w:pPr>
        <w:pStyle w:val="BodyText"/>
        <w:spacing w:before="6"/>
        <w:rPr>
          <w:b/>
          <w:sz w:val="28"/>
        </w:rPr>
      </w:pPr>
    </w:p>
    <w:p>
      <w:pPr>
        <w:pStyle w:val="BodyText"/>
        <w:spacing w:before="1"/>
        <w:ind w:right="570"/>
        <w:jc w:val="right"/>
      </w:pPr>
      <w:r>
        <w:rPr/>
        <w:t>单位： 元</w:t>
      </w:r>
    </w:p>
    <w:p>
      <w:pPr>
        <w:pStyle w:val="BodyText"/>
        <w:spacing w:before="1"/>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3" w:hRule="atLeast"/>
        </w:trPr>
        <w:tc>
          <w:tcPr>
            <w:tcW w:w="3187" w:type="dxa"/>
            <w:shd w:val="clear" w:color="auto" w:fill="D3D3D3"/>
          </w:tcPr>
          <w:p>
            <w:pPr>
              <w:pStyle w:val="TableParagraph"/>
              <w:spacing w:before="82"/>
              <w:ind w:left="1212" w:right="1205"/>
              <w:jc w:val="center"/>
              <w:rPr>
                <w:sz w:val="18"/>
              </w:rPr>
            </w:pPr>
            <w:r>
              <w:rPr>
                <w:sz w:val="18"/>
              </w:rPr>
              <w:t>项目</w:t>
            </w:r>
          </w:p>
        </w:tc>
        <w:tc>
          <w:tcPr>
            <w:tcW w:w="3193" w:type="dxa"/>
            <w:shd w:val="clear" w:color="auto" w:fill="D3D3D3"/>
          </w:tcPr>
          <w:p>
            <w:pPr>
              <w:pStyle w:val="TableParagraph"/>
              <w:spacing w:before="82"/>
              <w:ind w:left="1126" w:right="1117"/>
              <w:jc w:val="center"/>
              <w:rPr>
                <w:sz w:val="18"/>
              </w:rPr>
            </w:pPr>
            <w:r>
              <w:rPr>
                <w:sz w:val="18"/>
              </w:rPr>
              <w:t>本期发生额</w:t>
            </w:r>
          </w:p>
        </w:tc>
        <w:tc>
          <w:tcPr>
            <w:tcW w:w="3188" w:type="dxa"/>
            <w:shd w:val="clear" w:color="auto" w:fill="D3D3D3"/>
          </w:tcPr>
          <w:p>
            <w:pPr>
              <w:pStyle w:val="TableParagraph"/>
              <w:spacing w:before="82"/>
              <w:ind w:left="1123" w:right="1114"/>
              <w:jc w:val="center"/>
              <w:rPr>
                <w:sz w:val="18"/>
              </w:rPr>
            </w:pPr>
            <w:r>
              <w:rPr>
                <w:sz w:val="18"/>
              </w:rPr>
              <w:t>上期发生额</w:t>
            </w:r>
          </w:p>
        </w:tc>
      </w:tr>
    </w:tbl>
    <w:p>
      <w:pPr>
        <w:pStyle w:val="BodyText"/>
        <w:spacing w:before="82"/>
        <w:ind w:left="114"/>
      </w:pPr>
      <w:r>
        <w:rPr/>
        <w:t>收到的其他与筹资活动有关的现金说明：</w:t>
      </w:r>
    </w:p>
    <w:p>
      <w:pPr>
        <w:pStyle w:val="BodyText"/>
      </w:pPr>
    </w:p>
    <w:p>
      <w:pPr>
        <w:pStyle w:val="Heading7"/>
        <w:spacing w:before="129"/>
      </w:pPr>
      <w:r>
        <w:rPr/>
        <w:t>（</w:t>
      </w:r>
      <w:r>
        <w:rPr>
          <w:rFonts w:ascii="Times New Roman" w:eastAsia="Times New Roman"/>
        </w:rPr>
        <w:t>6</w:t>
      </w:r>
      <w:r>
        <w:rPr/>
        <w:t>）支付的其他与筹资活动有关的现金</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7"/>
        <w:gridCol w:w="3193"/>
        <w:gridCol w:w="3188"/>
      </w:tblGrid>
      <w:tr>
        <w:trPr>
          <w:trHeight w:val="391" w:hRule="atLeast"/>
        </w:trPr>
        <w:tc>
          <w:tcPr>
            <w:tcW w:w="3187" w:type="dxa"/>
            <w:shd w:val="clear" w:color="auto" w:fill="D3D3D3"/>
          </w:tcPr>
          <w:p>
            <w:pPr>
              <w:pStyle w:val="TableParagraph"/>
              <w:spacing w:before="82"/>
              <w:ind w:left="1212" w:right="1205"/>
              <w:jc w:val="center"/>
              <w:rPr>
                <w:sz w:val="18"/>
              </w:rPr>
            </w:pPr>
            <w:r>
              <w:rPr>
                <w:sz w:val="18"/>
              </w:rPr>
              <w:t>项目</w:t>
            </w:r>
          </w:p>
        </w:tc>
        <w:tc>
          <w:tcPr>
            <w:tcW w:w="3193" w:type="dxa"/>
            <w:shd w:val="clear" w:color="auto" w:fill="D3D3D3"/>
          </w:tcPr>
          <w:p>
            <w:pPr>
              <w:pStyle w:val="TableParagraph"/>
              <w:spacing w:before="82"/>
              <w:ind w:left="1126" w:right="1117"/>
              <w:jc w:val="center"/>
              <w:rPr>
                <w:sz w:val="18"/>
              </w:rPr>
            </w:pPr>
            <w:r>
              <w:rPr>
                <w:sz w:val="18"/>
              </w:rPr>
              <w:t>本期发生额</w:t>
            </w:r>
          </w:p>
        </w:tc>
        <w:tc>
          <w:tcPr>
            <w:tcW w:w="3188" w:type="dxa"/>
            <w:shd w:val="clear" w:color="auto" w:fill="D3D3D3"/>
          </w:tcPr>
          <w:p>
            <w:pPr>
              <w:pStyle w:val="TableParagraph"/>
              <w:spacing w:before="82"/>
              <w:ind w:left="1123" w:right="1114"/>
              <w:jc w:val="center"/>
              <w:rPr>
                <w:sz w:val="18"/>
              </w:rPr>
            </w:pPr>
            <w:r>
              <w:rPr>
                <w:sz w:val="18"/>
              </w:rPr>
              <w:t>上期发生额</w:t>
            </w:r>
          </w:p>
        </w:tc>
      </w:tr>
      <w:tr>
        <w:trPr>
          <w:trHeight w:val="392" w:hRule="atLeast"/>
        </w:trPr>
        <w:tc>
          <w:tcPr>
            <w:tcW w:w="3187" w:type="dxa"/>
          </w:tcPr>
          <w:p>
            <w:pPr>
              <w:pStyle w:val="TableParagraph"/>
              <w:spacing w:before="82"/>
              <w:ind w:left="27"/>
              <w:rPr>
                <w:sz w:val="18"/>
              </w:rPr>
            </w:pPr>
            <w:r>
              <w:rPr>
                <w:sz w:val="18"/>
              </w:rPr>
              <w:t>支付银行承兑汇票保证金</w:t>
            </w:r>
          </w:p>
        </w:tc>
        <w:tc>
          <w:tcPr>
            <w:tcW w:w="3193" w:type="dxa"/>
          </w:tcPr>
          <w:p>
            <w:pPr>
              <w:pStyle w:val="TableParagraph"/>
              <w:spacing w:before="92"/>
              <w:ind w:right="15"/>
              <w:jc w:val="right"/>
              <w:rPr>
                <w:rFonts w:ascii="Times New Roman"/>
                <w:sz w:val="18"/>
              </w:rPr>
            </w:pPr>
            <w:r>
              <w:rPr>
                <w:rFonts w:ascii="Times New Roman"/>
                <w:sz w:val="18"/>
              </w:rPr>
              <w:t>31,802,069.66</w:t>
            </w:r>
          </w:p>
        </w:tc>
        <w:tc>
          <w:tcPr>
            <w:tcW w:w="3188" w:type="dxa"/>
          </w:tcPr>
          <w:p>
            <w:pPr>
              <w:pStyle w:val="TableParagraph"/>
              <w:rPr>
                <w:rFonts w:ascii="Times New Roman"/>
                <w:sz w:val="18"/>
              </w:rPr>
            </w:pPr>
          </w:p>
        </w:tc>
      </w:tr>
      <w:tr>
        <w:trPr>
          <w:trHeight w:val="393" w:hRule="atLeast"/>
        </w:trPr>
        <w:tc>
          <w:tcPr>
            <w:tcW w:w="3187" w:type="dxa"/>
            <w:shd w:val="clear" w:color="auto" w:fill="D3D3D3"/>
          </w:tcPr>
          <w:p>
            <w:pPr>
              <w:pStyle w:val="TableParagraph"/>
              <w:spacing w:before="82"/>
              <w:ind w:left="27"/>
              <w:rPr>
                <w:sz w:val="18"/>
              </w:rPr>
            </w:pPr>
            <w:r>
              <w:rPr>
                <w:sz w:val="18"/>
              </w:rPr>
              <w:t>合计</w:t>
            </w:r>
          </w:p>
        </w:tc>
        <w:tc>
          <w:tcPr>
            <w:tcW w:w="3193" w:type="dxa"/>
          </w:tcPr>
          <w:p>
            <w:pPr>
              <w:pStyle w:val="TableParagraph"/>
              <w:spacing w:before="92"/>
              <w:ind w:right="15"/>
              <w:jc w:val="right"/>
              <w:rPr>
                <w:rFonts w:ascii="Times New Roman"/>
                <w:sz w:val="18"/>
              </w:rPr>
            </w:pPr>
            <w:r>
              <w:rPr>
                <w:rFonts w:ascii="Times New Roman"/>
                <w:sz w:val="18"/>
              </w:rPr>
              <w:t>31,802,069.66</w:t>
            </w:r>
          </w:p>
        </w:tc>
        <w:tc>
          <w:tcPr>
            <w:tcW w:w="3188" w:type="dxa"/>
          </w:tcPr>
          <w:p>
            <w:pPr>
              <w:pStyle w:val="TableParagraph"/>
              <w:rPr>
                <w:rFonts w:ascii="Times New Roman"/>
                <w:sz w:val="18"/>
              </w:rPr>
            </w:pPr>
          </w:p>
        </w:tc>
      </w:tr>
    </w:tbl>
    <w:p>
      <w:pPr>
        <w:pStyle w:val="BodyText"/>
        <w:spacing w:before="82"/>
        <w:ind w:left="114"/>
      </w:pPr>
      <w:r>
        <w:rPr/>
        <w:t>支付的其他与筹资活动有关的现金说明：</w:t>
      </w:r>
    </w:p>
    <w:p>
      <w:pPr>
        <w:spacing w:after="0"/>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76</w:t>
      </w:r>
      <w:r>
        <w:rPr/>
        <w:t>、现金流量表补充资料</w:t>
      </w:r>
    </w:p>
    <w:p>
      <w:pPr>
        <w:pStyle w:val="BodyText"/>
        <w:spacing w:before="12"/>
        <w:rPr>
          <w:b/>
          <w:sz w:val="26"/>
        </w:rPr>
      </w:pPr>
    </w:p>
    <w:p>
      <w:pPr>
        <w:pStyle w:val="Heading7"/>
      </w:pPr>
      <w:r>
        <w:rPr/>
        <w:t>（</w:t>
      </w:r>
      <w:r>
        <w:rPr>
          <w:rFonts w:ascii="Times New Roman" w:eastAsia="Times New Roman"/>
        </w:rPr>
        <w:t>1</w:t>
      </w:r>
      <w:r>
        <w:rPr/>
        <w:t>）现金流量表补充资料</w:t>
      </w:r>
    </w:p>
    <w:p>
      <w:pPr>
        <w:pStyle w:val="BodyText"/>
        <w:spacing w:before="8"/>
        <w:rPr>
          <w:b/>
          <w:sz w:val="22"/>
        </w:rPr>
      </w:pPr>
    </w:p>
    <w:p>
      <w:pPr>
        <w:pStyle w:val="BodyText"/>
        <w:spacing w:before="75"/>
        <w:ind w:right="570"/>
        <w:jc w:val="right"/>
      </w:pPr>
      <w:r>
        <w:rPr/>
        <w:pict>
          <v:shape style="position:absolute;margin-left:190.140594pt;margin-top:257.315643pt;width:36pt;height:9pt;mso-position-horizontal-relative:page;mso-position-vertical-relative:paragraph;z-index:-1868008" type="#_x0000_t202" filled="false" stroked="false">
            <v:textbox inset="0,0,0,0">
              <w:txbxContent>
                <w:p>
                  <w:pPr>
                    <w:pStyle w:val="BodyText"/>
                    <w:spacing w:line="180" w:lineRule="exact"/>
                  </w:pPr>
                  <w:r>
                    <w:rPr/>
                    <w:t>号填列）</w:t>
                  </w:r>
                </w:p>
              </w:txbxContent>
            </v:textbox>
            <w10:wrap type="none"/>
          </v:shape>
        </w:pict>
      </w: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3"/>
        <w:gridCol w:w="3062"/>
        <w:gridCol w:w="3184"/>
      </w:tblGrid>
      <w:tr>
        <w:trPr>
          <w:trHeight w:val="392" w:hRule="atLeast"/>
        </w:trPr>
        <w:tc>
          <w:tcPr>
            <w:tcW w:w="3323" w:type="dxa"/>
            <w:shd w:val="clear" w:color="auto" w:fill="D3D3D3"/>
          </w:tcPr>
          <w:p>
            <w:pPr>
              <w:pStyle w:val="TableParagraph"/>
              <w:spacing w:before="82"/>
              <w:ind w:left="1283" w:right="1270"/>
              <w:jc w:val="center"/>
              <w:rPr>
                <w:sz w:val="18"/>
              </w:rPr>
            </w:pPr>
            <w:r>
              <w:rPr>
                <w:sz w:val="18"/>
              </w:rPr>
              <w:t>补充资料</w:t>
            </w:r>
          </w:p>
        </w:tc>
        <w:tc>
          <w:tcPr>
            <w:tcW w:w="3062" w:type="dxa"/>
            <w:shd w:val="clear" w:color="auto" w:fill="D3D3D3"/>
          </w:tcPr>
          <w:p>
            <w:pPr>
              <w:pStyle w:val="TableParagraph"/>
              <w:spacing w:before="82"/>
              <w:ind w:left="1152" w:right="1140"/>
              <w:jc w:val="center"/>
              <w:rPr>
                <w:sz w:val="18"/>
              </w:rPr>
            </w:pPr>
            <w:r>
              <w:rPr>
                <w:sz w:val="18"/>
              </w:rPr>
              <w:t>本期金额</w:t>
            </w:r>
          </w:p>
        </w:tc>
        <w:tc>
          <w:tcPr>
            <w:tcW w:w="3184" w:type="dxa"/>
            <w:shd w:val="clear" w:color="auto" w:fill="D3D3D3"/>
          </w:tcPr>
          <w:p>
            <w:pPr>
              <w:pStyle w:val="TableParagraph"/>
              <w:spacing w:before="82"/>
              <w:ind w:left="1210" w:right="1204"/>
              <w:jc w:val="center"/>
              <w:rPr>
                <w:sz w:val="18"/>
              </w:rPr>
            </w:pPr>
            <w:r>
              <w:rPr>
                <w:sz w:val="18"/>
              </w:rPr>
              <w:t>上期金额</w:t>
            </w:r>
          </w:p>
        </w:tc>
      </w:tr>
      <w:tr>
        <w:trPr>
          <w:trHeight w:val="391" w:hRule="atLeast"/>
        </w:trPr>
        <w:tc>
          <w:tcPr>
            <w:tcW w:w="3323" w:type="dxa"/>
            <w:shd w:val="clear" w:color="auto" w:fill="D3D3D3"/>
          </w:tcPr>
          <w:p>
            <w:pPr>
              <w:pStyle w:val="TableParagraph"/>
              <w:spacing w:before="82"/>
              <w:ind w:left="27"/>
              <w:rPr>
                <w:sz w:val="18"/>
              </w:rPr>
            </w:pPr>
            <w:r>
              <w:rPr>
                <w:rFonts w:ascii="Times New Roman" w:eastAsia="Times New Roman"/>
                <w:sz w:val="18"/>
              </w:rPr>
              <w:t>1</w:t>
            </w:r>
            <w:r>
              <w:rPr>
                <w:sz w:val="18"/>
              </w:rPr>
              <w:t>．将净利润调节为经营活动现金流量：</w:t>
            </w:r>
          </w:p>
        </w:tc>
        <w:tc>
          <w:tcPr>
            <w:tcW w:w="3062" w:type="dxa"/>
            <w:shd w:val="clear" w:color="auto" w:fill="D3D3D3"/>
          </w:tcPr>
          <w:p>
            <w:pPr>
              <w:pStyle w:val="TableParagraph"/>
              <w:spacing w:before="91"/>
              <w:ind w:left="1151" w:right="1140"/>
              <w:jc w:val="center"/>
              <w:rPr>
                <w:rFonts w:ascii="Times New Roman"/>
                <w:sz w:val="18"/>
              </w:rPr>
            </w:pPr>
            <w:r>
              <w:rPr>
                <w:rFonts w:ascii="Times New Roman"/>
                <w:sz w:val="18"/>
              </w:rPr>
              <w:t>--</w:t>
            </w:r>
          </w:p>
        </w:tc>
        <w:tc>
          <w:tcPr>
            <w:tcW w:w="3184" w:type="dxa"/>
            <w:shd w:val="clear" w:color="auto" w:fill="D3D3D3"/>
          </w:tcPr>
          <w:p>
            <w:pPr>
              <w:pStyle w:val="TableParagraph"/>
              <w:spacing w:before="91"/>
              <w:ind w:left="1209" w:right="1204"/>
              <w:jc w:val="center"/>
              <w:rPr>
                <w:rFonts w:ascii="Times New Roman"/>
                <w:sz w:val="18"/>
              </w:rPr>
            </w:pPr>
            <w:r>
              <w:rPr>
                <w:rFonts w:ascii="Times New Roman"/>
                <w:sz w:val="18"/>
              </w:rPr>
              <w:t>--</w:t>
            </w:r>
          </w:p>
        </w:tc>
      </w:tr>
      <w:tr>
        <w:trPr>
          <w:trHeight w:val="392" w:hRule="atLeast"/>
        </w:trPr>
        <w:tc>
          <w:tcPr>
            <w:tcW w:w="3323" w:type="dxa"/>
            <w:shd w:val="clear" w:color="auto" w:fill="D3D3D3"/>
          </w:tcPr>
          <w:p>
            <w:pPr>
              <w:pStyle w:val="TableParagraph"/>
              <w:spacing w:before="82"/>
              <w:ind w:left="27"/>
              <w:rPr>
                <w:sz w:val="18"/>
              </w:rPr>
            </w:pPr>
            <w:r>
              <w:rPr>
                <w:sz w:val="18"/>
              </w:rPr>
              <w:t>净利润</w:t>
            </w:r>
          </w:p>
        </w:tc>
        <w:tc>
          <w:tcPr>
            <w:tcW w:w="3062" w:type="dxa"/>
          </w:tcPr>
          <w:p>
            <w:pPr>
              <w:pStyle w:val="TableParagraph"/>
              <w:spacing w:before="92"/>
              <w:ind w:right="15"/>
              <w:jc w:val="right"/>
              <w:rPr>
                <w:rFonts w:ascii="Times New Roman"/>
                <w:sz w:val="18"/>
              </w:rPr>
            </w:pPr>
            <w:r>
              <w:rPr>
                <w:rFonts w:ascii="Times New Roman"/>
                <w:sz w:val="18"/>
              </w:rPr>
              <w:t>537,499,992.89</w:t>
            </w:r>
          </w:p>
        </w:tc>
        <w:tc>
          <w:tcPr>
            <w:tcW w:w="3184" w:type="dxa"/>
          </w:tcPr>
          <w:p>
            <w:pPr>
              <w:pStyle w:val="TableParagraph"/>
              <w:spacing w:before="92"/>
              <w:ind w:right="16"/>
              <w:jc w:val="right"/>
              <w:rPr>
                <w:rFonts w:ascii="Times New Roman"/>
                <w:sz w:val="18"/>
              </w:rPr>
            </w:pPr>
            <w:r>
              <w:rPr>
                <w:rFonts w:ascii="Times New Roman"/>
                <w:sz w:val="18"/>
              </w:rPr>
              <w:t>290,652,083.50</w:t>
            </w:r>
          </w:p>
        </w:tc>
      </w:tr>
      <w:tr>
        <w:trPr>
          <w:trHeight w:val="391" w:hRule="atLeast"/>
        </w:trPr>
        <w:tc>
          <w:tcPr>
            <w:tcW w:w="3323" w:type="dxa"/>
            <w:shd w:val="clear" w:color="auto" w:fill="D3D3D3"/>
          </w:tcPr>
          <w:p>
            <w:pPr>
              <w:pStyle w:val="TableParagraph"/>
              <w:spacing w:before="82"/>
              <w:ind w:left="27"/>
              <w:rPr>
                <w:sz w:val="18"/>
              </w:rPr>
            </w:pPr>
            <w:r>
              <w:rPr>
                <w:sz w:val="18"/>
              </w:rPr>
              <w:t>加：资产减值准备</w:t>
            </w:r>
          </w:p>
        </w:tc>
        <w:tc>
          <w:tcPr>
            <w:tcW w:w="3062" w:type="dxa"/>
          </w:tcPr>
          <w:p>
            <w:pPr>
              <w:pStyle w:val="TableParagraph"/>
              <w:spacing w:before="92"/>
              <w:ind w:right="15"/>
              <w:jc w:val="right"/>
              <w:rPr>
                <w:rFonts w:ascii="Times New Roman"/>
                <w:sz w:val="18"/>
              </w:rPr>
            </w:pPr>
            <w:r>
              <w:rPr>
                <w:rFonts w:ascii="Times New Roman"/>
                <w:sz w:val="18"/>
              </w:rPr>
              <w:t>46,458,740.46</w:t>
            </w:r>
          </w:p>
        </w:tc>
        <w:tc>
          <w:tcPr>
            <w:tcW w:w="3184" w:type="dxa"/>
          </w:tcPr>
          <w:p>
            <w:pPr>
              <w:pStyle w:val="TableParagraph"/>
              <w:spacing w:before="92"/>
              <w:ind w:right="16"/>
              <w:jc w:val="right"/>
              <w:rPr>
                <w:rFonts w:ascii="Times New Roman"/>
                <w:sz w:val="18"/>
              </w:rPr>
            </w:pPr>
            <w:r>
              <w:rPr>
                <w:rFonts w:ascii="Times New Roman"/>
                <w:sz w:val="18"/>
              </w:rPr>
              <w:t>14,098,565.37</w:t>
            </w:r>
          </w:p>
        </w:tc>
      </w:tr>
      <w:tr>
        <w:trPr>
          <w:trHeight w:val="704" w:hRule="atLeast"/>
        </w:trPr>
        <w:tc>
          <w:tcPr>
            <w:tcW w:w="3323" w:type="dxa"/>
            <w:shd w:val="clear" w:color="auto" w:fill="D3D3D3"/>
          </w:tcPr>
          <w:p>
            <w:pPr>
              <w:pStyle w:val="TableParagraph"/>
              <w:spacing w:line="310" w:lineRule="atLeast" w:before="3"/>
              <w:ind w:left="27" w:right="43"/>
              <w:rPr>
                <w:sz w:val="18"/>
              </w:rPr>
            </w:pPr>
            <w:r>
              <w:rPr>
                <w:sz w:val="18"/>
              </w:rPr>
              <w:t>固定资产折旧、油气资产折耗、生产性生物资产折旧</w:t>
            </w:r>
          </w:p>
        </w:tc>
        <w:tc>
          <w:tcPr>
            <w:tcW w:w="3062" w:type="dxa"/>
          </w:tcPr>
          <w:p>
            <w:pPr>
              <w:pStyle w:val="TableParagraph"/>
              <w:spacing w:before="4"/>
              <w:rPr>
                <w:sz w:val="19"/>
              </w:rPr>
            </w:pPr>
          </w:p>
          <w:p>
            <w:pPr>
              <w:pStyle w:val="TableParagraph"/>
              <w:ind w:right="15"/>
              <w:jc w:val="right"/>
              <w:rPr>
                <w:rFonts w:ascii="Times New Roman"/>
                <w:sz w:val="18"/>
              </w:rPr>
            </w:pPr>
            <w:r>
              <w:rPr>
                <w:rFonts w:ascii="Times New Roman"/>
                <w:sz w:val="18"/>
              </w:rPr>
              <w:t>17,953,014.80</w:t>
            </w:r>
          </w:p>
        </w:tc>
        <w:tc>
          <w:tcPr>
            <w:tcW w:w="3184" w:type="dxa"/>
          </w:tcPr>
          <w:p>
            <w:pPr>
              <w:pStyle w:val="TableParagraph"/>
              <w:spacing w:before="4"/>
              <w:rPr>
                <w:sz w:val="19"/>
              </w:rPr>
            </w:pPr>
          </w:p>
          <w:p>
            <w:pPr>
              <w:pStyle w:val="TableParagraph"/>
              <w:ind w:right="16"/>
              <w:jc w:val="right"/>
              <w:rPr>
                <w:rFonts w:ascii="Times New Roman"/>
                <w:sz w:val="18"/>
              </w:rPr>
            </w:pPr>
            <w:r>
              <w:rPr>
                <w:rFonts w:ascii="Times New Roman"/>
                <w:sz w:val="18"/>
              </w:rPr>
              <w:t>13,151,619.26</w:t>
            </w:r>
          </w:p>
        </w:tc>
      </w:tr>
      <w:tr>
        <w:trPr>
          <w:trHeight w:val="391" w:hRule="atLeast"/>
        </w:trPr>
        <w:tc>
          <w:tcPr>
            <w:tcW w:w="3323" w:type="dxa"/>
            <w:shd w:val="clear" w:color="auto" w:fill="D3D3D3"/>
          </w:tcPr>
          <w:p>
            <w:pPr>
              <w:pStyle w:val="TableParagraph"/>
              <w:spacing w:before="82"/>
              <w:ind w:left="27"/>
              <w:rPr>
                <w:sz w:val="18"/>
              </w:rPr>
            </w:pPr>
            <w:r>
              <w:rPr>
                <w:sz w:val="18"/>
              </w:rPr>
              <w:t>无形资产摊销</w:t>
            </w:r>
          </w:p>
        </w:tc>
        <w:tc>
          <w:tcPr>
            <w:tcW w:w="3062" w:type="dxa"/>
          </w:tcPr>
          <w:p>
            <w:pPr>
              <w:pStyle w:val="TableParagraph"/>
              <w:spacing w:before="91"/>
              <w:ind w:right="15"/>
              <w:jc w:val="right"/>
              <w:rPr>
                <w:rFonts w:ascii="Times New Roman"/>
                <w:sz w:val="18"/>
              </w:rPr>
            </w:pPr>
            <w:r>
              <w:rPr>
                <w:rFonts w:ascii="Times New Roman"/>
                <w:sz w:val="18"/>
              </w:rPr>
              <w:t>8,516,514.78</w:t>
            </w:r>
          </w:p>
        </w:tc>
        <w:tc>
          <w:tcPr>
            <w:tcW w:w="3184" w:type="dxa"/>
          </w:tcPr>
          <w:p>
            <w:pPr>
              <w:pStyle w:val="TableParagraph"/>
              <w:spacing w:before="91"/>
              <w:ind w:right="16"/>
              <w:jc w:val="right"/>
              <w:rPr>
                <w:rFonts w:ascii="Times New Roman"/>
                <w:sz w:val="18"/>
              </w:rPr>
            </w:pPr>
            <w:r>
              <w:rPr>
                <w:rFonts w:ascii="Times New Roman"/>
                <w:sz w:val="18"/>
              </w:rPr>
              <w:t>4,114,160.41</w:t>
            </w:r>
          </w:p>
        </w:tc>
      </w:tr>
      <w:tr>
        <w:trPr>
          <w:trHeight w:val="391" w:hRule="atLeast"/>
        </w:trPr>
        <w:tc>
          <w:tcPr>
            <w:tcW w:w="3323" w:type="dxa"/>
            <w:shd w:val="clear" w:color="auto" w:fill="D3D3D3"/>
          </w:tcPr>
          <w:p>
            <w:pPr>
              <w:pStyle w:val="TableParagraph"/>
              <w:spacing w:before="82"/>
              <w:ind w:left="27"/>
              <w:rPr>
                <w:sz w:val="18"/>
              </w:rPr>
            </w:pPr>
            <w:r>
              <w:rPr>
                <w:sz w:val="18"/>
              </w:rPr>
              <w:t>长期待摊费用摊销</w:t>
            </w:r>
          </w:p>
        </w:tc>
        <w:tc>
          <w:tcPr>
            <w:tcW w:w="3062" w:type="dxa"/>
          </w:tcPr>
          <w:p>
            <w:pPr>
              <w:pStyle w:val="TableParagraph"/>
              <w:spacing w:before="92"/>
              <w:ind w:right="15"/>
              <w:jc w:val="right"/>
              <w:rPr>
                <w:rFonts w:ascii="Times New Roman"/>
                <w:sz w:val="18"/>
              </w:rPr>
            </w:pPr>
            <w:r>
              <w:rPr>
                <w:rFonts w:ascii="Times New Roman"/>
                <w:sz w:val="18"/>
              </w:rPr>
              <w:t>3,993,132.96</w:t>
            </w:r>
          </w:p>
        </w:tc>
        <w:tc>
          <w:tcPr>
            <w:tcW w:w="3184" w:type="dxa"/>
          </w:tcPr>
          <w:p>
            <w:pPr>
              <w:pStyle w:val="TableParagraph"/>
              <w:spacing w:before="92"/>
              <w:ind w:right="16"/>
              <w:jc w:val="right"/>
              <w:rPr>
                <w:rFonts w:ascii="Times New Roman"/>
                <w:sz w:val="18"/>
              </w:rPr>
            </w:pPr>
            <w:r>
              <w:rPr>
                <w:rFonts w:ascii="Times New Roman"/>
                <w:sz w:val="18"/>
              </w:rPr>
              <w:t>1,912,432.91</w:t>
            </w:r>
          </w:p>
        </w:tc>
      </w:tr>
      <w:tr>
        <w:trPr>
          <w:trHeight w:val="704" w:hRule="atLeast"/>
        </w:trPr>
        <w:tc>
          <w:tcPr>
            <w:tcW w:w="3323" w:type="dxa"/>
            <w:shd w:val="clear" w:color="auto" w:fill="D3D3D3"/>
          </w:tcPr>
          <w:p>
            <w:pPr>
              <w:pStyle w:val="TableParagraph"/>
              <w:spacing w:line="310" w:lineRule="atLeast" w:before="3"/>
              <w:ind w:left="27" w:right="43"/>
              <w:rPr>
                <w:sz w:val="18"/>
              </w:rPr>
            </w:pPr>
            <w:r>
              <w:rPr>
                <w:sz w:val="18"/>
              </w:rPr>
              <w:t>处置固定资产、无形资产和其他长期资产的损失（收益以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062" w:type="dxa"/>
          </w:tcPr>
          <w:p>
            <w:pPr>
              <w:pStyle w:val="TableParagraph"/>
              <w:spacing w:before="4"/>
              <w:rPr>
                <w:sz w:val="19"/>
              </w:rPr>
            </w:pPr>
          </w:p>
          <w:p>
            <w:pPr>
              <w:pStyle w:val="TableParagraph"/>
              <w:ind w:right="15"/>
              <w:jc w:val="right"/>
              <w:rPr>
                <w:rFonts w:ascii="Times New Roman"/>
                <w:sz w:val="18"/>
              </w:rPr>
            </w:pPr>
            <w:r>
              <w:rPr>
                <w:rFonts w:ascii="Times New Roman"/>
                <w:sz w:val="18"/>
              </w:rPr>
              <w:t>310,032.62</w:t>
            </w:r>
          </w:p>
        </w:tc>
        <w:tc>
          <w:tcPr>
            <w:tcW w:w="3184" w:type="dxa"/>
          </w:tcPr>
          <w:p>
            <w:pPr>
              <w:pStyle w:val="TableParagraph"/>
              <w:spacing w:before="4"/>
              <w:rPr>
                <w:sz w:val="19"/>
              </w:rPr>
            </w:pPr>
          </w:p>
          <w:p>
            <w:pPr>
              <w:pStyle w:val="TableParagraph"/>
              <w:ind w:right="16"/>
              <w:jc w:val="right"/>
              <w:rPr>
                <w:rFonts w:ascii="Times New Roman"/>
                <w:sz w:val="18"/>
              </w:rPr>
            </w:pPr>
            <w:r>
              <w:rPr>
                <w:rFonts w:ascii="Times New Roman"/>
                <w:sz w:val="18"/>
              </w:rPr>
              <w:t>75,205.55</w:t>
            </w:r>
          </w:p>
        </w:tc>
      </w:tr>
      <w:tr>
        <w:trPr>
          <w:trHeight w:val="392" w:hRule="atLeast"/>
        </w:trPr>
        <w:tc>
          <w:tcPr>
            <w:tcW w:w="3323" w:type="dxa"/>
            <w:shd w:val="clear" w:color="auto" w:fill="D3D3D3"/>
          </w:tcPr>
          <w:p>
            <w:pPr>
              <w:pStyle w:val="TableParagraph"/>
              <w:spacing w:before="82"/>
              <w:ind w:left="27"/>
              <w:rPr>
                <w:sz w:val="18"/>
              </w:rPr>
            </w:pPr>
            <w:r>
              <w:rPr>
                <w:sz w:val="18"/>
              </w:rPr>
              <w:t>财务费用（收益以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062" w:type="dxa"/>
          </w:tcPr>
          <w:p>
            <w:pPr>
              <w:pStyle w:val="TableParagraph"/>
              <w:spacing w:before="91"/>
              <w:ind w:right="15"/>
              <w:jc w:val="right"/>
              <w:rPr>
                <w:rFonts w:ascii="Times New Roman"/>
                <w:sz w:val="18"/>
              </w:rPr>
            </w:pPr>
            <w:r>
              <w:rPr>
                <w:rFonts w:ascii="Times New Roman"/>
                <w:sz w:val="18"/>
              </w:rPr>
              <w:t>1,833.60</w:t>
            </w:r>
          </w:p>
        </w:tc>
        <w:tc>
          <w:tcPr>
            <w:tcW w:w="3184" w:type="dxa"/>
          </w:tcPr>
          <w:p>
            <w:pPr>
              <w:pStyle w:val="TableParagraph"/>
              <w:rPr>
                <w:rFonts w:ascii="Times New Roman"/>
                <w:sz w:val="18"/>
              </w:rPr>
            </w:pPr>
          </w:p>
        </w:tc>
      </w:tr>
      <w:tr>
        <w:trPr>
          <w:trHeight w:val="391" w:hRule="atLeast"/>
        </w:trPr>
        <w:tc>
          <w:tcPr>
            <w:tcW w:w="3323" w:type="dxa"/>
            <w:shd w:val="clear" w:color="auto" w:fill="D3D3D3"/>
          </w:tcPr>
          <w:p>
            <w:pPr>
              <w:pStyle w:val="TableParagraph"/>
              <w:spacing w:before="82"/>
              <w:ind w:left="27"/>
              <w:rPr>
                <w:sz w:val="18"/>
              </w:rPr>
            </w:pPr>
            <w:r>
              <w:rPr>
                <w:sz w:val="18"/>
              </w:rPr>
              <w:t>投资损失（收益以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062" w:type="dxa"/>
          </w:tcPr>
          <w:p>
            <w:pPr>
              <w:pStyle w:val="TableParagraph"/>
              <w:spacing w:before="91"/>
              <w:ind w:right="15"/>
              <w:jc w:val="right"/>
              <w:rPr>
                <w:rFonts w:ascii="Times New Roman"/>
                <w:sz w:val="18"/>
              </w:rPr>
            </w:pPr>
            <w:r>
              <w:rPr>
                <w:rFonts w:ascii="Times New Roman"/>
                <w:sz w:val="18"/>
              </w:rPr>
              <w:t>-9,050,498.54</w:t>
            </w:r>
          </w:p>
        </w:tc>
        <w:tc>
          <w:tcPr>
            <w:tcW w:w="3184" w:type="dxa"/>
          </w:tcPr>
          <w:p>
            <w:pPr>
              <w:pStyle w:val="TableParagraph"/>
              <w:spacing w:before="91"/>
              <w:ind w:right="16"/>
              <w:jc w:val="right"/>
              <w:rPr>
                <w:rFonts w:ascii="Times New Roman"/>
                <w:sz w:val="18"/>
              </w:rPr>
            </w:pPr>
            <w:r>
              <w:rPr>
                <w:rFonts w:ascii="Times New Roman"/>
                <w:sz w:val="18"/>
              </w:rPr>
              <w:t>29,600,449.04</w:t>
            </w:r>
          </w:p>
        </w:tc>
      </w:tr>
      <w:tr>
        <w:trPr>
          <w:trHeight w:val="392" w:hRule="atLeast"/>
        </w:trPr>
        <w:tc>
          <w:tcPr>
            <w:tcW w:w="3323" w:type="dxa"/>
            <w:shd w:val="clear" w:color="auto" w:fill="D3D3D3"/>
          </w:tcPr>
          <w:p>
            <w:pPr>
              <w:pStyle w:val="TableParagraph"/>
              <w:spacing w:before="82"/>
              <w:ind w:left="27"/>
              <w:rPr>
                <w:rFonts w:ascii="Times New Roman" w:hAnsi="Times New Roman" w:eastAsia="Times New Roman"/>
                <w:sz w:val="18"/>
              </w:rPr>
            </w:pPr>
            <w:r>
              <w:rPr>
                <w:sz w:val="18"/>
              </w:rPr>
              <w:t>递延所得税资产减少（增加以</w:t>
            </w:r>
            <w:r>
              <w:rPr>
                <w:rFonts w:ascii="Times New Roman" w:hAnsi="Times New Roman" w:eastAsia="Times New Roman"/>
                <w:sz w:val="18"/>
              </w:rPr>
              <w:t>“</w:t>
            </w:r>
            <w:r>
              <w:rPr>
                <w:sz w:val="18"/>
              </w:rPr>
              <w:t>－</w:t>
            </w:r>
            <w:r>
              <w:rPr>
                <w:rFonts w:ascii="Times New Roman" w:hAnsi="Times New Roman" w:eastAsia="Times New Roman"/>
                <w:sz w:val="18"/>
              </w:rPr>
              <w:t>”</w:t>
            </w:r>
          </w:p>
        </w:tc>
        <w:tc>
          <w:tcPr>
            <w:tcW w:w="3062" w:type="dxa"/>
          </w:tcPr>
          <w:p>
            <w:pPr>
              <w:pStyle w:val="TableParagraph"/>
              <w:spacing w:before="92"/>
              <w:ind w:right="15"/>
              <w:jc w:val="right"/>
              <w:rPr>
                <w:rFonts w:ascii="Times New Roman"/>
                <w:sz w:val="18"/>
              </w:rPr>
            </w:pPr>
            <w:r>
              <w:rPr>
                <w:rFonts w:ascii="Times New Roman"/>
                <w:sz w:val="18"/>
              </w:rPr>
              <w:t>-7,832,542.70</w:t>
            </w:r>
          </w:p>
        </w:tc>
        <w:tc>
          <w:tcPr>
            <w:tcW w:w="3184" w:type="dxa"/>
          </w:tcPr>
          <w:p>
            <w:pPr>
              <w:pStyle w:val="TableParagraph"/>
              <w:spacing w:before="92"/>
              <w:ind w:right="15"/>
              <w:jc w:val="right"/>
              <w:rPr>
                <w:rFonts w:ascii="Times New Roman"/>
                <w:sz w:val="18"/>
              </w:rPr>
            </w:pPr>
            <w:r>
              <w:rPr>
                <w:rFonts w:ascii="Times New Roman"/>
                <w:sz w:val="18"/>
              </w:rPr>
              <w:t>-5,408,291.02</w:t>
            </w:r>
          </w:p>
        </w:tc>
      </w:tr>
      <w:tr>
        <w:trPr>
          <w:trHeight w:val="392" w:hRule="atLeast"/>
        </w:trPr>
        <w:tc>
          <w:tcPr>
            <w:tcW w:w="3323" w:type="dxa"/>
            <w:shd w:val="clear" w:color="auto" w:fill="D3D3D3"/>
          </w:tcPr>
          <w:p>
            <w:pPr>
              <w:pStyle w:val="TableParagraph"/>
              <w:spacing w:before="82"/>
              <w:ind w:left="27"/>
              <w:rPr>
                <w:rFonts w:ascii="Times New Roman" w:hAnsi="Times New Roman" w:eastAsia="Times New Roman"/>
                <w:sz w:val="18"/>
              </w:rPr>
            </w:pPr>
            <w:r>
              <w:rPr>
                <w:sz w:val="18"/>
              </w:rPr>
              <w:t>递延所得税负债增加（减少以</w:t>
            </w:r>
            <w:r>
              <w:rPr>
                <w:rFonts w:ascii="Times New Roman" w:hAnsi="Times New Roman" w:eastAsia="Times New Roman"/>
                <w:sz w:val="18"/>
              </w:rPr>
              <w:t>“</w:t>
            </w:r>
            <w:r>
              <w:rPr>
                <w:sz w:val="18"/>
              </w:rPr>
              <w:t>－</w:t>
            </w:r>
            <w:r>
              <w:rPr>
                <w:rFonts w:ascii="Times New Roman" w:hAnsi="Times New Roman" w:eastAsia="Times New Roman"/>
                <w:sz w:val="18"/>
              </w:rPr>
              <w:t>”</w:t>
            </w:r>
          </w:p>
        </w:tc>
        <w:tc>
          <w:tcPr>
            <w:tcW w:w="3062" w:type="dxa"/>
          </w:tcPr>
          <w:p>
            <w:pPr>
              <w:pStyle w:val="TableParagraph"/>
              <w:spacing w:before="92"/>
              <w:ind w:right="15"/>
              <w:jc w:val="right"/>
              <w:rPr>
                <w:rFonts w:ascii="Times New Roman"/>
                <w:sz w:val="18"/>
              </w:rPr>
            </w:pPr>
            <w:r>
              <w:rPr>
                <w:rFonts w:ascii="Times New Roman"/>
                <w:sz w:val="18"/>
              </w:rPr>
              <w:t>-6,553,099.48</w:t>
            </w:r>
          </w:p>
        </w:tc>
        <w:tc>
          <w:tcPr>
            <w:tcW w:w="3184" w:type="dxa"/>
          </w:tcPr>
          <w:p>
            <w:pPr>
              <w:pStyle w:val="TableParagraph"/>
              <w:rPr>
                <w:rFonts w:ascii="Times New Roman"/>
                <w:sz w:val="18"/>
              </w:rPr>
            </w:pPr>
          </w:p>
        </w:tc>
      </w:tr>
      <w:tr>
        <w:trPr>
          <w:trHeight w:val="392" w:hRule="atLeast"/>
        </w:trPr>
        <w:tc>
          <w:tcPr>
            <w:tcW w:w="3323" w:type="dxa"/>
            <w:shd w:val="clear" w:color="auto" w:fill="D3D3D3"/>
          </w:tcPr>
          <w:p>
            <w:pPr>
              <w:pStyle w:val="TableParagraph"/>
              <w:spacing w:before="82"/>
              <w:ind w:left="27"/>
              <w:rPr>
                <w:sz w:val="18"/>
              </w:rPr>
            </w:pPr>
            <w:r>
              <w:rPr>
                <w:sz w:val="18"/>
              </w:rPr>
              <w:t>存货的减少（增加以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062" w:type="dxa"/>
          </w:tcPr>
          <w:p>
            <w:pPr>
              <w:pStyle w:val="TableParagraph"/>
              <w:spacing w:before="92"/>
              <w:ind w:right="15"/>
              <w:jc w:val="right"/>
              <w:rPr>
                <w:rFonts w:ascii="Times New Roman"/>
                <w:sz w:val="18"/>
              </w:rPr>
            </w:pPr>
            <w:r>
              <w:rPr>
                <w:rFonts w:ascii="Times New Roman"/>
                <w:sz w:val="18"/>
              </w:rPr>
              <w:t>-961,933,646.87</w:t>
            </w:r>
          </w:p>
        </w:tc>
        <w:tc>
          <w:tcPr>
            <w:tcW w:w="3184" w:type="dxa"/>
          </w:tcPr>
          <w:p>
            <w:pPr>
              <w:pStyle w:val="TableParagraph"/>
              <w:spacing w:before="92"/>
              <w:ind w:right="16"/>
              <w:jc w:val="right"/>
              <w:rPr>
                <w:rFonts w:ascii="Times New Roman"/>
                <w:sz w:val="18"/>
              </w:rPr>
            </w:pPr>
            <w:r>
              <w:rPr>
                <w:rFonts w:ascii="Times New Roman"/>
                <w:sz w:val="18"/>
              </w:rPr>
              <w:t>-377,644,423.81</w:t>
            </w:r>
          </w:p>
        </w:tc>
      </w:tr>
      <w:tr>
        <w:trPr>
          <w:trHeight w:val="703" w:hRule="atLeast"/>
        </w:trPr>
        <w:tc>
          <w:tcPr>
            <w:tcW w:w="3323" w:type="dxa"/>
            <w:shd w:val="clear" w:color="auto" w:fill="D3D3D3"/>
          </w:tcPr>
          <w:p>
            <w:pPr>
              <w:pStyle w:val="TableParagraph"/>
              <w:spacing w:line="310" w:lineRule="atLeast" w:before="3"/>
              <w:ind w:left="27" w:right="63"/>
              <w:rPr>
                <w:sz w:val="18"/>
              </w:rPr>
            </w:pPr>
            <w:r>
              <w:rPr>
                <w:sz w:val="18"/>
              </w:rPr>
              <w:t>经营性应收项目的减少（增加以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062" w:type="dxa"/>
          </w:tcPr>
          <w:p>
            <w:pPr>
              <w:pStyle w:val="TableParagraph"/>
              <w:spacing w:before="4"/>
              <w:rPr>
                <w:sz w:val="19"/>
              </w:rPr>
            </w:pPr>
          </w:p>
          <w:p>
            <w:pPr>
              <w:pStyle w:val="TableParagraph"/>
              <w:ind w:right="15"/>
              <w:jc w:val="right"/>
              <w:rPr>
                <w:rFonts w:ascii="Times New Roman"/>
                <w:sz w:val="18"/>
              </w:rPr>
            </w:pPr>
            <w:r>
              <w:rPr>
                <w:rFonts w:ascii="Times New Roman"/>
                <w:sz w:val="18"/>
              </w:rPr>
              <w:t>-698,284,208.08</w:t>
            </w:r>
          </w:p>
        </w:tc>
        <w:tc>
          <w:tcPr>
            <w:tcW w:w="3184" w:type="dxa"/>
          </w:tcPr>
          <w:p>
            <w:pPr>
              <w:pStyle w:val="TableParagraph"/>
              <w:spacing w:before="4"/>
              <w:rPr>
                <w:sz w:val="19"/>
              </w:rPr>
            </w:pPr>
          </w:p>
          <w:p>
            <w:pPr>
              <w:pStyle w:val="TableParagraph"/>
              <w:ind w:right="16"/>
              <w:jc w:val="right"/>
              <w:rPr>
                <w:rFonts w:ascii="Times New Roman"/>
                <w:sz w:val="18"/>
              </w:rPr>
            </w:pPr>
            <w:r>
              <w:rPr>
                <w:rFonts w:ascii="Times New Roman"/>
                <w:sz w:val="18"/>
              </w:rPr>
              <w:t>-333,866,137.26</w:t>
            </w:r>
          </w:p>
        </w:tc>
      </w:tr>
      <w:tr>
        <w:trPr>
          <w:trHeight w:val="704" w:hRule="atLeast"/>
        </w:trPr>
        <w:tc>
          <w:tcPr>
            <w:tcW w:w="3323" w:type="dxa"/>
            <w:shd w:val="clear" w:color="auto" w:fill="D3D3D3"/>
          </w:tcPr>
          <w:p>
            <w:pPr>
              <w:pStyle w:val="TableParagraph"/>
              <w:spacing w:line="310" w:lineRule="atLeast" w:before="3"/>
              <w:ind w:left="27" w:right="63"/>
              <w:rPr>
                <w:sz w:val="18"/>
              </w:rPr>
            </w:pPr>
            <w:r>
              <w:rPr>
                <w:sz w:val="18"/>
              </w:rPr>
              <w:t>经营性应付项目的增加（减少以</w:t>
            </w:r>
            <w:r>
              <w:rPr>
                <w:rFonts w:ascii="Times New Roman" w:hAnsi="Times New Roman" w:eastAsia="Times New Roman"/>
                <w:sz w:val="18"/>
              </w:rPr>
              <w:t>“</w:t>
            </w:r>
            <w:r>
              <w:rPr>
                <w:sz w:val="18"/>
              </w:rPr>
              <w:t>－</w:t>
            </w:r>
            <w:r>
              <w:rPr>
                <w:rFonts w:ascii="Times New Roman" w:hAnsi="Times New Roman" w:eastAsia="Times New Roman"/>
                <w:sz w:val="18"/>
              </w:rPr>
              <w:t>”</w:t>
            </w:r>
            <w:r>
              <w:rPr>
                <w:sz w:val="18"/>
              </w:rPr>
              <w:t>号填列）</w:t>
            </w:r>
          </w:p>
        </w:tc>
        <w:tc>
          <w:tcPr>
            <w:tcW w:w="3062" w:type="dxa"/>
          </w:tcPr>
          <w:p>
            <w:pPr>
              <w:pStyle w:val="TableParagraph"/>
              <w:spacing w:before="4"/>
              <w:rPr>
                <w:sz w:val="19"/>
              </w:rPr>
            </w:pPr>
          </w:p>
          <w:p>
            <w:pPr>
              <w:pStyle w:val="TableParagraph"/>
              <w:ind w:right="17"/>
              <w:jc w:val="right"/>
              <w:rPr>
                <w:rFonts w:ascii="Times New Roman"/>
                <w:sz w:val="18"/>
              </w:rPr>
            </w:pPr>
            <w:r>
              <w:rPr>
                <w:rFonts w:ascii="Times New Roman"/>
                <w:sz w:val="18"/>
              </w:rPr>
              <w:t>1,099,859,098.71</w:t>
            </w:r>
          </w:p>
        </w:tc>
        <w:tc>
          <w:tcPr>
            <w:tcW w:w="3184" w:type="dxa"/>
          </w:tcPr>
          <w:p>
            <w:pPr>
              <w:pStyle w:val="TableParagraph"/>
              <w:spacing w:before="4"/>
              <w:rPr>
                <w:sz w:val="19"/>
              </w:rPr>
            </w:pPr>
          </w:p>
          <w:p>
            <w:pPr>
              <w:pStyle w:val="TableParagraph"/>
              <w:ind w:right="15"/>
              <w:jc w:val="right"/>
              <w:rPr>
                <w:rFonts w:ascii="Times New Roman"/>
                <w:sz w:val="18"/>
              </w:rPr>
            </w:pPr>
            <w:r>
              <w:rPr>
                <w:rFonts w:ascii="Times New Roman"/>
                <w:sz w:val="18"/>
              </w:rPr>
              <w:t>468,518,161.31</w:t>
            </w:r>
          </w:p>
        </w:tc>
      </w:tr>
      <w:tr>
        <w:trPr>
          <w:trHeight w:val="392" w:hRule="atLeast"/>
        </w:trPr>
        <w:tc>
          <w:tcPr>
            <w:tcW w:w="3323" w:type="dxa"/>
            <w:shd w:val="clear" w:color="auto" w:fill="D3D3D3"/>
          </w:tcPr>
          <w:p>
            <w:pPr>
              <w:pStyle w:val="TableParagraph"/>
              <w:spacing w:before="82"/>
              <w:ind w:left="27"/>
              <w:rPr>
                <w:sz w:val="18"/>
              </w:rPr>
            </w:pPr>
            <w:r>
              <w:rPr>
                <w:sz w:val="18"/>
              </w:rPr>
              <w:t>经营活动产生的现金流量净额</w:t>
            </w:r>
          </w:p>
        </w:tc>
        <w:tc>
          <w:tcPr>
            <w:tcW w:w="3062" w:type="dxa"/>
          </w:tcPr>
          <w:p>
            <w:pPr>
              <w:pStyle w:val="TableParagraph"/>
              <w:spacing w:before="91"/>
              <w:ind w:right="15"/>
              <w:jc w:val="right"/>
              <w:rPr>
                <w:rFonts w:ascii="Times New Roman"/>
                <w:sz w:val="18"/>
              </w:rPr>
            </w:pPr>
            <w:r>
              <w:rPr>
                <w:rFonts w:ascii="Times New Roman"/>
                <w:sz w:val="18"/>
              </w:rPr>
              <w:t>30,938,365.15</w:t>
            </w:r>
          </w:p>
        </w:tc>
        <w:tc>
          <w:tcPr>
            <w:tcW w:w="3184" w:type="dxa"/>
          </w:tcPr>
          <w:p>
            <w:pPr>
              <w:pStyle w:val="TableParagraph"/>
              <w:spacing w:before="91"/>
              <w:ind w:right="16"/>
              <w:jc w:val="right"/>
              <w:rPr>
                <w:rFonts w:ascii="Times New Roman"/>
                <w:sz w:val="18"/>
              </w:rPr>
            </w:pPr>
            <w:r>
              <w:rPr>
                <w:rFonts w:ascii="Times New Roman"/>
                <w:sz w:val="18"/>
              </w:rPr>
              <w:t>105,203,825.26</w:t>
            </w:r>
          </w:p>
        </w:tc>
      </w:tr>
      <w:tr>
        <w:trPr>
          <w:trHeight w:val="703" w:hRule="atLeast"/>
        </w:trPr>
        <w:tc>
          <w:tcPr>
            <w:tcW w:w="3323" w:type="dxa"/>
            <w:shd w:val="clear" w:color="auto" w:fill="D3D3D3"/>
          </w:tcPr>
          <w:p>
            <w:pPr>
              <w:pStyle w:val="TableParagraph"/>
              <w:spacing w:line="310" w:lineRule="atLeast" w:before="2"/>
              <w:ind w:left="27" w:right="133"/>
              <w:rPr>
                <w:sz w:val="18"/>
              </w:rPr>
            </w:pPr>
            <w:r>
              <w:rPr>
                <w:rFonts w:ascii="Times New Roman" w:eastAsia="Times New Roman"/>
                <w:sz w:val="18"/>
              </w:rPr>
              <w:t>2</w:t>
            </w:r>
            <w:r>
              <w:rPr>
                <w:sz w:val="18"/>
              </w:rPr>
              <w:t>．不涉及现金收支的重大投资和筹资活动：</w:t>
            </w:r>
          </w:p>
        </w:tc>
        <w:tc>
          <w:tcPr>
            <w:tcW w:w="3062" w:type="dxa"/>
            <w:shd w:val="clear" w:color="auto" w:fill="D3D3D3"/>
          </w:tcPr>
          <w:p>
            <w:pPr>
              <w:pStyle w:val="TableParagraph"/>
              <w:spacing w:before="4"/>
              <w:rPr>
                <w:sz w:val="19"/>
              </w:rPr>
            </w:pPr>
          </w:p>
          <w:p>
            <w:pPr>
              <w:pStyle w:val="TableParagraph"/>
              <w:ind w:left="1151" w:right="1140"/>
              <w:jc w:val="center"/>
              <w:rPr>
                <w:rFonts w:ascii="Times New Roman"/>
                <w:sz w:val="18"/>
              </w:rPr>
            </w:pPr>
            <w:r>
              <w:rPr>
                <w:rFonts w:ascii="Times New Roman"/>
                <w:sz w:val="18"/>
              </w:rPr>
              <w:t>--</w:t>
            </w:r>
          </w:p>
        </w:tc>
        <w:tc>
          <w:tcPr>
            <w:tcW w:w="3184" w:type="dxa"/>
            <w:shd w:val="clear" w:color="auto" w:fill="D3D3D3"/>
          </w:tcPr>
          <w:p>
            <w:pPr>
              <w:pStyle w:val="TableParagraph"/>
              <w:spacing w:before="4"/>
              <w:rPr>
                <w:sz w:val="19"/>
              </w:rPr>
            </w:pPr>
          </w:p>
          <w:p>
            <w:pPr>
              <w:pStyle w:val="TableParagraph"/>
              <w:ind w:left="1209" w:right="1204"/>
              <w:jc w:val="center"/>
              <w:rPr>
                <w:rFonts w:ascii="Times New Roman"/>
                <w:sz w:val="18"/>
              </w:rPr>
            </w:pPr>
            <w:r>
              <w:rPr>
                <w:rFonts w:ascii="Times New Roman"/>
                <w:sz w:val="18"/>
              </w:rPr>
              <w:t>--</w:t>
            </w:r>
          </w:p>
        </w:tc>
      </w:tr>
      <w:tr>
        <w:trPr>
          <w:trHeight w:val="391" w:hRule="atLeast"/>
        </w:trPr>
        <w:tc>
          <w:tcPr>
            <w:tcW w:w="3323" w:type="dxa"/>
            <w:shd w:val="clear" w:color="auto" w:fill="D3D3D3"/>
          </w:tcPr>
          <w:p>
            <w:pPr>
              <w:pStyle w:val="TableParagraph"/>
              <w:spacing w:before="82"/>
              <w:ind w:left="27"/>
              <w:rPr>
                <w:sz w:val="18"/>
              </w:rPr>
            </w:pPr>
            <w:r>
              <w:rPr>
                <w:rFonts w:ascii="Times New Roman" w:eastAsia="Times New Roman"/>
                <w:sz w:val="18"/>
              </w:rPr>
              <w:t>3</w:t>
            </w:r>
            <w:r>
              <w:rPr>
                <w:sz w:val="18"/>
              </w:rPr>
              <w:t>．现金及现金等价物净变动情况：</w:t>
            </w:r>
          </w:p>
        </w:tc>
        <w:tc>
          <w:tcPr>
            <w:tcW w:w="3062" w:type="dxa"/>
            <w:shd w:val="clear" w:color="auto" w:fill="D3D3D3"/>
          </w:tcPr>
          <w:p>
            <w:pPr>
              <w:pStyle w:val="TableParagraph"/>
              <w:spacing w:before="91"/>
              <w:ind w:left="1151" w:right="1140"/>
              <w:jc w:val="center"/>
              <w:rPr>
                <w:rFonts w:ascii="Times New Roman"/>
                <w:sz w:val="18"/>
              </w:rPr>
            </w:pPr>
            <w:r>
              <w:rPr>
                <w:rFonts w:ascii="Times New Roman"/>
                <w:sz w:val="18"/>
              </w:rPr>
              <w:t>--</w:t>
            </w:r>
          </w:p>
        </w:tc>
        <w:tc>
          <w:tcPr>
            <w:tcW w:w="3184" w:type="dxa"/>
            <w:shd w:val="clear" w:color="auto" w:fill="D3D3D3"/>
          </w:tcPr>
          <w:p>
            <w:pPr>
              <w:pStyle w:val="TableParagraph"/>
              <w:spacing w:before="91"/>
              <w:ind w:left="1209" w:right="1204"/>
              <w:jc w:val="center"/>
              <w:rPr>
                <w:rFonts w:ascii="Times New Roman"/>
                <w:sz w:val="18"/>
              </w:rPr>
            </w:pPr>
            <w:r>
              <w:rPr>
                <w:rFonts w:ascii="Times New Roman"/>
                <w:sz w:val="18"/>
              </w:rPr>
              <w:t>--</w:t>
            </w:r>
          </w:p>
        </w:tc>
      </w:tr>
      <w:tr>
        <w:trPr>
          <w:trHeight w:val="391" w:hRule="atLeast"/>
        </w:trPr>
        <w:tc>
          <w:tcPr>
            <w:tcW w:w="3323" w:type="dxa"/>
            <w:shd w:val="clear" w:color="auto" w:fill="D3D3D3"/>
          </w:tcPr>
          <w:p>
            <w:pPr>
              <w:pStyle w:val="TableParagraph"/>
              <w:spacing w:before="82"/>
              <w:ind w:left="27"/>
              <w:rPr>
                <w:sz w:val="18"/>
              </w:rPr>
            </w:pPr>
            <w:r>
              <w:rPr>
                <w:sz w:val="18"/>
              </w:rPr>
              <w:t>现金的期末余额</w:t>
            </w:r>
          </w:p>
        </w:tc>
        <w:tc>
          <w:tcPr>
            <w:tcW w:w="3062" w:type="dxa"/>
          </w:tcPr>
          <w:p>
            <w:pPr>
              <w:pStyle w:val="TableParagraph"/>
              <w:spacing w:before="91"/>
              <w:ind w:right="15"/>
              <w:jc w:val="right"/>
              <w:rPr>
                <w:rFonts w:ascii="Times New Roman"/>
                <w:sz w:val="18"/>
              </w:rPr>
            </w:pPr>
            <w:r>
              <w:rPr>
                <w:rFonts w:ascii="Times New Roman"/>
                <w:sz w:val="18"/>
              </w:rPr>
              <w:t>435,362,735.25</w:t>
            </w:r>
          </w:p>
        </w:tc>
        <w:tc>
          <w:tcPr>
            <w:tcW w:w="3184" w:type="dxa"/>
          </w:tcPr>
          <w:p>
            <w:pPr>
              <w:pStyle w:val="TableParagraph"/>
              <w:spacing w:before="91"/>
              <w:ind w:right="15"/>
              <w:jc w:val="right"/>
              <w:rPr>
                <w:rFonts w:ascii="Times New Roman"/>
                <w:sz w:val="18"/>
              </w:rPr>
            </w:pPr>
            <w:r>
              <w:rPr>
                <w:rFonts w:ascii="Times New Roman"/>
                <w:sz w:val="18"/>
              </w:rPr>
              <w:t>104,034,012.16</w:t>
            </w:r>
          </w:p>
        </w:tc>
      </w:tr>
      <w:tr>
        <w:trPr>
          <w:trHeight w:val="392" w:hRule="atLeast"/>
        </w:trPr>
        <w:tc>
          <w:tcPr>
            <w:tcW w:w="3323" w:type="dxa"/>
            <w:shd w:val="clear" w:color="auto" w:fill="D3D3D3"/>
          </w:tcPr>
          <w:p>
            <w:pPr>
              <w:pStyle w:val="TableParagraph"/>
              <w:spacing w:before="82"/>
              <w:ind w:left="27"/>
              <w:rPr>
                <w:sz w:val="18"/>
              </w:rPr>
            </w:pPr>
            <w:r>
              <w:rPr>
                <w:sz w:val="18"/>
              </w:rPr>
              <w:t>减：现金的期初余额</w:t>
            </w:r>
          </w:p>
        </w:tc>
        <w:tc>
          <w:tcPr>
            <w:tcW w:w="3062" w:type="dxa"/>
          </w:tcPr>
          <w:p>
            <w:pPr>
              <w:pStyle w:val="TableParagraph"/>
              <w:spacing w:before="91"/>
              <w:ind w:right="15"/>
              <w:jc w:val="right"/>
              <w:rPr>
                <w:rFonts w:ascii="Times New Roman"/>
                <w:sz w:val="18"/>
              </w:rPr>
            </w:pPr>
            <w:r>
              <w:rPr>
                <w:rFonts w:ascii="Times New Roman"/>
                <w:sz w:val="18"/>
              </w:rPr>
              <w:t>104,034,012.16</w:t>
            </w:r>
          </w:p>
        </w:tc>
        <w:tc>
          <w:tcPr>
            <w:tcW w:w="3184" w:type="dxa"/>
          </w:tcPr>
          <w:p>
            <w:pPr>
              <w:pStyle w:val="TableParagraph"/>
              <w:spacing w:before="91"/>
              <w:ind w:right="15"/>
              <w:jc w:val="right"/>
              <w:rPr>
                <w:rFonts w:ascii="Times New Roman"/>
                <w:sz w:val="18"/>
              </w:rPr>
            </w:pPr>
            <w:r>
              <w:rPr>
                <w:rFonts w:ascii="Times New Roman"/>
                <w:sz w:val="18"/>
              </w:rPr>
              <w:t>208,046,486.90</w:t>
            </w:r>
          </w:p>
        </w:tc>
      </w:tr>
      <w:tr>
        <w:trPr>
          <w:trHeight w:val="392" w:hRule="atLeast"/>
        </w:trPr>
        <w:tc>
          <w:tcPr>
            <w:tcW w:w="3323" w:type="dxa"/>
            <w:shd w:val="clear" w:color="auto" w:fill="D3D3D3"/>
          </w:tcPr>
          <w:p>
            <w:pPr>
              <w:pStyle w:val="TableParagraph"/>
              <w:spacing w:before="82"/>
              <w:ind w:left="27"/>
              <w:rPr>
                <w:sz w:val="18"/>
              </w:rPr>
            </w:pPr>
            <w:r>
              <w:rPr>
                <w:sz w:val="18"/>
              </w:rPr>
              <w:t>现金及现金等价物净增加额</w:t>
            </w:r>
          </w:p>
        </w:tc>
        <w:tc>
          <w:tcPr>
            <w:tcW w:w="3062" w:type="dxa"/>
          </w:tcPr>
          <w:p>
            <w:pPr>
              <w:pStyle w:val="TableParagraph"/>
              <w:spacing w:before="91"/>
              <w:ind w:right="15"/>
              <w:jc w:val="right"/>
              <w:rPr>
                <w:rFonts w:ascii="Times New Roman"/>
                <w:sz w:val="18"/>
              </w:rPr>
            </w:pPr>
            <w:r>
              <w:rPr>
                <w:rFonts w:ascii="Times New Roman"/>
                <w:sz w:val="18"/>
              </w:rPr>
              <w:t>331,328,723.09</w:t>
            </w:r>
          </w:p>
        </w:tc>
        <w:tc>
          <w:tcPr>
            <w:tcW w:w="3184" w:type="dxa"/>
          </w:tcPr>
          <w:p>
            <w:pPr>
              <w:pStyle w:val="TableParagraph"/>
              <w:spacing w:before="91"/>
              <w:ind w:right="16"/>
              <w:jc w:val="right"/>
              <w:rPr>
                <w:rFonts w:ascii="Times New Roman"/>
                <w:sz w:val="18"/>
              </w:rPr>
            </w:pPr>
            <w:r>
              <w:rPr>
                <w:rFonts w:ascii="Times New Roman"/>
                <w:sz w:val="18"/>
              </w:rPr>
              <w:t>-104,012,474.74</w:t>
            </w:r>
          </w:p>
        </w:tc>
      </w:tr>
    </w:tbl>
    <w:p>
      <w:pPr>
        <w:pStyle w:val="BodyText"/>
        <w:spacing w:before="1"/>
        <w:rPr>
          <w:sz w:val="25"/>
        </w:rPr>
      </w:pPr>
    </w:p>
    <w:p>
      <w:pPr>
        <w:pStyle w:val="Heading7"/>
        <w:spacing w:before="1"/>
      </w:pPr>
      <w:r>
        <w:rPr/>
        <w:pict>
          <v:shape style="position:absolute;margin-left:190.140594pt;margin-top:-258.484375pt;width:36pt;height:9pt;mso-position-horizontal-relative:page;mso-position-vertical-relative:paragraph;z-index:-1867984" type="#_x0000_t202" filled="false" stroked="false">
            <v:textbox inset="0,0,0,0">
              <w:txbxContent>
                <w:p>
                  <w:pPr>
                    <w:pStyle w:val="BodyText"/>
                    <w:spacing w:line="180" w:lineRule="exact"/>
                  </w:pPr>
                  <w:r>
                    <w:rPr/>
                    <w:t>号填列）</w:t>
                  </w:r>
                </w:p>
              </w:txbxContent>
            </v:textbox>
            <w10:wrap type="none"/>
          </v:shape>
        </w:pict>
      </w:r>
      <w:r>
        <w:rPr/>
        <w:t>（</w:t>
      </w:r>
      <w:r>
        <w:rPr>
          <w:rFonts w:ascii="Times New Roman" w:eastAsia="Times New Roman"/>
        </w:rPr>
        <w:t>2</w:t>
      </w:r>
      <w:r>
        <w:rPr/>
        <w:t>）本期支付的取得子公司的现金净额</w:t>
      </w:r>
    </w:p>
    <w:p>
      <w:pPr>
        <w:pStyle w:val="BodyText"/>
        <w:spacing w:before="5"/>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8"/>
        <w:gridCol w:w="4579"/>
      </w:tblGrid>
      <w:tr>
        <w:trPr>
          <w:trHeight w:val="392" w:hRule="atLeast"/>
        </w:trPr>
        <w:tc>
          <w:tcPr>
            <w:tcW w:w="4988" w:type="dxa"/>
            <w:shd w:val="clear" w:color="auto" w:fill="D3D3D3"/>
          </w:tcPr>
          <w:p>
            <w:pPr>
              <w:pStyle w:val="TableParagraph"/>
              <w:rPr>
                <w:rFonts w:ascii="Times New Roman"/>
                <w:sz w:val="18"/>
              </w:rPr>
            </w:pPr>
          </w:p>
        </w:tc>
        <w:tc>
          <w:tcPr>
            <w:tcW w:w="4579" w:type="dxa"/>
            <w:shd w:val="clear" w:color="auto" w:fill="D3D3D3"/>
          </w:tcPr>
          <w:p>
            <w:pPr>
              <w:pStyle w:val="TableParagraph"/>
              <w:spacing w:before="82"/>
              <w:ind w:left="2089" w:right="2079"/>
              <w:jc w:val="center"/>
              <w:rPr>
                <w:sz w:val="18"/>
              </w:rPr>
            </w:pPr>
            <w:r>
              <w:rPr>
                <w:sz w:val="18"/>
              </w:rPr>
              <w:t>金额</w:t>
            </w:r>
          </w:p>
        </w:tc>
      </w:tr>
      <w:tr>
        <w:trPr>
          <w:trHeight w:val="391" w:hRule="atLeast"/>
        </w:trPr>
        <w:tc>
          <w:tcPr>
            <w:tcW w:w="4988" w:type="dxa"/>
            <w:shd w:val="clear" w:color="auto" w:fill="D3D3D3"/>
          </w:tcPr>
          <w:p>
            <w:pPr>
              <w:pStyle w:val="TableParagraph"/>
              <w:spacing w:before="82"/>
              <w:ind w:left="27"/>
              <w:rPr>
                <w:sz w:val="18"/>
              </w:rPr>
            </w:pPr>
            <w:r>
              <w:rPr>
                <w:sz w:val="18"/>
              </w:rPr>
              <w:t>本期发生的企业合并于本期支付的现金或现金等价物</w:t>
            </w:r>
          </w:p>
        </w:tc>
        <w:tc>
          <w:tcPr>
            <w:tcW w:w="4579" w:type="dxa"/>
          </w:tcPr>
          <w:p>
            <w:pPr>
              <w:pStyle w:val="TableParagraph"/>
              <w:spacing w:before="92"/>
              <w:ind w:right="13"/>
              <w:jc w:val="right"/>
              <w:rPr>
                <w:rFonts w:ascii="Times New Roman"/>
                <w:sz w:val="18"/>
              </w:rPr>
            </w:pPr>
            <w:r>
              <w:rPr>
                <w:rFonts w:ascii="Times New Roman"/>
                <w:sz w:val="18"/>
              </w:rPr>
              <w:t>607,500,000.00</w:t>
            </w:r>
          </w:p>
        </w:tc>
      </w:tr>
    </w:tbl>
    <w:p>
      <w:pPr>
        <w:spacing w:after="0"/>
        <w:jc w:val="right"/>
        <w:rPr>
          <w:rFonts w:ascii="Times New Roman"/>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8"/>
        <w:gridCol w:w="4579"/>
      </w:tblGrid>
      <w:tr>
        <w:trPr>
          <w:trHeight w:val="392" w:hRule="atLeast"/>
        </w:trPr>
        <w:tc>
          <w:tcPr>
            <w:tcW w:w="4988" w:type="dxa"/>
            <w:shd w:val="clear" w:color="auto" w:fill="D3D3D3"/>
          </w:tcPr>
          <w:p>
            <w:pPr>
              <w:pStyle w:val="TableParagraph"/>
              <w:spacing w:before="81"/>
              <w:ind w:left="27"/>
              <w:rPr>
                <w:sz w:val="18"/>
              </w:rPr>
            </w:pPr>
            <w:r>
              <w:rPr>
                <w:sz w:val="18"/>
              </w:rPr>
              <w:t>其中：</w:t>
            </w:r>
          </w:p>
        </w:tc>
        <w:tc>
          <w:tcPr>
            <w:tcW w:w="4579" w:type="dxa"/>
            <w:shd w:val="clear" w:color="auto" w:fill="D3D3D3"/>
          </w:tcPr>
          <w:p>
            <w:pPr>
              <w:pStyle w:val="TableParagraph"/>
              <w:spacing w:before="91"/>
              <w:ind w:left="2229"/>
              <w:rPr>
                <w:rFonts w:ascii="Times New Roman"/>
                <w:sz w:val="18"/>
              </w:rPr>
            </w:pPr>
            <w:r>
              <w:rPr>
                <w:rFonts w:ascii="Times New Roman"/>
                <w:sz w:val="18"/>
              </w:rPr>
              <w:t>--</w:t>
            </w:r>
          </w:p>
        </w:tc>
      </w:tr>
      <w:tr>
        <w:trPr>
          <w:trHeight w:val="391" w:hRule="atLeast"/>
        </w:trPr>
        <w:tc>
          <w:tcPr>
            <w:tcW w:w="4988" w:type="dxa"/>
          </w:tcPr>
          <w:p>
            <w:pPr>
              <w:pStyle w:val="TableParagraph"/>
              <w:spacing w:before="81"/>
              <w:ind w:left="27"/>
              <w:rPr>
                <w:sz w:val="18"/>
              </w:rPr>
            </w:pPr>
            <w:r>
              <w:rPr>
                <w:sz w:val="18"/>
              </w:rPr>
              <w:t>其中：珠海泰坦新动力电子有限公司</w:t>
            </w:r>
          </w:p>
        </w:tc>
        <w:tc>
          <w:tcPr>
            <w:tcW w:w="4579" w:type="dxa"/>
          </w:tcPr>
          <w:p>
            <w:pPr>
              <w:pStyle w:val="TableParagraph"/>
              <w:spacing w:before="91"/>
              <w:ind w:right="13"/>
              <w:jc w:val="right"/>
              <w:rPr>
                <w:rFonts w:ascii="Times New Roman"/>
                <w:sz w:val="18"/>
              </w:rPr>
            </w:pPr>
            <w:r>
              <w:rPr>
                <w:rFonts w:ascii="Times New Roman"/>
                <w:sz w:val="18"/>
              </w:rPr>
              <w:t>607,500,000.00</w:t>
            </w:r>
          </w:p>
        </w:tc>
      </w:tr>
      <w:tr>
        <w:trPr>
          <w:trHeight w:val="391" w:hRule="atLeast"/>
        </w:trPr>
        <w:tc>
          <w:tcPr>
            <w:tcW w:w="4988" w:type="dxa"/>
            <w:shd w:val="clear" w:color="auto" w:fill="D3D3D3"/>
          </w:tcPr>
          <w:p>
            <w:pPr>
              <w:pStyle w:val="TableParagraph"/>
              <w:spacing w:before="81"/>
              <w:ind w:left="27"/>
              <w:rPr>
                <w:sz w:val="18"/>
              </w:rPr>
            </w:pPr>
            <w:r>
              <w:rPr>
                <w:sz w:val="18"/>
              </w:rPr>
              <w:t>减：购买日子公司持有的现金及现金等价物</w:t>
            </w:r>
          </w:p>
        </w:tc>
        <w:tc>
          <w:tcPr>
            <w:tcW w:w="4579" w:type="dxa"/>
          </w:tcPr>
          <w:p>
            <w:pPr>
              <w:pStyle w:val="TableParagraph"/>
              <w:spacing w:before="91"/>
              <w:ind w:right="14"/>
              <w:jc w:val="right"/>
              <w:rPr>
                <w:rFonts w:ascii="Times New Roman"/>
                <w:sz w:val="18"/>
              </w:rPr>
            </w:pPr>
            <w:r>
              <w:rPr>
                <w:rFonts w:ascii="Times New Roman"/>
                <w:sz w:val="18"/>
              </w:rPr>
              <w:t>66,942,005.28</w:t>
            </w:r>
          </w:p>
        </w:tc>
      </w:tr>
      <w:tr>
        <w:trPr>
          <w:trHeight w:val="391" w:hRule="atLeast"/>
        </w:trPr>
        <w:tc>
          <w:tcPr>
            <w:tcW w:w="4988" w:type="dxa"/>
            <w:shd w:val="clear" w:color="auto" w:fill="D3D3D3"/>
          </w:tcPr>
          <w:p>
            <w:pPr>
              <w:pStyle w:val="TableParagraph"/>
              <w:spacing w:before="81"/>
              <w:ind w:left="27"/>
              <w:rPr>
                <w:sz w:val="18"/>
              </w:rPr>
            </w:pPr>
            <w:r>
              <w:rPr>
                <w:sz w:val="18"/>
              </w:rPr>
              <w:t>其中：</w:t>
            </w:r>
          </w:p>
        </w:tc>
        <w:tc>
          <w:tcPr>
            <w:tcW w:w="4579" w:type="dxa"/>
            <w:shd w:val="clear" w:color="auto" w:fill="D3D3D3"/>
          </w:tcPr>
          <w:p>
            <w:pPr>
              <w:pStyle w:val="TableParagraph"/>
              <w:spacing w:before="91"/>
              <w:ind w:left="2229"/>
              <w:rPr>
                <w:rFonts w:ascii="Times New Roman"/>
                <w:sz w:val="18"/>
              </w:rPr>
            </w:pPr>
            <w:r>
              <w:rPr>
                <w:rFonts w:ascii="Times New Roman"/>
                <w:sz w:val="18"/>
              </w:rPr>
              <w:t>--</w:t>
            </w:r>
          </w:p>
        </w:tc>
      </w:tr>
      <w:tr>
        <w:trPr>
          <w:trHeight w:val="392" w:hRule="atLeast"/>
        </w:trPr>
        <w:tc>
          <w:tcPr>
            <w:tcW w:w="4988" w:type="dxa"/>
          </w:tcPr>
          <w:p>
            <w:pPr>
              <w:pStyle w:val="TableParagraph"/>
              <w:spacing w:before="81"/>
              <w:ind w:left="27"/>
              <w:rPr>
                <w:sz w:val="18"/>
              </w:rPr>
            </w:pPr>
            <w:r>
              <w:rPr>
                <w:sz w:val="18"/>
              </w:rPr>
              <w:t>珠海泰坦新动力电子有限公司</w:t>
            </w:r>
          </w:p>
        </w:tc>
        <w:tc>
          <w:tcPr>
            <w:tcW w:w="4579" w:type="dxa"/>
          </w:tcPr>
          <w:p>
            <w:pPr>
              <w:pStyle w:val="TableParagraph"/>
              <w:spacing w:before="91"/>
              <w:ind w:right="14"/>
              <w:jc w:val="right"/>
              <w:rPr>
                <w:rFonts w:ascii="Times New Roman"/>
                <w:sz w:val="18"/>
              </w:rPr>
            </w:pPr>
            <w:r>
              <w:rPr>
                <w:rFonts w:ascii="Times New Roman"/>
                <w:sz w:val="18"/>
              </w:rPr>
              <w:t>66,942,005.28</w:t>
            </w:r>
          </w:p>
        </w:tc>
      </w:tr>
      <w:tr>
        <w:trPr>
          <w:trHeight w:val="391" w:hRule="atLeast"/>
        </w:trPr>
        <w:tc>
          <w:tcPr>
            <w:tcW w:w="4988" w:type="dxa"/>
            <w:shd w:val="clear" w:color="auto" w:fill="D3D3D3"/>
          </w:tcPr>
          <w:p>
            <w:pPr>
              <w:pStyle w:val="TableParagraph"/>
              <w:spacing w:before="81"/>
              <w:ind w:left="27"/>
              <w:rPr>
                <w:sz w:val="18"/>
              </w:rPr>
            </w:pPr>
            <w:r>
              <w:rPr>
                <w:sz w:val="18"/>
              </w:rPr>
              <w:t>其中：</w:t>
            </w:r>
          </w:p>
        </w:tc>
        <w:tc>
          <w:tcPr>
            <w:tcW w:w="4579" w:type="dxa"/>
            <w:shd w:val="clear" w:color="auto" w:fill="D3D3D3"/>
          </w:tcPr>
          <w:p>
            <w:pPr>
              <w:pStyle w:val="TableParagraph"/>
              <w:spacing w:before="91"/>
              <w:ind w:left="2229"/>
              <w:rPr>
                <w:rFonts w:ascii="Times New Roman"/>
                <w:sz w:val="18"/>
              </w:rPr>
            </w:pPr>
            <w:r>
              <w:rPr>
                <w:rFonts w:ascii="Times New Roman"/>
                <w:sz w:val="18"/>
              </w:rPr>
              <w:t>--</w:t>
            </w:r>
          </w:p>
        </w:tc>
      </w:tr>
      <w:tr>
        <w:trPr>
          <w:trHeight w:val="392" w:hRule="atLeast"/>
        </w:trPr>
        <w:tc>
          <w:tcPr>
            <w:tcW w:w="4988" w:type="dxa"/>
            <w:shd w:val="clear" w:color="auto" w:fill="D3D3D3"/>
          </w:tcPr>
          <w:p>
            <w:pPr>
              <w:pStyle w:val="TableParagraph"/>
              <w:spacing w:before="81"/>
              <w:ind w:left="27"/>
              <w:rPr>
                <w:sz w:val="18"/>
              </w:rPr>
            </w:pPr>
            <w:r>
              <w:rPr>
                <w:sz w:val="18"/>
              </w:rPr>
              <w:t>取得子公司支付的现金净额</w:t>
            </w:r>
          </w:p>
        </w:tc>
        <w:tc>
          <w:tcPr>
            <w:tcW w:w="4579" w:type="dxa"/>
          </w:tcPr>
          <w:p>
            <w:pPr>
              <w:pStyle w:val="TableParagraph"/>
              <w:spacing w:before="91"/>
              <w:ind w:right="13"/>
              <w:jc w:val="right"/>
              <w:rPr>
                <w:rFonts w:ascii="Times New Roman"/>
                <w:sz w:val="18"/>
              </w:rPr>
            </w:pPr>
            <w:r>
              <w:rPr>
                <w:rFonts w:ascii="Times New Roman"/>
                <w:sz w:val="18"/>
              </w:rPr>
              <w:t>540,557,994.72</w:t>
            </w:r>
          </w:p>
        </w:tc>
      </w:tr>
    </w:tbl>
    <w:p>
      <w:pPr>
        <w:pStyle w:val="BodyText"/>
        <w:spacing w:before="81"/>
        <w:ind w:left="114"/>
      </w:pPr>
      <w:r>
        <w:rPr/>
        <w:t>其他说明：</w:t>
      </w:r>
    </w:p>
    <w:p>
      <w:pPr>
        <w:pStyle w:val="BodyText"/>
      </w:pPr>
    </w:p>
    <w:p>
      <w:pPr>
        <w:pStyle w:val="Heading7"/>
        <w:spacing w:before="131"/>
      </w:pPr>
      <w:r>
        <w:rPr/>
        <w:t>（</w:t>
      </w:r>
      <w:r>
        <w:rPr>
          <w:rFonts w:ascii="Times New Roman" w:eastAsia="Times New Roman"/>
        </w:rPr>
        <w:t>3</w:t>
      </w:r>
      <w:r>
        <w:rPr/>
        <w:t>）本期收到的处置子公司的现金净额</w:t>
      </w:r>
    </w:p>
    <w:p>
      <w:pPr>
        <w:pStyle w:val="BodyText"/>
        <w:spacing w:before="9"/>
        <w:rPr>
          <w:b/>
          <w:sz w:val="22"/>
        </w:rPr>
      </w:pPr>
    </w:p>
    <w:p>
      <w:pPr>
        <w:pStyle w:val="BodyText"/>
        <w:spacing w:before="75"/>
        <w:ind w:right="570"/>
        <w:jc w:val="right"/>
      </w:pPr>
      <w:r>
        <w:rPr/>
        <w:t>单位： 元</w:t>
      </w:r>
    </w:p>
    <w:p>
      <w:pPr>
        <w:pStyle w:val="BodyText"/>
        <w:spacing w:before="1"/>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8"/>
        <w:gridCol w:w="4579"/>
      </w:tblGrid>
      <w:tr>
        <w:trPr>
          <w:trHeight w:val="392" w:hRule="atLeast"/>
        </w:trPr>
        <w:tc>
          <w:tcPr>
            <w:tcW w:w="4988" w:type="dxa"/>
            <w:shd w:val="clear" w:color="auto" w:fill="D3D3D3"/>
          </w:tcPr>
          <w:p>
            <w:pPr>
              <w:pStyle w:val="TableParagraph"/>
              <w:rPr>
                <w:rFonts w:ascii="Times New Roman"/>
                <w:sz w:val="18"/>
              </w:rPr>
            </w:pPr>
          </w:p>
        </w:tc>
        <w:tc>
          <w:tcPr>
            <w:tcW w:w="4579" w:type="dxa"/>
            <w:shd w:val="clear" w:color="auto" w:fill="D3D3D3"/>
          </w:tcPr>
          <w:p>
            <w:pPr>
              <w:pStyle w:val="TableParagraph"/>
              <w:spacing w:before="81"/>
              <w:ind w:left="2089" w:right="2079"/>
              <w:jc w:val="center"/>
              <w:rPr>
                <w:sz w:val="18"/>
              </w:rPr>
            </w:pPr>
            <w:r>
              <w:rPr>
                <w:sz w:val="18"/>
              </w:rPr>
              <w:t>金额</w:t>
            </w:r>
          </w:p>
        </w:tc>
      </w:tr>
      <w:tr>
        <w:trPr>
          <w:trHeight w:val="391" w:hRule="atLeast"/>
        </w:trPr>
        <w:tc>
          <w:tcPr>
            <w:tcW w:w="4988" w:type="dxa"/>
            <w:shd w:val="clear" w:color="auto" w:fill="D3D3D3"/>
          </w:tcPr>
          <w:p>
            <w:pPr>
              <w:pStyle w:val="TableParagraph"/>
              <w:spacing w:before="81"/>
              <w:ind w:left="27"/>
              <w:rPr>
                <w:sz w:val="18"/>
              </w:rPr>
            </w:pPr>
            <w:r>
              <w:rPr>
                <w:sz w:val="18"/>
              </w:rPr>
              <w:t>其中：</w:t>
            </w:r>
          </w:p>
        </w:tc>
        <w:tc>
          <w:tcPr>
            <w:tcW w:w="4579" w:type="dxa"/>
            <w:shd w:val="clear" w:color="auto" w:fill="D3D3D3"/>
          </w:tcPr>
          <w:p>
            <w:pPr>
              <w:pStyle w:val="TableParagraph"/>
              <w:spacing w:before="91"/>
              <w:ind w:left="2089" w:right="2079"/>
              <w:jc w:val="center"/>
              <w:rPr>
                <w:rFonts w:ascii="Times New Roman"/>
                <w:sz w:val="18"/>
              </w:rPr>
            </w:pPr>
            <w:r>
              <w:rPr>
                <w:rFonts w:ascii="Times New Roman"/>
                <w:sz w:val="18"/>
              </w:rPr>
              <w:t>--</w:t>
            </w:r>
          </w:p>
        </w:tc>
      </w:tr>
      <w:tr>
        <w:trPr>
          <w:trHeight w:val="392" w:hRule="atLeast"/>
        </w:trPr>
        <w:tc>
          <w:tcPr>
            <w:tcW w:w="4988" w:type="dxa"/>
            <w:shd w:val="clear" w:color="auto" w:fill="D3D3D3"/>
          </w:tcPr>
          <w:p>
            <w:pPr>
              <w:pStyle w:val="TableParagraph"/>
              <w:spacing w:before="81"/>
              <w:ind w:left="27"/>
              <w:rPr>
                <w:sz w:val="18"/>
              </w:rPr>
            </w:pPr>
            <w:r>
              <w:rPr>
                <w:sz w:val="18"/>
              </w:rPr>
              <w:t>其中：</w:t>
            </w:r>
          </w:p>
        </w:tc>
        <w:tc>
          <w:tcPr>
            <w:tcW w:w="4579" w:type="dxa"/>
            <w:shd w:val="clear" w:color="auto" w:fill="D3D3D3"/>
          </w:tcPr>
          <w:p>
            <w:pPr>
              <w:pStyle w:val="TableParagraph"/>
              <w:spacing w:before="91"/>
              <w:ind w:left="2089" w:right="2079"/>
              <w:jc w:val="center"/>
              <w:rPr>
                <w:rFonts w:ascii="Times New Roman"/>
                <w:sz w:val="18"/>
              </w:rPr>
            </w:pPr>
            <w:r>
              <w:rPr>
                <w:rFonts w:ascii="Times New Roman"/>
                <w:sz w:val="18"/>
              </w:rPr>
              <w:t>--</w:t>
            </w:r>
          </w:p>
        </w:tc>
      </w:tr>
      <w:tr>
        <w:trPr>
          <w:trHeight w:val="392" w:hRule="atLeast"/>
        </w:trPr>
        <w:tc>
          <w:tcPr>
            <w:tcW w:w="4988" w:type="dxa"/>
            <w:shd w:val="clear" w:color="auto" w:fill="D3D3D3"/>
          </w:tcPr>
          <w:p>
            <w:pPr>
              <w:pStyle w:val="TableParagraph"/>
              <w:spacing w:before="81"/>
              <w:ind w:left="27"/>
              <w:rPr>
                <w:sz w:val="18"/>
              </w:rPr>
            </w:pPr>
            <w:r>
              <w:rPr>
                <w:sz w:val="18"/>
              </w:rPr>
              <w:t>其中：</w:t>
            </w:r>
          </w:p>
        </w:tc>
        <w:tc>
          <w:tcPr>
            <w:tcW w:w="4579" w:type="dxa"/>
            <w:shd w:val="clear" w:color="auto" w:fill="D3D3D3"/>
          </w:tcPr>
          <w:p>
            <w:pPr>
              <w:pStyle w:val="TableParagraph"/>
              <w:spacing w:before="91"/>
              <w:ind w:left="2089" w:right="2079"/>
              <w:jc w:val="center"/>
              <w:rPr>
                <w:rFonts w:ascii="Times New Roman"/>
                <w:sz w:val="18"/>
              </w:rPr>
            </w:pPr>
            <w:r>
              <w:rPr>
                <w:rFonts w:ascii="Times New Roman"/>
                <w:sz w:val="18"/>
              </w:rPr>
              <w:t>--</w:t>
            </w:r>
          </w:p>
        </w:tc>
      </w:tr>
    </w:tbl>
    <w:p>
      <w:pPr>
        <w:pStyle w:val="BodyText"/>
        <w:spacing w:before="82"/>
        <w:ind w:left="114"/>
      </w:pPr>
      <w:r>
        <w:rPr/>
        <w:t>其他说明：</w:t>
      </w:r>
    </w:p>
    <w:p>
      <w:pPr>
        <w:pStyle w:val="BodyText"/>
      </w:pPr>
    </w:p>
    <w:p>
      <w:pPr>
        <w:pStyle w:val="Heading7"/>
        <w:spacing w:before="131"/>
      </w:pPr>
      <w:r>
        <w:rPr/>
        <w:t>（</w:t>
      </w:r>
      <w:r>
        <w:rPr>
          <w:rFonts w:ascii="Times New Roman" w:eastAsia="Times New Roman"/>
        </w:rPr>
        <w:t>4</w:t>
      </w:r>
      <w:r>
        <w:rPr/>
        <w:t>）现金和现金等价物的构成</w:t>
      </w:r>
    </w:p>
    <w:p>
      <w:pPr>
        <w:pStyle w:val="BodyText"/>
        <w:spacing w:before="6"/>
        <w:rPr>
          <w:b/>
          <w:sz w:val="28"/>
        </w:rPr>
      </w:pPr>
    </w:p>
    <w:p>
      <w:pPr>
        <w:pStyle w:val="BodyText"/>
        <w:spacing w:before="1"/>
        <w:ind w:right="570"/>
        <w:jc w:val="right"/>
      </w:pPr>
      <w:r>
        <w:rPr/>
        <w:t>单位： 元</w:t>
      </w:r>
    </w:p>
    <w:p>
      <w:pPr>
        <w:pStyle w:val="BodyText"/>
        <w:spacing w:before="1"/>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8"/>
        <w:gridCol w:w="3057"/>
        <w:gridCol w:w="3184"/>
      </w:tblGrid>
      <w:tr>
        <w:trPr>
          <w:trHeight w:val="391" w:hRule="atLeast"/>
        </w:trPr>
        <w:tc>
          <w:tcPr>
            <w:tcW w:w="3328" w:type="dxa"/>
            <w:shd w:val="clear" w:color="auto" w:fill="D3D3D3"/>
          </w:tcPr>
          <w:p>
            <w:pPr>
              <w:pStyle w:val="TableParagraph"/>
              <w:spacing w:before="81"/>
              <w:ind w:left="1463" w:right="1455"/>
              <w:jc w:val="center"/>
              <w:rPr>
                <w:sz w:val="18"/>
              </w:rPr>
            </w:pPr>
            <w:r>
              <w:rPr>
                <w:sz w:val="18"/>
              </w:rPr>
              <w:t>项目</w:t>
            </w:r>
          </w:p>
        </w:tc>
        <w:tc>
          <w:tcPr>
            <w:tcW w:w="3057" w:type="dxa"/>
            <w:shd w:val="clear" w:color="auto" w:fill="D3D3D3"/>
          </w:tcPr>
          <w:p>
            <w:pPr>
              <w:pStyle w:val="TableParagraph"/>
              <w:spacing w:before="81"/>
              <w:ind w:left="1147" w:right="1140"/>
              <w:jc w:val="center"/>
              <w:rPr>
                <w:sz w:val="18"/>
              </w:rPr>
            </w:pPr>
            <w:r>
              <w:rPr>
                <w:sz w:val="18"/>
              </w:rPr>
              <w:t>期末余额</w:t>
            </w:r>
          </w:p>
        </w:tc>
        <w:tc>
          <w:tcPr>
            <w:tcW w:w="3184" w:type="dxa"/>
            <w:shd w:val="clear" w:color="auto" w:fill="D3D3D3"/>
          </w:tcPr>
          <w:p>
            <w:pPr>
              <w:pStyle w:val="TableParagraph"/>
              <w:spacing w:before="81"/>
              <w:ind w:left="1210" w:right="1204"/>
              <w:jc w:val="center"/>
              <w:rPr>
                <w:sz w:val="18"/>
              </w:rPr>
            </w:pPr>
            <w:r>
              <w:rPr>
                <w:sz w:val="18"/>
              </w:rPr>
              <w:t>期初余额</w:t>
            </w:r>
          </w:p>
        </w:tc>
      </w:tr>
      <w:tr>
        <w:trPr>
          <w:trHeight w:val="392" w:hRule="atLeast"/>
        </w:trPr>
        <w:tc>
          <w:tcPr>
            <w:tcW w:w="3328" w:type="dxa"/>
            <w:shd w:val="clear" w:color="auto" w:fill="D3D3D3"/>
          </w:tcPr>
          <w:p>
            <w:pPr>
              <w:pStyle w:val="TableParagraph"/>
              <w:spacing w:before="81"/>
              <w:ind w:left="27"/>
              <w:rPr>
                <w:sz w:val="18"/>
              </w:rPr>
            </w:pPr>
            <w:r>
              <w:rPr>
                <w:sz w:val="18"/>
              </w:rPr>
              <w:t>一、现金</w:t>
            </w:r>
          </w:p>
        </w:tc>
        <w:tc>
          <w:tcPr>
            <w:tcW w:w="3057" w:type="dxa"/>
          </w:tcPr>
          <w:p>
            <w:pPr>
              <w:pStyle w:val="TableParagraph"/>
              <w:spacing w:before="91"/>
              <w:ind w:right="15"/>
              <w:jc w:val="right"/>
              <w:rPr>
                <w:rFonts w:ascii="Times New Roman"/>
                <w:sz w:val="18"/>
              </w:rPr>
            </w:pPr>
            <w:r>
              <w:rPr>
                <w:rFonts w:ascii="Times New Roman"/>
                <w:sz w:val="18"/>
              </w:rPr>
              <w:t>435,362,735.25</w:t>
            </w:r>
          </w:p>
        </w:tc>
        <w:tc>
          <w:tcPr>
            <w:tcW w:w="3184" w:type="dxa"/>
          </w:tcPr>
          <w:p>
            <w:pPr>
              <w:pStyle w:val="TableParagraph"/>
              <w:spacing w:before="91"/>
              <w:ind w:right="16"/>
              <w:jc w:val="right"/>
              <w:rPr>
                <w:rFonts w:ascii="Times New Roman"/>
                <w:sz w:val="18"/>
              </w:rPr>
            </w:pPr>
            <w:r>
              <w:rPr>
                <w:rFonts w:ascii="Times New Roman"/>
                <w:sz w:val="18"/>
              </w:rPr>
              <w:t>104,034,012.16</w:t>
            </w:r>
          </w:p>
        </w:tc>
      </w:tr>
      <w:tr>
        <w:trPr>
          <w:trHeight w:val="391" w:hRule="atLeast"/>
        </w:trPr>
        <w:tc>
          <w:tcPr>
            <w:tcW w:w="3328" w:type="dxa"/>
            <w:shd w:val="clear" w:color="auto" w:fill="D3D3D3"/>
          </w:tcPr>
          <w:p>
            <w:pPr>
              <w:pStyle w:val="TableParagraph"/>
              <w:spacing w:before="81"/>
              <w:ind w:left="27"/>
              <w:rPr>
                <w:sz w:val="18"/>
              </w:rPr>
            </w:pPr>
            <w:r>
              <w:rPr>
                <w:sz w:val="18"/>
              </w:rPr>
              <w:t>其中：库存现金</w:t>
            </w:r>
          </w:p>
        </w:tc>
        <w:tc>
          <w:tcPr>
            <w:tcW w:w="3057" w:type="dxa"/>
          </w:tcPr>
          <w:p>
            <w:pPr>
              <w:pStyle w:val="TableParagraph"/>
              <w:spacing w:before="91"/>
              <w:ind w:right="15"/>
              <w:jc w:val="right"/>
              <w:rPr>
                <w:rFonts w:ascii="Times New Roman"/>
                <w:sz w:val="18"/>
              </w:rPr>
            </w:pPr>
            <w:r>
              <w:rPr>
                <w:rFonts w:ascii="Times New Roman"/>
                <w:sz w:val="18"/>
              </w:rPr>
              <w:t>28,659.63</w:t>
            </w:r>
          </w:p>
        </w:tc>
        <w:tc>
          <w:tcPr>
            <w:tcW w:w="3184" w:type="dxa"/>
          </w:tcPr>
          <w:p>
            <w:pPr>
              <w:pStyle w:val="TableParagraph"/>
              <w:spacing w:before="91"/>
              <w:ind w:right="16"/>
              <w:jc w:val="right"/>
              <w:rPr>
                <w:rFonts w:ascii="Times New Roman"/>
                <w:sz w:val="18"/>
              </w:rPr>
            </w:pPr>
            <w:r>
              <w:rPr>
                <w:rFonts w:ascii="Times New Roman"/>
                <w:sz w:val="18"/>
              </w:rPr>
              <w:t>3,163.84</w:t>
            </w:r>
          </w:p>
        </w:tc>
      </w:tr>
      <w:tr>
        <w:trPr>
          <w:trHeight w:val="392" w:hRule="atLeast"/>
        </w:trPr>
        <w:tc>
          <w:tcPr>
            <w:tcW w:w="3328" w:type="dxa"/>
            <w:shd w:val="clear" w:color="auto" w:fill="D3D3D3"/>
          </w:tcPr>
          <w:p>
            <w:pPr>
              <w:pStyle w:val="TableParagraph"/>
              <w:spacing w:before="81"/>
              <w:ind w:left="567"/>
              <w:rPr>
                <w:sz w:val="18"/>
              </w:rPr>
            </w:pPr>
            <w:r>
              <w:rPr>
                <w:sz w:val="18"/>
              </w:rPr>
              <w:t>可随时用于支付的银行存款</w:t>
            </w:r>
          </w:p>
        </w:tc>
        <w:tc>
          <w:tcPr>
            <w:tcW w:w="3057" w:type="dxa"/>
          </w:tcPr>
          <w:p>
            <w:pPr>
              <w:pStyle w:val="TableParagraph"/>
              <w:spacing w:before="91"/>
              <w:ind w:right="15"/>
              <w:jc w:val="right"/>
              <w:rPr>
                <w:rFonts w:ascii="Times New Roman"/>
                <w:sz w:val="18"/>
              </w:rPr>
            </w:pPr>
            <w:r>
              <w:rPr>
                <w:rFonts w:ascii="Times New Roman"/>
                <w:sz w:val="18"/>
              </w:rPr>
              <w:t>435,293,907.10</w:t>
            </w:r>
          </w:p>
        </w:tc>
        <w:tc>
          <w:tcPr>
            <w:tcW w:w="3184" w:type="dxa"/>
          </w:tcPr>
          <w:p>
            <w:pPr>
              <w:pStyle w:val="TableParagraph"/>
              <w:spacing w:before="91"/>
              <w:ind w:right="15"/>
              <w:jc w:val="right"/>
              <w:rPr>
                <w:rFonts w:ascii="Times New Roman"/>
                <w:sz w:val="18"/>
              </w:rPr>
            </w:pPr>
            <w:r>
              <w:rPr>
                <w:rFonts w:ascii="Times New Roman"/>
                <w:sz w:val="18"/>
              </w:rPr>
              <w:t>104,030,848.32</w:t>
            </w:r>
          </w:p>
        </w:tc>
      </w:tr>
      <w:tr>
        <w:trPr>
          <w:trHeight w:val="391" w:hRule="atLeast"/>
        </w:trPr>
        <w:tc>
          <w:tcPr>
            <w:tcW w:w="3328" w:type="dxa"/>
            <w:shd w:val="clear" w:color="auto" w:fill="D3D3D3"/>
          </w:tcPr>
          <w:p>
            <w:pPr>
              <w:pStyle w:val="TableParagraph"/>
              <w:spacing w:before="81"/>
              <w:ind w:left="567"/>
              <w:rPr>
                <w:sz w:val="18"/>
              </w:rPr>
            </w:pPr>
            <w:r>
              <w:rPr>
                <w:sz w:val="18"/>
              </w:rPr>
              <w:t>可随时用于支付的其他货币资金</w:t>
            </w:r>
          </w:p>
        </w:tc>
        <w:tc>
          <w:tcPr>
            <w:tcW w:w="3057" w:type="dxa"/>
          </w:tcPr>
          <w:p>
            <w:pPr>
              <w:pStyle w:val="TableParagraph"/>
              <w:spacing w:before="91"/>
              <w:ind w:right="15"/>
              <w:jc w:val="right"/>
              <w:rPr>
                <w:rFonts w:ascii="Times New Roman"/>
                <w:sz w:val="18"/>
              </w:rPr>
            </w:pPr>
            <w:r>
              <w:rPr>
                <w:rFonts w:ascii="Times New Roman"/>
                <w:sz w:val="18"/>
              </w:rPr>
              <w:t>40,168.52</w:t>
            </w:r>
          </w:p>
        </w:tc>
        <w:tc>
          <w:tcPr>
            <w:tcW w:w="3184" w:type="dxa"/>
          </w:tcPr>
          <w:p>
            <w:pPr>
              <w:pStyle w:val="TableParagraph"/>
              <w:rPr>
                <w:rFonts w:ascii="Times New Roman"/>
                <w:sz w:val="18"/>
              </w:rPr>
            </w:pPr>
          </w:p>
        </w:tc>
      </w:tr>
      <w:tr>
        <w:trPr>
          <w:trHeight w:val="391" w:hRule="atLeast"/>
        </w:trPr>
        <w:tc>
          <w:tcPr>
            <w:tcW w:w="3328" w:type="dxa"/>
            <w:shd w:val="clear" w:color="auto" w:fill="D3D3D3"/>
          </w:tcPr>
          <w:p>
            <w:pPr>
              <w:pStyle w:val="TableParagraph"/>
              <w:spacing w:before="81"/>
              <w:ind w:left="27"/>
              <w:rPr>
                <w:sz w:val="18"/>
              </w:rPr>
            </w:pPr>
            <w:r>
              <w:rPr>
                <w:sz w:val="18"/>
              </w:rPr>
              <w:t>三、期末现金及现金等价物余额</w:t>
            </w:r>
          </w:p>
        </w:tc>
        <w:tc>
          <w:tcPr>
            <w:tcW w:w="3057" w:type="dxa"/>
          </w:tcPr>
          <w:p>
            <w:pPr>
              <w:pStyle w:val="TableParagraph"/>
              <w:spacing w:before="91"/>
              <w:ind w:right="15"/>
              <w:jc w:val="right"/>
              <w:rPr>
                <w:rFonts w:ascii="Times New Roman"/>
                <w:sz w:val="18"/>
              </w:rPr>
            </w:pPr>
            <w:r>
              <w:rPr>
                <w:rFonts w:ascii="Times New Roman"/>
                <w:sz w:val="18"/>
              </w:rPr>
              <w:t>435,362,735.25</w:t>
            </w:r>
          </w:p>
        </w:tc>
        <w:tc>
          <w:tcPr>
            <w:tcW w:w="3184" w:type="dxa"/>
          </w:tcPr>
          <w:p>
            <w:pPr>
              <w:pStyle w:val="TableParagraph"/>
              <w:spacing w:before="91"/>
              <w:ind w:right="16"/>
              <w:jc w:val="right"/>
              <w:rPr>
                <w:rFonts w:ascii="Times New Roman"/>
                <w:sz w:val="18"/>
              </w:rPr>
            </w:pPr>
            <w:r>
              <w:rPr>
                <w:rFonts w:ascii="Times New Roman"/>
                <w:sz w:val="18"/>
              </w:rPr>
              <w:t>104,034,012.16</w:t>
            </w:r>
          </w:p>
        </w:tc>
      </w:tr>
    </w:tbl>
    <w:p>
      <w:pPr>
        <w:pStyle w:val="BodyText"/>
        <w:spacing w:before="82"/>
        <w:ind w:left="114"/>
      </w:pPr>
      <w:r>
        <w:rPr/>
        <w:t>其他说明：</w:t>
      </w:r>
    </w:p>
    <w:p>
      <w:pPr>
        <w:pStyle w:val="BodyText"/>
      </w:pPr>
    </w:p>
    <w:p>
      <w:pPr>
        <w:pStyle w:val="Heading7"/>
        <w:spacing w:before="131"/>
      </w:pPr>
      <w:r>
        <w:rPr>
          <w:rFonts w:ascii="Times New Roman" w:eastAsia="Times New Roman"/>
        </w:rPr>
        <w:t>77</w:t>
      </w:r>
      <w:r>
        <w:rPr/>
        <w:t>、所有者权益变动表项目注释</w:t>
      </w:r>
    </w:p>
    <w:p>
      <w:pPr>
        <w:pStyle w:val="BodyText"/>
        <w:spacing w:before="6"/>
        <w:rPr>
          <w:b/>
          <w:sz w:val="28"/>
        </w:rPr>
      </w:pPr>
    </w:p>
    <w:p>
      <w:pPr>
        <w:pStyle w:val="BodyText"/>
        <w:spacing w:before="1"/>
        <w:ind w:left="114"/>
      </w:pPr>
      <w:r>
        <w:rPr/>
        <w:t>说明对上年期末余额进行调整的</w:t>
      </w:r>
      <w:r>
        <w:rPr>
          <w:rFonts w:ascii="Times New Roman" w:hAnsi="Times New Roman" w:eastAsia="Times New Roman"/>
        </w:rPr>
        <w:t>“</w:t>
      </w:r>
      <w:r>
        <w:rPr/>
        <w:t>其他</w:t>
      </w:r>
      <w:r>
        <w:rPr>
          <w:rFonts w:ascii="Times New Roman" w:hAnsi="Times New Roman" w:eastAsia="Times New Roman"/>
        </w:rPr>
        <w:t>”</w:t>
      </w:r>
      <w:r>
        <w:rPr/>
        <w:t>项目名称及调整金额等事项：</w:t>
      </w:r>
    </w:p>
    <w:p>
      <w:pPr>
        <w:pStyle w:val="BodyText"/>
        <w:rPr>
          <w:sz w:val="28"/>
        </w:rPr>
      </w:pPr>
    </w:p>
    <w:p>
      <w:pPr>
        <w:pStyle w:val="Heading7"/>
        <w:spacing w:before="1"/>
      </w:pPr>
      <w:r>
        <w:rPr>
          <w:rFonts w:ascii="Times New Roman" w:eastAsia="Times New Roman"/>
        </w:rPr>
        <w:t>78</w:t>
      </w:r>
      <w:r>
        <w:rPr/>
        <w:t>、所有权或使用权受到限制的资产</w:t>
      </w:r>
    </w:p>
    <w:p>
      <w:pPr>
        <w:pStyle w:val="BodyText"/>
        <w:spacing w:before="6"/>
        <w:rPr>
          <w:b/>
          <w:sz w:val="28"/>
        </w:rPr>
      </w:pPr>
    </w:p>
    <w:p>
      <w:pPr>
        <w:pStyle w:val="BodyText"/>
        <w:spacing w:before="1"/>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8"/>
        <w:gridCol w:w="3057"/>
        <w:gridCol w:w="3184"/>
      </w:tblGrid>
      <w:tr>
        <w:trPr>
          <w:trHeight w:val="391" w:hRule="atLeast"/>
        </w:trPr>
        <w:tc>
          <w:tcPr>
            <w:tcW w:w="3328" w:type="dxa"/>
            <w:shd w:val="clear" w:color="auto" w:fill="D3D3D3"/>
          </w:tcPr>
          <w:p>
            <w:pPr>
              <w:pStyle w:val="TableParagraph"/>
              <w:spacing w:before="82"/>
              <w:ind w:left="1463" w:right="1455"/>
              <w:jc w:val="center"/>
              <w:rPr>
                <w:sz w:val="18"/>
              </w:rPr>
            </w:pPr>
            <w:r>
              <w:rPr>
                <w:sz w:val="18"/>
              </w:rPr>
              <w:t>项目</w:t>
            </w:r>
          </w:p>
        </w:tc>
        <w:tc>
          <w:tcPr>
            <w:tcW w:w="3057" w:type="dxa"/>
            <w:shd w:val="clear" w:color="auto" w:fill="D3D3D3"/>
          </w:tcPr>
          <w:p>
            <w:pPr>
              <w:pStyle w:val="TableParagraph"/>
              <w:spacing w:before="82"/>
              <w:ind w:left="986"/>
              <w:rPr>
                <w:sz w:val="18"/>
              </w:rPr>
            </w:pPr>
            <w:r>
              <w:rPr>
                <w:sz w:val="18"/>
              </w:rPr>
              <w:t>期末账面价值</w:t>
            </w:r>
          </w:p>
        </w:tc>
        <w:tc>
          <w:tcPr>
            <w:tcW w:w="3184" w:type="dxa"/>
            <w:shd w:val="clear" w:color="auto" w:fill="D3D3D3"/>
          </w:tcPr>
          <w:p>
            <w:pPr>
              <w:pStyle w:val="TableParagraph"/>
              <w:spacing w:before="82"/>
              <w:ind w:left="1210" w:right="1204"/>
              <w:jc w:val="center"/>
              <w:rPr>
                <w:sz w:val="18"/>
              </w:rPr>
            </w:pPr>
            <w:r>
              <w:rPr>
                <w:sz w:val="18"/>
              </w:rPr>
              <w:t>受限原因</w:t>
            </w:r>
          </w:p>
        </w:tc>
      </w:tr>
      <w:tr>
        <w:trPr>
          <w:trHeight w:val="393" w:hRule="atLeast"/>
        </w:trPr>
        <w:tc>
          <w:tcPr>
            <w:tcW w:w="3328" w:type="dxa"/>
            <w:shd w:val="clear" w:color="auto" w:fill="D3D3D3"/>
          </w:tcPr>
          <w:p>
            <w:pPr>
              <w:pStyle w:val="TableParagraph"/>
              <w:spacing w:before="82"/>
              <w:ind w:left="27"/>
              <w:rPr>
                <w:sz w:val="18"/>
              </w:rPr>
            </w:pPr>
            <w:r>
              <w:rPr>
                <w:sz w:val="18"/>
              </w:rPr>
              <w:t>货币资金</w:t>
            </w:r>
          </w:p>
        </w:tc>
        <w:tc>
          <w:tcPr>
            <w:tcW w:w="3057" w:type="dxa"/>
          </w:tcPr>
          <w:p>
            <w:pPr>
              <w:pStyle w:val="TableParagraph"/>
              <w:spacing w:before="92"/>
              <w:ind w:left="1903"/>
              <w:rPr>
                <w:rFonts w:ascii="Times New Roman"/>
                <w:sz w:val="18"/>
              </w:rPr>
            </w:pPr>
            <w:r>
              <w:rPr>
                <w:rFonts w:ascii="Times New Roman"/>
                <w:sz w:val="18"/>
              </w:rPr>
              <w:t>431,425,864.26</w:t>
            </w:r>
          </w:p>
        </w:tc>
        <w:tc>
          <w:tcPr>
            <w:tcW w:w="3184" w:type="dxa"/>
          </w:tcPr>
          <w:p>
            <w:pPr>
              <w:pStyle w:val="TableParagraph"/>
              <w:spacing w:before="82"/>
              <w:ind w:left="26"/>
              <w:rPr>
                <w:sz w:val="18"/>
              </w:rPr>
            </w:pPr>
            <w:r>
              <w:rPr>
                <w:sz w:val="18"/>
              </w:rPr>
              <w:t>银行承兑汇票保证金、存单质押</w:t>
            </w:r>
          </w:p>
        </w:tc>
      </w:tr>
    </w:tbl>
    <w:p>
      <w:pPr>
        <w:spacing w:after="0"/>
        <w:rPr>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8"/>
        <w:gridCol w:w="3057"/>
        <w:gridCol w:w="3184"/>
      </w:tblGrid>
      <w:tr>
        <w:trPr>
          <w:trHeight w:val="392" w:hRule="atLeast"/>
        </w:trPr>
        <w:tc>
          <w:tcPr>
            <w:tcW w:w="3328" w:type="dxa"/>
            <w:shd w:val="clear" w:color="auto" w:fill="D3D3D3"/>
          </w:tcPr>
          <w:p>
            <w:pPr>
              <w:pStyle w:val="TableParagraph"/>
              <w:spacing w:before="81"/>
              <w:ind w:left="27"/>
              <w:rPr>
                <w:sz w:val="18"/>
              </w:rPr>
            </w:pPr>
            <w:r>
              <w:rPr>
                <w:sz w:val="18"/>
              </w:rPr>
              <w:t>应收票据</w:t>
            </w:r>
          </w:p>
        </w:tc>
        <w:tc>
          <w:tcPr>
            <w:tcW w:w="3057" w:type="dxa"/>
          </w:tcPr>
          <w:p>
            <w:pPr>
              <w:pStyle w:val="TableParagraph"/>
              <w:spacing w:before="91"/>
              <w:ind w:right="15"/>
              <w:jc w:val="right"/>
              <w:rPr>
                <w:rFonts w:ascii="Times New Roman"/>
                <w:sz w:val="18"/>
              </w:rPr>
            </w:pPr>
            <w:r>
              <w:rPr>
                <w:rFonts w:ascii="Times New Roman"/>
                <w:sz w:val="18"/>
              </w:rPr>
              <w:t>15,000,000.00</w:t>
            </w:r>
          </w:p>
        </w:tc>
        <w:tc>
          <w:tcPr>
            <w:tcW w:w="3184" w:type="dxa"/>
          </w:tcPr>
          <w:p>
            <w:pPr>
              <w:pStyle w:val="TableParagraph"/>
              <w:spacing w:before="81"/>
              <w:ind w:left="26"/>
              <w:rPr>
                <w:sz w:val="18"/>
              </w:rPr>
            </w:pPr>
            <w:r>
              <w:rPr>
                <w:sz w:val="18"/>
              </w:rPr>
              <w:t>票据质押</w:t>
            </w:r>
          </w:p>
        </w:tc>
      </w:tr>
      <w:tr>
        <w:trPr>
          <w:trHeight w:val="391" w:hRule="atLeast"/>
        </w:trPr>
        <w:tc>
          <w:tcPr>
            <w:tcW w:w="3328" w:type="dxa"/>
            <w:shd w:val="clear" w:color="auto" w:fill="D3D3D3"/>
          </w:tcPr>
          <w:p>
            <w:pPr>
              <w:pStyle w:val="TableParagraph"/>
              <w:spacing w:before="81"/>
              <w:ind w:left="27"/>
              <w:rPr>
                <w:sz w:val="18"/>
              </w:rPr>
            </w:pPr>
            <w:r>
              <w:rPr>
                <w:sz w:val="18"/>
              </w:rPr>
              <w:t>无形资产</w:t>
            </w:r>
          </w:p>
        </w:tc>
        <w:tc>
          <w:tcPr>
            <w:tcW w:w="3057" w:type="dxa"/>
          </w:tcPr>
          <w:p>
            <w:pPr>
              <w:pStyle w:val="TableParagraph"/>
              <w:spacing w:before="91"/>
              <w:ind w:right="15"/>
              <w:jc w:val="right"/>
              <w:rPr>
                <w:rFonts w:ascii="Times New Roman"/>
                <w:sz w:val="18"/>
              </w:rPr>
            </w:pPr>
            <w:r>
              <w:rPr>
                <w:rFonts w:ascii="Times New Roman"/>
                <w:sz w:val="18"/>
              </w:rPr>
              <w:t>75,789,200.80</w:t>
            </w:r>
          </w:p>
        </w:tc>
        <w:tc>
          <w:tcPr>
            <w:tcW w:w="3184" w:type="dxa"/>
          </w:tcPr>
          <w:p>
            <w:pPr>
              <w:pStyle w:val="TableParagraph"/>
              <w:spacing w:before="81"/>
              <w:ind w:left="26"/>
              <w:rPr>
                <w:rFonts w:ascii="Times New Roman" w:eastAsia="Times New Roman"/>
                <w:sz w:val="18"/>
              </w:rPr>
            </w:pPr>
            <w:r>
              <w:rPr>
                <w:sz w:val="18"/>
              </w:rPr>
              <w:t>注 </w:t>
            </w:r>
            <w:r>
              <w:rPr>
                <w:rFonts w:ascii="Times New Roman" w:eastAsia="Times New Roman"/>
                <w:sz w:val="18"/>
              </w:rPr>
              <w:t>1</w:t>
            </w:r>
          </w:p>
        </w:tc>
      </w:tr>
      <w:tr>
        <w:trPr>
          <w:trHeight w:val="391" w:hRule="atLeast"/>
        </w:trPr>
        <w:tc>
          <w:tcPr>
            <w:tcW w:w="3328" w:type="dxa"/>
          </w:tcPr>
          <w:p>
            <w:pPr>
              <w:pStyle w:val="TableParagraph"/>
              <w:spacing w:before="81"/>
              <w:ind w:left="27"/>
              <w:rPr>
                <w:sz w:val="18"/>
              </w:rPr>
            </w:pPr>
            <w:r>
              <w:rPr>
                <w:sz w:val="18"/>
              </w:rPr>
              <w:t>在建工程</w:t>
            </w:r>
          </w:p>
        </w:tc>
        <w:tc>
          <w:tcPr>
            <w:tcW w:w="3057" w:type="dxa"/>
          </w:tcPr>
          <w:p>
            <w:pPr>
              <w:pStyle w:val="TableParagraph"/>
              <w:spacing w:before="91"/>
              <w:ind w:right="15"/>
              <w:jc w:val="right"/>
              <w:rPr>
                <w:rFonts w:ascii="Times New Roman"/>
                <w:sz w:val="18"/>
              </w:rPr>
            </w:pPr>
            <w:r>
              <w:rPr>
                <w:rFonts w:ascii="Times New Roman"/>
                <w:sz w:val="18"/>
              </w:rPr>
              <w:t>94,618,446.10</w:t>
            </w:r>
          </w:p>
        </w:tc>
        <w:tc>
          <w:tcPr>
            <w:tcW w:w="3184" w:type="dxa"/>
          </w:tcPr>
          <w:p>
            <w:pPr>
              <w:pStyle w:val="TableParagraph"/>
              <w:spacing w:before="81"/>
              <w:ind w:left="26"/>
              <w:rPr>
                <w:rFonts w:ascii="Times New Roman" w:eastAsia="Times New Roman"/>
                <w:sz w:val="18"/>
              </w:rPr>
            </w:pPr>
            <w:r>
              <w:rPr>
                <w:sz w:val="18"/>
              </w:rPr>
              <w:t>注 </w:t>
            </w:r>
            <w:r>
              <w:rPr>
                <w:rFonts w:ascii="Times New Roman" w:eastAsia="Times New Roman"/>
                <w:sz w:val="18"/>
              </w:rPr>
              <w:t>1</w:t>
            </w:r>
          </w:p>
        </w:tc>
      </w:tr>
      <w:tr>
        <w:trPr>
          <w:trHeight w:val="391" w:hRule="atLeast"/>
        </w:trPr>
        <w:tc>
          <w:tcPr>
            <w:tcW w:w="3328" w:type="dxa"/>
            <w:shd w:val="clear" w:color="auto" w:fill="D3D3D3"/>
          </w:tcPr>
          <w:p>
            <w:pPr>
              <w:pStyle w:val="TableParagraph"/>
              <w:spacing w:before="81"/>
              <w:ind w:left="27"/>
              <w:rPr>
                <w:sz w:val="18"/>
              </w:rPr>
            </w:pPr>
            <w:r>
              <w:rPr>
                <w:sz w:val="18"/>
              </w:rPr>
              <w:t>合计</w:t>
            </w:r>
          </w:p>
        </w:tc>
        <w:tc>
          <w:tcPr>
            <w:tcW w:w="3057" w:type="dxa"/>
          </w:tcPr>
          <w:p>
            <w:pPr>
              <w:pStyle w:val="TableParagraph"/>
              <w:spacing w:before="91"/>
              <w:ind w:right="15"/>
              <w:jc w:val="right"/>
              <w:rPr>
                <w:rFonts w:ascii="Times New Roman"/>
                <w:sz w:val="18"/>
              </w:rPr>
            </w:pPr>
            <w:r>
              <w:rPr>
                <w:rFonts w:ascii="Times New Roman"/>
                <w:sz w:val="18"/>
              </w:rPr>
              <w:t>616,833,511.16</w:t>
            </w:r>
          </w:p>
        </w:tc>
        <w:tc>
          <w:tcPr>
            <w:tcW w:w="3184" w:type="dxa"/>
            <w:shd w:val="clear" w:color="auto" w:fill="D3D3D3"/>
          </w:tcPr>
          <w:p>
            <w:pPr>
              <w:pStyle w:val="TableParagraph"/>
              <w:spacing w:before="91"/>
              <w:ind w:left="1209" w:right="1204"/>
              <w:jc w:val="center"/>
              <w:rPr>
                <w:rFonts w:ascii="Times New Roman"/>
                <w:sz w:val="18"/>
              </w:rPr>
            </w:pPr>
            <w:r>
              <w:rPr>
                <w:rFonts w:ascii="Times New Roman"/>
                <w:sz w:val="18"/>
              </w:rPr>
              <w:t>--</w:t>
            </w:r>
          </w:p>
        </w:tc>
      </w:tr>
    </w:tbl>
    <w:p>
      <w:pPr>
        <w:pStyle w:val="BodyText"/>
        <w:spacing w:before="81"/>
        <w:ind w:left="114"/>
      </w:pPr>
      <w:r>
        <w:rPr/>
        <w:t>其他说明：</w:t>
      </w:r>
    </w:p>
    <w:p>
      <w:pPr>
        <w:pStyle w:val="Heading8"/>
        <w:spacing w:line="278" w:lineRule="auto" w:before="101"/>
        <w:ind w:right="570"/>
        <w:rPr>
          <w:rFonts w:ascii="Times New Roman" w:eastAsia="Times New Roman"/>
        </w:rPr>
      </w:pPr>
      <w:r>
        <w:rPr/>
        <w:t>注</w:t>
      </w:r>
      <w:r>
        <w:rPr>
          <w:rFonts w:ascii="Times New Roman" w:eastAsia="Times New Roman"/>
        </w:rPr>
        <w:t>1</w:t>
      </w:r>
      <w:r>
        <w:rPr/>
        <w:t>：截至</w:t>
      </w:r>
      <w:r>
        <w:rPr>
          <w:rFonts w:ascii="Times New Roman" w:eastAsia="Times New Roman"/>
        </w:rPr>
        <w:t>2017</w:t>
      </w:r>
      <w:r>
        <w:rPr/>
        <w:t>年</w:t>
      </w:r>
      <w:r>
        <w:rPr>
          <w:rFonts w:ascii="Times New Roman" w:eastAsia="Times New Roman"/>
        </w:rPr>
        <w:t>12</w:t>
      </w:r>
      <w:r>
        <w:rPr/>
        <w:t>月</w:t>
      </w:r>
      <w:r>
        <w:rPr>
          <w:rFonts w:ascii="Times New Roman" w:eastAsia="Times New Roman"/>
        </w:rPr>
        <w:t>31</w:t>
      </w:r>
      <w:r>
        <w:rPr/>
        <w:t>日，本公司以在建工程及土地使用权作抵押向银行或其他金融机构借款，明细如下</w:t>
      </w:r>
      <w:r>
        <w:rPr>
          <w:rFonts w:ascii="Times New Roman" w:eastAsia="Times New Roman"/>
        </w:rPr>
        <w:t>:</w:t>
      </w:r>
    </w:p>
    <w:p>
      <w:pPr>
        <w:pStyle w:val="BodyText"/>
        <w:spacing w:before="4"/>
        <w:rPr>
          <w:rFonts w:ascii="Times New Roman"/>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1"/>
        <w:gridCol w:w="1731"/>
        <w:gridCol w:w="1502"/>
        <w:gridCol w:w="4054"/>
      </w:tblGrid>
      <w:tr>
        <w:trPr>
          <w:trHeight w:val="331" w:hRule="atLeast"/>
        </w:trPr>
        <w:tc>
          <w:tcPr>
            <w:tcW w:w="2401" w:type="dxa"/>
            <w:tcBorders>
              <w:top w:val="single" w:sz="6" w:space="0" w:color="000000"/>
              <w:bottom w:val="single" w:sz="6" w:space="0" w:color="000000"/>
            </w:tcBorders>
          </w:tcPr>
          <w:p>
            <w:pPr>
              <w:pStyle w:val="TableParagraph"/>
              <w:spacing w:before="51"/>
              <w:ind w:left="785" w:right="566"/>
              <w:jc w:val="center"/>
              <w:rPr>
                <w:b/>
                <w:sz w:val="18"/>
              </w:rPr>
            </w:pPr>
            <w:r>
              <w:rPr>
                <w:b/>
                <w:sz w:val="18"/>
              </w:rPr>
              <w:t>项目</w:t>
            </w:r>
          </w:p>
        </w:tc>
        <w:tc>
          <w:tcPr>
            <w:tcW w:w="1731" w:type="dxa"/>
            <w:tcBorders>
              <w:top w:val="single" w:sz="6" w:space="0" w:color="000000"/>
              <w:bottom w:val="single" w:sz="6" w:space="0" w:color="000000"/>
            </w:tcBorders>
          </w:tcPr>
          <w:p>
            <w:pPr>
              <w:pStyle w:val="TableParagraph"/>
              <w:spacing w:before="51"/>
              <w:ind w:right="232"/>
              <w:jc w:val="right"/>
              <w:rPr>
                <w:b/>
                <w:sz w:val="18"/>
              </w:rPr>
            </w:pPr>
            <w:r>
              <w:rPr>
                <w:b/>
                <w:sz w:val="18"/>
              </w:rPr>
              <w:t>抵押面积（㎡）</w:t>
            </w:r>
          </w:p>
        </w:tc>
        <w:tc>
          <w:tcPr>
            <w:tcW w:w="1502" w:type="dxa"/>
            <w:tcBorders>
              <w:top w:val="single" w:sz="6" w:space="0" w:color="000000"/>
              <w:bottom w:val="single" w:sz="6" w:space="0" w:color="000000"/>
            </w:tcBorders>
          </w:tcPr>
          <w:p>
            <w:pPr>
              <w:pStyle w:val="TableParagraph"/>
              <w:spacing w:before="51"/>
              <w:ind w:left="233"/>
              <w:rPr>
                <w:b/>
                <w:sz w:val="18"/>
              </w:rPr>
            </w:pPr>
            <w:r>
              <w:rPr>
                <w:b/>
                <w:sz w:val="18"/>
              </w:rPr>
              <w:t>账面原值</w:t>
            </w:r>
          </w:p>
        </w:tc>
        <w:tc>
          <w:tcPr>
            <w:tcW w:w="4054" w:type="dxa"/>
            <w:tcBorders>
              <w:top w:val="single" w:sz="6" w:space="0" w:color="000000"/>
              <w:bottom w:val="single" w:sz="6" w:space="0" w:color="000000"/>
            </w:tcBorders>
          </w:tcPr>
          <w:p>
            <w:pPr>
              <w:pStyle w:val="TableParagraph"/>
              <w:tabs>
                <w:tab w:pos="2039" w:val="left" w:leader="none"/>
              </w:tabs>
              <w:spacing w:before="51"/>
              <w:ind w:left="458"/>
              <w:rPr>
                <w:b/>
                <w:sz w:val="18"/>
              </w:rPr>
            </w:pPr>
            <w:r>
              <w:rPr>
                <w:b/>
                <w:sz w:val="18"/>
              </w:rPr>
              <w:t>借款余额</w:t>
              <w:tab/>
              <w:t>抵押权人</w:t>
            </w:r>
          </w:p>
        </w:tc>
      </w:tr>
      <w:tr>
        <w:trPr>
          <w:trHeight w:val="331" w:hRule="atLeast"/>
        </w:trPr>
        <w:tc>
          <w:tcPr>
            <w:tcW w:w="2401" w:type="dxa"/>
            <w:tcBorders>
              <w:top w:val="single" w:sz="6" w:space="0" w:color="000000"/>
              <w:bottom w:val="single" w:sz="6" w:space="0" w:color="000000"/>
            </w:tcBorders>
          </w:tcPr>
          <w:p>
            <w:pPr>
              <w:pStyle w:val="TableParagraph"/>
              <w:spacing w:before="51"/>
              <w:ind w:left="9"/>
              <w:rPr>
                <w:sz w:val="18"/>
              </w:rPr>
            </w:pPr>
            <w:r>
              <w:rPr>
                <w:sz w:val="18"/>
              </w:rPr>
              <w:t>新洲路</w:t>
            </w:r>
            <w:r>
              <w:rPr>
                <w:rFonts w:ascii="Times New Roman" w:eastAsia="Times New Roman"/>
                <w:sz w:val="18"/>
              </w:rPr>
              <w:t>18</w:t>
            </w:r>
            <w:r>
              <w:rPr>
                <w:sz w:val="18"/>
              </w:rPr>
              <w:t>号新厂房建设项目</w:t>
            </w:r>
          </w:p>
        </w:tc>
        <w:tc>
          <w:tcPr>
            <w:tcW w:w="1731" w:type="dxa"/>
            <w:tcBorders>
              <w:top w:val="single" w:sz="6" w:space="0" w:color="000000"/>
              <w:bottom w:val="single" w:sz="6" w:space="0" w:color="000000"/>
            </w:tcBorders>
          </w:tcPr>
          <w:p>
            <w:pPr>
              <w:pStyle w:val="TableParagraph"/>
              <w:spacing w:before="61"/>
              <w:ind w:right="317"/>
              <w:jc w:val="right"/>
              <w:rPr>
                <w:rFonts w:ascii="Times New Roman"/>
                <w:sz w:val="18"/>
              </w:rPr>
            </w:pPr>
            <w:r>
              <w:rPr>
                <w:rFonts w:ascii="Times New Roman"/>
                <w:sz w:val="18"/>
              </w:rPr>
              <w:t>66,697.20</w:t>
            </w:r>
          </w:p>
        </w:tc>
        <w:tc>
          <w:tcPr>
            <w:tcW w:w="1502" w:type="dxa"/>
            <w:tcBorders>
              <w:top w:val="single" w:sz="6" w:space="0" w:color="000000"/>
              <w:bottom w:val="single" w:sz="6" w:space="0" w:color="000000"/>
            </w:tcBorders>
          </w:tcPr>
          <w:p>
            <w:pPr>
              <w:pStyle w:val="TableParagraph"/>
              <w:spacing w:before="61"/>
              <w:ind w:right="7"/>
              <w:jc w:val="right"/>
              <w:rPr>
                <w:rFonts w:ascii="Times New Roman"/>
                <w:sz w:val="18"/>
              </w:rPr>
            </w:pPr>
            <w:r>
              <w:rPr>
                <w:rFonts w:ascii="Times New Roman"/>
                <w:sz w:val="18"/>
              </w:rPr>
              <w:t>94,618,446.10</w:t>
            </w:r>
          </w:p>
        </w:tc>
        <w:tc>
          <w:tcPr>
            <w:tcW w:w="4054" w:type="dxa"/>
            <w:tcBorders>
              <w:top w:val="single" w:sz="6" w:space="0" w:color="000000"/>
            </w:tcBorders>
          </w:tcPr>
          <w:p>
            <w:pPr>
              <w:pStyle w:val="TableParagraph"/>
              <w:spacing w:before="51"/>
              <w:ind w:left="596"/>
              <w:rPr>
                <w:sz w:val="18"/>
              </w:rPr>
            </w:pPr>
            <w:r>
              <w:rPr>
                <w:rFonts w:ascii="Times New Roman" w:eastAsia="Times New Roman"/>
                <w:sz w:val="18"/>
              </w:rPr>
              <w:t>70,000,000.00 </w:t>
            </w:r>
            <w:r>
              <w:rPr>
                <w:sz w:val="18"/>
              </w:rPr>
              <w:t>上海浦东发展银行</w:t>
            </w:r>
          </w:p>
        </w:tc>
      </w:tr>
      <w:tr>
        <w:trPr>
          <w:trHeight w:val="638" w:hRule="atLeast"/>
        </w:trPr>
        <w:tc>
          <w:tcPr>
            <w:tcW w:w="2401" w:type="dxa"/>
            <w:tcBorders>
              <w:top w:val="single" w:sz="6" w:space="0" w:color="000000"/>
            </w:tcBorders>
          </w:tcPr>
          <w:p>
            <w:pPr>
              <w:pStyle w:val="TableParagraph"/>
              <w:spacing w:before="51"/>
              <w:ind w:left="9"/>
              <w:rPr>
                <w:sz w:val="18"/>
              </w:rPr>
            </w:pPr>
            <w:r>
              <w:rPr>
                <w:sz w:val="18"/>
              </w:rPr>
              <w:t>新洲路</w:t>
            </w:r>
            <w:r>
              <w:rPr>
                <w:rFonts w:ascii="Times New Roman" w:eastAsia="Times New Roman"/>
                <w:sz w:val="18"/>
              </w:rPr>
              <w:t>18</w:t>
            </w:r>
            <w:r>
              <w:rPr>
                <w:sz w:val="18"/>
              </w:rPr>
              <w:t>号土地使用权：苏</w:t>
            </w:r>
          </w:p>
          <w:p>
            <w:pPr>
              <w:pStyle w:val="TableParagraph"/>
              <w:spacing w:before="81"/>
              <w:ind w:left="9"/>
              <w:rPr>
                <w:sz w:val="18"/>
              </w:rPr>
            </w:pPr>
            <w:r>
              <w:rPr>
                <w:sz w:val="18"/>
              </w:rPr>
              <w:t>（</w:t>
            </w:r>
            <w:r>
              <w:rPr>
                <w:rFonts w:ascii="Times New Roman" w:eastAsia="Times New Roman"/>
                <w:sz w:val="18"/>
              </w:rPr>
              <w:t>2016</w:t>
            </w:r>
            <w:r>
              <w:rPr>
                <w:sz w:val="18"/>
              </w:rPr>
              <w:t>）无锡市不动产权证</w:t>
            </w:r>
          </w:p>
        </w:tc>
        <w:tc>
          <w:tcPr>
            <w:tcW w:w="1731" w:type="dxa"/>
            <w:tcBorders>
              <w:top w:val="single" w:sz="6" w:space="0" w:color="000000"/>
            </w:tcBorders>
          </w:tcPr>
          <w:p>
            <w:pPr>
              <w:pStyle w:val="TableParagraph"/>
              <w:spacing w:before="61"/>
              <w:ind w:right="317"/>
              <w:jc w:val="right"/>
              <w:rPr>
                <w:rFonts w:ascii="Times New Roman"/>
                <w:sz w:val="18"/>
              </w:rPr>
            </w:pPr>
            <w:r>
              <w:rPr>
                <w:rFonts w:ascii="Times New Roman"/>
                <w:sz w:val="18"/>
              </w:rPr>
              <w:t>66,697.20</w:t>
            </w:r>
          </w:p>
        </w:tc>
        <w:tc>
          <w:tcPr>
            <w:tcW w:w="1502" w:type="dxa"/>
            <w:tcBorders>
              <w:top w:val="single" w:sz="6" w:space="0" w:color="000000"/>
            </w:tcBorders>
          </w:tcPr>
          <w:p>
            <w:pPr>
              <w:pStyle w:val="TableParagraph"/>
              <w:spacing w:before="61"/>
              <w:ind w:right="7"/>
              <w:jc w:val="right"/>
              <w:rPr>
                <w:rFonts w:ascii="Times New Roman"/>
                <w:sz w:val="18"/>
              </w:rPr>
            </w:pPr>
            <w:r>
              <w:rPr>
                <w:rFonts w:ascii="Times New Roman"/>
                <w:sz w:val="18"/>
              </w:rPr>
              <w:t>75,789,200.80</w:t>
            </w:r>
          </w:p>
        </w:tc>
        <w:tc>
          <w:tcPr>
            <w:tcW w:w="4054" w:type="dxa"/>
          </w:tcPr>
          <w:p>
            <w:pPr>
              <w:pStyle w:val="TableParagraph"/>
              <w:spacing w:before="16"/>
              <w:ind w:left="1651"/>
              <w:rPr>
                <w:sz w:val="18"/>
              </w:rPr>
            </w:pPr>
            <w:r>
              <w:rPr>
                <w:sz w:val="18"/>
              </w:rPr>
              <w:t>股份有限公司无锡</w:t>
            </w:r>
          </w:p>
          <w:p>
            <w:pPr>
              <w:pStyle w:val="TableParagraph"/>
              <w:spacing w:before="82"/>
              <w:ind w:left="1632" w:right="2021"/>
              <w:jc w:val="center"/>
              <w:rPr>
                <w:sz w:val="18"/>
              </w:rPr>
            </w:pPr>
            <w:r>
              <w:rPr>
                <w:sz w:val="18"/>
              </w:rPr>
              <w:t>分行</w:t>
            </w:r>
          </w:p>
        </w:tc>
      </w:tr>
      <w:tr>
        <w:trPr>
          <w:trHeight w:val="458" w:hRule="atLeast"/>
        </w:trPr>
        <w:tc>
          <w:tcPr>
            <w:tcW w:w="2401" w:type="dxa"/>
          </w:tcPr>
          <w:p>
            <w:pPr>
              <w:pStyle w:val="TableParagraph"/>
              <w:spacing w:before="36"/>
              <w:ind w:left="9"/>
              <w:rPr>
                <w:sz w:val="18"/>
              </w:rPr>
            </w:pPr>
            <w:r>
              <w:rPr>
                <w:rFonts w:ascii="Times New Roman" w:eastAsia="Times New Roman"/>
                <w:sz w:val="18"/>
              </w:rPr>
              <w:t>0077221</w:t>
            </w:r>
            <w:r>
              <w:rPr>
                <w:sz w:val="18"/>
              </w:rPr>
              <w:t>号</w:t>
            </w:r>
          </w:p>
        </w:tc>
        <w:tc>
          <w:tcPr>
            <w:tcW w:w="1731" w:type="dxa"/>
          </w:tcPr>
          <w:p>
            <w:pPr>
              <w:pStyle w:val="TableParagraph"/>
              <w:rPr>
                <w:rFonts w:ascii="Times New Roman"/>
                <w:sz w:val="18"/>
              </w:rPr>
            </w:pPr>
          </w:p>
        </w:tc>
        <w:tc>
          <w:tcPr>
            <w:tcW w:w="1502" w:type="dxa"/>
          </w:tcPr>
          <w:p>
            <w:pPr>
              <w:pStyle w:val="TableParagraph"/>
              <w:rPr>
                <w:rFonts w:ascii="Times New Roman"/>
                <w:sz w:val="18"/>
              </w:rPr>
            </w:pPr>
          </w:p>
        </w:tc>
        <w:tc>
          <w:tcPr>
            <w:tcW w:w="4054" w:type="dxa"/>
          </w:tcPr>
          <w:p>
            <w:pPr>
              <w:pStyle w:val="TableParagraph"/>
              <w:rPr>
                <w:rFonts w:ascii="Times New Roman"/>
                <w:sz w:val="18"/>
              </w:rPr>
            </w:pPr>
          </w:p>
        </w:tc>
      </w:tr>
      <w:tr>
        <w:trPr>
          <w:trHeight w:val="626" w:hRule="atLeast"/>
        </w:trPr>
        <w:tc>
          <w:tcPr>
            <w:tcW w:w="2401" w:type="dxa"/>
          </w:tcPr>
          <w:p>
            <w:pPr>
              <w:pStyle w:val="TableParagraph"/>
              <w:spacing w:before="180"/>
              <w:rPr>
                <w:b/>
                <w:sz w:val="21"/>
              </w:rPr>
            </w:pPr>
            <w:r>
              <w:rPr>
                <w:rFonts w:ascii="Times New Roman" w:eastAsia="Times New Roman"/>
                <w:b/>
                <w:sz w:val="21"/>
              </w:rPr>
              <w:t>79</w:t>
            </w:r>
            <w:r>
              <w:rPr>
                <w:b/>
                <w:sz w:val="21"/>
              </w:rPr>
              <w:t>、外币货币性项目</w:t>
            </w:r>
          </w:p>
        </w:tc>
        <w:tc>
          <w:tcPr>
            <w:tcW w:w="1731" w:type="dxa"/>
          </w:tcPr>
          <w:p>
            <w:pPr>
              <w:pStyle w:val="TableParagraph"/>
              <w:rPr>
                <w:rFonts w:ascii="Times New Roman"/>
                <w:sz w:val="18"/>
              </w:rPr>
            </w:pPr>
          </w:p>
        </w:tc>
        <w:tc>
          <w:tcPr>
            <w:tcW w:w="1502" w:type="dxa"/>
          </w:tcPr>
          <w:p>
            <w:pPr>
              <w:pStyle w:val="TableParagraph"/>
              <w:rPr>
                <w:rFonts w:ascii="Times New Roman"/>
                <w:sz w:val="18"/>
              </w:rPr>
            </w:pPr>
          </w:p>
        </w:tc>
        <w:tc>
          <w:tcPr>
            <w:tcW w:w="4054" w:type="dxa"/>
          </w:tcPr>
          <w:p>
            <w:pPr>
              <w:pStyle w:val="TableParagraph"/>
              <w:rPr>
                <w:rFonts w:ascii="Times New Roman"/>
                <w:sz w:val="18"/>
              </w:rPr>
            </w:pPr>
          </w:p>
        </w:tc>
      </w:tr>
      <w:tr>
        <w:trPr>
          <w:trHeight w:val="625" w:hRule="atLeast"/>
        </w:trPr>
        <w:tc>
          <w:tcPr>
            <w:tcW w:w="2401" w:type="dxa"/>
          </w:tcPr>
          <w:p>
            <w:pPr>
              <w:pStyle w:val="TableParagraph"/>
              <w:spacing w:before="168"/>
              <w:rPr>
                <w:b/>
                <w:sz w:val="21"/>
              </w:rPr>
            </w:pPr>
            <w:r>
              <w:rPr>
                <w:b/>
                <w:sz w:val="21"/>
              </w:rPr>
              <w:t>（</w:t>
            </w:r>
            <w:r>
              <w:rPr>
                <w:rFonts w:ascii="Times New Roman" w:eastAsia="Times New Roman"/>
                <w:b/>
                <w:sz w:val="21"/>
              </w:rPr>
              <w:t>1</w:t>
            </w:r>
            <w:r>
              <w:rPr>
                <w:b/>
                <w:sz w:val="21"/>
              </w:rPr>
              <w:t>）外币货币性项目</w:t>
            </w:r>
          </w:p>
        </w:tc>
        <w:tc>
          <w:tcPr>
            <w:tcW w:w="1731" w:type="dxa"/>
          </w:tcPr>
          <w:p>
            <w:pPr>
              <w:pStyle w:val="TableParagraph"/>
              <w:rPr>
                <w:rFonts w:ascii="Times New Roman"/>
                <w:sz w:val="18"/>
              </w:rPr>
            </w:pPr>
          </w:p>
        </w:tc>
        <w:tc>
          <w:tcPr>
            <w:tcW w:w="1502" w:type="dxa"/>
          </w:tcPr>
          <w:p>
            <w:pPr>
              <w:pStyle w:val="TableParagraph"/>
              <w:rPr>
                <w:rFonts w:ascii="Times New Roman"/>
                <w:sz w:val="18"/>
              </w:rPr>
            </w:pPr>
          </w:p>
        </w:tc>
        <w:tc>
          <w:tcPr>
            <w:tcW w:w="4054" w:type="dxa"/>
          </w:tcPr>
          <w:p>
            <w:pPr>
              <w:pStyle w:val="TableParagraph"/>
              <w:rPr>
                <w:rFonts w:ascii="Times New Roman"/>
                <w:sz w:val="18"/>
              </w:rPr>
            </w:pPr>
          </w:p>
        </w:tc>
      </w:tr>
      <w:tr>
        <w:trPr>
          <w:trHeight w:val="381" w:hRule="atLeast"/>
        </w:trPr>
        <w:tc>
          <w:tcPr>
            <w:tcW w:w="2401" w:type="dxa"/>
          </w:tcPr>
          <w:p>
            <w:pPr>
              <w:pStyle w:val="TableParagraph"/>
              <w:rPr>
                <w:rFonts w:ascii="Times New Roman"/>
                <w:sz w:val="18"/>
              </w:rPr>
            </w:pPr>
          </w:p>
        </w:tc>
        <w:tc>
          <w:tcPr>
            <w:tcW w:w="1731" w:type="dxa"/>
          </w:tcPr>
          <w:p>
            <w:pPr>
              <w:pStyle w:val="TableParagraph"/>
              <w:rPr>
                <w:rFonts w:ascii="Times New Roman"/>
                <w:sz w:val="18"/>
              </w:rPr>
            </w:pPr>
          </w:p>
        </w:tc>
        <w:tc>
          <w:tcPr>
            <w:tcW w:w="1502" w:type="dxa"/>
          </w:tcPr>
          <w:p>
            <w:pPr>
              <w:pStyle w:val="TableParagraph"/>
              <w:rPr>
                <w:rFonts w:ascii="Times New Roman"/>
                <w:sz w:val="18"/>
              </w:rPr>
            </w:pPr>
          </w:p>
        </w:tc>
        <w:tc>
          <w:tcPr>
            <w:tcW w:w="4054" w:type="dxa"/>
          </w:tcPr>
          <w:p>
            <w:pPr>
              <w:pStyle w:val="TableParagraph"/>
              <w:spacing w:before="3"/>
              <w:rPr>
                <w:rFonts w:ascii="Times New Roman"/>
                <w:sz w:val="15"/>
              </w:rPr>
            </w:pPr>
          </w:p>
          <w:p>
            <w:pPr>
              <w:pStyle w:val="TableParagraph"/>
              <w:spacing w:line="185" w:lineRule="exact" w:before="1"/>
              <w:ind w:right="47"/>
              <w:jc w:val="right"/>
              <w:rPr>
                <w:sz w:val="18"/>
              </w:rPr>
            </w:pPr>
            <w:r>
              <w:rPr>
                <w:sz w:val="18"/>
              </w:rPr>
              <w:t>单位： 元</w:t>
            </w:r>
          </w:p>
        </w:tc>
      </w:tr>
    </w:tbl>
    <w:p>
      <w:pPr>
        <w:pStyle w:val="BodyText"/>
        <w:spacing w:after="1"/>
        <w:rPr>
          <w:rFonts w:ascii="Times New Roman"/>
          <w:sz w:val="9"/>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5"/>
        <w:gridCol w:w="2293"/>
        <w:gridCol w:w="2390"/>
        <w:gridCol w:w="2389"/>
      </w:tblGrid>
      <w:tr>
        <w:trPr>
          <w:trHeight w:val="391" w:hRule="atLeast"/>
        </w:trPr>
        <w:tc>
          <w:tcPr>
            <w:tcW w:w="2495" w:type="dxa"/>
            <w:shd w:val="clear" w:color="auto" w:fill="D3D3D3"/>
          </w:tcPr>
          <w:p>
            <w:pPr>
              <w:pStyle w:val="TableParagraph"/>
              <w:spacing w:before="81"/>
              <w:ind w:left="1046" w:right="1038"/>
              <w:jc w:val="center"/>
              <w:rPr>
                <w:sz w:val="18"/>
              </w:rPr>
            </w:pPr>
            <w:r>
              <w:rPr>
                <w:sz w:val="18"/>
              </w:rPr>
              <w:t>项目</w:t>
            </w:r>
          </w:p>
        </w:tc>
        <w:tc>
          <w:tcPr>
            <w:tcW w:w="2293" w:type="dxa"/>
            <w:shd w:val="clear" w:color="auto" w:fill="D3D3D3"/>
          </w:tcPr>
          <w:p>
            <w:pPr>
              <w:pStyle w:val="TableParagraph"/>
              <w:spacing w:before="81"/>
              <w:ind w:left="605"/>
              <w:rPr>
                <w:sz w:val="18"/>
              </w:rPr>
            </w:pPr>
            <w:r>
              <w:rPr>
                <w:sz w:val="18"/>
              </w:rPr>
              <w:t>期末外币余额</w:t>
            </w:r>
          </w:p>
        </w:tc>
        <w:tc>
          <w:tcPr>
            <w:tcW w:w="2390" w:type="dxa"/>
            <w:shd w:val="clear" w:color="auto" w:fill="D3D3D3"/>
          </w:tcPr>
          <w:p>
            <w:pPr>
              <w:pStyle w:val="TableParagraph"/>
              <w:spacing w:before="81"/>
              <w:ind w:left="813" w:right="806"/>
              <w:jc w:val="center"/>
              <w:rPr>
                <w:sz w:val="18"/>
              </w:rPr>
            </w:pPr>
            <w:r>
              <w:rPr>
                <w:sz w:val="18"/>
              </w:rPr>
              <w:t>折算汇率</w:t>
            </w:r>
          </w:p>
        </w:tc>
        <w:tc>
          <w:tcPr>
            <w:tcW w:w="2389" w:type="dxa"/>
            <w:shd w:val="clear" w:color="auto" w:fill="D3D3D3"/>
          </w:tcPr>
          <w:p>
            <w:pPr>
              <w:pStyle w:val="TableParagraph"/>
              <w:spacing w:before="81"/>
              <w:ind w:left="384"/>
              <w:rPr>
                <w:sz w:val="18"/>
              </w:rPr>
            </w:pPr>
            <w:r>
              <w:rPr>
                <w:sz w:val="18"/>
              </w:rPr>
              <w:t>期末折算人民币余额</w:t>
            </w:r>
          </w:p>
        </w:tc>
      </w:tr>
      <w:tr>
        <w:trPr>
          <w:trHeight w:val="392" w:hRule="atLeast"/>
        </w:trPr>
        <w:tc>
          <w:tcPr>
            <w:tcW w:w="2495" w:type="dxa"/>
            <w:shd w:val="clear" w:color="auto" w:fill="D3D3D3"/>
          </w:tcPr>
          <w:p>
            <w:pPr>
              <w:pStyle w:val="TableParagraph"/>
              <w:spacing w:before="81"/>
              <w:ind w:left="27"/>
              <w:rPr>
                <w:sz w:val="18"/>
              </w:rPr>
            </w:pPr>
            <w:r>
              <w:rPr>
                <w:sz w:val="18"/>
              </w:rPr>
              <w:t>货币资金</w:t>
            </w:r>
          </w:p>
        </w:tc>
        <w:tc>
          <w:tcPr>
            <w:tcW w:w="2293" w:type="dxa"/>
            <w:shd w:val="clear" w:color="auto" w:fill="D3D3D3"/>
          </w:tcPr>
          <w:p>
            <w:pPr>
              <w:pStyle w:val="TableParagraph"/>
              <w:spacing w:before="91"/>
              <w:ind w:left="1065" w:right="1057"/>
              <w:jc w:val="center"/>
              <w:rPr>
                <w:rFonts w:ascii="Times New Roman"/>
                <w:sz w:val="18"/>
              </w:rPr>
            </w:pPr>
            <w:r>
              <w:rPr>
                <w:rFonts w:ascii="Times New Roman"/>
                <w:sz w:val="18"/>
              </w:rPr>
              <w:t>--</w:t>
            </w:r>
          </w:p>
        </w:tc>
        <w:tc>
          <w:tcPr>
            <w:tcW w:w="2390" w:type="dxa"/>
            <w:shd w:val="clear" w:color="auto" w:fill="D3D3D3"/>
          </w:tcPr>
          <w:p>
            <w:pPr>
              <w:pStyle w:val="TableParagraph"/>
              <w:spacing w:before="91"/>
              <w:ind w:left="813" w:right="806"/>
              <w:jc w:val="center"/>
              <w:rPr>
                <w:rFonts w:ascii="Times New Roman"/>
                <w:sz w:val="18"/>
              </w:rPr>
            </w:pPr>
            <w:r>
              <w:rPr>
                <w:rFonts w:ascii="Times New Roman"/>
                <w:sz w:val="18"/>
              </w:rPr>
              <w:t>--</w:t>
            </w:r>
          </w:p>
        </w:tc>
        <w:tc>
          <w:tcPr>
            <w:tcW w:w="2389" w:type="dxa"/>
          </w:tcPr>
          <w:p>
            <w:pPr>
              <w:pStyle w:val="TableParagraph"/>
              <w:spacing w:before="91"/>
              <w:ind w:right="14"/>
              <w:jc w:val="right"/>
              <w:rPr>
                <w:rFonts w:ascii="Times New Roman"/>
                <w:sz w:val="18"/>
              </w:rPr>
            </w:pPr>
            <w:r>
              <w:rPr>
                <w:rFonts w:ascii="Times New Roman"/>
                <w:sz w:val="18"/>
              </w:rPr>
              <w:t>4,478,474.68</w:t>
            </w:r>
          </w:p>
        </w:tc>
      </w:tr>
      <w:tr>
        <w:trPr>
          <w:trHeight w:val="391" w:hRule="atLeast"/>
        </w:trPr>
        <w:tc>
          <w:tcPr>
            <w:tcW w:w="2495" w:type="dxa"/>
            <w:shd w:val="clear" w:color="auto" w:fill="D3D3D3"/>
          </w:tcPr>
          <w:p>
            <w:pPr>
              <w:pStyle w:val="TableParagraph"/>
              <w:spacing w:before="81"/>
              <w:ind w:left="27"/>
              <w:rPr>
                <w:sz w:val="18"/>
              </w:rPr>
            </w:pPr>
            <w:r>
              <w:rPr>
                <w:sz w:val="18"/>
              </w:rPr>
              <w:t>其中：美元</w:t>
            </w:r>
          </w:p>
        </w:tc>
        <w:tc>
          <w:tcPr>
            <w:tcW w:w="2293" w:type="dxa"/>
          </w:tcPr>
          <w:p>
            <w:pPr>
              <w:pStyle w:val="TableParagraph"/>
              <w:spacing w:before="91"/>
              <w:ind w:right="15"/>
              <w:jc w:val="right"/>
              <w:rPr>
                <w:rFonts w:ascii="Times New Roman"/>
                <w:sz w:val="18"/>
              </w:rPr>
            </w:pPr>
            <w:r>
              <w:rPr>
                <w:rFonts w:ascii="Times New Roman"/>
                <w:sz w:val="18"/>
              </w:rPr>
              <w:t>685,389.90</w:t>
            </w:r>
          </w:p>
        </w:tc>
        <w:tc>
          <w:tcPr>
            <w:tcW w:w="2390" w:type="dxa"/>
          </w:tcPr>
          <w:p>
            <w:pPr>
              <w:pStyle w:val="TableParagraph"/>
              <w:spacing w:before="91"/>
              <w:ind w:left="27"/>
              <w:rPr>
                <w:rFonts w:ascii="Times New Roman"/>
                <w:sz w:val="18"/>
              </w:rPr>
            </w:pPr>
            <w:r>
              <w:rPr>
                <w:rFonts w:ascii="Times New Roman"/>
                <w:sz w:val="18"/>
              </w:rPr>
              <w:t>6.5342</w:t>
            </w:r>
          </w:p>
        </w:tc>
        <w:tc>
          <w:tcPr>
            <w:tcW w:w="2389" w:type="dxa"/>
          </w:tcPr>
          <w:p>
            <w:pPr>
              <w:pStyle w:val="TableParagraph"/>
              <w:spacing w:before="91"/>
              <w:ind w:right="14"/>
              <w:jc w:val="right"/>
              <w:rPr>
                <w:rFonts w:ascii="Times New Roman"/>
                <w:sz w:val="18"/>
              </w:rPr>
            </w:pPr>
            <w:r>
              <w:rPr>
                <w:rFonts w:ascii="Times New Roman"/>
                <w:sz w:val="18"/>
              </w:rPr>
              <w:t>4,478,474.68</w:t>
            </w:r>
          </w:p>
        </w:tc>
      </w:tr>
      <w:tr>
        <w:trPr>
          <w:trHeight w:val="392" w:hRule="atLeast"/>
        </w:trPr>
        <w:tc>
          <w:tcPr>
            <w:tcW w:w="2495" w:type="dxa"/>
            <w:shd w:val="clear" w:color="auto" w:fill="D3D3D3"/>
          </w:tcPr>
          <w:p>
            <w:pPr>
              <w:pStyle w:val="TableParagraph"/>
              <w:spacing w:before="81"/>
              <w:ind w:left="27"/>
              <w:rPr>
                <w:sz w:val="18"/>
              </w:rPr>
            </w:pPr>
            <w:r>
              <w:rPr>
                <w:sz w:val="18"/>
              </w:rPr>
              <w:t>应收账款</w:t>
            </w:r>
          </w:p>
        </w:tc>
        <w:tc>
          <w:tcPr>
            <w:tcW w:w="2293" w:type="dxa"/>
            <w:shd w:val="clear" w:color="auto" w:fill="D3D3D3"/>
          </w:tcPr>
          <w:p>
            <w:pPr>
              <w:pStyle w:val="TableParagraph"/>
              <w:spacing w:before="91"/>
              <w:ind w:left="1065" w:right="1057"/>
              <w:jc w:val="center"/>
              <w:rPr>
                <w:rFonts w:ascii="Times New Roman"/>
                <w:sz w:val="18"/>
              </w:rPr>
            </w:pPr>
            <w:r>
              <w:rPr>
                <w:rFonts w:ascii="Times New Roman"/>
                <w:sz w:val="18"/>
              </w:rPr>
              <w:t>--</w:t>
            </w:r>
          </w:p>
        </w:tc>
        <w:tc>
          <w:tcPr>
            <w:tcW w:w="2390" w:type="dxa"/>
            <w:shd w:val="clear" w:color="auto" w:fill="D3D3D3"/>
          </w:tcPr>
          <w:p>
            <w:pPr>
              <w:pStyle w:val="TableParagraph"/>
              <w:spacing w:before="91"/>
              <w:ind w:left="813" w:right="806"/>
              <w:jc w:val="center"/>
              <w:rPr>
                <w:rFonts w:ascii="Times New Roman"/>
                <w:sz w:val="18"/>
              </w:rPr>
            </w:pPr>
            <w:r>
              <w:rPr>
                <w:rFonts w:ascii="Times New Roman"/>
                <w:sz w:val="18"/>
              </w:rPr>
              <w:t>--</w:t>
            </w:r>
          </w:p>
        </w:tc>
        <w:tc>
          <w:tcPr>
            <w:tcW w:w="2389" w:type="dxa"/>
          </w:tcPr>
          <w:p>
            <w:pPr>
              <w:pStyle w:val="TableParagraph"/>
              <w:spacing w:before="91"/>
              <w:ind w:right="14"/>
              <w:jc w:val="right"/>
              <w:rPr>
                <w:rFonts w:ascii="Times New Roman"/>
                <w:sz w:val="18"/>
              </w:rPr>
            </w:pPr>
            <w:r>
              <w:rPr>
                <w:rFonts w:ascii="Times New Roman"/>
                <w:sz w:val="18"/>
              </w:rPr>
              <w:t>8,622,895.26</w:t>
            </w:r>
          </w:p>
        </w:tc>
      </w:tr>
      <w:tr>
        <w:trPr>
          <w:trHeight w:val="392" w:hRule="atLeast"/>
        </w:trPr>
        <w:tc>
          <w:tcPr>
            <w:tcW w:w="2495" w:type="dxa"/>
            <w:shd w:val="clear" w:color="auto" w:fill="D3D3D3"/>
          </w:tcPr>
          <w:p>
            <w:pPr>
              <w:pStyle w:val="TableParagraph"/>
              <w:spacing w:before="81"/>
              <w:ind w:left="27"/>
              <w:rPr>
                <w:sz w:val="18"/>
              </w:rPr>
            </w:pPr>
            <w:r>
              <w:rPr>
                <w:sz w:val="18"/>
              </w:rPr>
              <w:t>其中：美元</w:t>
            </w:r>
          </w:p>
        </w:tc>
        <w:tc>
          <w:tcPr>
            <w:tcW w:w="2293" w:type="dxa"/>
          </w:tcPr>
          <w:p>
            <w:pPr>
              <w:pStyle w:val="TableParagraph"/>
              <w:spacing w:before="91"/>
              <w:ind w:right="15"/>
              <w:jc w:val="right"/>
              <w:rPr>
                <w:rFonts w:ascii="Times New Roman"/>
                <w:sz w:val="18"/>
              </w:rPr>
            </w:pPr>
            <w:r>
              <w:rPr>
                <w:rFonts w:ascii="Times New Roman"/>
                <w:sz w:val="18"/>
              </w:rPr>
              <w:t>1,319,655.85</w:t>
            </w:r>
          </w:p>
        </w:tc>
        <w:tc>
          <w:tcPr>
            <w:tcW w:w="2390" w:type="dxa"/>
          </w:tcPr>
          <w:p>
            <w:pPr>
              <w:pStyle w:val="TableParagraph"/>
              <w:spacing w:before="91"/>
              <w:ind w:left="27"/>
              <w:rPr>
                <w:rFonts w:ascii="Times New Roman"/>
                <w:sz w:val="18"/>
              </w:rPr>
            </w:pPr>
            <w:r>
              <w:rPr>
                <w:rFonts w:ascii="Times New Roman"/>
                <w:sz w:val="18"/>
              </w:rPr>
              <w:t>6.5342</w:t>
            </w:r>
          </w:p>
        </w:tc>
        <w:tc>
          <w:tcPr>
            <w:tcW w:w="2389" w:type="dxa"/>
          </w:tcPr>
          <w:p>
            <w:pPr>
              <w:pStyle w:val="TableParagraph"/>
              <w:spacing w:before="91"/>
              <w:ind w:right="14"/>
              <w:jc w:val="right"/>
              <w:rPr>
                <w:rFonts w:ascii="Times New Roman"/>
                <w:sz w:val="18"/>
              </w:rPr>
            </w:pPr>
            <w:r>
              <w:rPr>
                <w:rFonts w:ascii="Times New Roman"/>
                <w:sz w:val="18"/>
              </w:rPr>
              <w:t>8,622,895.26</w:t>
            </w:r>
          </w:p>
        </w:tc>
      </w:tr>
    </w:tbl>
    <w:p>
      <w:pPr>
        <w:pStyle w:val="BodyText"/>
        <w:spacing w:before="81"/>
        <w:ind w:left="114"/>
      </w:pPr>
      <w:r>
        <w:rPr/>
        <w:t>其他说明：</w:t>
      </w:r>
    </w:p>
    <w:p>
      <w:pPr>
        <w:pStyle w:val="BodyText"/>
      </w:pPr>
    </w:p>
    <w:p>
      <w:pPr>
        <w:pStyle w:val="Heading7"/>
        <w:spacing w:line="280" w:lineRule="auto" w:before="131"/>
        <w:ind w:right="570"/>
      </w:pPr>
      <w:r>
        <w:rPr/>
        <w:t>（</w:t>
      </w:r>
      <w:r>
        <w:rPr>
          <w:rFonts w:ascii="Times New Roman" w:eastAsia="Times New Roman"/>
        </w:rPr>
        <w:t>2</w:t>
      </w:r>
      <w:r>
        <w:rPr/>
        <w:t>）境外经营实体说明，包括对于重要的境外经营实体，应披露其境外主要经营地、记账本位币及选择依据，记账本位币发生变化的还应披露原因。</w:t>
      </w:r>
    </w:p>
    <w:p>
      <w:pPr>
        <w:pStyle w:val="BodyText"/>
        <w:spacing w:before="10"/>
        <w:rPr>
          <w:b/>
          <w:sz w:val="24"/>
        </w:rPr>
      </w:pPr>
    </w:p>
    <w:p>
      <w:pPr>
        <w:pStyle w:val="ListParagraph"/>
        <w:numPr>
          <w:ilvl w:val="0"/>
          <w:numId w:val="1"/>
        </w:numPr>
        <w:tabs>
          <w:tab w:pos="314" w:val="left" w:leader="none"/>
        </w:tabs>
        <w:spacing w:line="240" w:lineRule="auto" w:before="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rPr>
          <w:sz w:val="28"/>
        </w:rPr>
      </w:pPr>
    </w:p>
    <w:p>
      <w:pPr>
        <w:pStyle w:val="Heading7"/>
        <w:spacing w:before="1"/>
      </w:pPr>
      <w:r>
        <w:rPr>
          <w:rFonts w:ascii="Times New Roman" w:eastAsia="Times New Roman"/>
        </w:rPr>
        <w:t>80</w:t>
      </w:r>
      <w:r>
        <w:rPr/>
        <w:t>、套期</w:t>
      </w:r>
    </w:p>
    <w:p>
      <w:pPr>
        <w:pStyle w:val="BodyText"/>
        <w:spacing w:before="6"/>
        <w:rPr>
          <w:b/>
          <w:sz w:val="28"/>
        </w:rPr>
      </w:pPr>
    </w:p>
    <w:p>
      <w:pPr>
        <w:pStyle w:val="BodyText"/>
        <w:spacing w:before="1"/>
        <w:ind w:left="114"/>
      </w:pPr>
      <w:r>
        <w:rPr/>
        <w:t>按照套期类别披露套期项目及相关套期工具、被套期风险的定性和定量信息：</w:t>
      </w:r>
    </w:p>
    <w:p>
      <w:pPr>
        <w:spacing w:after="0"/>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81</w:t>
      </w:r>
      <w:r>
        <w:rPr/>
        <w:t>、其他</w:t>
      </w:r>
    </w:p>
    <w:p>
      <w:pPr>
        <w:pStyle w:val="BodyText"/>
        <w:spacing w:before="7"/>
        <w:rPr>
          <w:b/>
          <w:sz w:val="25"/>
        </w:rPr>
      </w:pPr>
    </w:p>
    <w:p>
      <w:pPr>
        <w:pStyle w:val="Heading3"/>
      </w:pPr>
      <w:r>
        <w:rPr/>
        <w:t>八、合并范围的变更</w:t>
      </w:r>
    </w:p>
    <w:p>
      <w:pPr>
        <w:pStyle w:val="BodyText"/>
        <w:spacing w:before="3"/>
        <w:rPr>
          <w:b/>
          <w:sz w:val="25"/>
        </w:rPr>
      </w:pPr>
    </w:p>
    <w:p>
      <w:pPr>
        <w:pStyle w:val="Heading7"/>
        <w:spacing w:before="1"/>
      </w:pPr>
      <w:r>
        <w:rPr>
          <w:rFonts w:ascii="Times New Roman" w:eastAsia="Times New Roman"/>
        </w:rPr>
        <w:t>1</w:t>
      </w:r>
      <w:r>
        <w:rPr/>
        <w:t>、非同一控制下企业合并</w:t>
      </w:r>
    </w:p>
    <w:p>
      <w:pPr>
        <w:pStyle w:val="BodyText"/>
        <w:spacing w:before="10"/>
        <w:rPr>
          <w:b/>
          <w:sz w:val="26"/>
        </w:rPr>
      </w:pPr>
    </w:p>
    <w:p>
      <w:pPr>
        <w:pStyle w:val="Heading7"/>
        <w:spacing w:before="1"/>
        <w:ind w:left="113"/>
      </w:pPr>
      <w:r>
        <w:rPr/>
        <w:t>（</w:t>
      </w:r>
      <w:r>
        <w:rPr>
          <w:rFonts w:ascii="Times New Roman" w:eastAsia="Times New Roman"/>
        </w:rPr>
        <w:t>1</w:t>
      </w:r>
      <w:r>
        <w:rPr/>
        <w:t>）本期发生的非同一控制下企业合并</w:t>
      </w:r>
    </w:p>
    <w:p>
      <w:pPr>
        <w:pStyle w:val="BodyText"/>
        <w:spacing w:before="7"/>
        <w:rPr>
          <w:b/>
          <w:sz w:val="22"/>
        </w:rPr>
      </w:pPr>
    </w:p>
    <w:p>
      <w:pPr>
        <w:pStyle w:val="BodyText"/>
        <w:spacing w:before="75"/>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15" w:hRule="atLeast"/>
        </w:trPr>
        <w:tc>
          <w:tcPr>
            <w:tcW w:w="1063" w:type="dxa"/>
            <w:shd w:val="clear" w:color="auto" w:fill="D3D3D3"/>
          </w:tcPr>
          <w:p>
            <w:pPr>
              <w:pStyle w:val="TableParagraph"/>
              <w:spacing w:before="6"/>
              <w:rPr>
                <w:sz w:val="18"/>
              </w:rPr>
            </w:pPr>
          </w:p>
          <w:p>
            <w:pPr>
              <w:pStyle w:val="TableParagraph"/>
              <w:spacing w:line="324" w:lineRule="auto"/>
              <w:ind w:left="440" w:right="70" w:hanging="360"/>
              <w:rPr>
                <w:sz w:val="18"/>
              </w:rPr>
            </w:pPr>
            <w:r>
              <w:rPr>
                <w:sz w:val="18"/>
              </w:rPr>
              <w:t>被购买方名称</w:t>
            </w:r>
          </w:p>
        </w:tc>
        <w:tc>
          <w:tcPr>
            <w:tcW w:w="1064" w:type="dxa"/>
            <w:shd w:val="clear" w:color="auto" w:fill="D3D3D3"/>
          </w:tcPr>
          <w:p>
            <w:pPr>
              <w:pStyle w:val="TableParagraph"/>
              <w:spacing w:before="6"/>
              <w:rPr>
                <w:sz w:val="18"/>
              </w:rPr>
            </w:pPr>
          </w:p>
          <w:p>
            <w:pPr>
              <w:pStyle w:val="TableParagraph"/>
              <w:spacing w:line="324" w:lineRule="auto"/>
              <w:ind w:left="441" w:right="70" w:hanging="360"/>
              <w:rPr>
                <w:sz w:val="18"/>
              </w:rPr>
            </w:pPr>
            <w:r>
              <w:rPr>
                <w:sz w:val="18"/>
              </w:rPr>
              <w:t>股权取得时点</w:t>
            </w:r>
          </w:p>
        </w:tc>
        <w:tc>
          <w:tcPr>
            <w:tcW w:w="1063" w:type="dxa"/>
            <w:shd w:val="clear" w:color="auto" w:fill="D3D3D3"/>
          </w:tcPr>
          <w:p>
            <w:pPr>
              <w:pStyle w:val="TableParagraph"/>
              <w:spacing w:before="6"/>
              <w:rPr>
                <w:sz w:val="18"/>
              </w:rPr>
            </w:pPr>
          </w:p>
          <w:p>
            <w:pPr>
              <w:pStyle w:val="TableParagraph"/>
              <w:spacing w:line="324" w:lineRule="auto"/>
              <w:ind w:left="441" w:right="70" w:hanging="360"/>
              <w:rPr>
                <w:sz w:val="18"/>
              </w:rPr>
            </w:pPr>
            <w:r>
              <w:rPr>
                <w:sz w:val="18"/>
              </w:rPr>
              <w:t>股权取得成本</w:t>
            </w:r>
          </w:p>
        </w:tc>
        <w:tc>
          <w:tcPr>
            <w:tcW w:w="1064" w:type="dxa"/>
            <w:shd w:val="clear" w:color="auto" w:fill="D3D3D3"/>
          </w:tcPr>
          <w:p>
            <w:pPr>
              <w:pStyle w:val="TableParagraph"/>
              <w:spacing w:before="6"/>
              <w:rPr>
                <w:sz w:val="18"/>
              </w:rPr>
            </w:pPr>
          </w:p>
          <w:p>
            <w:pPr>
              <w:pStyle w:val="TableParagraph"/>
              <w:spacing w:line="324" w:lineRule="auto"/>
              <w:ind w:left="442" w:right="69" w:hanging="360"/>
              <w:rPr>
                <w:sz w:val="18"/>
              </w:rPr>
            </w:pPr>
            <w:r>
              <w:rPr>
                <w:sz w:val="18"/>
              </w:rPr>
              <w:t>股权取得比例</w:t>
            </w:r>
          </w:p>
        </w:tc>
        <w:tc>
          <w:tcPr>
            <w:tcW w:w="1064" w:type="dxa"/>
            <w:shd w:val="clear" w:color="auto" w:fill="D3D3D3"/>
          </w:tcPr>
          <w:p>
            <w:pPr>
              <w:pStyle w:val="TableParagraph"/>
              <w:spacing w:before="6"/>
              <w:rPr>
                <w:sz w:val="18"/>
              </w:rPr>
            </w:pPr>
          </w:p>
          <w:p>
            <w:pPr>
              <w:pStyle w:val="TableParagraph"/>
              <w:spacing w:line="324" w:lineRule="auto"/>
              <w:ind w:left="442" w:right="69" w:hanging="360"/>
              <w:rPr>
                <w:sz w:val="18"/>
              </w:rPr>
            </w:pPr>
            <w:r>
              <w:rPr>
                <w:sz w:val="18"/>
              </w:rPr>
              <w:t>股权取得方式</w:t>
            </w:r>
          </w:p>
        </w:tc>
        <w:tc>
          <w:tcPr>
            <w:tcW w:w="1063" w:type="dxa"/>
            <w:shd w:val="clear" w:color="auto" w:fill="D3D3D3"/>
          </w:tcPr>
          <w:p>
            <w:pPr>
              <w:pStyle w:val="TableParagraph"/>
              <w:rPr>
                <w:sz w:val="18"/>
              </w:rPr>
            </w:pPr>
          </w:p>
          <w:p>
            <w:pPr>
              <w:pStyle w:val="TableParagraph"/>
              <w:spacing w:before="9"/>
              <w:rPr>
                <w:sz w:val="12"/>
              </w:rPr>
            </w:pPr>
          </w:p>
          <w:p>
            <w:pPr>
              <w:pStyle w:val="TableParagraph"/>
              <w:ind w:left="262"/>
              <w:rPr>
                <w:sz w:val="18"/>
              </w:rPr>
            </w:pPr>
            <w:r>
              <w:rPr>
                <w:sz w:val="18"/>
              </w:rPr>
              <w:t>购买日</w:t>
            </w:r>
          </w:p>
        </w:tc>
        <w:tc>
          <w:tcPr>
            <w:tcW w:w="1062" w:type="dxa"/>
            <w:shd w:val="clear" w:color="auto" w:fill="D3D3D3"/>
          </w:tcPr>
          <w:p>
            <w:pPr>
              <w:pStyle w:val="TableParagraph"/>
              <w:spacing w:before="6"/>
              <w:rPr>
                <w:sz w:val="18"/>
              </w:rPr>
            </w:pPr>
          </w:p>
          <w:p>
            <w:pPr>
              <w:pStyle w:val="TableParagraph"/>
              <w:spacing w:line="324" w:lineRule="auto"/>
              <w:ind w:left="262" w:right="69" w:hanging="180"/>
              <w:rPr>
                <w:sz w:val="18"/>
              </w:rPr>
            </w:pPr>
            <w:r>
              <w:rPr>
                <w:sz w:val="18"/>
              </w:rPr>
              <w:t>购买日的确定依据</w:t>
            </w:r>
          </w:p>
        </w:tc>
        <w:tc>
          <w:tcPr>
            <w:tcW w:w="1062" w:type="dxa"/>
            <w:shd w:val="clear" w:color="auto" w:fill="D3D3D3"/>
          </w:tcPr>
          <w:p>
            <w:pPr>
              <w:pStyle w:val="TableParagraph"/>
              <w:spacing w:line="324" w:lineRule="auto" w:before="81"/>
              <w:ind w:left="81" w:right="69"/>
              <w:jc w:val="center"/>
              <w:rPr>
                <w:sz w:val="18"/>
              </w:rPr>
            </w:pPr>
            <w:r>
              <w:rPr>
                <w:sz w:val="18"/>
              </w:rPr>
              <w:t>购买日至期末被购买方</w:t>
            </w:r>
          </w:p>
          <w:p>
            <w:pPr>
              <w:pStyle w:val="TableParagraph"/>
              <w:spacing w:before="1"/>
              <w:ind w:left="81" w:right="69"/>
              <w:jc w:val="center"/>
              <w:rPr>
                <w:sz w:val="18"/>
              </w:rPr>
            </w:pPr>
            <w:r>
              <w:rPr>
                <w:sz w:val="18"/>
              </w:rPr>
              <w:t>的收入</w:t>
            </w:r>
          </w:p>
        </w:tc>
        <w:tc>
          <w:tcPr>
            <w:tcW w:w="1062" w:type="dxa"/>
            <w:shd w:val="clear" w:color="auto" w:fill="D3D3D3"/>
          </w:tcPr>
          <w:p>
            <w:pPr>
              <w:pStyle w:val="TableParagraph"/>
              <w:spacing w:line="324" w:lineRule="auto" w:before="81"/>
              <w:ind w:left="81" w:right="69"/>
              <w:rPr>
                <w:sz w:val="18"/>
              </w:rPr>
            </w:pPr>
            <w:r>
              <w:rPr>
                <w:sz w:val="18"/>
              </w:rPr>
              <w:t>购买日至期末被购买方</w:t>
            </w:r>
          </w:p>
          <w:p>
            <w:pPr>
              <w:pStyle w:val="TableParagraph"/>
              <w:spacing w:before="1"/>
              <w:ind w:left="171"/>
              <w:rPr>
                <w:sz w:val="18"/>
              </w:rPr>
            </w:pPr>
            <w:r>
              <w:rPr>
                <w:sz w:val="18"/>
              </w:rPr>
              <w:t>的净利润</w:t>
            </w:r>
          </w:p>
        </w:tc>
      </w:tr>
      <w:tr>
        <w:trPr>
          <w:trHeight w:val="352" w:hRule="atLeast"/>
        </w:trPr>
        <w:tc>
          <w:tcPr>
            <w:tcW w:w="1063" w:type="dxa"/>
            <w:tcBorders>
              <w:bottom w:val="nil"/>
            </w:tcBorders>
          </w:tcPr>
          <w:p>
            <w:pPr>
              <w:pStyle w:val="TableParagraph"/>
              <w:rPr>
                <w:rFonts w:ascii="Times New Roman"/>
                <w:sz w:val="18"/>
              </w:rPr>
            </w:pPr>
          </w:p>
        </w:tc>
        <w:tc>
          <w:tcPr>
            <w:tcW w:w="1064" w:type="dxa"/>
            <w:tcBorders>
              <w:bottom w:val="nil"/>
            </w:tcBorders>
          </w:tcPr>
          <w:p>
            <w:pPr>
              <w:pStyle w:val="TableParagraph"/>
              <w:rPr>
                <w:rFonts w:ascii="Times New Roman"/>
                <w:sz w:val="18"/>
              </w:rPr>
            </w:pPr>
          </w:p>
        </w:tc>
        <w:tc>
          <w:tcPr>
            <w:tcW w:w="1063" w:type="dxa"/>
            <w:tcBorders>
              <w:bottom w:val="nil"/>
            </w:tcBorders>
          </w:tcPr>
          <w:p>
            <w:pPr>
              <w:pStyle w:val="TableParagraph"/>
              <w:rPr>
                <w:rFonts w:ascii="Times New Roman"/>
                <w:sz w:val="18"/>
              </w:rPr>
            </w:pPr>
          </w:p>
        </w:tc>
        <w:tc>
          <w:tcPr>
            <w:tcW w:w="1064" w:type="dxa"/>
            <w:tcBorders>
              <w:bottom w:val="nil"/>
            </w:tcBorders>
          </w:tcPr>
          <w:p>
            <w:pPr>
              <w:pStyle w:val="TableParagraph"/>
              <w:rPr>
                <w:rFonts w:ascii="Times New Roman"/>
                <w:sz w:val="18"/>
              </w:rPr>
            </w:pPr>
          </w:p>
        </w:tc>
        <w:tc>
          <w:tcPr>
            <w:tcW w:w="1064" w:type="dxa"/>
            <w:tcBorders>
              <w:bottom w:val="nil"/>
            </w:tcBorders>
          </w:tcPr>
          <w:p>
            <w:pPr>
              <w:pStyle w:val="TableParagraph"/>
              <w:rPr>
                <w:rFonts w:ascii="Times New Roman"/>
                <w:sz w:val="18"/>
              </w:rPr>
            </w:pPr>
          </w:p>
        </w:tc>
        <w:tc>
          <w:tcPr>
            <w:tcW w:w="1063" w:type="dxa"/>
            <w:tcBorders>
              <w:bottom w:val="nil"/>
            </w:tcBorders>
          </w:tcPr>
          <w:p>
            <w:pPr>
              <w:pStyle w:val="TableParagraph"/>
              <w:rPr>
                <w:rFonts w:ascii="Times New Roman"/>
                <w:sz w:val="18"/>
              </w:rPr>
            </w:pPr>
          </w:p>
        </w:tc>
        <w:tc>
          <w:tcPr>
            <w:tcW w:w="1062" w:type="dxa"/>
            <w:tcBorders>
              <w:bottom w:val="nil"/>
            </w:tcBorders>
          </w:tcPr>
          <w:p>
            <w:pPr>
              <w:pStyle w:val="TableParagraph"/>
              <w:spacing w:before="81"/>
              <w:ind w:left="29"/>
              <w:rPr>
                <w:sz w:val="18"/>
              </w:rPr>
            </w:pPr>
            <w:r>
              <w:rPr>
                <w:sz w:val="18"/>
              </w:rPr>
              <w:t>正式派出经</w:t>
            </w:r>
          </w:p>
        </w:tc>
        <w:tc>
          <w:tcPr>
            <w:tcW w:w="1062" w:type="dxa"/>
            <w:tcBorders>
              <w:bottom w:val="nil"/>
            </w:tcBorders>
          </w:tcPr>
          <w:p>
            <w:pPr>
              <w:pStyle w:val="TableParagraph"/>
              <w:rPr>
                <w:rFonts w:ascii="Times New Roman"/>
                <w:sz w:val="18"/>
              </w:rPr>
            </w:pPr>
          </w:p>
        </w:tc>
        <w:tc>
          <w:tcPr>
            <w:tcW w:w="1062" w:type="dxa"/>
            <w:tcBorders>
              <w:bottom w:val="nil"/>
            </w:tcBorders>
          </w:tcPr>
          <w:p>
            <w:pPr>
              <w:pStyle w:val="TableParagraph"/>
              <w:rPr>
                <w:rFonts w:ascii="Times New Roman"/>
                <w:sz w:val="18"/>
              </w:rPr>
            </w:pPr>
          </w:p>
        </w:tc>
      </w:tr>
      <w:tr>
        <w:trPr>
          <w:trHeight w:val="1247" w:hRule="atLeast"/>
        </w:trPr>
        <w:tc>
          <w:tcPr>
            <w:tcW w:w="1063" w:type="dxa"/>
            <w:tcBorders>
              <w:top w:val="nil"/>
              <w:bottom w:val="nil"/>
            </w:tcBorders>
          </w:tcPr>
          <w:p>
            <w:pPr>
              <w:pStyle w:val="TableParagraph"/>
              <w:spacing w:before="5"/>
              <w:rPr>
                <w:sz w:val="15"/>
              </w:rPr>
            </w:pPr>
          </w:p>
          <w:p>
            <w:pPr>
              <w:pStyle w:val="TableParagraph"/>
              <w:spacing w:line="324" w:lineRule="auto"/>
              <w:ind w:left="27" w:right="123"/>
              <w:jc w:val="both"/>
              <w:rPr>
                <w:sz w:val="18"/>
              </w:rPr>
            </w:pPr>
            <w:r>
              <w:rPr>
                <w:sz w:val="18"/>
              </w:rPr>
              <w:t>珠海泰坦新动力电子有限公司</w:t>
            </w:r>
          </w:p>
        </w:tc>
        <w:tc>
          <w:tcPr>
            <w:tcW w:w="1064" w:type="dxa"/>
            <w:tcBorders>
              <w:top w:val="nil"/>
              <w:bottom w:val="nil"/>
            </w:tcBorders>
          </w:tcPr>
          <w:p>
            <w:pPr>
              <w:pStyle w:val="TableParagraph"/>
              <w:spacing w:before="7"/>
              <w:rPr>
                <w:sz w:val="27"/>
              </w:rPr>
            </w:pPr>
          </w:p>
          <w:p>
            <w:pPr>
              <w:pStyle w:val="TableParagraph"/>
              <w:ind w:left="27"/>
              <w:rPr>
                <w:sz w:val="18"/>
              </w:rPr>
            </w:pPr>
            <w:r>
              <w:rPr>
                <w:rFonts w:ascii="Times New Roman" w:eastAsia="Times New Roman"/>
                <w:sz w:val="18"/>
              </w:rPr>
              <w:t>2017 </w:t>
            </w:r>
            <w:r>
              <w:rPr>
                <w:spacing w:val="-36"/>
                <w:sz w:val="18"/>
              </w:rPr>
              <w:t>年 </w:t>
            </w:r>
            <w:r>
              <w:rPr>
                <w:rFonts w:ascii="Times New Roman" w:eastAsia="Times New Roman"/>
                <w:sz w:val="18"/>
              </w:rPr>
              <w:t>08 </w:t>
            </w:r>
            <w:r>
              <w:rPr>
                <w:sz w:val="18"/>
              </w:rPr>
              <w:t>月</w:t>
            </w:r>
          </w:p>
          <w:p>
            <w:pPr>
              <w:pStyle w:val="TableParagraph"/>
              <w:spacing w:before="81"/>
              <w:ind w:left="27"/>
              <w:rPr>
                <w:sz w:val="18"/>
              </w:rPr>
            </w:pPr>
            <w:r>
              <w:rPr>
                <w:rFonts w:ascii="Times New Roman" w:eastAsia="Times New Roman"/>
                <w:sz w:val="18"/>
              </w:rPr>
              <w:t>14 </w:t>
            </w:r>
            <w:r>
              <w:rPr>
                <w:sz w:val="18"/>
              </w:rPr>
              <w:t>日</w:t>
            </w:r>
          </w:p>
        </w:tc>
        <w:tc>
          <w:tcPr>
            <w:tcW w:w="1063" w:type="dxa"/>
            <w:tcBorders>
              <w:top w:val="nil"/>
              <w:bottom w:val="nil"/>
            </w:tcBorders>
          </w:tcPr>
          <w:p>
            <w:pPr>
              <w:pStyle w:val="TableParagraph"/>
              <w:spacing w:before="4"/>
              <w:rPr>
                <w:sz w:val="28"/>
              </w:rPr>
            </w:pPr>
          </w:p>
          <w:p>
            <w:pPr>
              <w:pStyle w:val="TableParagraph"/>
              <w:ind w:right="13"/>
              <w:jc w:val="right"/>
              <w:rPr>
                <w:rFonts w:ascii="Times New Roman"/>
                <w:sz w:val="18"/>
              </w:rPr>
            </w:pPr>
            <w:r>
              <w:rPr>
                <w:rFonts w:ascii="Times New Roman"/>
                <w:sz w:val="18"/>
              </w:rPr>
              <w:t>1,350,000,00</w:t>
            </w:r>
          </w:p>
          <w:p>
            <w:pPr>
              <w:pStyle w:val="TableParagraph"/>
              <w:spacing w:before="105"/>
              <w:ind w:right="13"/>
              <w:jc w:val="right"/>
              <w:rPr>
                <w:rFonts w:ascii="Times New Roman"/>
                <w:sz w:val="18"/>
              </w:rPr>
            </w:pPr>
            <w:r>
              <w:rPr>
                <w:rFonts w:ascii="Times New Roman"/>
                <w:sz w:val="18"/>
              </w:rPr>
              <w:t>0.00</w:t>
            </w:r>
          </w:p>
        </w:tc>
        <w:tc>
          <w:tcPr>
            <w:tcW w:w="1064" w:type="dxa"/>
            <w:tcBorders>
              <w:top w:val="nil"/>
              <w:bottom w:val="nil"/>
            </w:tcBorders>
          </w:tcPr>
          <w:p>
            <w:pPr>
              <w:pStyle w:val="TableParagraph"/>
              <w:rPr>
                <w:sz w:val="20"/>
              </w:rPr>
            </w:pPr>
          </w:p>
          <w:p>
            <w:pPr>
              <w:pStyle w:val="TableParagraph"/>
              <w:spacing w:before="6"/>
              <w:rPr>
                <w:sz w:val="20"/>
              </w:rPr>
            </w:pPr>
          </w:p>
          <w:p>
            <w:pPr>
              <w:pStyle w:val="TableParagraph"/>
              <w:ind w:left="391"/>
              <w:rPr>
                <w:rFonts w:ascii="Times New Roman"/>
                <w:sz w:val="18"/>
              </w:rPr>
            </w:pPr>
            <w:r>
              <w:rPr>
                <w:rFonts w:ascii="Times New Roman"/>
                <w:sz w:val="18"/>
              </w:rPr>
              <w:t>100.00%</w:t>
            </w:r>
          </w:p>
        </w:tc>
        <w:tc>
          <w:tcPr>
            <w:tcW w:w="1064" w:type="dxa"/>
            <w:tcBorders>
              <w:top w:val="nil"/>
              <w:bottom w:val="nil"/>
            </w:tcBorders>
          </w:tcPr>
          <w:p>
            <w:pPr>
              <w:pStyle w:val="TableParagraph"/>
              <w:rPr>
                <w:sz w:val="18"/>
              </w:rPr>
            </w:pPr>
          </w:p>
          <w:p>
            <w:pPr>
              <w:pStyle w:val="TableParagraph"/>
              <w:spacing w:before="9"/>
              <w:rPr>
                <w:sz w:val="21"/>
              </w:rPr>
            </w:pPr>
          </w:p>
          <w:p>
            <w:pPr>
              <w:pStyle w:val="TableParagraph"/>
              <w:ind w:left="28"/>
              <w:rPr>
                <w:sz w:val="18"/>
              </w:rPr>
            </w:pPr>
            <w:r>
              <w:rPr>
                <w:sz w:val="18"/>
              </w:rPr>
              <w:t>购买取得</w:t>
            </w:r>
          </w:p>
        </w:tc>
        <w:tc>
          <w:tcPr>
            <w:tcW w:w="1063" w:type="dxa"/>
            <w:tcBorders>
              <w:top w:val="nil"/>
              <w:bottom w:val="nil"/>
            </w:tcBorders>
          </w:tcPr>
          <w:p>
            <w:pPr>
              <w:pStyle w:val="TableParagraph"/>
              <w:spacing w:before="7"/>
              <w:rPr>
                <w:sz w:val="27"/>
              </w:rPr>
            </w:pPr>
          </w:p>
          <w:p>
            <w:pPr>
              <w:pStyle w:val="TableParagraph"/>
              <w:ind w:left="28"/>
              <w:rPr>
                <w:sz w:val="18"/>
              </w:rPr>
            </w:pPr>
            <w:r>
              <w:rPr>
                <w:rFonts w:ascii="Times New Roman" w:eastAsia="Times New Roman"/>
                <w:sz w:val="18"/>
              </w:rPr>
              <w:t>2017 </w:t>
            </w:r>
            <w:r>
              <w:rPr>
                <w:spacing w:val="-36"/>
                <w:sz w:val="18"/>
              </w:rPr>
              <w:t>年 </w:t>
            </w:r>
            <w:r>
              <w:rPr>
                <w:rFonts w:ascii="Times New Roman" w:eastAsia="Times New Roman"/>
                <w:sz w:val="18"/>
              </w:rPr>
              <w:t>07 </w:t>
            </w:r>
            <w:r>
              <w:rPr>
                <w:sz w:val="18"/>
              </w:rPr>
              <w:t>月</w:t>
            </w:r>
          </w:p>
          <w:p>
            <w:pPr>
              <w:pStyle w:val="TableParagraph"/>
              <w:spacing w:before="81"/>
              <w:ind w:left="28"/>
              <w:rPr>
                <w:sz w:val="18"/>
              </w:rPr>
            </w:pPr>
            <w:r>
              <w:rPr>
                <w:rFonts w:ascii="Times New Roman" w:eastAsia="Times New Roman"/>
                <w:sz w:val="18"/>
              </w:rPr>
              <w:t>31 </w:t>
            </w:r>
            <w:r>
              <w:rPr>
                <w:sz w:val="18"/>
              </w:rPr>
              <w:t>日</w:t>
            </w:r>
          </w:p>
        </w:tc>
        <w:tc>
          <w:tcPr>
            <w:tcW w:w="1062" w:type="dxa"/>
            <w:tcBorders>
              <w:top w:val="nil"/>
              <w:bottom w:val="nil"/>
            </w:tcBorders>
          </w:tcPr>
          <w:p>
            <w:pPr>
              <w:pStyle w:val="TableParagraph"/>
              <w:spacing w:line="324" w:lineRule="auto" w:before="40"/>
              <w:ind w:left="29" w:right="120"/>
              <w:jc w:val="both"/>
              <w:rPr>
                <w:sz w:val="18"/>
              </w:rPr>
            </w:pPr>
            <w:r>
              <w:rPr>
                <w:sz w:val="18"/>
              </w:rPr>
              <w:t>营管理人员可对泰坦新动力公司的</w:t>
            </w:r>
          </w:p>
          <w:p>
            <w:pPr>
              <w:pStyle w:val="TableParagraph"/>
              <w:spacing w:before="2"/>
              <w:ind w:left="29"/>
              <w:jc w:val="both"/>
              <w:rPr>
                <w:sz w:val="18"/>
              </w:rPr>
            </w:pPr>
            <w:r>
              <w:rPr>
                <w:sz w:val="18"/>
              </w:rPr>
              <w:t>生产经营决</w:t>
            </w:r>
          </w:p>
        </w:tc>
        <w:tc>
          <w:tcPr>
            <w:tcW w:w="1062" w:type="dxa"/>
            <w:tcBorders>
              <w:top w:val="nil"/>
              <w:bottom w:val="nil"/>
            </w:tcBorders>
          </w:tcPr>
          <w:p>
            <w:pPr>
              <w:pStyle w:val="TableParagraph"/>
              <w:spacing w:before="4"/>
              <w:rPr>
                <w:sz w:val="28"/>
              </w:rPr>
            </w:pPr>
          </w:p>
          <w:p>
            <w:pPr>
              <w:pStyle w:val="TableParagraph"/>
              <w:ind w:right="14"/>
              <w:jc w:val="right"/>
              <w:rPr>
                <w:rFonts w:ascii="Times New Roman"/>
                <w:sz w:val="18"/>
              </w:rPr>
            </w:pPr>
            <w:r>
              <w:rPr>
                <w:rFonts w:ascii="Times New Roman"/>
                <w:sz w:val="18"/>
              </w:rPr>
              <w:t>265,829,419.</w:t>
            </w:r>
          </w:p>
          <w:p>
            <w:pPr>
              <w:pStyle w:val="TableParagraph"/>
              <w:spacing w:before="105"/>
              <w:ind w:right="15"/>
              <w:jc w:val="right"/>
              <w:rPr>
                <w:rFonts w:ascii="Times New Roman"/>
                <w:sz w:val="18"/>
              </w:rPr>
            </w:pPr>
            <w:r>
              <w:rPr>
                <w:rFonts w:ascii="Times New Roman"/>
                <w:sz w:val="18"/>
              </w:rPr>
              <w:t>57</w:t>
            </w:r>
          </w:p>
        </w:tc>
        <w:tc>
          <w:tcPr>
            <w:tcW w:w="1062" w:type="dxa"/>
            <w:tcBorders>
              <w:top w:val="nil"/>
              <w:bottom w:val="nil"/>
            </w:tcBorders>
          </w:tcPr>
          <w:p>
            <w:pPr>
              <w:pStyle w:val="TableParagraph"/>
              <w:spacing w:before="4"/>
              <w:rPr>
                <w:sz w:val="28"/>
              </w:rPr>
            </w:pPr>
          </w:p>
          <w:p>
            <w:pPr>
              <w:pStyle w:val="TableParagraph"/>
              <w:ind w:right="13"/>
              <w:jc w:val="right"/>
              <w:rPr>
                <w:rFonts w:ascii="Times New Roman"/>
                <w:sz w:val="18"/>
              </w:rPr>
            </w:pPr>
            <w:r>
              <w:rPr>
                <w:rFonts w:ascii="Times New Roman"/>
                <w:sz w:val="18"/>
              </w:rPr>
              <w:t>40,917,472.9</w:t>
            </w:r>
          </w:p>
          <w:p>
            <w:pPr>
              <w:pStyle w:val="TableParagraph"/>
              <w:spacing w:before="105"/>
              <w:ind w:right="15"/>
              <w:jc w:val="right"/>
              <w:rPr>
                <w:rFonts w:ascii="Times New Roman"/>
                <w:sz w:val="18"/>
              </w:rPr>
            </w:pPr>
            <w:r>
              <w:rPr>
                <w:rFonts w:ascii="Times New Roman"/>
                <w:sz w:val="18"/>
              </w:rPr>
              <w:t>3</w:t>
            </w:r>
          </w:p>
        </w:tc>
      </w:tr>
      <w:tr>
        <w:trPr>
          <w:trHeight w:val="351" w:hRule="atLeast"/>
        </w:trPr>
        <w:tc>
          <w:tcPr>
            <w:tcW w:w="1063" w:type="dxa"/>
            <w:tcBorders>
              <w:top w:val="nil"/>
            </w:tcBorders>
          </w:tcPr>
          <w:p>
            <w:pPr>
              <w:pStyle w:val="TableParagraph"/>
              <w:rPr>
                <w:rFonts w:ascii="Times New Roman"/>
                <w:sz w:val="18"/>
              </w:rPr>
            </w:pPr>
          </w:p>
        </w:tc>
        <w:tc>
          <w:tcPr>
            <w:tcW w:w="1064" w:type="dxa"/>
            <w:tcBorders>
              <w:top w:val="nil"/>
            </w:tcBorders>
          </w:tcPr>
          <w:p>
            <w:pPr>
              <w:pStyle w:val="TableParagraph"/>
              <w:rPr>
                <w:rFonts w:ascii="Times New Roman"/>
                <w:sz w:val="18"/>
              </w:rPr>
            </w:pPr>
          </w:p>
        </w:tc>
        <w:tc>
          <w:tcPr>
            <w:tcW w:w="1063" w:type="dxa"/>
            <w:tcBorders>
              <w:top w:val="nil"/>
            </w:tcBorders>
          </w:tcPr>
          <w:p>
            <w:pPr>
              <w:pStyle w:val="TableParagraph"/>
              <w:rPr>
                <w:rFonts w:ascii="Times New Roman"/>
                <w:sz w:val="18"/>
              </w:rPr>
            </w:pPr>
          </w:p>
        </w:tc>
        <w:tc>
          <w:tcPr>
            <w:tcW w:w="1064" w:type="dxa"/>
            <w:tcBorders>
              <w:top w:val="nil"/>
            </w:tcBorders>
          </w:tcPr>
          <w:p>
            <w:pPr>
              <w:pStyle w:val="TableParagraph"/>
              <w:rPr>
                <w:rFonts w:ascii="Times New Roman"/>
                <w:sz w:val="18"/>
              </w:rPr>
            </w:pPr>
          </w:p>
        </w:tc>
        <w:tc>
          <w:tcPr>
            <w:tcW w:w="1064" w:type="dxa"/>
            <w:tcBorders>
              <w:top w:val="nil"/>
            </w:tcBorders>
          </w:tcPr>
          <w:p>
            <w:pPr>
              <w:pStyle w:val="TableParagraph"/>
              <w:rPr>
                <w:rFonts w:ascii="Times New Roman"/>
                <w:sz w:val="18"/>
              </w:rPr>
            </w:pPr>
          </w:p>
        </w:tc>
        <w:tc>
          <w:tcPr>
            <w:tcW w:w="1063" w:type="dxa"/>
            <w:tcBorders>
              <w:top w:val="nil"/>
            </w:tcBorders>
          </w:tcPr>
          <w:p>
            <w:pPr>
              <w:pStyle w:val="TableParagraph"/>
              <w:rPr>
                <w:rFonts w:ascii="Times New Roman"/>
                <w:sz w:val="18"/>
              </w:rPr>
            </w:pPr>
          </w:p>
        </w:tc>
        <w:tc>
          <w:tcPr>
            <w:tcW w:w="1062" w:type="dxa"/>
            <w:tcBorders>
              <w:top w:val="nil"/>
            </w:tcBorders>
          </w:tcPr>
          <w:p>
            <w:pPr>
              <w:pStyle w:val="TableParagraph"/>
              <w:spacing w:before="41"/>
              <w:ind w:left="29"/>
              <w:rPr>
                <w:sz w:val="18"/>
              </w:rPr>
            </w:pPr>
            <w:r>
              <w:rPr>
                <w:sz w:val="18"/>
              </w:rPr>
              <w:t>策实施控制</w:t>
            </w:r>
          </w:p>
        </w:tc>
        <w:tc>
          <w:tcPr>
            <w:tcW w:w="1062" w:type="dxa"/>
            <w:tcBorders>
              <w:top w:val="nil"/>
            </w:tcBorders>
          </w:tcPr>
          <w:p>
            <w:pPr>
              <w:pStyle w:val="TableParagraph"/>
              <w:rPr>
                <w:rFonts w:ascii="Times New Roman"/>
                <w:sz w:val="18"/>
              </w:rPr>
            </w:pPr>
          </w:p>
        </w:tc>
        <w:tc>
          <w:tcPr>
            <w:tcW w:w="1062" w:type="dxa"/>
            <w:tcBorders>
              <w:top w:val="nil"/>
            </w:tcBorders>
          </w:tcPr>
          <w:p>
            <w:pPr>
              <w:pStyle w:val="TableParagraph"/>
              <w:rPr>
                <w:rFonts w:ascii="Times New Roman"/>
                <w:sz w:val="18"/>
              </w:rPr>
            </w:pPr>
          </w:p>
        </w:tc>
      </w:tr>
    </w:tbl>
    <w:p>
      <w:pPr>
        <w:pStyle w:val="BodyText"/>
        <w:spacing w:before="82"/>
        <w:ind w:left="114"/>
        <w:jc w:val="both"/>
      </w:pPr>
      <w:r>
        <w:rPr/>
        <w:t>其他说明：</w:t>
      </w:r>
    </w:p>
    <w:p>
      <w:pPr>
        <w:pStyle w:val="BodyText"/>
      </w:pPr>
    </w:p>
    <w:p>
      <w:pPr>
        <w:pStyle w:val="Heading7"/>
        <w:spacing w:before="131"/>
        <w:jc w:val="both"/>
      </w:pPr>
      <w:r>
        <w:rPr/>
        <w:t>（</w:t>
      </w:r>
      <w:r>
        <w:rPr>
          <w:rFonts w:ascii="Times New Roman" w:eastAsia="Times New Roman"/>
        </w:rPr>
        <w:t>2</w:t>
      </w:r>
      <w:r>
        <w:rPr/>
        <w:t>）合并成本及商誉</w:t>
      </w:r>
    </w:p>
    <w:p>
      <w:pPr>
        <w:pStyle w:val="BodyText"/>
        <w:spacing w:before="5"/>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4"/>
        <w:gridCol w:w="4783"/>
      </w:tblGrid>
      <w:tr>
        <w:trPr>
          <w:trHeight w:val="392" w:hRule="atLeast"/>
        </w:trPr>
        <w:tc>
          <w:tcPr>
            <w:tcW w:w="4784" w:type="dxa"/>
            <w:shd w:val="clear" w:color="auto" w:fill="D3D3D3"/>
          </w:tcPr>
          <w:p>
            <w:pPr>
              <w:pStyle w:val="TableParagraph"/>
              <w:spacing w:before="81"/>
              <w:ind w:left="1831" w:right="1823"/>
              <w:jc w:val="center"/>
              <w:rPr>
                <w:sz w:val="18"/>
              </w:rPr>
            </w:pPr>
            <w:r>
              <w:rPr>
                <w:sz w:val="18"/>
              </w:rPr>
              <w:t>合并成本</w:t>
            </w:r>
          </w:p>
        </w:tc>
        <w:tc>
          <w:tcPr>
            <w:tcW w:w="4783" w:type="dxa"/>
            <w:shd w:val="clear" w:color="auto" w:fill="E1FFFF"/>
          </w:tcPr>
          <w:p>
            <w:pPr>
              <w:pStyle w:val="TableParagraph"/>
              <w:spacing w:before="81"/>
              <w:ind w:left="1221"/>
              <w:rPr>
                <w:sz w:val="18"/>
              </w:rPr>
            </w:pPr>
            <w:r>
              <w:rPr>
                <w:sz w:val="18"/>
              </w:rPr>
              <w:t>珠海泰坦新动力电子有限公司</w:t>
            </w:r>
          </w:p>
        </w:tc>
      </w:tr>
      <w:tr>
        <w:trPr>
          <w:trHeight w:val="392" w:hRule="atLeast"/>
        </w:trPr>
        <w:tc>
          <w:tcPr>
            <w:tcW w:w="4784" w:type="dxa"/>
            <w:shd w:val="clear" w:color="auto" w:fill="D3D3D3"/>
          </w:tcPr>
          <w:p>
            <w:pPr>
              <w:pStyle w:val="TableParagraph"/>
              <w:spacing w:before="81"/>
              <w:ind w:left="27"/>
              <w:rPr>
                <w:sz w:val="18"/>
              </w:rPr>
            </w:pPr>
            <w:r>
              <w:rPr>
                <w:rFonts w:ascii="Times New Roman" w:eastAsia="Times New Roman"/>
                <w:sz w:val="18"/>
              </w:rPr>
              <w:t>--</w:t>
            </w:r>
            <w:r>
              <w:rPr>
                <w:sz w:val="18"/>
              </w:rPr>
              <w:t>现金</w:t>
            </w:r>
          </w:p>
        </w:tc>
        <w:tc>
          <w:tcPr>
            <w:tcW w:w="4783" w:type="dxa"/>
          </w:tcPr>
          <w:p>
            <w:pPr>
              <w:pStyle w:val="TableParagraph"/>
              <w:spacing w:before="91"/>
              <w:ind w:right="13"/>
              <w:jc w:val="right"/>
              <w:rPr>
                <w:rFonts w:ascii="Times New Roman"/>
                <w:sz w:val="18"/>
              </w:rPr>
            </w:pPr>
            <w:r>
              <w:rPr>
                <w:rFonts w:ascii="Times New Roman"/>
                <w:sz w:val="18"/>
              </w:rPr>
              <w:t>607,500,000.00</w:t>
            </w:r>
          </w:p>
        </w:tc>
      </w:tr>
      <w:tr>
        <w:trPr>
          <w:trHeight w:val="392" w:hRule="atLeast"/>
        </w:trPr>
        <w:tc>
          <w:tcPr>
            <w:tcW w:w="4784" w:type="dxa"/>
            <w:shd w:val="clear" w:color="auto" w:fill="D3D3D3"/>
          </w:tcPr>
          <w:p>
            <w:pPr>
              <w:pStyle w:val="TableParagraph"/>
              <w:spacing w:before="81"/>
              <w:ind w:left="27"/>
              <w:rPr>
                <w:sz w:val="18"/>
              </w:rPr>
            </w:pPr>
            <w:r>
              <w:rPr>
                <w:rFonts w:ascii="Times New Roman" w:eastAsia="Times New Roman"/>
                <w:sz w:val="18"/>
              </w:rPr>
              <w:t>--</w:t>
            </w:r>
            <w:r>
              <w:rPr>
                <w:sz w:val="18"/>
              </w:rPr>
              <w:t>发行的权益性证券的公允价值</w:t>
            </w:r>
          </w:p>
        </w:tc>
        <w:tc>
          <w:tcPr>
            <w:tcW w:w="4783" w:type="dxa"/>
          </w:tcPr>
          <w:p>
            <w:pPr>
              <w:pStyle w:val="TableParagraph"/>
              <w:spacing w:before="91"/>
              <w:ind w:right="13"/>
              <w:jc w:val="right"/>
              <w:rPr>
                <w:rFonts w:ascii="Times New Roman"/>
                <w:sz w:val="18"/>
              </w:rPr>
            </w:pPr>
            <w:r>
              <w:rPr>
                <w:rFonts w:ascii="Times New Roman"/>
                <w:sz w:val="18"/>
              </w:rPr>
              <w:t>742,500,000.00</w:t>
            </w:r>
          </w:p>
        </w:tc>
      </w:tr>
      <w:tr>
        <w:trPr>
          <w:trHeight w:val="391" w:hRule="atLeast"/>
        </w:trPr>
        <w:tc>
          <w:tcPr>
            <w:tcW w:w="4784" w:type="dxa"/>
            <w:shd w:val="clear" w:color="auto" w:fill="D3D3D3"/>
          </w:tcPr>
          <w:p>
            <w:pPr>
              <w:pStyle w:val="TableParagraph"/>
              <w:spacing w:before="81"/>
              <w:ind w:left="27"/>
              <w:rPr>
                <w:sz w:val="18"/>
              </w:rPr>
            </w:pPr>
            <w:r>
              <w:rPr>
                <w:sz w:val="18"/>
              </w:rPr>
              <w:t>合并成本合计</w:t>
            </w:r>
          </w:p>
        </w:tc>
        <w:tc>
          <w:tcPr>
            <w:tcW w:w="4783" w:type="dxa"/>
          </w:tcPr>
          <w:p>
            <w:pPr>
              <w:pStyle w:val="TableParagraph"/>
              <w:spacing w:before="91"/>
              <w:ind w:right="15"/>
              <w:jc w:val="right"/>
              <w:rPr>
                <w:rFonts w:ascii="Times New Roman"/>
                <w:sz w:val="18"/>
              </w:rPr>
            </w:pPr>
            <w:r>
              <w:rPr>
                <w:rFonts w:ascii="Times New Roman"/>
                <w:sz w:val="18"/>
              </w:rPr>
              <w:t>1,350,000,000.00</w:t>
            </w:r>
          </w:p>
        </w:tc>
      </w:tr>
      <w:tr>
        <w:trPr>
          <w:trHeight w:val="391" w:hRule="atLeast"/>
        </w:trPr>
        <w:tc>
          <w:tcPr>
            <w:tcW w:w="4784" w:type="dxa"/>
            <w:shd w:val="clear" w:color="auto" w:fill="D3D3D3"/>
          </w:tcPr>
          <w:p>
            <w:pPr>
              <w:pStyle w:val="TableParagraph"/>
              <w:spacing w:before="81"/>
              <w:ind w:left="27"/>
              <w:rPr>
                <w:sz w:val="18"/>
              </w:rPr>
            </w:pPr>
            <w:r>
              <w:rPr>
                <w:sz w:val="18"/>
              </w:rPr>
              <w:t>减：取得的可辨认净资产公允价值份额</w:t>
            </w:r>
          </w:p>
        </w:tc>
        <w:tc>
          <w:tcPr>
            <w:tcW w:w="4783" w:type="dxa"/>
          </w:tcPr>
          <w:p>
            <w:pPr>
              <w:pStyle w:val="TableParagraph"/>
              <w:spacing w:before="91"/>
              <w:ind w:right="13"/>
              <w:jc w:val="right"/>
              <w:rPr>
                <w:rFonts w:ascii="Times New Roman"/>
                <w:sz w:val="18"/>
              </w:rPr>
            </w:pPr>
            <w:r>
              <w:rPr>
                <w:rFonts w:ascii="Times New Roman"/>
                <w:sz w:val="18"/>
              </w:rPr>
              <w:t>257,664,651.75</w:t>
            </w:r>
          </w:p>
        </w:tc>
      </w:tr>
      <w:tr>
        <w:trPr>
          <w:trHeight w:val="704" w:hRule="atLeast"/>
        </w:trPr>
        <w:tc>
          <w:tcPr>
            <w:tcW w:w="4784" w:type="dxa"/>
            <w:shd w:val="clear" w:color="auto" w:fill="D3D3D3"/>
          </w:tcPr>
          <w:p>
            <w:pPr>
              <w:pStyle w:val="TableParagraph"/>
              <w:spacing w:line="310" w:lineRule="atLeast" w:before="2"/>
              <w:ind w:left="27" w:right="194"/>
              <w:rPr>
                <w:sz w:val="18"/>
              </w:rPr>
            </w:pPr>
            <w:r>
              <w:rPr>
                <w:sz w:val="18"/>
              </w:rPr>
              <w:t>商誉</w:t>
            </w:r>
            <w:r>
              <w:rPr>
                <w:rFonts w:ascii="Times New Roman" w:eastAsia="Times New Roman"/>
                <w:sz w:val="18"/>
              </w:rPr>
              <w:t>/</w:t>
            </w:r>
            <w:r>
              <w:rPr>
                <w:sz w:val="18"/>
              </w:rPr>
              <w:t>合并成本小于取得的可辨认净资产公允价值份额的金额</w:t>
            </w:r>
          </w:p>
        </w:tc>
        <w:tc>
          <w:tcPr>
            <w:tcW w:w="4783" w:type="dxa"/>
          </w:tcPr>
          <w:p>
            <w:pPr>
              <w:pStyle w:val="TableParagraph"/>
              <w:spacing w:before="3"/>
              <w:rPr>
                <w:sz w:val="19"/>
              </w:rPr>
            </w:pPr>
          </w:p>
          <w:p>
            <w:pPr>
              <w:pStyle w:val="TableParagraph"/>
              <w:ind w:right="15"/>
              <w:jc w:val="right"/>
              <w:rPr>
                <w:rFonts w:ascii="Times New Roman"/>
                <w:sz w:val="18"/>
              </w:rPr>
            </w:pPr>
            <w:r>
              <w:rPr>
                <w:rFonts w:ascii="Times New Roman"/>
                <w:sz w:val="18"/>
              </w:rPr>
              <w:t>1,092,335,348.25</w:t>
            </w:r>
          </w:p>
        </w:tc>
      </w:tr>
    </w:tbl>
    <w:p>
      <w:pPr>
        <w:pStyle w:val="BodyText"/>
        <w:spacing w:before="82"/>
        <w:ind w:left="114"/>
        <w:jc w:val="both"/>
      </w:pPr>
      <w:r>
        <w:rPr/>
        <w:t>合并成本公允价值的确定方法、或有对价及其变动的说明：</w:t>
      </w:r>
    </w:p>
    <w:p>
      <w:pPr>
        <w:pStyle w:val="Heading4"/>
        <w:spacing w:line="242" w:lineRule="auto" w:before="82"/>
        <w:ind w:right="568"/>
        <w:jc w:val="both"/>
      </w:pPr>
      <w:r>
        <w:rPr/>
        <w:t>本次评估中采用了资产基础法对珠海泰坦新动力电子有限公司可辨认净资产价值进行评估。资产基础法：是指以被评估单位评估基准日的资产负债表为基础，通过分别合理评估企业表内及表外各项资产、负债的价值，通过资产减负债从而确定评估对象价值的一种评估方法。</w:t>
      </w:r>
    </w:p>
    <w:p>
      <w:pPr>
        <w:pStyle w:val="BodyText"/>
        <w:spacing w:line="364" w:lineRule="auto" w:before="84"/>
        <w:ind w:left="113" w:right="8048"/>
      </w:pPr>
      <w:r>
        <w:rPr/>
        <w:t>大额商誉形成的主要原因： 其他说明：</w:t>
      </w:r>
    </w:p>
    <w:p>
      <w:pPr>
        <w:pStyle w:val="BodyText"/>
        <w:spacing w:before="12"/>
      </w:pPr>
    </w:p>
    <w:p>
      <w:pPr>
        <w:pStyle w:val="Heading7"/>
        <w:jc w:val="both"/>
      </w:pPr>
      <w:r>
        <w:rPr/>
        <w:t>（</w:t>
      </w:r>
      <w:r>
        <w:rPr>
          <w:rFonts w:ascii="Times New Roman" w:eastAsia="Times New Roman"/>
        </w:rPr>
        <w:t>3</w:t>
      </w:r>
      <w:r>
        <w:rPr/>
        <w:t>）被购买方于购买日可辨认资产、负债</w:t>
      </w:r>
    </w:p>
    <w:p>
      <w:pPr>
        <w:pStyle w:val="BodyText"/>
        <w:spacing w:before="5"/>
        <w:rPr>
          <w:b/>
          <w:sz w:val="28"/>
        </w:rPr>
      </w:pPr>
    </w:p>
    <w:p>
      <w:pPr>
        <w:pStyle w:val="BodyText"/>
        <w:spacing w:before="1"/>
        <w:ind w:right="570"/>
        <w:jc w:val="right"/>
      </w:pPr>
      <w:r>
        <w:rPr/>
        <w:pict>
          <v:line style="position:absolute;mso-position-horizontal-relative:page;mso-position-vertical-relative:paragraph;z-index:2896;mso-wrap-distance-left:0;mso-wrap-distance-right:0" from="56.700005pt,15.59032pt" to="56.700005pt,36.1703pt" stroked="true" strokeweight=".48001pt" strokecolor="#000000">
            <v:stroke dashstyle="solid"/>
            <w10:wrap type="topAndBottom"/>
          </v:line>
        </w:pict>
      </w:r>
      <w:r>
        <w:rPr/>
        <w:pict>
          <v:shape style="position:absolute;margin-left:216.179993pt;margin-top:15.83031pt;width:319.05pt;height:20.1pt;mso-position-horizontal-relative:page;mso-position-vertical-relative:paragraph;z-index:2920;mso-wrap-distance-left:0;mso-wrap-distance-right:0" type="#_x0000_t202" filled="true" fillcolor="#e1ffff" stroked="true" strokeweight=".47998pt" strokecolor="#000000">
            <v:textbox inset="0,0,0,0">
              <w:txbxContent>
                <w:p>
                  <w:pPr>
                    <w:pStyle w:val="BodyText"/>
                    <w:spacing w:before="81"/>
                    <w:ind w:left="2016"/>
                  </w:pPr>
                  <w:r>
                    <w:rPr/>
                    <w:t>珠海泰坦新动力电子有限公司</w:t>
                  </w:r>
                </w:p>
              </w:txbxContent>
            </v:textbox>
            <v:fill type="solid"/>
            <v:stroke dashstyle="solid"/>
            <w10:wrap type="topAndBottom"/>
          </v:shape>
        </w:pict>
      </w:r>
      <w:r>
        <w:rPr/>
        <w:t>单位： 元</w:t>
      </w:r>
    </w:p>
    <w:p>
      <w:pPr>
        <w:spacing w:after="0"/>
        <w:jc w:val="right"/>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1"/>
        <w:gridCol w:w="3190"/>
      </w:tblGrid>
      <w:tr>
        <w:trPr>
          <w:trHeight w:val="392" w:hRule="atLeast"/>
        </w:trPr>
        <w:tc>
          <w:tcPr>
            <w:tcW w:w="3190" w:type="dxa"/>
            <w:shd w:val="clear" w:color="auto" w:fill="D3D3D3"/>
          </w:tcPr>
          <w:p>
            <w:pPr>
              <w:pStyle w:val="TableParagraph"/>
              <w:rPr>
                <w:rFonts w:ascii="Times New Roman"/>
                <w:sz w:val="18"/>
              </w:rPr>
            </w:pPr>
          </w:p>
        </w:tc>
        <w:tc>
          <w:tcPr>
            <w:tcW w:w="3191" w:type="dxa"/>
            <w:shd w:val="clear" w:color="auto" w:fill="D3D3D3"/>
          </w:tcPr>
          <w:p>
            <w:pPr>
              <w:pStyle w:val="TableParagraph"/>
              <w:spacing w:before="81"/>
              <w:ind w:left="965"/>
              <w:rPr>
                <w:sz w:val="18"/>
              </w:rPr>
            </w:pPr>
            <w:r>
              <w:rPr>
                <w:sz w:val="18"/>
              </w:rPr>
              <w:t>购买日公允价值</w:t>
            </w:r>
          </w:p>
        </w:tc>
        <w:tc>
          <w:tcPr>
            <w:tcW w:w="3190" w:type="dxa"/>
            <w:shd w:val="clear" w:color="auto" w:fill="D3D3D3"/>
          </w:tcPr>
          <w:p>
            <w:pPr>
              <w:pStyle w:val="TableParagraph"/>
              <w:spacing w:before="81"/>
              <w:ind w:left="963"/>
              <w:rPr>
                <w:sz w:val="18"/>
              </w:rPr>
            </w:pPr>
            <w:r>
              <w:rPr>
                <w:sz w:val="18"/>
              </w:rPr>
              <w:t>购买日账面价值</w:t>
            </w:r>
          </w:p>
        </w:tc>
      </w:tr>
      <w:tr>
        <w:trPr>
          <w:trHeight w:val="391" w:hRule="atLeast"/>
        </w:trPr>
        <w:tc>
          <w:tcPr>
            <w:tcW w:w="3190" w:type="dxa"/>
            <w:shd w:val="clear" w:color="auto" w:fill="D3D3D3"/>
          </w:tcPr>
          <w:p>
            <w:pPr>
              <w:pStyle w:val="TableParagraph"/>
              <w:spacing w:before="81"/>
              <w:ind w:left="27"/>
              <w:rPr>
                <w:sz w:val="18"/>
              </w:rPr>
            </w:pPr>
            <w:r>
              <w:rPr>
                <w:sz w:val="18"/>
              </w:rPr>
              <w:t>货币资金</w:t>
            </w:r>
          </w:p>
        </w:tc>
        <w:tc>
          <w:tcPr>
            <w:tcW w:w="3191" w:type="dxa"/>
          </w:tcPr>
          <w:p>
            <w:pPr>
              <w:pStyle w:val="TableParagraph"/>
              <w:spacing w:before="91"/>
              <w:ind w:right="15"/>
              <w:jc w:val="right"/>
              <w:rPr>
                <w:rFonts w:ascii="Times New Roman"/>
                <w:sz w:val="18"/>
              </w:rPr>
            </w:pPr>
            <w:r>
              <w:rPr>
                <w:rFonts w:ascii="Times New Roman"/>
                <w:sz w:val="18"/>
              </w:rPr>
              <w:t>204,233,459.62</w:t>
            </w:r>
          </w:p>
        </w:tc>
        <w:tc>
          <w:tcPr>
            <w:tcW w:w="3190" w:type="dxa"/>
          </w:tcPr>
          <w:p>
            <w:pPr>
              <w:pStyle w:val="TableParagraph"/>
              <w:spacing w:before="91"/>
              <w:ind w:right="15"/>
              <w:jc w:val="right"/>
              <w:rPr>
                <w:rFonts w:ascii="Times New Roman"/>
                <w:sz w:val="18"/>
              </w:rPr>
            </w:pPr>
            <w:r>
              <w:rPr>
                <w:rFonts w:ascii="Times New Roman"/>
                <w:sz w:val="18"/>
              </w:rPr>
              <w:t>204,233,459.62</w:t>
            </w:r>
          </w:p>
        </w:tc>
      </w:tr>
      <w:tr>
        <w:trPr>
          <w:trHeight w:val="391" w:hRule="atLeast"/>
        </w:trPr>
        <w:tc>
          <w:tcPr>
            <w:tcW w:w="3190" w:type="dxa"/>
            <w:shd w:val="clear" w:color="auto" w:fill="D3D3D3"/>
          </w:tcPr>
          <w:p>
            <w:pPr>
              <w:pStyle w:val="TableParagraph"/>
              <w:spacing w:before="81"/>
              <w:ind w:left="27"/>
              <w:rPr>
                <w:sz w:val="18"/>
              </w:rPr>
            </w:pPr>
            <w:r>
              <w:rPr>
                <w:sz w:val="18"/>
              </w:rPr>
              <w:t>应收款项</w:t>
            </w:r>
          </w:p>
        </w:tc>
        <w:tc>
          <w:tcPr>
            <w:tcW w:w="3191" w:type="dxa"/>
          </w:tcPr>
          <w:p>
            <w:pPr>
              <w:pStyle w:val="TableParagraph"/>
              <w:spacing w:before="91"/>
              <w:ind w:right="15"/>
              <w:jc w:val="right"/>
              <w:rPr>
                <w:rFonts w:ascii="Times New Roman"/>
                <w:sz w:val="18"/>
              </w:rPr>
            </w:pPr>
            <w:r>
              <w:rPr>
                <w:rFonts w:ascii="Times New Roman"/>
                <w:sz w:val="18"/>
              </w:rPr>
              <w:t>141,627,045.81</w:t>
            </w:r>
          </w:p>
        </w:tc>
        <w:tc>
          <w:tcPr>
            <w:tcW w:w="3190" w:type="dxa"/>
          </w:tcPr>
          <w:p>
            <w:pPr>
              <w:pStyle w:val="TableParagraph"/>
              <w:spacing w:before="91"/>
              <w:ind w:right="15"/>
              <w:jc w:val="right"/>
              <w:rPr>
                <w:rFonts w:ascii="Times New Roman"/>
                <w:sz w:val="18"/>
              </w:rPr>
            </w:pPr>
            <w:r>
              <w:rPr>
                <w:rFonts w:ascii="Times New Roman"/>
                <w:sz w:val="18"/>
              </w:rPr>
              <w:t>141,627,045.81</w:t>
            </w:r>
          </w:p>
        </w:tc>
      </w:tr>
      <w:tr>
        <w:trPr>
          <w:trHeight w:val="391" w:hRule="atLeast"/>
        </w:trPr>
        <w:tc>
          <w:tcPr>
            <w:tcW w:w="3190" w:type="dxa"/>
            <w:shd w:val="clear" w:color="auto" w:fill="D3D3D3"/>
          </w:tcPr>
          <w:p>
            <w:pPr>
              <w:pStyle w:val="TableParagraph"/>
              <w:spacing w:before="81"/>
              <w:ind w:left="27"/>
              <w:rPr>
                <w:sz w:val="18"/>
              </w:rPr>
            </w:pPr>
            <w:r>
              <w:rPr>
                <w:sz w:val="18"/>
              </w:rPr>
              <w:t>存货</w:t>
            </w:r>
          </w:p>
        </w:tc>
        <w:tc>
          <w:tcPr>
            <w:tcW w:w="3191" w:type="dxa"/>
          </w:tcPr>
          <w:p>
            <w:pPr>
              <w:pStyle w:val="TableParagraph"/>
              <w:spacing w:before="91"/>
              <w:ind w:right="15"/>
              <w:jc w:val="right"/>
              <w:rPr>
                <w:rFonts w:ascii="Times New Roman"/>
                <w:sz w:val="18"/>
              </w:rPr>
            </w:pPr>
            <w:r>
              <w:rPr>
                <w:rFonts w:ascii="Times New Roman"/>
                <w:sz w:val="18"/>
              </w:rPr>
              <w:t>561,319,868.96</w:t>
            </w:r>
          </w:p>
        </w:tc>
        <w:tc>
          <w:tcPr>
            <w:tcW w:w="3190" w:type="dxa"/>
          </w:tcPr>
          <w:p>
            <w:pPr>
              <w:pStyle w:val="TableParagraph"/>
              <w:spacing w:before="91"/>
              <w:ind w:right="16"/>
              <w:jc w:val="right"/>
              <w:rPr>
                <w:rFonts w:ascii="Times New Roman"/>
                <w:sz w:val="18"/>
              </w:rPr>
            </w:pPr>
            <w:r>
              <w:rPr>
                <w:rFonts w:ascii="Times New Roman"/>
                <w:sz w:val="18"/>
              </w:rPr>
              <w:t>477,360,735.11</w:t>
            </w:r>
          </w:p>
        </w:tc>
      </w:tr>
      <w:tr>
        <w:trPr>
          <w:trHeight w:val="392" w:hRule="atLeast"/>
        </w:trPr>
        <w:tc>
          <w:tcPr>
            <w:tcW w:w="3190" w:type="dxa"/>
            <w:shd w:val="clear" w:color="auto" w:fill="D3D3D3"/>
          </w:tcPr>
          <w:p>
            <w:pPr>
              <w:pStyle w:val="TableParagraph"/>
              <w:spacing w:before="81"/>
              <w:ind w:left="27"/>
              <w:rPr>
                <w:sz w:val="18"/>
              </w:rPr>
            </w:pPr>
            <w:r>
              <w:rPr>
                <w:sz w:val="18"/>
              </w:rPr>
              <w:t>固定资产</w:t>
            </w:r>
          </w:p>
        </w:tc>
        <w:tc>
          <w:tcPr>
            <w:tcW w:w="3191" w:type="dxa"/>
          </w:tcPr>
          <w:p>
            <w:pPr>
              <w:pStyle w:val="TableParagraph"/>
              <w:spacing w:before="91"/>
              <w:ind w:right="15"/>
              <w:jc w:val="right"/>
              <w:rPr>
                <w:rFonts w:ascii="Times New Roman"/>
                <w:sz w:val="18"/>
              </w:rPr>
            </w:pPr>
            <w:r>
              <w:rPr>
                <w:rFonts w:ascii="Times New Roman"/>
                <w:sz w:val="18"/>
              </w:rPr>
              <w:t>10,664,113.04</w:t>
            </w:r>
          </w:p>
        </w:tc>
        <w:tc>
          <w:tcPr>
            <w:tcW w:w="3190" w:type="dxa"/>
          </w:tcPr>
          <w:p>
            <w:pPr>
              <w:pStyle w:val="TableParagraph"/>
              <w:spacing w:before="91"/>
              <w:ind w:right="15"/>
              <w:jc w:val="right"/>
              <w:rPr>
                <w:rFonts w:ascii="Times New Roman"/>
                <w:sz w:val="18"/>
              </w:rPr>
            </w:pPr>
            <w:r>
              <w:rPr>
                <w:rFonts w:ascii="Times New Roman"/>
                <w:sz w:val="18"/>
              </w:rPr>
              <w:t>10,664,113.04</w:t>
            </w:r>
          </w:p>
        </w:tc>
      </w:tr>
      <w:tr>
        <w:trPr>
          <w:trHeight w:val="391" w:hRule="atLeast"/>
        </w:trPr>
        <w:tc>
          <w:tcPr>
            <w:tcW w:w="3190" w:type="dxa"/>
            <w:shd w:val="clear" w:color="auto" w:fill="D3D3D3"/>
          </w:tcPr>
          <w:p>
            <w:pPr>
              <w:pStyle w:val="TableParagraph"/>
              <w:spacing w:before="81"/>
              <w:ind w:left="27"/>
              <w:rPr>
                <w:sz w:val="18"/>
              </w:rPr>
            </w:pPr>
            <w:r>
              <w:rPr>
                <w:sz w:val="18"/>
              </w:rPr>
              <w:t>无形资产</w:t>
            </w:r>
          </w:p>
        </w:tc>
        <w:tc>
          <w:tcPr>
            <w:tcW w:w="3191" w:type="dxa"/>
          </w:tcPr>
          <w:p>
            <w:pPr>
              <w:pStyle w:val="TableParagraph"/>
              <w:spacing w:before="91"/>
              <w:ind w:right="15"/>
              <w:jc w:val="right"/>
              <w:rPr>
                <w:rFonts w:ascii="Times New Roman"/>
                <w:sz w:val="18"/>
              </w:rPr>
            </w:pPr>
            <w:r>
              <w:rPr>
                <w:rFonts w:ascii="Times New Roman"/>
                <w:sz w:val="18"/>
              </w:rPr>
              <w:t>55,682,514.08</w:t>
            </w:r>
          </w:p>
        </w:tc>
        <w:tc>
          <w:tcPr>
            <w:tcW w:w="3190" w:type="dxa"/>
          </w:tcPr>
          <w:p>
            <w:pPr>
              <w:pStyle w:val="TableParagraph"/>
              <w:spacing w:before="91"/>
              <w:ind w:right="15"/>
              <w:jc w:val="right"/>
              <w:rPr>
                <w:rFonts w:ascii="Times New Roman"/>
                <w:sz w:val="18"/>
              </w:rPr>
            </w:pPr>
            <w:r>
              <w:rPr>
                <w:rFonts w:ascii="Times New Roman"/>
                <w:sz w:val="18"/>
              </w:rPr>
              <w:t>461,894.44</w:t>
            </w:r>
          </w:p>
        </w:tc>
      </w:tr>
      <w:tr>
        <w:trPr>
          <w:trHeight w:val="392" w:hRule="atLeast"/>
        </w:trPr>
        <w:tc>
          <w:tcPr>
            <w:tcW w:w="3190" w:type="dxa"/>
            <w:shd w:val="clear" w:color="auto" w:fill="D3D3D3"/>
          </w:tcPr>
          <w:p>
            <w:pPr>
              <w:pStyle w:val="TableParagraph"/>
              <w:spacing w:before="81"/>
              <w:ind w:left="27"/>
              <w:rPr>
                <w:sz w:val="18"/>
              </w:rPr>
            </w:pPr>
            <w:r>
              <w:rPr>
                <w:sz w:val="18"/>
              </w:rPr>
              <w:t>应付款项</w:t>
            </w:r>
          </w:p>
        </w:tc>
        <w:tc>
          <w:tcPr>
            <w:tcW w:w="3191" w:type="dxa"/>
          </w:tcPr>
          <w:p>
            <w:pPr>
              <w:pStyle w:val="TableParagraph"/>
              <w:spacing w:before="91"/>
              <w:ind w:right="15"/>
              <w:jc w:val="right"/>
              <w:rPr>
                <w:rFonts w:ascii="Times New Roman"/>
                <w:sz w:val="18"/>
              </w:rPr>
            </w:pPr>
            <w:r>
              <w:rPr>
                <w:rFonts w:ascii="Times New Roman"/>
                <w:sz w:val="18"/>
              </w:rPr>
              <w:t>160,590,697.92</w:t>
            </w:r>
          </w:p>
        </w:tc>
        <w:tc>
          <w:tcPr>
            <w:tcW w:w="3190" w:type="dxa"/>
          </w:tcPr>
          <w:p>
            <w:pPr>
              <w:pStyle w:val="TableParagraph"/>
              <w:spacing w:before="91"/>
              <w:ind w:right="15"/>
              <w:jc w:val="right"/>
              <w:rPr>
                <w:rFonts w:ascii="Times New Roman"/>
                <w:sz w:val="18"/>
              </w:rPr>
            </w:pPr>
            <w:r>
              <w:rPr>
                <w:rFonts w:ascii="Times New Roman"/>
                <w:sz w:val="18"/>
              </w:rPr>
              <w:t>160,590,697.92</w:t>
            </w:r>
          </w:p>
        </w:tc>
      </w:tr>
      <w:tr>
        <w:trPr>
          <w:trHeight w:val="391" w:hRule="atLeast"/>
        </w:trPr>
        <w:tc>
          <w:tcPr>
            <w:tcW w:w="3190" w:type="dxa"/>
            <w:shd w:val="clear" w:color="auto" w:fill="D3D3D3"/>
          </w:tcPr>
          <w:p>
            <w:pPr>
              <w:pStyle w:val="TableParagraph"/>
              <w:spacing w:before="81"/>
              <w:ind w:left="27"/>
              <w:rPr>
                <w:sz w:val="18"/>
              </w:rPr>
            </w:pPr>
            <w:r>
              <w:rPr>
                <w:sz w:val="18"/>
              </w:rPr>
              <w:t>净资产</w:t>
            </w:r>
          </w:p>
        </w:tc>
        <w:tc>
          <w:tcPr>
            <w:tcW w:w="3191" w:type="dxa"/>
          </w:tcPr>
          <w:p>
            <w:pPr>
              <w:pStyle w:val="TableParagraph"/>
              <w:spacing w:before="91"/>
              <w:ind w:right="15"/>
              <w:jc w:val="right"/>
              <w:rPr>
                <w:rFonts w:ascii="Times New Roman"/>
                <w:sz w:val="18"/>
              </w:rPr>
            </w:pPr>
            <w:r>
              <w:rPr>
                <w:rFonts w:ascii="Times New Roman"/>
                <w:sz w:val="18"/>
              </w:rPr>
              <w:t>257,664,651.75</w:t>
            </w:r>
          </w:p>
        </w:tc>
        <w:tc>
          <w:tcPr>
            <w:tcW w:w="3190" w:type="dxa"/>
          </w:tcPr>
          <w:p>
            <w:pPr>
              <w:pStyle w:val="TableParagraph"/>
              <w:spacing w:before="91"/>
              <w:ind w:right="15"/>
              <w:jc w:val="right"/>
              <w:rPr>
                <w:rFonts w:ascii="Times New Roman"/>
                <w:sz w:val="18"/>
              </w:rPr>
            </w:pPr>
            <w:r>
              <w:rPr>
                <w:rFonts w:ascii="Times New Roman"/>
                <w:sz w:val="18"/>
              </w:rPr>
              <w:t>118,484,898.25</w:t>
            </w:r>
          </w:p>
        </w:tc>
      </w:tr>
      <w:tr>
        <w:trPr>
          <w:trHeight w:val="392" w:hRule="atLeast"/>
        </w:trPr>
        <w:tc>
          <w:tcPr>
            <w:tcW w:w="3190" w:type="dxa"/>
            <w:shd w:val="clear" w:color="auto" w:fill="D3D3D3"/>
          </w:tcPr>
          <w:p>
            <w:pPr>
              <w:pStyle w:val="TableParagraph"/>
              <w:spacing w:before="81"/>
              <w:ind w:left="27"/>
              <w:rPr>
                <w:sz w:val="18"/>
              </w:rPr>
            </w:pPr>
            <w:r>
              <w:rPr>
                <w:sz w:val="18"/>
              </w:rPr>
              <w:t>取得的净资产</w:t>
            </w:r>
          </w:p>
        </w:tc>
        <w:tc>
          <w:tcPr>
            <w:tcW w:w="3191" w:type="dxa"/>
          </w:tcPr>
          <w:p>
            <w:pPr>
              <w:pStyle w:val="TableParagraph"/>
              <w:spacing w:before="91"/>
              <w:ind w:right="15"/>
              <w:jc w:val="right"/>
              <w:rPr>
                <w:rFonts w:ascii="Times New Roman"/>
                <w:sz w:val="18"/>
              </w:rPr>
            </w:pPr>
            <w:r>
              <w:rPr>
                <w:rFonts w:ascii="Times New Roman"/>
                <w:sz w:val="18"/>
              </w:rPr>
              <w:t>257,664,651.75</w:t>
            </w:r>
          </w:p>
        </w:tc>
        <w:tc>
          <w:tcPr>
            <w:tcW w:w="3190" w:type="dxa"/>
          </w:tcPr>
          <w:p>
            <w:pPr>
              <w:pStyle w:val="TableParagraph"/>
              <w:spacing w:before="91"/>
              <w:ind w:right="15"/>
              <w:jc w:val="right"/>
              <w:rPr>
                <w:rFonts w:ascii="Times New Roman"/>
                <w:sz w:val="18"/>
              </w:rPr>
            </w:pPr>
            <w:r>
              <w:rPr>
                <w:rFonts w:ascii="Times New Roman"/>
                <w:sz w:val="18"/>
              </w:rPr>
              <w:t>118,484,898.25</w:t>
            </w:r>
          </w:p>
        </w:tc>
      </w:tr>
    </w:tbl>
    <w:p>
      <w:pPr>
        <w:pStyle w:val="BodyText"/>
        <w:spacing w:line="367" w:lineRule="auto" w:before="81"/>
        <w:ind w:left="113" w:right="6968"/>
        <w:jc w:val="both"/>
      </w:pPr>
      <w:r>
        <w:rPr/>
        <w:t>可辨认资产、负债公允价值的确定方法： 企业合并中承担的被购买方的或有负债： 其他说明：</w:t>
      </w:r>
    </w:p>
    <w:p>
      <w:pPr>
        <w:pStyle w:val="BodyText"/>
        <w:spacing w:before="7"/>
      </w:pPr>
    </w:p>
    <w:p>
      <w:pPr>
        <w:pStyle w:val="Heading7"/>
        <w:jc w:val="both"/>
      </w:pPr>
      <w:r>
        <w:rPr/>
        <w:t>（</w:t>
      </w:r>
      <w:r>
        <w:rPr>
          <w:rFonts w:ascii="Times New Roman" w:eastAsia="Times New Roman"/>
        </w:rPr>
        <w:t>4</w:t>
      </w:r>
      <w:r>
        <w:rPr/>
        <w:t>）购买日之前持有的股权按照公允价值重新计量产生的利得或损失</w:t>
      </w:r>
    </w:p>
    <w:p>
      <w:pPr>
        <w:pStyle w:val="BodyText"/>
        <w:spacing w:before="6"/>
        <w:rPr>
          <w:b/>
          <w:sz w:val="28"/>
        </w:rPr>
      </w:pPr>
    </w:p>
    <w:p>
      <w:pPr>
        <w:pStyle w:val="BodyText"/>
        <w:ind w:left="114"/>
        <w:jc w:val="both"/>
      </w:pPr>
      <w:r>
        <w:rPr/>
        <w:t>是否存在通过多次交易分步实现企业合并且在报告期内取得控制权的交易</w:t>
      </w:r>
    </w:p>
    <w:p>
      <w:pPr>
        <w:pStyle w:val="ListParagraph"/>
        <w:numPr>
          <w:ilvl w:val="0"/>
          <w:numId w:val="1"/>
        </w:numPr>
        <w:tabs>
          <w:tab w:pos="314" w:val="left" w:leader="none"/>
        </w:tabs>
        <w:spacing w:line="240" w:lineRule="auto" w:before="122" w:after="0"/>
        <w:ind w:left="114" w:right="0" w:firstLine="0"/>
        <w:jc w:val="both"/>
        <w:rPr>
          <w:sz w:val="18"/>
        </w:rPr>
      </w:pPr>
      <w:r>
        <w:rPr>
          <w:sz w:val="18"/>
        </w:rPr>
        <w:t>是 </w:t>
      </w:r>
      <w:r>
        <w:rPr>
          <w:rFonts w:ascii="Times New Roman" w:hAnsi="Times New Roman" w:eastAsia="Times New Roman"/>
          <w:spacing w:val="20"/>
          <w:sz w:val="18"/>
        </w:rPr>
        <w:t>√ </w:t>
      </w:r>
      <w:r>
        <w:rPr>
          <w:sz w:val="18"/>
        </w:rPr>
        <w:t>否</w:t>
      </w:r>
    </w:p>
    <w:p>
      <w:pPr>
        <w:pStyle w:val="BodyText"/>
        <w:spacing w:before="1"/>
        <w:rPr>
          <w:sz w:val="28"/>
        </w:rPr>
      </w:pPr>
    </w:p>
    <w:p>
      <w:pPr>
        <w:pStyle w:val="Heading7"/>
        <w:jc w:val="both"/>
      </w:pPr>
      <w:r>
        <w:rPr/>
        <w:t>（</w:t>
      </w:r>
      <w:r>
        <w:rPr>
          <w:rFonts w:ascii="Times New Roman" w:eastAsia="Times New Roman"/>
        </w:rPr>
        <w:t>5</w:t>
      </w:r>
      <w:r>
        <w:rPr/>
        <w:t>）购买日或合并当期期末无法合理确定合并对价或被购买方可辨认资产、负债公允价值的相关说明</w:t>
      </w:r>
    </w:p>
    <w:p>
      <w:pPr>
        <w:pStyle w:val="BodyText"/>
        <w:spacing w:before="12"/>
        <w:rPr>
          <w:b/>
          <w:sz w:val="26"/>
        </w:rPr>
      </w:pPr>
    </w:p>
    <w:p>
      <w:pPr>
        <w:pStyle w:val="Heading7"/>
        <w:jc w:val="both"/>
      </w:pPr>
      <w:r>
        <w:rPr/>
        <w:t>（</w:t>
      </w:r>
      <w:r>
        <w:rPr>
          <w:rFonts w:ascii="Times New Roman" w:eastAsia="Times New Roman"/>
        </w:rPr>
        <w:t>6</w:t>
      </w:r>
      <w:r>
        <w:rPr/>
        <w:t>）其他说明</w:t>
      </w:r>
    </w:p>
    <w:p>
      <w:pPr>
        <w:pStyle w:val="BodyText"/>
        <w:spacing w:before="11"/>
        <w:rPr>
          <w:b/>
          <w:sz w:val="26"/>
        </w:rPr>
      </w:pPr>
    </w:p>
    <w:p>
      <w:pPr>
        <w:pStyle w:val="Heading7"/>
        <w:jc w:val="both"/>
      </w:pPr>
      <w:r>
        <w:rPr>
          <w:rFonts w:ascii="Times New Roman" w:eastAsia="Times New Roman"/>
        </w:rPr>
        <w:t>2</w:t>
      </w:r>
      <w:r>
        <w:rPr/>
        <w:t>、同一控制下企业合并</w:t>
      </w:r>
    </w:p>
    <w:p>
      <w:pPr>
        <w:pStyle w:val="BodyText"/>
        <w:spacing w:before="11"/>
        <w:rPr>
          <w:b/>
          <w:sz w:val="26"/>
        </w:rPr>
      </w:pPr>
    </w:p>
    <w:p>
      <w:pPr>
        <w:pStyle w:val="Heading7"/>
        <w:jc w:val="both"/>
      </w:pPr>
      <w:r>
        <w:rPr/>
        <w:t>（</w:t>
      </w:r>
      <w:r>
        <w:rPr>
          <w:rFonts w:ascii="Times New Roman" w:eastAsia="Times New Roman"/>
        </w:rPr>
        <w:t>1</w:t>
      </w:r>
      <w:r>
        <w:rPr/>
        <w:t>）本期发生的同一控制下企业合并</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1061"/>
        <w:gridCol w:w="1063"/>
        <w:gridCol w:w="1064"/>
        <w:gridCol w:w="1064"/>
        <w:gridCol w:w="1063"/>
        <w:gridCol w:w="1064"/>
        <w:gridCol w:w="1064"/>
        <w:gridCol w:w="1063"/>
      </w:tblGrid>
      <w:tr>
        <w:trPr>
          <w:trHeight w:val="1329" w:hRule="atLeast"/>
        </w:trPr>
        <w:tc>
          <w:tcPr>
            <w:tcW w:w="1061" w:type="dxa"/>
            <w:shd w:val="clear" w:color="auto" w:fill="D3D3D3"/>
          </w:tcPr>
          <w:p>
            <w:pPr>
              <w:pStyle w:val="TableParagraph"/>
              <w:rPr>
                <w:sz w:val="18"/>
              </w:rPr>
            </w:pPr>
          </w:p>
          <w:p>
            <w:pPr>
              <w:pStyle w:val="TableParagraph"/>
              <w:spacing w:before="10"/>
              <w:rPr>
                <w:sz w:val="12"/>
              </w:rPr>
            </w:pPr>
          </w:p>
          <w:p>
            <w:pPr>
              <w:pStyle w:val="TableParagraph"/>
              <w:spacing w:line="324" w:lineRule="auto"/>
              <w:ind w:left="440" w:right="68" w:hanging="360"/>
              <w:rPr>
                <w:sz w:val="18"/>
              </w:rPr>
            </w:pPr>
            <w:r>
              <w:rPr>
                <w:sz w:val="18"/>
              </w:rPr>
              <w:t>被合并方名称</w:t>
            </w:r>
          </w:p>
        </w:tc>
        <w:tc>
          <w:tcPr>
            <w:tcW w:w="1061" w:type="dxa"/>
            <w:shd w:val="clear" w:color="auto" w:fill="D3D3D3"/>
          </w:tcPr>
          <w:p>
            <w:pPr>
              <w:pStyle w:val="TableParagraph"/>
              <w:spacing w:before="7"/>
              <w:rPr>
                <w:sz w:val="18"/>
              </w:rPr>
            </w:pPr>
          </w:p>
          <w:p>
            <w:pPr>
              <w:pStyle w:val="TableParagraph"/>
              <w:spacing w:line="324" w:lineRule="auto" w:before="1"/>
              <w:ind w:left="79" w:right="70"/>
              <w:jc w:val="center"/>
              <w:rPr>
                <w:sz w:val="18"/>
              </w:rPr>
            </w:pPr>
            <w:r>
              <w:rPr>
                <w:sz w:val="18"/>
              </w:rPr>
              <w:t>企业合并中取得的权益比例</w:t>
            </w:r>
          </w:p>
        </w:tc>
        <w:tc>
          <w:tcPr>
            <w:tcW w:w="1063" w:type="dxa"/>
            <w:shd w:val="clear" w:color="auto" w:fill="D3D3D3"/>
          </w:tcPr>
          <w:p>
            <w:pPr>
              <w:pStyle w:val="TableParagraph"/>
              <w:spacing w:before="7"/>
              <w:rPr>
                <w:sz w:val="18"/>
              </w:rPr>
            </w:pPr>
          </w:p>
          <w:p>
            <w:pPr>
              <w:pStyle w:val="TableParagraph"/>
              <w:spacing w:line="324" w:lineRule="auto" w:before="1"/>
              <w:ind w:left="81" w:right="71"/>
              <w:jc w:val="both"/>
              <w:rPr>
                <w:sz w:val="18"/>
              </w:rPr>
            </w:pPr>
            <w:r>
              <w:rPr>
                <w:sz w:val="18"/>
              </w:rPr>
              <w:t>构成同一控制下企业合并的依据</w:t>
            </w:r>
          </w:p>
        </w:tc>
        <w:tc>
          <w:tcPr>
            <w:tcW w:w="1064" w:type="dxa"/>
            <w:shd w:val="clear" w:color="auto" w:fill="D3D3D3"/>
          </w:tcPr>
          <w:p>
            <w:pPr>
              <w:pStyle w:val="TableParagraph"/>
              <w:rPr>
                <w:sz w:val="18"/>
              </w:rPr>
            </w:pPr>
          </w:p>
          <w:p>
            <w:pPr>
              <w:pStyle w:val="TableParagraph"/>
              <w:spacing w:before="12"/>
              <w:rPr>
                <w:sz w:val="24"/>
              </w:rPr>
            </w:pPr>
          </w:p>
          <w:p>
            <w:pPr>
              <w:pStyle w:val="TableParagraph"/>
              <w:ind w:left="261"/>
              <w:rPr>
                <w:sz w:val="18"/>
              </w:rPr>
            </w:pPr>
            <w:r>
              <w:rPr>
                <w:sz w:val="18"/>
              </w:rPr>
              <w:t>合并日</w:t>
            </w:r>
          </w:p>
        </w:tc>
        <w:tc>
          <w:tcPr>
            <w:tcW w:w="1064" w:type="dxa"/>
            <w:shd w:val="clear" w:color="auto" w:fill="D3D3D3"/>
          </w:tcPr>
          <w:p>
            <w:pPr>
              <w:pStyle w:val="TableParagraph"/>
              <w:rPr>
                <w:sz w:val="18"/>
              </w:rPr>
            </w:pPr>
          </w:p>
          <w:p>
            <w:pPr>
              <w:pStyle w:val="TableParagraph"/>
              <w:spacing w:before="10"/>
              <w:rPr>
                <w:sz w:val="12"/>
              </w:rPr>
            </w:pPr>
          </w:p>
          <w:p>
            <w:pPr>
              <w:pStyle w:val="TableParagraph"/>
              <w:spacing w:line="324" w:lineRule="auto"/>
              <w:ind w:left="261" w:right="70" w:hanging="180"/>
              <w:rPr>
                <w:sz w:val="18"/>
              </w:rPr>
            </w:pPr>
            <w:r>
              <w:rPr>
                <w:sz w:val="18"/>
              </w:rPr>
              <w:t>合并日的确定依据</w:t>
            </w:r>
          </w:p>
        </w:tc>
        <w:tc>
          <w:tcPr>
            <w:tcW w:w="1063" w:type="dxa"/>
            <w:shd w:val="clear" w:color="auto" w:fill="D3D3D3"/>
          </w:tcPr>
          <w:p>
            <w:pPr>
              <w:pStyle w:val="TableParagraph"/>
              <w:spacing w:line="324" w:lineRule="auto" w:before="82"/>
              <w:ind w:left="81" w:right="70"/>
              <w:jc w:val="both"/>
              <w:rPr>
                <w:sz w:val="18"/>
              </w:rPr>
            </w:pPr>
            <w:r>
              <w:rPr>
                <w:sz w:val="18"/>
              </w:rPr>
              <w:t>合并当期期初至合并日被合并方的</w:t>
            </w:r>
          </w:p>
          <w:p>
            <w:pPr>
              <w:pStyle w:val="TableParagraph"/>
              <w:spacing w:before="2"/>
              <w:ind w:left="351"/>
              <w:rPr>
                <w:sz w:val="18"/>
              </w:rPr>
            </w:pPr>
            <w:r>
              <w:rPr>
                <w:sz w:val="18"/>
              </w:rPr>
              <w:t>收入</w:t>
            </w:r>
          </w:p>
        </w:tc>
        <w:tc>
          <w:tcPr>
            <w:tcW w:w="1064" w:type="dxa"/>
            <w:shd w:val="clear" w:color="auto" w:fill="D3D3D3"/>
          </w:tcPr>
          <w:p>
            <w:pPr>
              <w:pStyle w:val="TableParagraph"/>
              <w:spacing w:line="324" w:lineRule="auto" w:before="82"/>
              <w:ind w:left="82" w:right="69"/>
              <w:jc w:val="both"/>
              <w:rPr>
                <w:sz w:val="18"/>
              </w:rPr>
            </w:pPr>
            <w:r>
              <w:rPr>
                <w:sz w:val="18"/>
              </w:rPr>
              <w:t>合并当期期初至合并日被合并方的</w:t>
            </w:r>
          </w:p>
          <w:p>
            <w:pPr>
              <w:pStyle w:val="TableParagraph"/>
              <w:spacing w:before="2"/>
              <w:ind w:left="262"/>
              <w:rPr>
                <w:sz w:val="18"/>
              </w:rPr>
            </w:pPr>
            <w:r>
              <w:rPr>
                <w:sz w:val="18"/>
              </w:rPr>
              <w:t>净利润</w:t>
            </w:r>
          </w:p>
        </w:tc>
        <w:tc>
          <w:tcPr>
            <w:tcW w:w="1064" w:type="dxa"/>
            <w:shd w:val="clear" w:color="auto" w:fill="D3D3D3"/>
          </w:tcPr>
          <w:p>
            <w:pPr>
              <w:pStyle w:val="TableParagraph"/>
              <w:spacing w:before="7"/>
              <w:rPr>
                <w:sz w:val="18"/>
              </w:rPr>
            </w:pPr>
          </w:p>
          <w:p>
            <w:pPr>
              <w:pStyle w:val="TableParagraph"/>
              <w:spacing w:line="324" w:lineRule="auto" w:before="1"/>
              <w:ind w:left="82" w:right="69"/>
              <w:jc w:val="center"/>
              <w:rPr>
                <w:sz w:val="18"/>
              </w:rPr>
            </w:pPr>
            <w:r>
              <w:rPr>
                <w:sz w:val="18"/>
              </w:rPr>
              <w:t>比较期间被合并方的收入</w:t>
            </w:r>
          </w:p>
        </w:tc>
        <w:tc>
          <w:tcPr>
            <w:tcW w:w="1063" w:type="dxa"/>
            <w:shd w:val="clear" w:color="auto" w:fill="D3D3D3"/>
          </w:tcPr>
          <w:p>
            <w:pPr>
              <w:pStyle w:val="TableParagraph"/>
              <w:spacing w:before="7"/>
              <w:rPr>
                <w:sz w:val="18"/>
              </w:rPr>
            </w:pPr>
          </w:p>
          <w:p>
            <w:pPr>
              <w:pStyle w:val="TableParagraph"/>
              <w:spacing w:line="324" w:lineRule="auto" w:before="1"/>
              <w:ind w:left="82" w:right="69"/>
              <w:jc w:val="center"/>
              <w:rPr>
                <w:sz w:val="18"/>
              </w:rPr>
            </w:pPr>
            <w:r>
              <w:rPr>
                <w:sz w:val="18"/>
              </w:rPr>
              <w:t>比较期间被合并方的净利润</w:t>
            </w:r>
          </w:p>
        </w:tc>
      </w:tr>
    </w:tbl>
    <w:p>
      <w:pPr>
        <w:pStyle w:val="BodyText"/>
        <w:spacing w:before="82"/>
        <w:ind w:left="114"/>
        <w:jc w:val="both"/>
      </w:pPr>
      <w:r>
        <w:rPr/>
        <w:t>其他说明：</w:t>
      </w:r>
    </w:p>
    <w:p>
      <w:pPr>
        <w:pStyle w:val="BodyText"/>
      </w:pPr>
    </w:p>
    <w:p>
      <w:pPr>
        <w:pStyle w:val="Heading7"/>
        <w:spacing w:before="129"/>
        <w:jc w:val="both"/>
      </w:pPr>
      <w:r>
        <w:rPr/>
        <w:t>（</w:t>
      </w:r>
      <w:r>
        <w:rPr>
          <w:rFonts w:ascii="Times New Roman" w:eastAsia="Times New Roman"/>
        </w:rPr>
        <w:t>2</w:t>
      </w:r>
      <w:r>
        <w:rPr/>
        <w:t>）合并成本</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4"/>
        <w:gridCol w:w="4783"/>
      </w:tblGrid>
      <w:tr>
        <w:trPr>
          <w:trHeight w:val="393" w:hRule="atLeast"/>
        </w:trPr>
        <w:tc>
          <w:tcPr>
            <w:tcW w:w="4784" w:type="dxa"/>
            <w:shd w:val="clear" w:color="auto" w:fill="D3D3D3"/>
          </w:tcPr>
          <w:p>
            <w:pPr>
              <w:pStyle w:val="TableParagraph"/>
              <w:spacing w:before="82"/>
              <w:ind w:left="1831" w:right="1823"/>
              <w:jc w:val="center"/>
              <w:rPr>
                <w:sz w:val="18"/>
              </w:rPr>
            </w:pPr>
            <w:r>
              <w:rPr>
                <w:sz w:val="18"/>
              </w:rPr>
              <w:t>合并成本</w:t>
            </w:r>
          </w:p>
        </w:tc>
        <w:tc>
          <w:tcPr>
            <w:tcW w:w="4783" w:type="dxa"/>
            <w:shd w:val="clear" w:color="auto" w:fill="E1FFFF"/>
          </w:tcPr>
          <w:p>
            <w:pPr>
              <w:pStyle w:val="TableParagraph"/>
              <w:rPr>
                <w:rFonts w:ascii="Times New Roman"/>
                <w:sz w:val="18"/>
              </w:rPr>
            </w:pPr>
          </w:p>
        </w:tc>
      </w:tr>
    </w:tbl>
    <w:p>
      <w:pPr>
        <w:pStyle w:val="BodyText"/>
        <w:spacing w:line="364" w:lineRule="auto" w:before="82"/>
        <w:ind w:left="113" w:right="8048"/>
      </w:pPr>
      <w:r>
        <w:rPr/>
        <w:t>或有对价及其变动的说明： 其他说明：</w:t>
      </w:r>
    </w:p>
    <w:p>
      <w:pPr>
        <w:spacing w:after="0" w:line="364" w:lineRule="auto"/>
        <w:sectPr>
          <w:pgSz w:w="11910" w:h="16840"/>
          <w:pgMar w:header="872" w:footer="998" w:top="1100" w:bottom="1180" w:left="1020" w:right="560"/>
        </w:sectPr>
      </w:pPr>
    </w:p>
    <w:p>
      <w:pPr>
        <w:pStyle w:val="BodyText"/>
        <w:spacing w:before="7"/>
        <w:rPr>
          <w:sz w:val="20"/>
        </w:rPr>
      </w:pPr>
    </w:p>
    <w:p>
      <w:pPr>
        <w:pStyle w:val="Heading7"/>
        <w:spacing w:before="77"/>
      </w:pPr>
      <w:r>
        <w:rPr/>
        <w:t>（</w:t>
      </w:r>
      <w:r>
        <w:rPr>
          <w:rFonts w:ascii="Times New Roman" w:eastAsia="Times New Roman"/>
        </w:rPr>
        <w:t>3</w:t>
      </w:r>
      <w:r>
        <w:rPr/>
        <w:t>）合并日被合并方资产、负债的账面价值</w:t>
      </w:r>
    </w:p>
    <w:p>
      <w:pPr>
        <w:pStyle w:val="BodyText"/>
        <w:spacing w:before="9"/>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1"/>
        <w:gridCol w:w="3190"/>
      </w:tblGrid>
      <w:tr>
        <w:trPr>
          <w:trHeight w:val="392" w:hRule="atLeast"/>
        </w:trPr>
        <w:tc>
          <w:tcPr>
            <w:tcW w:w="3190" w:type="dxa"/>
            <w:shd w:val="clear" w:color="auto" w:fill="D3D3D3"/>
          </w:tcPr>
          <w:p>
            <w:pPr>
              <w:pStyle w:val="TableParagraph"/>
              <w:rPr>
                <w:rFonts w:ascii="Times New Roman"/>
                <w:sz w:val="18"/>
              </w:rPr>
            </w:pPr>
          </w:p>
        </w:tc>
        <w:tc>
          <w:tcPr>
            <w:tcW w:w="6381" w:type="dxa"/>
            <w:gridSpan w:val="2"/>
            <w:shd w:val="clear" w:color="auto" w:fill="E1FFFF"/>
          </w:tcPr>
          <w:p>
            <w:pPr>
              <w:pStyle w:val="TableParagraph"/>
              <w:rPr>
                <w:rFonts w:ascii="Times New Roman"/>
                <w:sz w:val="18"/>
              </w:rPr>
            </w:pPr>
          </w:p>
        </w:tc>
      </w:tr>
      <w:tr>
        <w:trPr>
          <w:trHeight w:val="393" w:hRule="atLeast"/>
        </w:trPr>
        <w:tc>
          <w:tcPr>
            <w:tcW w:w="3190" w:type="dxa"/>
            <w:shd w:val="clear" w:color="auto" w:fill="D3D3D3"/>
          </w:tcPr>
          <w:p>
            <w:pPr>
              <w:pStyle w:val="TableParagraph"/>
              <w:rPr>
                <w:rFonts w:ascii="Times New Roman"/>
                <w:sz w:val="18"/>
              </w:rPr>
            </w:pPr>
          </w:p>
        </w:tc>
        <w:tc>
          <w:tcPr>
            <w:tcW w:w="3191" w:type="dxa"/>
            <w:shd w:val="clear" w:color="auto" w:fill="D3D3D3"/>
          </w:tcPr>
          <w:p>
            <w:pPr>
              <w:pStyle w:val="TableParagraph"/>
              <w:spacing w:before="82"/>
              <w:ind w:left="1125" w:right="1116"/>
              <w:jc w:val="center"/>
              <w:rPr>
                <w:sz w:val="18"/>
              </w:rPr>
            </w:pPr>
            <w:r>
              <w:rPr>
                <w:sz w:val="18"/>
              </w:rPr>
              <w:t>合并日</w:t>
            </w:r>
          </w:p>
        </w:tc>
        <w:tc>
          <w:tcPr>
            <w:tcW w:w="3190" w:type="dxa"/>
            <w:shd w:val="clear" w:color="auto" w:fill="D3D3D3"/>
          </w:tcPr>
          <w:p>
            <w:pPr>
              <w:pStyle w:val="TableParagraph"/>
              <w:spacing w:before="82"/>
              <w:ind w:left="1122" w:right="1114"/>
              <w:jc w:val="center"/>
              <w:rPr>
                <w:sz w:val="18"/>
              </w:rPr>
            </w:pPr>
            <w:r>
              <w:rPr>
                <w:sz w:val="18"/>
              </w:rPr>
              <w:t>上期期末</w:t>
            </w:r>
          </w:p>
        </w:tc>
      </w:tr>
    </w:tbl>
    <w:p>
      <w:pPr>
        <w:pStyle w:val="BodyText"/>
        <w:spacing w:line="364" w:lineRule="auto" w:before="82"/>
        <w:ind w:left="113" w:right="6968"/>
      </w:pPr>
      <w:r>
        <w:rPr/>
        <w:t>企业合并中承担的被合并方的或有负债： 其他说明：</w:t>
      </w:r>
    </w:p>
    <w:p>
      <w:pPr>
        <w:pStyle w:val="BodyText"/>
        <w:spacing w:before="11"/>
      </w:pPr>
    </w:p>
    <w:p>
      <w:pPr>
        <w:pStyle w:val="Heading7"/>
      </w:pPr>
      <w:r>
        <w:rPr>
          <w:rFonts w:ascii="Times New Roman" w:eastAsia="Times New Roman"/>
        </w:rPr>
        <w:t>3</w:t>
      </w:r>
      <w:r>
        <w:rPr/>
        <w:t>、反向购买</w:t>
      </w:r>
    </w:p>
    <w:p>
      <w:pPr>
        <w:pStyle w:val="BodyText"/>
        <w:spacing w:before="5"/>
        <w:rPr>
          <w:b/>
          <w:sz w:val="28"/>
        </w:rPr>
      </w:pPr>
    </w:p>
    <w:p>
      <w:pPr>
        <w:pStyle w:val="BodyText"/>
        <w:spacing w:line="326" w:lineRule="auto"/>
        <w:ind w:left="114" w:right="571"/>
      </w:pPr>
      <w:r>
        <w:rPr>
          <w:spacing w:val="-7"/>
        </w:rPr>
        <w:t>交易基本信息、交易构成反向购买的依据、上市公司保留的资产、负债是否构成业务及其依据、合并成本的确定、按照权益性交易处理时调整权益的金额及其计算：</w:t>
      </w:r>
    </w:p>
    <w:p>
      <w:pPr>
        <w:pStyle w:val="BodyText"/>
        <w:spacing w:before="8"/>
        <w:rPr>
          <w:sz w:val="21"/>
        </w:rPr>
      </w:pPr>
    </w:p>
    <w:p>
      <w:pPr>
        <w:pStyle w:val="Heading7"/>
      </w:pPr>
      <w:r>
        <w:rPr>
          <w:rFonts w:ascii="Times New Roman" w:eastAsia="Times New Roman"/>
        </w:rPr>
        <w:t>4</w:t>
      </w:r>
      <w:r>
        <w:rPr/>
        <w:t>、处置子公司</w:t>
      </w:r>
    </w:p>
    <w:p>
      <w:pPr>
        <w:pStyle w:val="BodyText"/>
        <w:spacing w:before="7"/>
        <w:rPr>
          <w:b/>
          <w:sz w:val="28"/>
        </w:rPr>
      </w:pPr>
    </w:p>
    <w:p>
      <w:pPr>
        <w:pStyle w:val="BodyText"/>
        <w:ind w:left="114"/>
      </w:pPr>
      <w:r>
        <w:rPr/>
        <w:t>是否存在单次处置对子公司投资即丧失控制权的情形</w:t>
      </w:r>
    </w:p>
    <w:p>
      <w:pPr>
        <w:pStyle w:val="ListParagraph"/>
        <w:numPr>
          <w:ilvl w:val="0"/>
          <w:numId w:val="1"/>
        </w:numPr>
        <w:tabs>
          <w:tab w:pos="314" w:val="left" w:leader="none"/>
        </w:tabs>
        <w:spacing w:line="240" w:lineRule="auto" w:before="121" w:after="0"/>
        <w:ind w:left="114" w:right="0" w:firstLine="0"/>
        <w:jc w:val="left"/>
        <w:rPr>
          <w:sz w:val="18"/>
        </w:rPr>
      </w:pPr>
      <w:r>
        <w:rPr>
          <w:sz w:val="18"/>
        </w:rPr>
        <w:t>是 </w:t>
      </w:r>
      <w:r>
        <w:rPr>
          <w:rFonts w:ascii="Times New Roman" w:hAnsi="Times New Roman" w:eastAsia="Times New Roman"/>
          <w:spacing w:val="20"/>
          <w:sz w:val="18"/>
        </w:rPr>
        <w:t>√ </w:t>
      </w:r>
      <w:r>
        <w:rPr>
          <w:sz w:val="18"/>
        </w:rPr>
        <w:t>否</w:t>
      </w:r>
    </w:p>
    <w:p>
      <w:pPr>
        <w:pStyle w:val="BodyText"/>
        <w:spacing w:before="121"/>
        <w:ind w:left="114"/>
      </w:pPr>
      <w:r>
        <w:rPr/>
        <w:t>是否存在通过多次交易分步处置对子公司投资且在本期丧失控制权的情形</w:t>
      </w:r>
    </w:p>
    <w:p>
      <w:pPr>
        <w:pStyle w:val="ListParagraph"/>
        <w:numPr>
          <w:ilvl w:val="0"/>
          <w:numId w:val="1"/>
        </w:numPr>
        <w:tabs>
          <w:tab w:pos="314" w:val="left" w:leader="none"/>
        </w:tabs>
        <w:spacing w:line="240" w:lineRule="auto" w:before="122" w:after="0"/>
        <w:ind w:left="114" w:right="0" w:firstLine="0"/>
        <w:jc w:val="left"/>
        <w:rPr>
          <w:sz w:val="18"/>
        </w:rPr>
      </w:pPr>
      <w:r>
        <w:rPr>
          <w:sz w:val="18"/>
        </w:rPr>
        <w:t>是 </w:t>
      </w:r>
      <w:r>
        <w:rPr>
          <w:rFonts w:ascii="Times New Roman" w:hAnsi="Times New Roman" w:eastAsia="Times New Roman"/>
          <w:spacing w:val="20"/>
          <w:sz w:val="18"/>
        </w:rPr>
        <w:t>√ </w:t>
      </w:r>
      <w:r>
        <w:rPr>
          <w:sz w:val="18"/>
        </w:rPr>
        <w:t>否</w:t>
      </w:r>
    </w:p>
    <w:p>
      <w:pPr>
        <w:pStyle w:val="BodyText"/>
        <w:spacing w:before="1"/>
        <w:rPr>
          <w:sz w:val="28"/>
        </w:rPr>
      </w:pPr>
    </w:p>
    <w:p>
      <w:pPr>
        <w:pStyle w:val="Heading7"/>
      </w:pPr>
      <w:r>
        <w:rPr>
          <w:rFonts w:ascii="Times New Roman" w:eastAsia="Times New Roman"/>
        </w:rPr>
        <w:t>5</w:t>
      </w:r>
      <w:r>
        <w:rPr/>
        <w:t>、其他原因的合并范围变动</w:t>
      </w:r>
    </w:p>
    <w:p>
      <w:pPr>
        <w:pStyle w:val="BodyText"/>
        <w:spacing w:before="7"/>
        <w:rPr>
          <w:b/>
          <w:sz w:val="28"/>
        </w:rPr>
      </w:pPr>
    </w:p>
    <w:p>
      <w:pPr>
        <w:pStyle w:val="BodyText"/>
        <w:ind w:left="114"/>
      </w:pPr>
      <w:r>
        <w:rPr/>
        <w:t>说明其他原因导致的合并范围变动（如，新设子公司、清算子公司等）及其相关情况：</w:t>
      </w:r>
    </w:p>
    <w:p>
      <w:pPr>
        <w:pStyle w:val="BodyText"/>
      </w:pPr>
    </w:p>
    <w:p>
      <w:pPr>
        <w:pStyle w:val="Heading7"/>
        <w:spacing w:before="130"/>
      </w:pPr>
      <w:r>
        <w:rPr>
          <w:rFonts w:ascii="Times New Roman" w:eastAsia="Times New Roman"/>
        </w:rPr>
        <w:t>6</w:t>
      </w:r>
      <w:r>
        <w:rPr/>
        <w:t>、其他</w:t>
      </w:r>
    </w:p>
    <w:p>
      <w:pPr>
        <w:pStyle w:val="BodyText"/>
        <w:spacing w:before="6"/>
        <w:rPr>
          <w:b/>
          <w:sz w:val="25"/>
        </w:rPr>
      </w:pPr>
    </w:p>
    <w:p>
      <w:pPr>
        <w:pStyle w:val="Heading3"/>
        <w:spacing w:before="1"/>
      </w:pPr>
      <w:r>
        <w:rPr/>
        <w:t>九、在其他主体中的权益</w:t>
      </w:r>
    </w:p>
    <w:p>
      <w:pPr>
        <w:pStyle w:val="BodyText"/>
        <w:spacing w:before="3"/>
        <w:rPr>
          <w:b/>
          <w:sz w:val="25"/>
        </w:rPr>
      </w:pPr>
    </w:p>
    <w:p>
      <w:pPr>
        <w:pStyle w:val="Heading7"/>
      </w:pPr>
      <w:r>
        <w:rPr>
          <w:rFonts w:ascii="Times New Roman" w:eastAsia="Times New Roman"/>
          <w:w w:val="95"/>
        </w:rPr>
        <w:t>1</w:t>
      </w:r>
      <w:r>
        <w:rPr>
          <w:w w:val="95"/>
        </w:rPr>
        <w:t>、在子公司中的权益</w:t>
      </w:r>
    </w:p>
    <w:p>
      <w:pPr>
        <w:pStyle w:val="BodyText"/>
        <w:spacing w:before="11"/>
        <w:rPr>
          <w:b/>
          <w:sz w:val="26"/>
        </w:rPr>
      </w:pPr>
    </w:p>
    <w:p>
      <w:pPr>
        <w:pStyle w:val="Heading7"/>
      </w:pPr>
      <w:r>
        <w:rPr>
          <w:w w:val="95"/>
        </w:rPr>
        <w:t>（</w:t>
      </w:r>
      <w:r>
        <w:rPr>
          <w:rFonts w:ascii="Times New Roman" w:eastAsia="Times New Roman"/>
          <w:w w:val="95"/>
        </w:rPr>
        <w:t>1</w:t>
      </w:r>
      <w:r>
        <w:rPr>
          <w:w w:val="95"/>
        </w:rPr>
        <w:t>）企业集团的构成</w:t>
      </w:r>
    </w:p>
    <w:p>
      <w:pPr>
        <w:pStyle w:val="BodyText"/>
        <w:spacing w:before="2"/>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92" w:hRule="atLeast"/>
        </w:trPr>
        <w:tc>
          <w:tcPr>
            <w:tcW w:w="1372" w:type="dxa"/>
            <w:vMerge w:val="restart"/>
            <w:shd w:val="clear" w:color="auto" w:fill="D3D3D3"/>
          </w:tcPr>
          <w:p>
            <w:pPr>
              <w:pStyle w:val="TableParagraph"/>
              <w:spacing w:before="1"/>
              <w:rPr>
                <w:b/>
                <w:sz w:val="22"/>
              </w:rPr>
            </w:pPr>
          </w:p>
          <w:p>
            <w:pPr>
              <w:pStyle w:val="TableParagraph"/>
              <w:ind w:left="234"/>
              <w:rPr>
                <w:sz w:val="18"/>
              </w:rPr>
            </w:pPr>
            <w:r>
              <w:rPr>
                <w:sz w:val="18"/>
              </w:rPr>
              <w:t>子公司名称</w:t>
            </w:r>
          </w:p>
        </w:tc>
        <w:tc>
          <w:tcPr>
            <w:tcW w:w="1367" w:type="dxa"/>
            <w:vMerge w:val="restart"/>
            <w:shd w:val="clear" w:color="auto" w:fill="D3D3D3"/>
          </w:tcPr>
          <w:p>
            <w:pPr>
              <w:pStyle w:val="TableParagraph"/>
              <w:spacing w:before="1"/>
              <w:rPr>
                <w:b/>
                <w:sz w:val="22"/>
              </w:rPr>
            </w:pPr>
          </w:p>
          <w:p>
            <w:pPr>
              <w:pStyle w:val="TableParagraph"/>
              <w:ind w:left="232"/>
              <w:rPr>
                <w:sz w:val="18"/>
              </w:rPr>
            </w:pPr>
            <w:r>
              <w:rPr>
                <w:sz w:val="18"/>
              </w:rPr>
              <w:t>主要经营地</w:t>
            </w:r>
          </w:p>
        </w:tc>
        <w:tc>
          <w:tcPr>
            <w:tcW w:w="1367" w:type="dxa"/>
            <w:vMerge w:val="restart"/>
            <w:shd w:val="clear" w:color="auto" w:fill="D3D3D3"/>
          </w:tcPr>
          <w:p>
            <w:pPr>
              <w:pStyle w:val="TableParagraph"/>
              <w:spacing w:before="1"/>
              <w:rPr>
                <w:b/>
                <w:sz w:val="22"/>
              </w:rPr>
            </w:pPr>
          </w:p>
          <w:p>
            <w:pPr>
              <w:pStyle w:val="TableParagraph"/>
              <w:ind w:left="411"/>
              <w:rPr>
                <w:sz w:val="18"/>
              </w:rPr>
            </w:pPr>
            <w:r>
              <w:rPr>
                <w:sz w:val="18"/>
              </w:rPr>
              <w:t>注册地</w:t>
            </w:r>
          </w:p>
        </w:tc>
        <w:tc>
          <w:tcPr>
            <w:tcW w:w="1367" w:type="dxa"/>
            <w:vMerge w:val="restart"/>
            <w:shd w:val="clear" w:color="auto" w:fill="D3D3D3"/>
          </w:tcPr>
          <w:p>
            <w:pPr>
              <w:pStyle w:val="TableParagraph"/>
              <w:spacing w:before="1"/>
              <w:rPr>
                <w:b/>
                <w:sz w:val="22"/>
              </w:rPr>
            </w:pPr>
          </w:p>
          <w:p>
            <w:pPr>
              <w:pStyle w:val="TableParagraph"/>
              <w:ind w:left="321"/>
              <w:rPr>
                <w:sz w:val="18"/>
              </w:rPr>
            </w:pPr>
            <w:r>
              <w:rPr>
                <w:sz w:val="18"/>
              </w:rPr>
              <w:t>业务性质</w:t>
            </w:r>
          </w:p>
        </w:tc>
        <w:tc>
          <w:tcPr>
            <w:tcW w:w="2734" w:type="dxa"/>
            <w:gridSpan w:val="2"/>
            <w:shd w:val="clear" w:color="auto" w:fill="D3D3D3"/>
          </w:tcPr>
          <w:p>
            <w:pPr>
              <w:pStyle w:val="TableParagraph"/>
              <w:spacing w:before="81"/>
              <w:ind w:left="982" w:right="978"/>
              <w:jc w:val="center"/>
              <w:rPr>
                <w:sz w:val="18"/>
              </w:rPr>
            </w:pPr>
            <w:r>
              <w:rPr>
                <w:sz w:val="18"/>
              </w:rPr>
              <w:t>持股比例</w:t>
            </w:r>
          </w:p>
        </w:tc>
        <w:tc>
          <w:tcPr>
            <w:tcW w:w="1366" w:type="dxa"/>
            <w:vMerge w:val="restart"/>
            <w:shd w:val="clear" w:color="auto" w:fill="D3D3D3"/>
          </w:tcPr>
          <w:p>
            <w:pPr>
              <w:pStyle w:val="TableParagraph"/>
              <w:spacing w:before="1"/>
              <w:rPr>
                <w:b/>
                <w:sz w:val="22"/>
              </w:rPr>
            </w:pPr>
          </w:p>
          <w:p>
            <w:pPr>
              <w:pStyle w:val="TableParagraph"/>
              <w:ind w:left="321"/>
              <w:rPr>
                <w:sz w:val="18"/>
              </w:rPr>
            </w:pPr>
            <w:r>
              <w:rPr>
                <w:sz w:val="18"/>
              </w:rPr>
              <w:t>取得方式</w:t>
            </w:r>
          </w:p>
        </w:tc>
      </w:tr>
      <w:tr>
        <w:trPr>
          <w:trHeight w:val="391" w:hRule="atLeast"/>
        </w:trPr>
        <w:tc>
          <w:tcPr>
            <w:tcW w:w="1372" w:type="dxa"/>
            <w:vMerge/>
            <w:tcBorders>
              <w:top w:val="nil"/>
            </w:tcBorders>
            <w:shd w:val="clear" w:color="auto" w:fill="D3D3D3"/>
          </w:tcPr>
          <w:p>
            <w:pPr>
              <w:rPr>
                <w:sz w:val="2"/>
                <w:szCs w:val="2"/>
              </w:rPr>
            </w:pPr>
          </w:p>
        </w:tc>
        <w:tc>
          <w:tcPr>
            <w:tcW w:w="1367" w:type="dxa"/>
            <w:vMerge/>
            <w:tcBorders>
              <w:top w:val="nil"/>
            </w:tcBorders>
            <w:shd w:val="clear" w:color="auto" w:fill="D3D3D3"/>
          </w:tcPr>
          <w:p>
            <w:pPr>
              <w:rPr>
                <w:sz w:val="2"/>
                <w:szCs w:val="2"/>
              </w:rPr>
            </w:pPr>
          </w:p>
        </w:tc>
        <w:tc>
          <w:tcPr>
            <w:tcW w:w="1367" w:type="dxa"/>
            <w:vMerge/>
            <w:tcBorders>
              <w:top w:val="nil"/>
            </w:tcBorders>
            <w:shd w:val="clear" w:color="auto" w:fill="D3D3D3"/>
          </w:tcPr>
          <w:p>
            <w:pPr>
              <w:rPr>
                <w:sz w:val="2"/>
                <w:szCs w:val="2"/>
              </w:rPr>
            </w:pPr>
          </w:p>
        </w:tc>
        <w:tc>
          <w:tcPr>
            <w:tcW w:w="1367" w:type="dxa"/>
            <w:vMerge/>
            <w:tcBorders>
              <w:top w:val="nil"/>
            </w:tcBorders>
            <w:shd w:val="clear" w:color="auto" w:fill="D3D3D3"/>
          </w:tcPr>
          <w:p>
            <w:pPr>
              <w:rPr>
                <w:sz w:val="2"/>
                <w:szCs w:val="2"/>
              </w:rPr>
            </w:pPr>
          </w:p>
        </w:tc>
        <w:tc>
          <w:tcPr>
            <w:tcW w:w="1367" w:type="dxa"/>
            <w:shd w:val="clear" w:color="auto" w:fill="D3D3D3"/>
          </w:tcPr>
          <w:p>
            <w:pPr>
              <w:pStyle w:val="TableParagraph"/>
              <w:spacing w:before="81"/>
              <w:ind w:left="48" w:right="42"/>
              <w:jc w:val="center"/>
              <w:rPr>
                <w:sz w:val="18"/>
              </w:rPr>
            </w:pPr>
            <w:r>
              <w:rPr>
                <w:sz w:val="18"/>
              </w:rPr>
              <w:t>直接</w:t>
            </w:r>
          </w:p>
        </w:tc>
        <w:tc>
          <w:tcPr>
            <w:tcW w:w="1367" w:type="dxa"/>
            <w:shd w:val="clear" w:color="auto" w:fill="D3D3D3"/>
          </w:tcPr>
          <w:p>
            <w:pPr>
              <w:pStyle w:val="TableParagraph"/>
              <w:spacing w:before="81"/>
              <w:ind w:left="47" w:right="42"/>
              <w:jc w:val="center"/>
              <w:rPr>
                <w:sz w:val="18"/>
              </w:rPr>
            </w:pPr>
            <w:r>
              <w:rPr>
                <w:sz w:val="18"/>
              </w:rPr>
              <w:t>间接</w:t>
            </w:r>
          </w:p>
        </w:tc>
        <w:tc>
          <w:tcPr>
            <w:tcW w:w="1366" w:type="dxa"/>
            <w:vMerge/>
            <w:tcBorders>
              <w:top w:val="nil"/>
            </w:tcBorders>
            <w:shd w:val="clear" w:color="auto" w:fill="D3D3D3"/>
          </w:tcPr>
          <w:p>
            <w:pPr>
              <w:rPr>
                <w:sz w:val="2"/>
                <w:szCs w:val="2"/>
              </w:rPr>
            </w:pPr>
          </w:p>
        </w:tc>
      </w:tr>
      <w:tr>
        <w:trPr>
          <w:trHeight w:val="704" w:hRule="atLeast"/>
        </w:trPr>
        <w:tc>
          <w:tcPr>
            <w:tcW w:w="1372" w:type="dxa"/>
          </w:tcPr>
          <w:p>
            <w:pPr>
              <w:pStyle w:val="TableParagraph"/>
              <w:spacing w:line="314" w:lineRule="exact" w:before="10"/>
              <w:ind w:left="27" w:right="72"/>
              <w:rPr>
                <w:sz w:val="18"/>
              </w:rPr>
            </w:pPr>
            <w:r>
              <w:rPr>
                <w:sz w:val="18"/>
              </w:rPr>
              <w:t>无锡意领电子科技有限公司</w:t>
            </w:r>
          </w:p>
        </w:tc>
        <w:tc>
          <w:tcPr>
            <w:tcW w:w="1367" w:type="dxa"/>
          </w:tcPr>
          <w:p>
            <w:pPr>
              <w:pStyle w:val="TableParagraph"/>
              <w:spacing w:before="6"/>
              <w:rPr>
                <w:b/>
                <w:sz w:val="18"/>
              </w:rPr>
            </w:pPr>
          </w:p>
          <w:p>
            <w:pPr>
              <w:pStyle w:val="TableParagraph"/>
              <w:ind w:left="26"/>
              <w:rPr>
                <w:sz w:val="18"/>
              </w:rPr>
            </w:pPr>
            <w:r>
              <w:rPr>
                <w:sz w:val="18"/>
              </w:rPr>
              <w:t>江苏无锡</w:t>
            </w:r>
          </w:p>
        </w:tc>
        <w:tc>
          <w:tcPr>
            <w:tcW w:w="1367" w:type="dxa"/>
          </w:tcPr>
          <w:p>
            <w:pPr>
              <w:pStyle w:val="TableParagraph"/>
              <w:spacing w:before="6"/>
              <w:rPr>
                <w:b/>
                <w:sz w:val="18"/>
              </w:rPr>
            </w:pPr>
          </w:p>
          <w:p>
            <w:pPr>
              <w:pStyle w:val="TableParagraph"/>
              <w:ind w:left="26"/>
              <w:rPr>
                <w:sz w:val="18"/>
              </w:rPr>
            </w:pPr>
            <w:r>
              <w:rPr>
                <w:sz w:val="18"/>
              </w:rPr>
              <w:t>江苏无锡</w:t>
            </w:r>
          </w:p>
        </w:tc>
        <w:tc>
          <w:tcPr>
            <w:tcW w:w="1367" w:type="dxa"/>
          </w:tcPr>
          <w:p>
            <w:pPr>
              <w:pStyle w:val="TableParagraph"/>
              <w:spacing w:before="6"/>
              <w:rPr>
                <w:b/>
                <w:sz w:val="18"/>
              </w:rPr>
            </w:pPr>
          </w:p>
          <w:p>
            <w:pPr>
              <w:pStyle w:val="TableParagraph"/>
              <w:ind w:left="26"/>
              <w:rPr>
                <w:sz w:val="18"/>
              </w:rPr>
            </w:pPr>
            <w:r>
              <w:rPr>
                <w:sz w:val="18"/>
              </w:rPr>
              <w:t>制造业</w:t>
            </w:r>
          </w:p>
        </w:tc>
        <w:tc>
          <w:tcPr>
            <w:tcW w:w="1367" w:type="dxa"/>
          </w:tcPr>
          <w:p>
            <w:pPr>
              <w:pStyle w:val="TableParagraph"/>
              <w:spacing w:before="3"/>
              <w:rPr>
                <w:b/>
                <w:sz w:val="19"/>
              </w:rPr>
            </w:pPr>
          </w:p>
          <w:p>
            <w:pPr>
              <w:pStyle w:val="TableParagraph"/>
              <w:ind w:right="15"/>
              <w:jc w:val="right"/>
              <w:rPr>
                <w:rFonts w:ascii="Times New Roman"/>
                <w:sz w:val="18"/>
              </w:rPr>
            </w:pPr>
            <w:r>
              <w:rPr>
                <w:rFonts w:ascii="Times New Roman"/>
                <w:sz w:val="18"/>
              </w:rPr>
              <w:t>100.00%</w:t>
            </w:r>
          </w:p>
        </w:tc>
        <w:tc>
          <w:tcPr>
            <w:tcW w:w="1367" w:type="dxa"/>
          </w:tcPr>
          <w:p>
            <w:pPr>
              <w:pStyle w:val="TableParagraph"/>
              <w:rPr>
                <w:rFonts w:ascii="Times New Roman"/>
                <w:sz w:val="18"/>
              </w:rPr>
            </w:pPr>
          </w:p>
        </w:tc>
        <w:tc>
          <w:tcPr>
            <w:tcW w:w="1366" w:type="dxa"/>
          </w:tcPr>
          <w:p>
            <w:pPr>
              <w:pStyle w:val="TableParagraph"/>
              <w:spacing w:before="6"/>
              <w:rPr>
                <w:b/>
                <w:sz w:val="18"/>
              </w:rPr>
            </w:pPr>
          </w:p>
          <w:p>
            <w:pPr>
              <w:pStyle w:val="TableParagraph"/>
              <w:ind w:left="25"/>
              <w:rPr>
                <w:sz w:val="18"/>
              </w:rPr>
            </w:pPr>
            <w:r>
              <w:rPr>
                <w:sz w:val="18"/>
              </w:rPr>
              <w:t>投资设立</w:t>
            </w:r>
          </w:p>
        </w:tc>
      </w:tr>
      <w:tr>
        <w:trPr>
          <w:trHeight w:val="703" w:hRule="atLeast"/>
        </w:trPr>
        <w:tc>
          <w:tcPr>
            <w:tcW w:w="1372" w:type="dxa"/>
          </w:tcPr>
          <w:p>
            <w:pPr>
              <w:pStyle w:val="TableParagraph"/>
              <w:spacing w:line="314" w:lineRule="exact" w:before="10"/>
              <w:ind w:left="27" w:right="72"/>
              <w:rPr>
                <w:sz w:val="18"/>
              </w:rPr>
            </w:pPr>
            <w:r>
              <w:rPr>
                <w:sz w:val="18"/>
              </w:rPr>
              <w:t>珠海泰坦新动力电子有限公司</w:t>
            </w:r>
          </w:p>
        </w:tc>
        <w:tc>
          <w:tcPr>
            <w:tcW w:w="1367" w:type="dxa"/>
          </w:tcPr>
          <w:p>
            <w:pPr>
              <w:pStyle w:val="TableParagraph"/>
              <w:spacing w:before="6"/>
              <w:rPr>
                <w:b/>
                <w:sz w:val="18"/>
              </w:rPr>
            </w:pPr>
          </w:p>
          <w:p>
            <w:pPr>
              <w:pStyle w:val="TableParagraph"/>
              <w:ind w:left="26"/>
              <w:rPr>
                <w:sz w:val="18"/>
              </w:rPr>
            </w:pPr>
            <w:r>
              <w:rPr>
                <w:sz w:val="18"/>
              </w:rPr>
              <w:t>广东珠海</w:t>
            </w:r>
          </w:p>
        </w:tc>
        <w:tc>
          <w:tcPr>
            <w:tcW w:w="1367" w:type="dxa"/>
          </w:tcPr>
          <w:p>
            <w:pPr>
              <w:pStyle w:val="TableParagraph"/>
              <w:spacing w:before="6"/>
              <w:rPr>
                <w:b/>
                <w:sz w:val="18"/>
              </w:rPr>
            </w:pPr>
          </w:p>
          <w:p>
            <w:pPr>
              <w:pStyle w:val="TableParagraph"/>
              <w:ind w:left="26"/>
              <w:rPr>
                <w:sz w:val="18"/>
              </w:rPr>
            </w:pPr>
            <w:r>
              <w:rPr>
                <w:sz w:val="18"/>
              </w:rPr>
              <w:t>广东珠海</w:t>
            </w:r>
          </w:p>
        </w:tc>
        <w:tc>
          <w:tcPr>
            <w:tcW w:w="1367" w:type="dxa"/>
          </w:tcPr>
          <w:p>
            <w:pPr>
              <w:pStyle w:val="TableParagraph"/>
              <w:spacing w:before="6"/>
              <w:rPr>
                <w:b/>
                <w:sz w:val="18"/>
              </w:rPr>
            </w:pPr>
          </w:p>
          <w:p>
            <w:pPr>
              <w:pStyle w:val="TableParagraph"/>
              <w:ind w:left="26"/>
              <w:rPr>
                <w:sz w:val="18"/>
              </w:rPr>
            </w:pPr>
            <w:r>
              <w:rPr>
                <w:sz w:val="18"/>
              </w:rPr>
              <w:t>制造业</w:t>
            </w:r>
          </w:p>
        </w:tc>
        <w:tc>
          <w:tcPr>
            <w:tcW w:w="1367" w:type="dxa"/>
          </w:tcPr>
          <w:p>
            <w:pPr>
              <w:pStyle w:val="TableParagraph"/>
              <w:spacing w:before="3"/>
              <w:rPr>
                <w:b/>
                <w:sz w:val="19"/>
              </w:rPr>
            </w:pPr>
          </w:p>
          <w:p>
            <w:pPr>
              <w:pStyle w:val="TableParagraph"/>
              <w:ind w:right="15"/>
              <w:jc w:val="right"/>
              <w:rPr>
                <w:rFonts w:ascii="Times New Roman"/>
                <w:sz w:val="18"/>
              </w:rPr>
            </w:pPr>
            <w:r>
              <w:rPr>
                <w:rFonts w:ascii="Times New Roman"/>
                <w:sz w:val="18"/>
              </w:rPr>
              <w:t>100.00%</w:t>
            </w:r>
          </w:p>
        </w:tc>
        <w:tc>
          <w:tcPr>
            <w:tcW w:w="1367" w:type="dxa"/>
          </w:tcPr>
          <w:p>
            <w:pPr>
              <w:pStyle w:val="TableParagraph"/>
              <w:rPr>
                <w:rFonts w:ascii="Times New Roman"/>
                <w:sz w:val="18"/>
              </w:rPr>
            </w:pPr>
          </w:p>
        </w:tc>
        <w:tc>
          <w:tcPr>
            <w:tcW w:w="1366" w:type="dxa"/>
          </w:tcPr>
          <w:p>
            <w:pPr>
              <w:pStyle w:val="TableParagraph"/>
              <w:spacing w:line="314" w:lineRule="exact" w:before="10"/>
              <w:ind w:left="25" w:right="69"/>
              <w:rPr>
                <w:sz w:val="18"/>
              </w:rPr>
            </w:pPr>
            <w:r>
              <w:rPr>
                <w:sz w:val="18"/>
              </w:rPr>
              <w:t>非同一控制下企业合并</w:t>
            </w:r>
          </w:p>
        </w:tc>
      </w:tr>
    </w:tbl>
    <w:p>
      <w:pPr>
        <w:pStyle w:val="BodyText"/>
        <w:spacing w:before="81"/>
        <w:ind w:left="114"/>
      </w:pPr>
      <w:r>
        <w:rPr/>
        <w:t>在子公司的持股比例不同于表决权比例的说明：</w:t>
      </w:r>
    </w:p>
    <w:p>
      <w:pPr>
        <w:pStyle w:val="BodyText"/>
        <w:spacing w:line="364" w:lineRule="auto" w:before="122"/>
        <w:ind w:left="113" w:right="2288"/>
      </w:pPr>
      <w:r>
        <w:rPr/>
        <w:t>持有半数或以下表决权但仍控制被投资单位、以及持有半数以上表决权但不控制被投资单位的依据： 对于纳入合并范围的重要的结构化主体，控制的依据：</w:t>
      </w:r>
    </w:p>
    <w:p>
      <w:pPr>
        <w:pStyle w:val="BodyText"/>
        <w:spacing w:before="4"/>
        <w:ind w:left="113"/>
      </w:pPr>
      <w:r>
        <w:rPr/>
        <w:t>确定公司是代理人还是委托人的依据：</w:t>
      </w:r>
    </w:p>
    <w:p>
      <w:pPr>
        <w:spacing w:after="0"/>
        <w:sectPr>
          <w:pgSz w:w="11910" w:h="16840"/>
          <w:pgMar w:header="872" w:footer="998" w:top="1100" w:bottom="1180" w:left="1020" w:right="560"/>
        </w:sectPr>
      </w:pPr>
    </w:p>
    <w:p>
      <w:pPr>
        <w:pStyle w:val="BodyText"/>
        <w:spacing w:before="5"/>
        <w:rPr>
          <w:sz w:val="22"/>
        </w:rPr>
      </w:pPr>
    </w:p>
    <w:p>
      <w:pPr>
        <w:pStyle w:val="BodyText"/>
        <w:spacing w:before="75"/>
        <w:ind w:left="113"/>
      </w:pPr>
      <w:r>
        <w:rPr/>
        <w:t>其他说明：</w:t>
      </w:r>
    </w:p>
    <w:p>
      <w:pPr>
        <w:pStyle w:val="BodyText"/>
      </w:pPr>
    </w:p>
    <w:p>
      <w:pPr>
        <w:pStyle w:val="Heading7"/>
        <w:spacing w:before="129"/>
      </w:pPr>
      <w:r>
        <w:rPr/>
        <w:t>（</w:t>
      </w:r>
      <w:r>
        <w:rPr>
          <w:rFonts w:ascii="Times New Roman" w:eastAsia="Times New Roman"/>
        </w:rPr>
        <w:t>2</w:t>
      </w:r>
      <w:r>
        <w:rPr/>
        <w:t>）重要的非全资子公司</w:t>
      </w:r>
    </w:p>
    <w:p>
      <w:pPr>
        <w:pStyle w:val="BodyText"/>
        <w:spacing w:before="9"/>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914"/>
        <w:gridCol w:w="1914"/>
        <w:gridCol w:w="1913"/>
        <w:gridCol w:w="1913"/>
      </w:tblGrid>
      <w:tr>
        <w:trPr>
          <w:trHeight w:val="754" w:hRule="atLeast"/>
        </w:trPr>
        <w:tc>
          <w:tcPr>
            <w:tcW w:w="1916" w:type="dxa"/>
            <w:shd w:val="clear" w:color="auto" w:fill="D3D3D3"/>
          </w:tcPr>
          <w:p>
            <w:pPr>
              <w:pStyle w:val="TableParagraph"/>
              <w:spacing w:before="7"/>
              <w:rPr>
                <w:sz w:val="20"/>
              </w:rPr>
            </w:pPr>
          </w:p>
          <w:p>
            <w:pPr>
              <w:pStyle w:val="TableParagraph"/>
              <w:ind w:left="507"/>
              <w:rPr>
                <w:sz w:val="18"/>
              </w:rPr>
            </w:pPr>
            <w:r>
              <w:rPr>
                <w:sz w:val="18"/>
              </w:rPr>
              <w:t>子公司名称</w:t>
            </w:r>
          </w:p>
        </w:tc>
        <w:tc>
          <w:tcPr>
            <w:tcW w:w="1914" w:type="dxa"/>
            <w:shd w:val="clear" w:color="auto" w:fill="D3D3D3"/>
          </w:tcPr>
          <w:p>
            <w:pPr>
              <w:pStyle w:val="TableParagraph"/>
              <w:spacing w:before="7"/>
              <w:rPr>
                <w:sz w:val="20"/>
              </w:rPr>
            </w:pPr>
          </w:p>
          <w:p>
            <w:pPr>
              <w:pStyle w:val="TableParagraph"/>
              <w:ind w:left="236"/>
              <w:rPr>
                <w:sz w:val="18"/>
              </w:rPr>
            </w:pPr>
            <w:r>
              <w:rPr>
                <w:sz w:val="18"/>
              </w:rPr>
              <w:t>少数股东持股比例</w:t>
            </w:r>
          </w:p>
        </w:tc>
        <w:tc>
          <w:tcPr>
            <w:tcW w:w="1914" w:type="dxa"/>
            <w:shd w:val="clear" w:color="auto" w:fill="D3D3D3"/>
          </w:tcPr>
          <w:p>
            <w:pPr>
              <w:pStyle w:val="TableParagraph"/>
              <w:spacing w:line="324" w:lineRule="auto" w:before="107"/>
              <w:ind w:left="776" w:right="45" w:hanging="720"/>
              <w:rPr>
                <w:sz w:val="18"/>
              </w:rPr>
            </w:pPr>
            <w:r>
              <w:rPr>
                <w:sz w:val="18"/>
              </w:rPr>
              <w:t>本期归属于少数股东的损益</w:t>
            </w:r>
          </w:p>
        </w:tc>
        <w:tc>
          <w:tcPr>
            <w:tcW w:w="1913" w:type="dxa"/>
            <w:shd w:val="clear" w:color="auto" w:fill="D3D3D3"/>
          </w:tcPr>
          <w:p>
            <w:pPr>
              <w:pStyle w:val="TableParagraph"/>
              <w:spacing w:line="324" w:lineRule="auto" w:before="107"/>
              <w:ind w:left="596" w:right="44" w:hanging="540"/>
              <w:rPr>
                <w:sz w:val="18"/>
              </w:rPr>
            </w:pPr>
            <w:r>
              <w:rPr>
                <w:sz w:val="18"/>
              </w:rPr>
              <w:t>本期向少数股东宣告分派的股利</w:t>
            </w:r>
          </w:p>
        </w:tc>
        <w:tc>
          <w:tcPr>
            <w:tcW w:w="1913" w:type="dxa"/>
            <w:shd w:val="clear" w:color="auto" w:fill="D3D3D3"/>
          </w:tcPr>
          <w:p>
            <w:pPr>
              <w:pStyle w:val="TableParagraph"/>
              <w:spacing w:before="7"/>
              <w:rPr>
                <w:sz w:val="20"/>
              </w:rPr>
            </w:pPr>
          </w:p>
          <w:p>
            <w:pPr>
              <w:pStyle w:val="TableParagraph"/>
              <w:ind w:left="56"/>
              <w:rPr>
                <w:sz w:val="18"/>
              </w:rPr>
            </w:pPr>
            <w:r>
              <w:rPr>
                <w:sz w:val="18"/>
              </w:rPr>
              <w:t>期末少数股东权益余额</w:t>
            </w:r>
          </w:p>
        </w:tc>
      </w:tr>
    </w:tbl>
    <w:p>
      <w:pPr>
        <w:pStyle w:val="BodyText"/>
        <w:spacing w:line="367" w:lineRule="auto" w:before="82"/>
        <w:ind w:left="113" w:right="5888"/>
      </w:pPr>
      <w:r>
        <w:rPr/>
        <w:t>子公司少数股东的持股比例不同于表决权比例的说明： 其他说明：</w:t>
      </w:r>
    </w:p>
    <w:p>
      <w:pPr>
        <w:pStyle w:val="BodyText"/>
        <w:spacing w:before="7"/>
      </w:pPr>
    </w:p>
    <w:p>
      <w:pPr>
        <w:pStyle w:val="Heading7"/>
      </w:pPr>
      <w:r>
        <w:rPr/>
        <w:t>（</w:t>
      </w:r>
      <w:r>
        <w:rPr>
          <w:rFonts w:ascii="Times New Roman" w:eastAsia="Times New Roman"/>
        </w:rPr>
        <w:t>3</w:t>
      </w:r>
      <w:r>
        <w:rPr/>
        <w:t>）重要非全资子公司的主要财务信息</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6"/>
        <w:gridCol w:w="737"/>
        <w:gridCol w:w="736"/>
        <w:gridCol w:w="736"/>
        <w:gridCol w:w="737"/>
        <w:gridCol w:w="735"/>
        <w:gridCol w:w="736"/>
        <w:gridCol w:w="735"/>
        <w:gridCol w:w="736"/>
        <w:gridCol w:w="735"/>
        <w:gridCol w:w="737"/>
        <w:gridCol w:w="737"/>
        <w:gridCol w:w="736"/>
      </w:tblGrid>
      <w:tr>
        <w:trPr>
          <w:trHeight w:val="392" w:hRule="atLeast"/>
        </w:trPr>
        <w:tc>
          <w:tcPr>
            <w:tcW w:w="736" w:type="dxa"/>
            <w:vMerge w:val="restart"/>
            <w:shd w:val="clear" w:color="auto" w:fill="D3D3D3"/>
          </w:tcPr>
          <w:p>
            <w:pPr>
              <w:pStyle w:val="TableParagraph"/>
              <w:spacing w:before="1"/>
              <w:rPr>
                <w:sz w:val="22"/>
              </w:rPr>
            </w:pPr>
          </w:p>
          <w:p>
            <w:pPr>
              <w:pStyle w:val="TableParagraph"/>
              <w:spacing w:line="326" w:lineRule="auto"/>
              <w:ind w:left="186" w:right="88" w:hanging="90"/>
              <w:rPr>
                <w:sz w:val="18"/>
              </w:rPr>
            </w:pPr>
            <w:r>
              <w:rPr>
                <w:sz w:val="18"/>
              </w:rPr>
              <w:t>子公司名称</w:t>
            </w:r>
          </w:p>
        </w:tc>
        <w:tc>
          <w:tcPr>
            <w:tcW w:w="4417" w:type="dxa"/>
            <w:gridSpan w:val="6"/>
            <w:shd w:val="clear" w:color="auto" w:fill="D3D3D3"/>
          </w:tcPr>
          <w:p>
            <w:pPr>
              <w:pStyle w:val="TableParagraph"/>
              <w:spacing w:before="82"/>
              <w:ind w:left="1827" w:right="1820"/>
              <w:jc w:val="center"/>
              <w:rPr>
                <w:sz w:val="18"/>
              </w:rPr>
            </w:pPr>
            <w:r>
              <w:rPr>
                <w:sz w:val="18"/>
              </w:rPr>
              <w:t>期末余额</w:t>
            </w:r>
          </w:p>
        </w:tc>
        <w:tc>
          <w:tcPr>
            <w:tcW w:w="4416" w:type="dxa"/>
            <w:gridSpan w:val="6"/>
            <w:shd w:val="clear" w:color="auto" w:fill="D3D3D3"/>
          </w:tcPr>
          <w:p>
            <w:pPr>
              <w:pStyle w:val="TableParagraph"/>
              <w:spacing w:before="82"/>
              <w:ind w:left="1824" w:right="1822"/>
              <w:jc w:val="center"/>
              <w:rPr>
                <w:sz w:val="18"/>
              </w:rPr>
            </w:pPr>
            <w:r>
              <w:rPr>
                <w:sz w:val="18"/>
              </w:rPr>
              <w:t>期初余额</w:t>
            </w:r>
          </w:p>
        </w:tc>
      </w:tr>
      <w:tr>
        <w:trPr>
          <w:trHeight w:val="705" w:hRule="atLeast"/>
        </w:trPr>
        <w:tc>
          <w:tcPr>
            <w:tcW w:w="736" w:type="dxa"/>
            <w:vMerge/>
            <w:tcBorders>
              <w:top w:val="nil"/>
            </w:tcBorders>
            <w:shd w:val="clear" w:color="auto" w:fill="D3D3D3"/>
          </w:tcPr>
          <w:p>
            <w:pPr>
              <w:rPr>
                <w:sz w:val="2"/>
                <w:szCs w:val="2"/>
              </w:rPr>
            </w:pPr>
          </w:p>
        </w:tc>
        <w:tc>
          <w:tcPr>
            <w:tcW w:w="737" w:type="dxa"/>
            <w:shd w:val="clear" w:color="auto" w:fill="D3D3D3"/>
          </w:tcPr>
          <w:p>
            <w:pPr>
              <w:pStyle w:val="TableParagraph"/>
              <w:spacing w:line="310" w:lineRule="atLeast" w:before="3"/>
              <w:ind w:left="277" w:right="87" w:hanging="180"/>
              <w:rPr>
                <w:sz w:val="18"/>
              </w:rPr>
            </w:pPr>
            <w:r>
              <w:rPr>
                <w:sz w:val="18"/>
              </w:rPr>
              <w:t>流动资产</w:t>
            </w:r>
          </w:p>
        </w:tc>
        <w:tc>
          <w:tcPr>
            <w:tcW w:w="736" w:type="dxa"/>
            <w:shd w:val="clear" w:color="auto" w:fill="D3D3D3"/>
          </w:tcPr>
          <w:p>
            <w:pPr>
              <w:pStyle w:val="TableParagraph"/>
              <w:spacing w:line="310" w:lineRule="atLeast" w:before="3"/>
              <w:ind w:left="186" w:right="87" w:hanging="90"/>
              <w:rPr>
                <w:sz w:val="18"/>
              </w:rPr>
            </w:pPr>
            <w:r>
              <w:rPr>
                <w:sz w:val="18"/>
              </w:rPr>
              <w:t>非流动资产</w:t>
            </w:r>
          </w:p>
        </w:tc>
        <w:tc>
          <w:tcPr>
            <w:tcW w:w="736" w:type="dxa"/>
            <w:shd w:val="clear" w:color="auto" w:fill="D3D3D3"/>
          </w:tcPr>
          <w:p>
            <w:pPr>
              <w:pStyle w:val="TableParagraph"/>
              <w:spacing w:line="310" w:lineRule="atLeast" w:before="3"/>
              <w:ind w:left="275" w:right="89" w:hanging="180"/>
              <w:rPr>
                <w:sz w:val="18"/>
              </w:rPr>
            </w:pPr>
            <w:r>
              <w:rPr>
                <w:sz w:val="18"/>
              </w:rPr>
              <w:t>资产合计</w:t>
            </w:r>
          </w:p>
        </w:tc>
        <w:tc>
          <w:tcPr>
            <w:tcW w:w="737" w:type="dxa"/>
            <w:shd w:val="clear" w:color="auto" w:fill="D3D3D3"/>
          </w:tcPr>
          <w:p>
            <w:pPr>
              <w:pStyle w:val="TableParagraph"/>
              <w:spacing w:line="310" w:lineRule="atLeast" w:before="3"/>
              <w:ind w:left="276" w:right="88" w:hanging="180"/>
              <w:rPr>
                <w:sz w:val="18"/>
              </w:rPr>
            </w:pPr>
            <w:r>
              <w:rPr>
                <w:sz w:val="18"/>
              </w:rPr>
              <w:t>流动负债</w:t>
            </w:r>
          </w:p>
        </w:tc>
        <w:tc>
          <w:tcPr>
            <w:tcW w:w="735" w:type="dxa"/>
            <w:shd w:val="clear" w:color="auto" w:fill="D3D3D3"/>
          </w:tcPr>
          <w:p>
            <w:pPr>
              <w:pStyle w:val="TableParagraph"/>
              <w:spacing w:line="310" w:lineRule="atLeast" w:before="3"/>
              <w:ind w:left="185" w:right="87" w:hanging="90"/>
              <w:rPr>
                <w:sz w:val="18"/>
              </w:rPr>
            </w:pPr>
            <w:r>
              <w:rPr>
                <w:sz w:val="18"/>
              </w:rPr>
              <w:t>非流动负债</w:t>
            </w:r>
          </w:p>
        </w:tc>
        <w:tc>
          <w:tcPr>
            <w:tcW w:w="736" w:type="dxa"/>
            <w:shd w:val="clear" w:color="auto" w:fill="D3D3D3"/>
          </w:tcPr>
          <w:p>
            <w:pPr>
              <w:pStyle w:val="TableParagraph"/>
              <w:spacing w:line="310" w:lineRule="atLeast" w:before="3"/>
              <w:ind w:left="274" w:right="89" w:hanging="180"/>
              <w:rPr>
                <w:sz w:val="18"/>
              </w:rPr>
            </w:pPr>
            <w:r>
              <w:rPr>
                <w:sz w:val="18"/>
              </w:rPr>
              <w:t>负债合计</w:t>
            </w:r>
          </w:p>
        </w:tc>
        <w:tc>
          <w:tcPr>
            <w:tcW w:w="735" w:type="dxa"/>
            <w:shd w:val="clear" w:color="auto" w:fill="D3D3D3"/>
          </w:tcPr>
          <w:p>
            <w:pPr>
              <w:pStyle w:val="TableParagraph"/>
              <w:spacing w:line="310" w:lineRule="atLeast" w:before="3"/>
              <w:ind w:left="274" w:right="88" w:hanging="180"/>
              <w:rPr>
                <w:sz w:val="18"/>
              </w:rPr>
            </w:pPr>
            <w:r>
              <w:rPr>
                <w:sz w:val="18"/>
              </w:rPr>
              <w:t>流动资产</w:t>
            </w:r>
          </w:p>
        </w:tc>
        <w:tc>
          <w:tcPr>
            <w:tcW w:w="736" w:type="dxa"/>
            <w:shd w:val="clear" w:color="auto" w:fill="D3D3D3"/>
          </w:tcPr>
          <w:p>
            <w:pPr>
              <w:pStyle w:val="TableParagraph"/>
              <w:spacing w:line="310" w:lineRule="atLeast" w:before="3"/>
              <w:ind w:left="183" w:right="90" w:hanging="90"/>
              <w:rPr>
                <w:sz w:val="18"/>
              </w:rPr>
            </w:pPr>
            <w:r>
              <w:rPr>
                <w:sz w:val="18"/>
              </w:rPr>
              <w:t>非流动资产</w:t>
            </w:r>
          </w:p>
        </w:tc>
        <w:tc>
          <w:tcPr>
            <w:tcW w:w="735" w:type="dxa"/>
            <w:shd w:val="clear" w:color="auto" w:fill="D3D3D3"/>
          </w:tcPr>
          <w:p>
            <w:pPr>
              <w:pStyle w:val="TableParagraph"/>
              <w:spacing w:line="310" w:lineRule="atLeast" w:before="3"/>
              <w:ind w:left="273" w:right="89" w:hanging="180"/>
              <w:rPr>
                <w:sz w:val="18"/>
              </w:rPr>
            </w:pPr>
            <w:r>
              <w:rPr>
                <w:sz w:val="18"/>
              </w:rPr>
              <w:t>资产合计</w:t>
            </w:r>
          </w:p>
        </w:tc>
        <w:tc>
          <w:tcPr>
            <w:tcW w:w="737" w:type="dxa"/>
            <w:shd w:val="clear" w:color="auto" w:fill="D3D3D3"/>
          </w:tcPr>
          <w:p>
            <w:pPr>
              <w:pStyle w:val="TableParagraph"/>
              <w:spacing w:line="310" w:lineRule="atLeast" w:before="3"/>
              <w:ind w:left="273" w:right="92" w:hanging="180"/>
              <w:rPr>
                <w:sz w:val="18"/>
              </w:rPr>
            </w:pPr>
            <w:r>
              <w:rPr>
                <w:sz w:val="18"/>
              </w:rPr>
              <w:t>流动负债</w:t>
            </w:r>
          </w:p>
        </w:tc>
        <w:tc>
          <w:tcPr>
            <w:tcW w:w="737" w:type="dxa"/>
            <w:shd w:val="clear" w:color="auto" w:fill="D3D3D3"/>
          </w:tcPr>
          <w:p>
            <w:pPr>
              <w:pStyle w:val="TableParagraph"/>
              <w:spacing w:line="310" w:lineRule="atLeast" w:before="3"/>
              <w:ind w:left="183" w:right="91" w:hanging="90"/>
              <w:rPr>
                <w:sz w:val="18"/>
              </w:rPr>
            </w:pPr>
            <w:r>
              <w:rPr>
                <w:sz w:val="18"/>
              </w:rPr>
              <w:t>非流动负债</w:t>
            </w:r>
          </w:p>
        </w:tc>
        <w:tc>
          <w:tcPr>
            <w:tcW w:w="736" w:type="dxa"/>
            <w:shd w:val="clear" w:color="auto" w:fill="D3D3D3"/>
          </w:tcPr>
          <w:p>
            <w:pPr>
              <w:pStyle w:val="TableParagraph"/>
              <w:spacing w:line="310" w:lineRule="atLeast" w:before="3"/>
              <w:ind w:left="272" w:right="91" w:hanging="180"/>
              <w:rPr>
                <w:sz w:val="18"/>
              </w:rPr>
            </w:pPr>
            <w:r>
              <w:rPr>
                <w:sz w:val="18"/>
              </w:rPr>
              <w:t>负债合计</w:t>
            </w:r>
          </w:p>
        </w:tc>
      </w:tr>
    </w:tbl>
    <w:p>
      <w:pPr>
        <w:pStyle w:val="BodyText"/>
        <w:spacing w:before="81"/>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1061"/>
        <w:gridCol w:w="1062"/>
        <w:gridCol w:w="1066"/>
        <w:gridCol w:w="1065"/>
        <w:gridCol w:w="1064"/>
        <w:gridCol w:w="1064"/>
        <w:gridCol w:w="1064"/>
        <w:gridCol w:w="1066"/>
      </w:tblGrid>
      <w:tr>
        <w:trPr>
          <w:trHeight w:val="391" w:hRule="atLeast"/>
        </w:trPr>
        <w:tc>
          <w:tcPr>
            <w:tcW w:w="1061" w:type="dxa"/>
            <w:vMerge w:val="restart"/>
            <w:shd w:val="clear" w:color="auto" w:fill="D3D3D3"/>
          </w:tcPr>
          <w:p>
            <w:pPr>
              <w:pStyle w:val="TableParagraph"/>
              <w:rPr>
                <w:sz w:val="18"/>
              </w:rPr>
            </w:pPr>
          </w:p>
          <w:p>
            <w:pPr>
              <w:pStyle w:val="TableParagraph"/>
              <w:spacing w:before="3"/>
              <w:rPr>
                <w:sz w:val="16"/>
              </w:rPr>
            </w:pPr>
          </w:p>
          <w:p>
            <w:pPr>
              <w:pStyle w:val="TableParagraph"/>
              <w:ind w:left="80"/>
              <w:rPr>
                <w:sz w:val="18"/>
              </w:rPr>
            </w:pPr>
            <w:r>
              <w:rPr>
                <w:sz w:val="18"/>
              </w:rPr>
              <w:t>子公司名称</w:t>
            </w:r>
          </w:p>
        </w:tc>
        <w:tc>
          <w:tcPr>
            <w:tcW w:w="4254" w:type="dxa"/>
            <w:gridSpan w:val="4"/>
            <w:shd w:val="clear" w:color="auto" w:fill="D3D3D3"/>
          </w:tcPr>
          <w:p>
            <w:pPr>
              <w:pStyle w:val="TableParagraph"/>
              <w:spacing w:before="82"/>
              <w:ind w:left="1656" w:right="1648"/>
              <w:jc w:val="center"/>
              <w:rPr>
                <w:sz w:val="18"/>
              </w:rPr>
            </w:pPr>
            <w:r>
              <w:rPr>
                <w:sz w:val="18"/>
              </w:rPr>
              <w:t>本期发生额</w:t>
            </w:r>
          </w:p>
        </w:tc>
        <w:tc>
          <w:tcPr>
            <w:tcW w:w="4258" w:type="dxa"/>
            <w:gridSpan w:val="4"/>
            <w:shd w:val="clear" w:color="auto" w:fill="D3D3D3"/>
          </w:tcPr>
          <w:p>
            <w:pPr>
              <w:pStyle w:val="TableParagraph"/>
              <w:spacing w:before="82"/>
              <w:ind w:left="1656" w:right="1652"/>
              <w:jc w:val="center"/>
              <w:rPr>
                <w:sz w:val="18"/>
              </w:rPr>
            </w:pPr>
            <w:r>
              <w:rPr>
                <w:sz w:val="18"/>
              </w:rPr>
              <w:t>上期发生额</w:t>
            </w:r>
          </w:p>
        </w:tc>
      </w:tr>
      <w:tr>
        <w:trPr>
          <w:trHeight w:val="705" w:hRule="atLeast"/>
        </w:trPr>
        <w:tc>
          <w:tcPr>
            <w:tcW w:w="1061" w:type="dxa"/>
            <w:vMerge/>
            <w:tcBorders>
              <w:top w:val="nil"/>
            </w:tcBorders>
            <w:shd w:val="clear" w:color="auto" w:fill="D3D3D3"/>
          </w:tcPr>
          <w:p>
            <w:pPr>
              <w:rPr>
                <w:sz w:val="2"/>
                <w:szCs w:val="2"/>
              </w:rPr>
            </w:pPr>
          </w:p>
        </w:tc>
        <w:tc>
          <w:tcPr>
            <w:tcW w:w="1061" w:type="dxa"/>
            <w:shd w:val="clear" w:color="auto" w:fill="D3D3D3"/>
          </w:tcPr>
          <w:p>
            <w:pPr>
              <w:pStyle w:val="TableParagraph"/>
              <w:spacing w:before="7"/>
              <w:rPr>
                <w:sz w:val="18"/>
              </w:rPr>
            </w:pPr>
          </w:p>
          <w:p>
            <w:pPr>
              <w:pStyle w:val="TableParagraph"/>
              <w:spacing w:before="1"/>
              <w:ind w:left="170"/>
              <w:rPr>
                <w:sz w:val="18"/>
              </w:rPr>
            </w:pPr>
            <w:r>
              <w:rPr>
                <w:sz w:val="18"/>
              </w:rPr>
              <w:t>营业收入</w:t>
            </w:r>
          </w:p>
        </w:tc>
        <w:tc>
          <w:tcPr>
            <w:tcW w:w="1062" w:type="dxa"/>
            <w:shd w:val="clear" w:color="auto" w:fill="D3D3D3"/>
          </w:tcPr>
          <w:p>
            <w:pPr>
              <w:pStyle w:val="TableParagraph"/>
              <w:spacing w:before="7"/>
              <w:rPr>
                <w:sz w:val="18"/>
              </w:rPr>
            </w:pPr>
          </w:p>
          <w:p>
            <w:pPr>
              <w:pStyle w:val="TableParagraph"/>
              <w:spacing w:before="1"/>
              <w:ind w:left="261"/>
              <w:rPr>
                <w:sz w:val="18"/>
              </w:rPr>
            </w:pPr>
            <w:r>
              <w:rPr>
                <w:sz w:val="18"/>
              </w:rPr>
              <w:t>净利润</w:t>
            </w:r>
          </w:p>
        </w:tc>
        <w:tc>
          <w:tcPr>
            <w:tcW w:w="1066" w:type="dxa"/>
            <w:shd w:val="clear" w:color="auto" w:fill="D3D3D3"/>
          </w:tcPr>
          <w:p>
            <w:pPr>
              <w:pStyle w:val="TableParagraph"/>
              <w:spacing w:line="310" w:lineRule="atLeast" w:before="3"/>
              <w:ind w:left="442" w:right="71" w:hanging="360"/>
              <w:rPr>
                <w:sz w:val="18"/>
              </w:rPr>
            </w:pPr>
            <w:r>
              <w:rPr>
                <w:sz w:val="18"/>
              </w:rPr>
              <w:t>综合收益总额</w:t>
            </w:r>
          </w:p>
        </w:tc>
        <w:tc>
          <w:tcPr>
            <w:tcW w:w="1065" w:type="dxa"/>
            <w:shd w:val="clear" w:color="auto" w:fill="D3D3D3"/>
          </w:tcPr>
          <w:p>
            <w:pPr>
              <w:pStyle w:val="TableParagraph"/>
              <w:spacing w:line="310" w:lineRule="atLeast" w:before="3"/>
              <w:ind w:left="260" w:right="72" w:hanging="180"/>
              <w:rPr>
                <w:sz w:val="18"/>
              </w:rPr>
            </w:pPr>
            <w:r>
              <w:rPr>
                <w:sz w:val="18"/>
              </w:rPr>
              <w:t>经营活动现金流量</w:t>
            </w:r>
          </w:p>
        </w:tc>
        <w:tc>
          <w:tcPr>
            <w:tcW w:w="1064" w:type="dxa"/>
            <w:shd w:val="clear" w:color="auto" w:fill="D3D3D3"/>
          </w:tcPr>
          <w:p>
            <w:pPr>
              <w:pStyle w:val="TableParagraph"/>
              <w:spacing w:before="7"/>
              <w:rPr>
                <w:sz w:val="18"/>
              </w:rPr>
            </w:pPr>
          </w:p>
          <w:p>
            <w:pPr>
              <w:pStyle w:val="TableParagraph"/>
              <w:spacing w:before="1"/>
              <w:ind w:left="170"/>
              <w:rPr>
                <w:sz w:val="18"/>
              </w:rPr>
            </w:pPr>
            <w:r>
              <w:rPr>
                <w:sz w:val="18"/>
              </w:rPr>
              <w:t>营业收入</w:t>
            </w:r>
          </w:p>
        </w:tc>
        <w:tc>
          <w:tcPr>
            <w:tcW w:w="1064" w:type="dxa"/>
            <w:shd w:val="clear" w:color="auto" w:fill="D3D3D3"/>
          </w:tcPr>
          <w:p>
            <w:pPr>
              <w:pStyle w:val="TableParagraph"/>
              <w:spacing w:before="7"/>
              <w:rPr>
                <w:sz w:val="18"/>
              </w:rPr>
            </w:pPr>
          </w:p>
          <w:p>
            <w:pPr>
              <w:pStyle w:val="TableParagraph"/>
              <w:spacing w:before="1"/>
              <w:ind w:left="258"/>
              <w:rPr>
                <w:sz w:val="18"/>
              </w:rPr>
            </w:pPr>
            <w:r>
              <w:rPr>
                <w:sz w:val="18"/>
              </w:rPr>
              <w:t>净利润</w:t>
            </w:r>
          </w:p>
        </w:tc>
        <w:tc>
          <w:tcPr>
            <w:tcW w:w="1064" w:type="dxa"/>
            <w:shd w:val="clear" w:color="auto" w:fill="D3D3D3"/>
          </w:tcPr>
          <w:p>
            <w:pPr>
              <w:pStyle w:val="TableParagraph"/>
              <w:spacing w:line="310" w:lineRule="atLeast" w:before="3"/>
              <w:ind w:left="437" w:right="74" w:hanging="360"/>
              <w:rPr>
                <w:sz w:val="18"/>
              </w:rPr>
            </w:pPr>
            <w:r>
              <w:rPr>
                <w:sz w:val="18"/>
              </w:rPr>
              <w:t>综合收益总额</w:t>
            </w:r>
          </w:p>
        </w:tc>
        <w:tc>
          <w:tcPr>
            <w:tcW w:w="1066" w:type="dxa"/>
            <w:shd w:val="clear" w:color="auto" w:fill="D3D3D3"/>
          </w:tcPr>
          <w:p>
            <w:pPr>
              <w:pStyle w:val="TableParagraph"/>
              <w:spacing w:line="310" w:lineRule="atLeast" w:before="3"/>
              <w:ind w:left="258" w:right="75" w:hanging="180"/>
              <w:rPr>
                <w:sz w:val="18"/>
              </w:rPr>
            </w:pPr>
            <w:r>
              <w:rPr>
                <w:sz w:val="18"/>
              </w:rPr>
              <w:t>经营活动现金流量</w:t>
            </w:r>
          </w:p>
        </w:tc>
      </w:tr>
    </w:tbl>
    <w:p>
      <w:pPr>
        <w:pStyle w:val="BodyText"/>
        <w:spacing w:before="82"/>
        <w:ind w:left="114"/>
      </w:pPr>
      <w:r>
        <w:rPr/>
        <w:t>其他说明：</w:t>
      </w:r>
    </w:p>
    <w:p>
      <w:pPr>
        <w:pStyle w:val="BodyText"/>
      </w:pPr>
    </w:p>
    <w:p>
      <w:pPr>
        <w:pStyle w:val="Heading7"/>
        <w:spacing w:before="129"/>
      </w:pPr>
      <w:r>
        <w:rPr/>
        <w:t>（</w:t>
      </w:r>
      <w:r>
        <w:rPr>
          <w:rFonts w:ascii="Times New Roman" w:eastAsia="Times New Roman"/>
        </w:rPr>
        <w:t>4</w:t>
      </w:r>
      <w:r>
        <w:rPr/>
        <w:t>）使用企业集团资产和清偿企业集团债务的重大限制</w:t>
      </w:r>
    </w:p>
    <w:p>
      <w:pPr>
        <w:pStyle w:val="BodyText"/>
        <w:rPr>
          <w:b/>
          <w:sz w:val="27"/>
        </w:rPr>
      </w:pPr>
    </w:p>
    <w:p>
      <w:pPr>
        <w:pStyle w:val="Heading7"/>
        <w:ind w:left="113"/>
      </w:pPr>
      <w:r>
        <w:rPr/>
        <w:t>（</w:t>
      </w:r>
      <w:r>
        <w:rPr>
          <w:rFonts w:ascii="Times New Roman" w:eastAsia="Times New Roman"/>
        </w:rPr>
        <w:t>5</w:t>
      </w:r>
      <w:r>
        <w:rPr/>
        <w:t>）向纳入合并财务报表范围的结构化主体提供的财务支持或其他支持</w:t>
      </w:r>
    </w:p>
    <w:p>
      <w:pPr>
        <w:pStyle w:val="BodyText"/>
        <w:spacing w:before="5"/>
        <w:rPr>
          <w:b/>
          <w:sz w:val="28"/>
        </w:rPr>
      </w:pPr>
    </w:p>
    <w:p>
      <w:pPr>
        <w:pStyle w:val="BodyText"/>
        <w:spacing w:before="1"/>
        <w:ind w:left="114"/>
      </w:pPr>
      <w:r>
        <w:rPr/>
        <w:t>其他说明：</w:t>
      </w:r>
    </w:p>
    <w:p>
      <w:pPr>
        <w:pStyle w:val="BodyText"/>
      </w:pPr>
    </w:p>
    <w:p>
      <w:pPr>
        <w:pStyle w:val="Heading7"/>
        <w:spacing w:before="130"/>
      </w:pPr>
      <w:r>
        <w:rPr>
          <w:rFonts w:ascii="Times New Roman" w:eastAsia="Times New Roman"/>
        </w:rPr>
        <w:t>2</w:t>
      </w:r>
      <w:r>
        <w:rPr/>
        <w:t>、在子公司的所有者权益份额发生变化且仍控制子公司的交易</w:t>
      </w:r>
    </w:p>
    <w:p>
      <w:pPr>
        <w:pStyle w:val="BodyText"/>
        <w:spacing w:before="11"/>
        <w:rPr>
          <w:b/>
          <w:sz w:val="26"/>
        </w:rPr>
      </w:pPr>
    </w:p>
    <w:p>
      <w:pPr>
        <w:pStyle w:val="Heading7"/>
        <w:ind w:left="113"/>
      </w:pPr>
      <w:r>
        <w:rPr/>
        <w:t>（</w:t>
      </w:r>
      <w:r>
        <w:rPr>
          <w:rFonts w:ascii="Times New Roman" w:eastAsia="Times New Roman"/>
        </w:rPr>
        <w:t>1</w:t>
      </w:r>
      <w:r>
        <w:rPr/>
        <w:t>）在子公司所有者权益份额发生变化的情况说明</w:t>
      </w:r>
    </w:p>
    <w:p>
      <w:pPr>
        <w:pStyle w:val="BodyText"/>
        <w:spacing w:before="11"/>
        <w:rPr>
          <w:b/>
          <w:sz w:val="26"/>
        </w:rPr>
      </w:pPr>
    </w:p>
    <w:p>
      <w:pPr>
        <w:pStyle w:val="Heading7"/>
      </w:pPr>
      <w:r>
        <w:rPr/>
        <w:t>（</w:t>
      </w:r>
      <w:r>
        <w:rPr>
          <w:rFonts w:ascii="Times New Roman" w:eastAsia="Times New Roman"/>
        </w:rPr>
        <w:t>2</w:t>
      </w:r>
      <w:r>
        <w:rPr/>
        <w:t>）交易对于少数股东权益及归属于母公司所有者权益的影响</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4"/>
        <w:gridCol w:w="4783"/>
      </w:tblGrid>
      <w:tr>
        <w:trPr>
          <w:trHeight w:val="391" w:hRule="atLeast"/>
        </w:trPr>
        <w:tc>
          <w:tcPr>
            <w:tcW w:w="4784" w:type="dxa"/>
            <w:shd w:val="clear" w:color="auto" w:fill="D3D3D3"/>
          </w:tcPr>
          <w:p>
            <w:pPr>
              <w:pStyle w:val="TableParagraph"/>
              <w:rPr>
                <w:rFonts w:ascii="Times New Roman"/>
                <w:sz w:val="18"/>
              </w:rPr>
            </w:pPr>
          </w:p>
        </w:tc>
        <w:tc>
          <w:tcPr>
            <w:tcW w:w="4783" w:type="dxa"/>
            <w:shd w:val="clear" w:color="auto" w:fill="E1FFFF"/>
          </w:tcPr>
          <w:p>
            <w:pPr>
              <w:pStyle w:val="TableParagraph"/>
              <w:rPr>
                <w:rFonts w:ascii="Times New Roman"/>
                <w:sz w:val="18"/>
              </w:rPr>
            </w:pPr>
          </w:p>
        </w:tc>
      </w:tr>
    </w:tbl>
    <w:p>
      <w:pPr>
        <w:pStyle w:val="BodyText"/>
        <w:spacing w:before="82"/>
        <w:ind w:left="114"/>
      </w:pPr>
      <w:r>
        <w:rPr/>
        <w:t>其他说明</w:t>
      </w:r>
    </w:p>
    <w:p>
      <w:pPr>
        <w:spacing w:after="0"/>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3</w:t>
      </w:r>
      <w:r>
        <w:rPr/>
        <w:t>、在合营安排或联营企业中的权益</w:t>
      </w:r>
    </w:p>
    <w:p>
      <w:pPr>
        <w:pStyle w:val="BodyText"/>
        <w:spacing w:before="12"/>
        <w:rPr>
          <w:b/>
          <w:sz w:val="26"/>
        </w:rPr>
      </w:pPr>
    </w:p>
    <w:p>
      <w:pPr>
        <w:pStyle w:val="Heading7"/>
      </w:pPr>
      <w:r>
        <w:rPr/>
        <w:t>（</w:t>
      </w:r>
      <w:r>
        <w:rPr>
          <w:rFonts w:ascii="Times New Roman" w:eastAsia="Times New Roman"/>
        </w:rPr>
        <w:t>1</w:t>
      </w:r>
      <w:r>
        <w:rPr/>
        <w:t>）重要的合营企业或联营企业</w:t>
      </w:r>
    </w:p>
    <w:p>
      <w:pPr>
        <w:pStyle w:val="BodyText"/>
        <w:spacing w:before="2" w:after="1"/>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91" w:hRule="atLeast"/>
        </w:trPr>
        <w:tc>
          <w:tcPr>
            <w:tcW w:w="1372" w:type="dxa"/>
            <w:vMerge w:val="restart"/>
            <w:shd w:val="clear" w:color="auto" w:fill="D3D3D3"/>
          </w:tcPr>
          <w:p>
            <w:pPr>
              <w:pStyle w:val="TableParagraph"/>
              <w:spacing w:before="6"/>
              <w:rPr>
                <w:b/>
                <w:sz w:val="18"/>
              </w:rPr>
            </w:pPr>
          </w:p>
          <w:p>
            <w:pPr>
              <w:pStyle w:val="TableParagraph"/>
              <w:spacing w:line="326" w:lineRule="auto"/>
              <w:ind w:left="324" w:right="46" w:hanging="270"/>
              <w:rPr>
                <w:sz w:val="18"/>
              </w:rPr>
            </w:pPr>
            <w:r>
              <w:rPr>
                <w:sz w:val="18"/>
              </w:rPr>
              <w:t>合营企业或联营企业名称</w:t>
            </w:r>
          </w:p>
        </w:tc>
        <w:tc>
          <w:tcPr>
            <w:tcW w:w="1367" w:type="dxa"/>
            <w:vMerge w:val="restart"/>
            <w:shd w:val="clear" w:color="auto" w:fill="D3D3D3"/>
          </w:tcPr>
          <w:p>
            <w:pPr>
              <w:pStyle w:val="TableParagraph"/>
              <w:rPr>
                <w:b/>
                <w:sz w:val="18"/>
              </w:rPr>
            </w:pPr>
          </w:p>
          <w:p>
            <w:pPr>
              <w:pStyle w:val="TableParagraph"/>
              <w:spacing w:before="9"/>
              <w:rPr>
                <w:b/>
                <w:sz w:val="12"/>
              </w:rPr>
            </w:pPr>
          </w:p>
          <w:p>
            <w:pPr>
              <w:pStyle w:val="TableParagraph"/>
              <w:ind w:left="232"/>
              <w:rPr>
                <w:sz w:val="18"/>
              </w:rPr>
            </w:pPr>
            <w:r>
              <w:rPr>
                <w:sz w:val="18"/>
              </w:rPr>
              <w:t>主要经营地</w:t>
            </w:r>
          </w:p>
        </w:tc>
        <w:tc>
          <w:tcPr>
            <w:tcW w:w="1367" w:type="dxa"/>
            <w:vMerge w:val="restart"/>
            <w:shd w:val="clear" w:color="auto" w:fill="D3D3D3"/>
          </w:tcPr>
          <w:p>
            <w:pPr>
              <w:pStyle w:val="TableParagraph"/>
              <w:rPr>
                <w:b/>
                <w:sz w:val="18"/>
              </w:rPr>
            </w:pPr>
          </w:p>
          <w:p>
            <w:pPr>
              <w:pStyle w:val="TableParagraph"/>
              <w:spacing w:before="9"/>
              <w:rPr>
                <w:b/>
                <w:sz w:val="12"/>
              </w:rPr>
            </w:pPr>
          </w:p>
          <w:p>
            <w:pPr>
              <w:pStyle w:val="TableParagraph"/>
              <w:ind w:left="411"/>
              <w:rPr>
                <w:sz w:val="18"/>
              </w:rPr>
            </w:pPr>
            <w:r>
              <w:rPr>
                <w:sz w:val="18"/>
              </w:rPr>
              <w:t>注册地</w:t>
            </w:r>
          </w:p>
        </w:tc>
        <w:tc>
          <w:tcPr>
            <w:tcW w:w="1367" w:type="dxa"/>
            <w:vMerge w:val="restart"/>
            <w:shd w:val="clear" w:color="auto" w:fill="D3D3D3"/>
          </w:tcPr>
          <w:p>
            <w:pPr>
              <w:pStyle w:val="TableParagraph"/>
              <w:rPr>
                <w:b/>
                <w:sz w:val="18"/>
              </w:rPr>
            </w:pPr>
          </w:p>
          <w:p>
            <w:pPr>
              <w:pStyle w:val="TableParagraph"/>
              <w:spacing w:before="9"/>
              <w:rPr>
                <w:b/>
                <w:sz w:val="12"/>
              </w:rPr>
            </w:pPr>
          </w:p>
          <w:p>
            <w:pPr>
              <w:pStyle w:val="TableParagraph"/>
              <w:ind w:left="321"/>
              <w:rPr>
                <w:sz w:val="18"/>
              </w:rPr>
            </w:pPr>
            <w:r>
              <w:rPr>
                <w:sz w:val="18"/>
              </w:rPr>
              <w:t>业务性质</w:t>
            </w:r>
          </w:p>
        </w:tc>
        <w:tc>
          <w:tcPr>
            <w:tcW w:w="2734" w:type="dxa"/>
            <w:gridSpan w:val="2"/>
            <w:shd w:val="clear" w:color="auto" w:fill="D3D3D3"/>
          </w:tcPr>
          <w:p>
            <w:pPr>
              <w:pStyle w:val="TableParagraph"/>
              <w:spacing w:before="81"/>
              <w:ind w:left="982" w:right="978"/>
              <w:jc w:val="center"/>
              <w:rPr>
                <w:sz w:val="18"/>
              </w:rPr>
            </w:pPr>
            <w:r>
              <w:rPr>
                <w:sz w:val="18"/>
              </w:rPr>
              <w:t>持股比例</w:t>
            </w:r>
          </w:p>
        </w:tc>
        <w:tc>
          <w:tcPr>
            <w:tcW w:w="1366" w:type="dxa"/>
            <w:vMerge w:val="restart"/>
            <w:shd w:val="clear" w:color="auto" w:fill="D3D3D3"/>
          </w:tcPr>
          <w:p>
            <w:pPr>
              <w:pStyle w:val="TableParagraph"/>
              <w:spacing w:line="324" w:lineRule="auto" w:before="81"/>
              <w:ind w:left="51" w:right="42"/>
              <w:jc w:val="center"/>
              <w:rPr>
                <w:sz w:val="18"/>
              </w:rPr>
            </w:pPr>
            <w:r>
              <w:rPr>
                <w:sz w:val="18"/>
              </w:rPr>
              <w:t>对合营企业或联营企业投资的会</w:t>
            </w:r>
          </w:p>
          <w:p>
            <w:pPr>
              <w:pStyle w:val="TableParagraph"/>
              <w:spacing w:before="3"/>
              <w:ind w:left="48" w:right="42"/>
              <w:jc w:val="center"/>
              <w:rPr>
                <w:sz w:val="18"/>
              </w:rPr>
            </w:pPr>
            <w:r>
              <w:rPr>
                <w:sz w:val="18"/>
              </w:rPr>
              <w:t>计处理方法</w:t>
            </w:r>
          </w:p>
        </w:tc>
      </w:tr>
      <w:tr>
        <w:trPr>
          <w:trHeight w:val="614" w:hRule="atLeast"/>
        </w:trPr>
        <w:tc>
          <w:tcPr>
            <w:tcW w:w="1372" w:type="dxa"/>
            <w:vMerge/>
            <w:tcBorders>
              <w:top w:val="nil"/>
            </w:tcBorders>
            <w:shd w:val="clear" w:color="auto" w:fill="D3D3D3"/>
          </w:tcPr>
          <w:p>
            <w:pPr>
              <w:rPr>
                <w:sz w:val="2"/>
                <w:szCs w:val="2"/>
              </w:rPr>
            </w:pPr>
          </w:p>
        </w:tc>
        <w:tc>
          <w:tcPr>
            <w:tcW w:w="1367" w:type="dxa"/>
            <w:vMerge/>
            <w:tcBorders>
              <w:top w:val="nil"/>
            </w:tcBorders>
            <w:shd w:val="clear" w:color="auto" w:fill="D3D3D3"/>
          </w:tcPr>
          <w:p>
            <w:pPr>
              <w:rPr>
                <w:sz w:val="2"/>
                <w:szCs w:val="2"/>
              </w:rPr>
            </w:pPr>
          </w:p>
        </w:tc>
        <w:tc>
          <w:tcPr>
            <w:tcW w:w="1367" w:type="dxa"/>
            <w:vMerge/>
            <w:tcBorders>
              <w:top w:val="nil"/>
            </w:tcBorders>
            <w:shd w:val="clear" w:color="auto" w:fill="D3D3D3"/>
          </w:tcPr>
          <w:p>
            <w:pPr>
              <w:rPr>
                <w:sz w:val="2"/>
                <w:szCs w:val="2"/>
              </w:rPr>
            </w:pPr>
          </w:p>
        </w:tc>
        <w:tc>
          <w:tcPr>
            <w:tcW w:w="1367" w:type="dxa"/>
            <w:vMerge/>
            <w:tcBorders>
              <w:top w:val="nil"/>
            </w:tcBorders>
            <w:shd w:val="clear" w:color="auto" w:fill="D3D3D3"/>
          </w:tcPr>
          <w:p>
            <w:pPr>
              <w:rPr>
                <w:sz w:val="2"/>
                <w:szCs w:val="2"/>
              </w:rPr>
            </w:pPr>
          </w:p>
        </w:tc>
        <w:tc>
          <w:tcPr>
            <w:tcW w:w="1367" w:type="dxa"/>
            <w:shd w:val="clear" w:color="auto" w:fill="D3D3D3"/>
          </w:tcPr>
          <w:p>
            <w:pPr>
              <w:pStyle w:val="TableParagraph"/>
              <w:rPr>
                <w:b/>
                <w:sz w:val="15"/>
              </w:rPr>
            </w:pPr>
          </w:p>
          <w:p>
            <w:pPr>
              <w:pStyle w:val="TableParagraph"/>
              <w:spacing w:before="1"/>
              <w:ind w:left="48" w:right="42"/>
              <w:jc w:val="center"/>
              <w:rPr>
                <w:sz w:val="18"/>
              </w:rPr>
            </w:pPr>
            <w:r>
              <w:rPr>
                <w:sz w:val="18"/>
              </w:rPr>
              <w:t>直接</w:t>
            </w:r>
          </w:p>
        </w:tc>
        <w:tc>
          <w:tcPr>
            <w:tcW w:w="1367" w:type="dxa"/>
            <w:shd w:val="clear" w:color="auto" w:fill="D3D3D3"/>
          </w:tcPr>
          <w:p>
            <w:pPr>
              <w:pStyle w:val="TableParagraph"/>
              <w:rPr>
                <w:b/>
                <w:sz w:val="15"/>
              </w:rPr>
            </w:pPr>
          </w:p>
          <w:p>
            <w:pPr>
              <w:pStyle w:val="TableParagraph"/>
              <w:spacing w:before="1"/>
              <w:ind w:left="47" w:right="42"/>
              <w:jc w:val="center"/>
              <w:rPr>
                <w:sz w:val="18"/>
              </w:rPr>
            </w:pPr>
            <w:r>
              <w:rPr>
                <w:sz w:val="18"/>
              </w:rPr>
              <w:t>间接</w:t>
            </w:r>
          </w:p>
        </w:tc>
        <w:tc>
          <w:tcPr>
            <w:tcW w:w="1366" w:type="dxa"/>
            <w:vMerge/>
            <w:tcBorders>
              <w:top w:val="nil"/>
            </w:tcBorders>
            <w:shd w:val="clear" w:color="auto" w:fill="D3D3D3"/>
          </w:tcPr>
          <w:p>
            <w:pPr>
              <w:rPr>
                <w:sz w:val="2"/>
                <w:szCs w:val="2"/>
              </w:rPr>
            </w:pPr>
          </w:p>
        </w:tc>
      </w:tr>
    </w:tbl>
    <w:p>
      <w:pPr>
        <w:pStyle w:val="BodyText"/>
        <w:spacing w:before="81"/>
        <w:ind w:left="114"/>
      </w:pPr>
      <w:r>
        <w:rPr/>
        <w:t>在合营企业或联营企业的持股比例不同于表决权比例的说明：</w:t>
      </w:r>
    </w:p>
    <w:p>
      <w:pPr>
        <w:pStyle w:val="BodyText"/>
        <w:spacing w:before="122"/>
        <w:ind w:left="113"/>
      </w:pPr>
      <w:r>
        <w:rPr/>
        <w:t>持有 </w:t>
      </w:r>
      <w:r>
        <w:rPr>
          <w:rFonts w:ascii="Times New Roman" w:eastAsia="Times New Roman"/>
        </w:rPr>
        <w:t>20%</w:t>
      </w:r>
      <w:r>
        <w:rPr/>
        <w:t>以下表决权但具有重大影响，或者持有 </w:t>
      </w:r>
      <w:r>
        <w:rPr>
          <w:rFonts w:ascii="Times New Roman" w:eastAsia="Times New Roman"/>
        </w:rPr>
        <w:t>20%</w:t>
      </w:r>
      <w:r>
        <w:rPr/>
        <w:t>或以上表决权但不具有重大影响的依据：</w:t>
      </w:r>
    </w:p>
    <w:p>
      <w:pPr>
        <w:pStyle w:val="BodyText"/>
        <w:spacing w:before="1"/>
        <w:rPr>
          <w:sz w:val="28"/>
        </w:rPr>
      </w:pPr>
    </w:p>
    <w:p>
      <w:pPr>
        <w:pStyle w:val="Heading7"/>
      </w:pPr>
      <w:r>
        <w:rPr/>
        <w:t>（</w:t>
      </w:r>
      <w:r>
        <w:rPr>
          <w:rFonts w:ascii="Times New Roman" w:eastAsia="Times New Roman"/>
        </w:rPr>
        <w:t>2</w:t>
      </w:r>
      <w:r>
        <w:rPr/>
        <w:t>）重要合营企业的主要财务信息</w:t>
      </w:r>
    </w:p>
    <w:p>
      <w:pPr>
        <w:pStyle w:val="BodyText"/>
        <w:spacing w:before="7"/>
        <w:rPr>
          <w:b/>
          <w:sz w:val="28"/>
        </w:rPr>
      </w:pPr>
    </w:p>
    <w:p>
      <w:pPr>
        <w:pStyle w:val="BodyText"/>
        <w:ind w:right="570"/>
        <w:jc w:val="right"/>
      </w:pPr>
      <w:r>
        <w:rPr/>
        <w:t>单位： 元</w:t>
      </w:r>
    </w:p>
    <w:p>
      <w:pPr>
        <w:pStyle w:val="BodyText"/>
        <w:spacing w:before="4"/>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1"/>
        <w:gridCol w:w="3190"/>
      </w:tblGrid>
      <w:tr>
        <w:trPr>
          <w:trHeight w:val="391" w:hRule="atLeast"/>
        </w:trPr>
        <w:tc>
          <w:tcPr>
            <w:tcW w:w="3190" w:type="dxa"/>
            <w:shd w:val="clear" w:color="auto" w:fill="D3D3D3"/>
          </w:tcPr>
          <w:p>
            <w:pPr>
              <w:pStyle w:val="TableParagraph"/>
              <w:rPr>
                <w:rFonts w:ascii="Times New Roman"/>
                <w:sz w:val="18"/>
              </w:rPr>
            </w:pPr>
          </w:p>
        </w:tc>
        <w:tc>
          <w:tcPr>
            <w:tcW w:w="3191" w:type="dxa"/>
            <w:shd w:val="clear" w:color="auto" w:fill="D3D3D3"/>
          </w:tcPr>
          <w:p>
            <w:pPr>
              <w:pStyle w:val="TableParagraph"/>
              <w:spacing w:before="81"/>
              <w:ind w:left="760"/>
              <w:rPr>
                <w:sz w:val="18"/>
              </w:rPr>
            </w:pPr>
            <w:r>
              <w:rPr>
                <w:sz w:val="18"/>
              </w:rPr>
              <w:t>期末余额</w:t>
            </w:r>
            <w:r>
              <w:rPr>
                <w:rFonts w:ascii="Times New Roman" w:eastAsia="Times New Roman"/>
                <w:sz w:val="18"/>
              </w:rPr>
              <w:t>/</w:t>
            </w:r>
            <w:r>
              <w:rPr>
                <w:sz w:val="18"/>
              </w:rPr>
              <w:t>本期发生额</w:t>
            </w:r>
          </w:p>
        </w:tc>
        <w:tc>
          <w:tcPr>
            <w:tcW w:w="3190" w:type="dxa"/>
            <w:shd w:val="clear" w:color="auto" w:fill="D3D3D3"/>
          </w:tcPr>
          <w:p>
            <w:pPr>
              <w:pStyle w:val="TableParagraph"/>
              <w:spacing w:before="81"/>
              <w:ind w:left="758"/>
              <w:rPr>
                <w:sz w:val="18"/>
              </w:rPr>
            </w:pPr>
            <w:r>
              <w:rPr>
                <w:sz w:val="18"/>
              </w:rPr>
              <w:t>期初余额</w:t>
            </w:r>
            <w:r>
              <w:rPr>
                <w:rFonts w:ascii="Times New Roman" w:eastAsia="Times New Roman"/>
                <w:sz w:val="18"/>
              </w:rPr>
              <w:t>/</w:t>
            </w:r>
            <w:r>
              <w:rPr>
                <w:sz w:val="18"/>
              </w:rPr>
              <w:t>上期发生额</w:t>
            </w:r>
          </w:p>
        </w:tc>
      </w:tr>
      <w:tr>
        <w:trPr>
          <w:trHeight w:val="392" w:hRule="atLeast"/>
        </w:trPr>
        <w:tc>
          <w:tcPr>
            <w:tcW w:w="3190" w:type="dxa"/>
            <w:shd w:val="clear" w:color="auto" w:fill="D3D3D3"/>
          </w:tcPr>
          <w:p>
            <w:pPr>
              <w:pStyle w:val="TableParagraph"/>
              <w:rPr>
                <w:rFonts w:ascii="Times New Roman"/>
                <w:sz w:val="18"/>
              </w:rPr>
            </w:pPr>
          </w:p>
        </w:tc>
        <w:tc>
          <w:tcPr>
            <w:tcW w:w="3191" w:type="dxa"/>
            <w:shd w:val="clear" w:color="auto" w:fill="E1FFFF"/>
          </w:tcPr>
          <w:p>
            <w:pPr>
              <w:pStyle w:val="TableParagraph"/>
              <w:rPr>
                <w:rFonts w:ascii="Times New Roman"/>
                <w:sz w:val="18"/>
              </w:rPr>
            </w:pPr>
          </w:p>
        </w:tc>
        <w:tc>
          <w:tcPr>
            <w:tcW w:w="3190" w:type="dxa"/>
            <w:shd w:val="clear" w:color="auto" w:fill="E1FFFF"/>
          </w:tcPr>
          <w:p>
            <w:pPr>
              <w:pStyle w:val="TableParagraph"/>
              <w:rPr>
                <w:rFonts w:ascii="Times New Roman"/>
                <w:sz w:val="18"/>
              </w:rPr>
            </w:pPr>
          </w:p>
        </w:tc>
      </w:tr>
    </w:tbl>
    <w:p>
      <w:pPr>
        <w:pStyle w:val="BodyText"/>
        <w:spacing w:before="81"/>
        <w:ind w:left="114"/>
      </w:pPr>
      <w:r>
        <w:rPr/>
        <w:t>其他说明</w:t>
      </w:r>
    </w:p>
    <w:p>
      <w:pPr>
        <w:pStyle w:val="BodyText"/>
      </w:pPr>
    </w:p>
    <w:p>
      <w:pPr>
        <w:pStyle w:val="Heading7"/>
        <w:spacing w:before="131"/>
      </w:pPr>
      <w:r>
        <w:rPr/>
        <w:t>（</w:t>
      </w:r>
      <w:r>
        <w:rPr>
          <w:rFonts w:ascii="Times New Roman" w:eastAsia="Times New Roman"/>
        </w:rPr>
        <w:t>3</w:t>
      </w:r>
      <w:r>
        <w:rPr/>
        <w:t>）重要联营企业的主要财务信息</w:t>
      </w:r>
    </w:p>
    <w:p>
      <w:pPr>
        <w:pStyle w:val="BodyText"/>
        <w:spacing w:before="5"/>
        <w:rPr>
          <w:b/>
          <w:sz w:val="28"/>
        </w:rPr>
      </w:pPr>
    </w:p>
    <w:p>
      <w:pPr>
        <w:pStyle w:val="BodyText"/>
        <w:spacing w:before="1"/>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0"/>
        <w:gridCol w:w="3191"/>
        <w:gridCol w:w="3190"/>
      </w:tblGrid>
      <w:tr>
        <w:trPr>
          <w:trHeight w:val="391" w:hRule="atLeast"/>
        </w:trPr>
        <w:tc>
          <w:tcPr>
            <w:tcW w:w="3190" w:type="dxa"/>
            <w:shd w:val="clear" w:color="auto" w:fill="D3D3D3"/>
          </w:tcPr>
          <w:p>
            <w:pPr>
              <w:pStyle w:val="TableParagraph"/>
              <w:rPr>
                <w:rFonts w:ascii="Times New Roman"/>
                <w:sz w:val="18"/>
              </w:rPr>
            </w:pPr>
          </w:p>
        </w:tc>
        <w:tc>
          <w:tcPr>
            <w:tcW w:w="3191" w:type="dxa"/>
            <w:shd w:val="clear" w:color="auto" w:fill="D3D3D3"/>
          </w:tcPr>
          <w:p>
            <w:pPr>
              <w:pStyle w:val="TableParagraph"/>
              <w:spacing w:before="81"/>
              <w:ind w:left="760"/>
              <w:rPr>
                <w:sz w:val="18"/>
              </w:rPr>
            </w:pPr>
            <w:r>
              <w:rPr>
                <w:sz w:val="18"/>
              </w:rPr>
              <w:t>期末余额</w:t>
            </w:r>
            <w:r>
              <w:rPr>
                <w:rFonts w:ascii="Times New Roman" w:eastAsia="Times New Roman"/>
                <w:sz w:val="18"/>
              </w:rPr>
              <w:t>/</w:t>
            </w:r>
            <w:r>
              <w:rPr>
                <w:sz w:val="18"/>
              </w:rPr>
              <w:t>本期发生额</w:t>
            </w:r>
          </w:p>
        </w:tc>
        <w:tc>
          <w:tcPr>
            <w:tcW w:w="3190" w:type="dxa"/>
            <w:shd w:val="clear" w:color="auto" w:fill="D3D3D3"/>
          </w:tcPr>
          <w:p>
            <w:pPr>
              <w:pStyle w:val="TableParagraph"/>
              <w:spacing w:before="81"/>
              <w:ind w:left="758"/>
              <w:rPr>
                <w:sz w:val="18"/>
              </w:rPr>
            </w:pPr>
            <w:r>
              <w:rPr>
                <w:sz w:val="18"/>
              </w:rPr>
              <w:t>期初余额</w:t>
            </w:r>
            <w:r>
              <w:rPr>
                <w:rFonts w:ascii="Times New Roman" w:eastAsia="Times New Roman"/>
                <w:sz w:val="18"/>
              </w:rPr>
              <w:t>/</w:t>
            </w:r>
            <w:r>
              <w:rPr>
                <w:sz w:val="18"/>
              </w:rPr>
              <w:t>上期发生额</w:t>
            </w:r>
          </w:p>
        </w:tc>
      </w:tr>
      <w:tr>
        <w:trPr>
          <w:trHeight w:val="392" w:hRule="atLeast"/>
        </w:trPr>
        <w:tc>
          <w:tcPr>
            <w:tcW w:w="3190" w:type="dxa"/>
            <w:shd w:val="clear" w:color="auto" w:fill="D3D3D3"/>
          </w:tcPr>
          <w:p>
            <w:pPr>
              <w:pStyle w:val="TableParagraph"/>
              <w:rPr>
                <w:rFonts w:ascii="Times New Roman"/>
                <w:sz w:val="18"/>
              </w:rPr>
            </w:pPr>
          </w:p>
        </w:tc>
        <w:tc>
          <w:tcPr>
            <w:tcW w:w="3191" w:type="dxa"/>
            <w:shd w:val="clear" w:color="auto" w:fill="E1FFFF"/>
          </w:tcPr>
          <w:p>
            <w:pPr>
              <w:pStyle w:val="TableParagraph"/>
              <w:rPr>
                <w:rFonts w:ascii="Times New Roman"/>
                <w:sz w:val="18"/>
              </w:rPr>
            </w:pPr>
          </w:p>
        </w:tc>
        <w:tc>
          <w:tcPr>
            <w:tcW w:w="3190" w:type="dxa"/>
            <w:shd w:val="clear" w:color="auto" w:fill="E1FFFF"/>
          </w:tcPr>
          <w:p>
            <w:pPr>
              <w:pStyle w:val="TableParagraph"/>
              <w:rPr>
                <w:rFonts w:ascii="Times New Roman"/>
                <w:sz w:val="18"/>
              </w:rPr>
            </w:pPr>
          </w:p>
        </w:tc>
      </w:tr>
    </w:tbl>
    <w:p>
      <w:pPr>
        <w:pStyle w:val="BodyText"/>
        <w:spacing w:before="81"/>
        <w:ind w:left="114"/>
      </w:pPr>
      <w:r>
        <w:rPr/>
        <w:t>其他说明</w:t>
      </w:r>
    </w:p>
    <w:p>
      <w:pPr>
        <w:pStyle w:val="BodyText"/>
      </w:pPr>
    </w:p>
    <w:p>
      <w:pPr>
        <w:pStyle w:val="Heading7"/>
        <w:spacing w:before="131"/>
      </w:pPr>
      <w:r>
        <w:rPr/>
        <w:t>（</w:t>
      </w:r>
      <w:r>
        <w:rPr>
          <w:rFonts w:ascii="Times New Roman" w:eastAsia="Times New Roman"/>
        </w:rPr>
        <w:t>4</w:t>
      </w:r>
      <w:r>
        <w:rPr/>
        <w:t>）不重要的合营企业和联营企业的汇总财务信息</w:t>
      </w:r>
    </w:p>
    <w:p>
      <w:pPr>
        <w:pStyle w:val="BodyText"/>
        <w:spacing w:before="5"/>
        <w:rPr>
          <w:b/>
          <w:sz w:val="28"/>
        </w:rPr>
      </w:pPr>
    </w:p>
    <w:p>
      <w:pPr>
        <w:pStyle w:val="BodyText"/>
        <w:spacing w:before="1"/>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4"/>
        <w:gridCol w:w="3059"/>
        <w:gridCol w:w="3186"/>
      </w:tblGrid>
      <w:tr>
        <w:trPr>
          <w:trHeight w:val="392" w:hRule="atLeast"/>
        </w:trPr>
        <w:tc>
          <w:tcPr>
            <w:tcW w:w="3324" w:type="dxa"/>
            <w:shd w:val="clear" w:color="auto" w:fill="D3D3D3"/>
          </w:tcPr>
          <w:p>
            <w:pPr>
              <w:pStyle w:val="TableParagraph"/>
              <w:rPr>
                <w:rFonts w:ascii="Times New Roman"/>
                <w:sz w:val="18"/>
              </w:rPr>
            </w:pPr>
          </w:p>
        </w:tc>
        <w:tc>
          <w:tcPr>
            <w:tcW w:w="3059" w:type="dxa"/>
            <w:shd w:val="clear" w:color="auto" w:fill="D3D3D3"/>
          </w:tcPr>
          <w:p>
            <w:pPr>
              <w:pStyle w:val="TableParagraph"/>
              <w:spacing w:before="81"/>
              <w:ind w:left="673" w:right="665"/>
              <w:jc w:val="center"/>
              <w:rPr>
                <w:sz w:val="18"/>
              </w:rPr>
            </w:pPr>
            <w:r>
              <w:rPr>
                <w:sz w:val="18"/>
              </w:rPr>
              <w:t>期末余额</w:t>
            </w:r>
            <w:r>
              <w:rPr>
                <w:rFonts w:ascii="Times New Roman" w:eastAsia="Times New Roman"/>
                <w:sz w:val="18"/>
              </w:rPr>
              <w:t>/</w:t>
            </w:r>
            <w:r>
              <w:rPr>
                <w:sz w:val="18"/>
              </w:rPr>
              <w:t>本期发生额</w:t>
            </w:r>
          </w:p>
        </w:tc>
        <w:tc>
          <w:tcPr>
            <w:tcW w:w="3186" w:type="dxa"/>
            <w:shd w:val="clear" w:color="auto" w:fill="D3D3D3"/>
          </w:tcPr>
          <w:p>
            <w:pPr>
              <w:pStyle w:val="TableParagraph"/>
              <w:spacing w:before="81"/>
              <w:ind w:left="736" w:right="728"/>
              <w:jc w:val="center"/>
              <w:rPr>
                <w:sz w:val="18"/>
              </w:rPr>
            </w:pPr>
            <w:r>
              <w:rPr>
                <w:sz w:val="18"/>
              </w:rPr>
              <w:t>期初余额</w:t>
            </w:r>
            <w:r>
              <w:rPr>
                <w:rFonts w:ascii="Times New Roman" w:eastAsia="Times New Roman"/>
                <w:sz w:val="18"/>
              </w:rPr>
              <w:t>/</w:t>
            </w:r>
            <w:r>
              <w:rPr>
                <w:sz w:val="18"/>
              </w:rPr>
              <w:t>上期发生额</w:t>
            </w:r>
          </w:p>
        </w:tc>
      </w:tr>
      <w:tr>
        <w:trPr>
          <w:trHeight w:val="391" w:hRule="atLeast"/>
        </w:trPr>
        <w:tc>
          <w:tcPr>
            <w:tcW w:w="3324" w:type="dxa"/>
            <w:shd w:val="clear" w:color="auto" w:fill="D3D3D3"/>
          </w:tcPr>
          <w:p>
            <w:pPr>
              <w:pStyle w:val="TableParagraph"/>
              <w:spacing w:before="81"/>
              <w:ind w:left="27"/>
              <w:rPr>
                <w:sz w:val="18"/>
              </w:rPr>
            </w:pPr>
            <w:r>
              <w:rPr>
                <w:sz w:val="18"/>
              </w:rPr>
              <w:t>合营企业：</w:t>
            </w:r>
          </w:p>
        </w:tc>
        <w:tc>
          <w:tcPr>
            <w:tcW w:w="3059" w:type="dxa"/>
            <w:shd w:val="clear" w:color="auto" w:fill="D3D3D3"/>
          </w:tcPr>
          <w:p>
            <w:pPr>
              <w:pStyle w:val="TableParagraph"/>
              <w:spacing w:before="91"/>
              <w:ind w:left="673" w:right="665"/>
              <w:jc w:val="center"/>
              <w:rPr>
                <w:rFonts w:ascii="Times New Roman"/>
                <w:sz w:val="18"/>
              </w:rPr>
            </w:pPr>
            <w:r>
              <w:rPr>
                <w:rFonts w:ascii="Times New Roman"/>
                <w:sz w:val="18"/>
              </w:rPr>
              <w:t>--</w:t>
            </w:r>
          </w:p>
        </w:tc>
        <w:tc>
          <w:tcPr>
            <w:tcW w:w="3186" w:type="dxa"/>
            <w:shd w:val="clear" w:color="auto" w:fill="D3D3D3"/>
          </w:tcPr>
          <w:p>
            <w:pPr>
              <w:pStyle w:val="TableParagraph"/>
              <w:spacing w:before="91"/>
              <w:ind w:left="735" w:right="728"/>
              <w:jc w:val="center"/>
              <w:rPr>
                <w:rFonts w:ascii="Times New Roman"/>
                <w:sz w:val="18"/>
              </w:rPr>
            </w:pPr>
            <w:r>
              <w:rPr>
                <w:rFonts w:ascii="Times New Roman"/>
                <w:sz w:val="18"/>
              </w:rPr>
              <w:t>--</w:t>
            </w:r>
          </w:p>
        </w:tc>
      </w:tr>
      <w:tr>
        <w:trPr>
          <w:trHeight w:val="392" w:hRule="atLeast"/>
        </w:trPr>
        <w:tc>
          <w:tcPr>
            <w:tcW w:w="3324" w:type="dxa"/>
            <w:shd w:val="clear" w:color="auto" w:fill="D3D3D3"/>
          </w:tcPr>
          <w:p>
            <w:pPr>
              <w:pStyle w:val="TableParagraph"/>
              <w:spacing w:before="81"/>
              <w:ind w:left="27"/>
              <w:rPr>
                <w:sz w:val="18"/>
              </w:rPr>
            </w:pPr>
            <w:r>
              <w:rPr>
                <w:sz w:val="18"/>
              </w:rPr>
              <w:t>下列各项按持股比例计算的合计数</w:t>
            </w:r>
          </w:p>
        </w:tc>
        <w:tc>
          <w:tcPr>
            <w:tcW w:w="3059" w:type="dxa"/>
            <w:shd w:val="clear" w:color="auto" w:fill="D3D3D3"/>
          </w:tcPr>
          <w:p>
            <w:pPr>
              <w:pStyle w:val="TableParagraph"/>
              <w:spacing w:before="91"/>
              <w:ind w:left="673" w:right="665"/>
              <w:jc w:val="center"/>
              <w:rPr>
                <w:rFonts w:ascii="Times New Roman"/>
                <w:sz w:val="18"/>
              </w:rPr>
            </w:pPr>
            <w:r>
              <w:rPr>
                <w:rFonts w:ascii="Times New Roman"/>
                <w:sz w:val="18"/>
              </w:rPr>
              <w:t>--</w:t>
            </w:r>
          </w:p>
        </w:tc>
        <w:tc>
          <w:tcPr>
            <w:tcW w:w="3186" w:type="dxa"/>
            <w:shd w:val="clear" w:color="auto" w:fill="D3D3D3"/>
          </w:tcPr>
          <w:p>
            <w:pPr>
              <w:pStyle w:val="TableParagraph"/>
              <w:spacing w:before="91"/>
              <w:ind w:left="735" w:right="728"/>
              <w:jc w:val="center"/>
              <w:rPr>
                <w:rFonts w:ascii="Times New Roman"/>
                <w:sz w:val="18"/>
              </w:rPr>
            </w:pPr>
            <w:r>
              <w:rPr>
                <w:rFonts w:ascii="Times New Roman"/>
                <w:sz w:val="18"/>
              </w:rPr>
              <w:t>--</w:t>
            </w:r>
          </w:p>
        </w:tc>
      </w:tr>
      <w:tr>
        <w:trPr>
          <w:trHeight w:val="391" w:hRule="atLeast"/>
        </w:trPr>
        <w:tc>
          <w:tcPr>
            <w:tcW w:w="3324" w:type="dxa"/>
            <w:shd w:val="clear" w:color="auto" w:fill="D3D3D3"/>
          </w:tcPr>
          <w:p>
            <w:pPr>
              <w:pStyle w:val="TableParagraph"/>
              <w:spacing w:before="81"/>
              <w:ind w:left="27"/>
              <w:rPr>
                <w:sz w:val="18"/>
              </w:rPr>
            </w:pPr>
            <w:r>
              <w:rPr>
                <w:sz w:val="18"/>
              </w:rPr>
              <w:t>联营企业：</w:t>
            </w:r>
          </w:p>
        </w:tc>
        <w:tc>
          <w:tcPr>
            <w:tcW w:w="3059" w:type="dxa"/>
            <w:shd w:val="clear" w:color="auto" w:fill="D3D3D3"/>
          </w:tcPr>
          <w:p>
            <w:pPr>
              <w:pStyle w:val="TableParagraph"/>
              <w:spacing w:before="91"/>
              <w:ind w:left="673" w:right="665"/>
              <w:jc w:val="center"/>
              <w:rPr>
                <w:rFonts w:ascii="Times New Roman"/>
                <w:sz w:val="18"/>
              </w:rPr>
            </w:pPr>
            <w:r>
              <w:rPr>
                <w:rFonts w:ascii="Times New Roman"/>
                <w:sz w:val="18"/>
              </w:rPr>
              <w:t>--</w:t>
            </w:r>
          </w:p>
        </w:tc>
        <w:tc>
          <w:tcPr>
            <w:tcW w:w="3186" w:type="dxa"/>
            <w:shd w:val="clear" w:color="auto" w:fill="D3D3D3"/>
          </w:tcPr>
          <w:p>
            <w:pPr>
              <w:pStyle w:val="TableParagraph"/>
              <w:spacing w:before="91"/>
              <w:ind w:left="735" w:right="728"/>
              <w:jc w:val="center"/>
              <w:rPr>
                <w:rFonts w:ascii="Times New Roman"/>
                <w:sz w:val="18"/>
              </w:rPr>
            </w:pPr>
            <w:r>
              <w:rPr>
                <w:rFonts w:ascii="Times New Roman"/>
                <w:sz w:val="18"/>
              </w:rPr>
              <w:t>--</w:t>
            </w:r>
          </w:p>
        </w:tc>
      </w:tr>
      <w:tr>
        <w:trPr>
          <w:trHeight w:val="392" w:hRule="atLeast"/>
        </w:trPr>
        <w:tc>
          <w:tcPr>
            <w:tcW w:w="3324" w:type="dxa"/>
            <w:shd w:val="clear" w:color="auto" w:fill="D3D3D3"/>
          </w:tcPr>
          <w:p>
            <w:pPr>
              <w:pStyle w:val="TableParagraph"/>
              <w:spacing w:before="81"/>
              <w:ind w:left="27"/>
              <w:rPr>
                <w:sz w:val="18"/>
              </w:rPr>
            </w:pPr>
            <w:r>
              <w:rPr>
                <w:sz w:val="18"/>
              </w:rPr>
              <w:t>下列各项按持股比例计算的合计数</w:t>
            </w:r>
          </w:p>
        </w:tc>
        <w:tc>
          <w:tcPr>
            <w:tcW w:w="3059" w:type="dxa"/>
            <w:shd w:val="clear" w:color="auto" w:fill="D3D3D3"/>
          </w:tcPr>
          <w:p>
            <w:pPr>
              <w:pStyle w:val="TableParagraph"/>
              <w:spacing w:before="91"/>
              <w:ind w:left="673" w:right="665"/>
              <w:jc w:val="center"/>
              <w:rPr>
                <w:rFonts w:ascii="Times New Roman"/>
                <w:sz w:val="18"/>
              </w:rPr>
            </w:pPr>
            <w:r>
              <w:rPr>
                <w:rFonts w:ascii="Times New Roman"/>
                <w:sz w:val="18"/>
              </w:rPr>
              <w:t>--</w:t>
            </w:r>
          </w:p>
        </w:tc>
        <w:tc>
          <w:tcPr>
            <w:tcW w:w="3186" w:type="dxa"/>
            <w:shd w:val="clear" w:color="auto" w:fill="D3D3D3"/>
          </w:tcPr>
          <w:p>
            <w:pPr>
              <w:pStyle w:val="TableParagraph"/>
              <w:spacing w:before="91"/>
              <w:ind w:left="735" w:right="728"/>
              <w:jc w:val="center"/>
              <w:rPr>
                <w:rFonts w:ascii="Times New Roman"/>
                <w:sz w:val="18"/>
              </w:rPr>
            </w:pPr>
            <w:r>
              <w:rPr>
                <w:rFonts w:ascii="Times New Roman"/>
                <w:sz w:val="18"/>
              </w:rPr>
              <w:t>--</w:t>
            </w:r>
          </w:p>
        </w:tc>
      </w:tr>
    </w:tbl>
    <w:p>
      <w:pPr>
        <w:pStyle w:val="BodyText"/>
        <w:spacing w:before="81"/>
        <w:ind w:left="114"/>
      </w:pPr>
      <w:r>
        <w:rPr/>
        <w:t>其他说明</w:t>
      </w:r>
    </w:p>
    <w:p>
      <w:pPr>
        <w:pStyle w:val="BodyText"/>
      </w:pPr>
    </w:p>
    <w:p>
      <w:pPr>
        <w:pStyle w:val="Heading7"/>
        <w:spacing w:before="131"/>
      </w:pPr>
      <w:r>
        <w:rPr/>
        <w:t>（</w:t>
      </w:r>
      <w:r>
        <w:rPr>
          <w:rFonts w:ascii="Times New Roman" w:eastAsia="Times New Roman"/>
        </w:rPr>
        <w:t>5</w:t>
      </w:r>
      <w:r>
        <w:rPr/>
        <w:t>）合营企业或联营企业向本公司转移资金的能力存在重大限制的说明</w:t>
      </w:r>
    </w:p>
    <w:p>
      <w:pPr>
        <w:pStyle w:val="BodyText"/>
        <w:spacing w:before="11"/>
        <w:rPr>
          <w:b/>
          <w:sz w:val="26"/>
        </w:rPr>
      </w:pPr>
    </w:p>
    <w:p>
      <w:pPr>
        <w:pStyle w:val="Heading7"/>
      </w:pPr>
      <w:r>
        <w:rPr/>
        <w:t>（</w:t>
      </w:r>
      <w:r>
        <w:rPr>
          <w:rFonts w:ascii="Times New Roman" w:eastAsia="Times New Roman"/>
        </w:rPr>
        <w:t>6</w:t>
      </w:r>
      <w:r>
        <w:rPr/>
        <w:t>）合营企业或联营企业发生的超额亏损</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2391"/>
        <w:gridCol w:w="2391"/>
        <w:gridCol w:w="2393"/>
      </w:tblGrid>
      <w:tr>
        <w:trPr>
          <w:trHeight w:val="391" w:hRule="atLeast"/>
        </w:trPr>
        <w:tc>
          <w:tcPr>
            <w:tcW w:w="2390" w:type="dxa"/>
            <w:shd w:val="clear" w:color="auto" w:fill="D3D3D3"/>
          </w:tcPr>
          <w:p>
            <w:pPr>
              <w:pStyle w:val="TableParagraph"/>
              <w:spacing w:before="81"/>
              <w:ind w:left="203"/>
              <w:rPr>
                <w:sz w:val="18"/>
              </w:rPr>
            </w:pPr>
            <w:r>
              <w:rPr>
                <w:sz w:val="18"/>
              </w:rPr>
              <w:t>合营企业或联营企业名称</w:t>
            </w:r>
          </w:p>
        </w:tc>
        <w:tc>
          <w:tcPr>
            <w:tcW w:w="2391" w:type="dxa"/>
            <w:shd w:val="clear" w:color="auto" w:fill="D3D3D3"/>
          </w:tcPr>
          <w:p>
            <w:pPr>
              <w:pStyle w:val="TableParagraph"/>
              <w:spacing w:before="101"/>
              <w:ind w:left="115"/>
              <w:rPr>
                <w:sz w:val="18"/>
              </w:rPr>
            </w:pPr>
            <w:r>
              <w:rPr>
                <w:sz w:val="18"/>
              </w:rPr>
              <w:t>累积未确认前期累计认的损</w:t>
            </w:r>
          </w:p>
        </w:tc>
        <w:tc>
          <w:tcPr>
            <w:tcW w:w="2391" w:type="dxa"/>
            <w:shd w:val="clear" w:color="auto" w:fill="D3D3D3"/>
          </w:tcPr>
          <w:p>
            <w:pPr>
              <w:pStyle w:val="TableParagraph"/>
              <w:spacing w:before="101"/>
              <w:ind w:left="28"/>
              <w:rPr>
                <w:sz w:val="18"/>
              </w:rPr>
            </w:pPr>
            <w:r>
              <w:rPr>
                <w:sz w:val="18"/>
              </w:rPr>
              <w:t>本期未确认的损失（或本期分</w:t>
            </w:r>
          </w:p>
        </w:tc>
        <w:tc>
          <w:tcPr>
            <w:tcW w:w="2393" w:type="dxa"/>
            <w:shd w:val="clear" w:color="auto" w:fill="D3D3D3"/>
          </w:tcPr>
          <w:p>
            <w:pPr>
              <w:pStyle w:val="TableParagraph"/>
              <w:spacing w:before="81"/>
              <w:ind w:left="208"/>
              <w:rPr>
                <w:sz w:val="18"/>
              </w:rPr>
            </w:pPr>
            <w:r>
              <w:rPr>
                <w:sz w:val="18"/>
              </w:rPr>
              <w:t>本期末累积未确认的损失</w:t>
            </w:r>
          </w:p>
        </w:tc>
      </w:tr>
    </w:tbl>
    <w:p>
      <w:pPr>
        <w:spacing w:after="0"/>
        <w:rPr>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2391"/>
        <w:gridCol w:w="2391"/>
        <w:gridCol w:w="2393"/>
      </w:tblGrid>
      <w:tr>
        <w:trPr>
          <w:trHeight w:val="352" w:hRule="atLeast"/>
        </w:trPr>
        <w:tc>
          <w:tcPr>
            <w:tcW w:w="2390" w:type="dxa"/>
            <w:shd w:val="clear" w:color="auto" w:fill="D3D3D3"/>
          </w:tcPr>
          <w:p>
            <w:pPr>
              <w:pStyle w:val="TableParagraph"/>
              <w:rPr>
                <w:rFonts w:ascii="Times New Roman"/>
                <w:sz w:val="20"/>
              </w:rPr>
            </w:pPr>
          </w:p>
        </w:tc>
        <w:tc>
          <w:tcPr>
            <w:tcW w:w="2391" w:type="dxa"/>
            <w:shd w:val="clear" w:color="auto" w:fill="D3D3D3"/>
          </w:tcPr>
          <w:p>
            <w:pPr>
              <w:pStyle w:val="TableParagraph"/>
              <w:spacing w:before="41"/>
              <w:ind w:left="9"/>
              <w:jc w:val="center"/>
              <w:rPr>
                <w:sz w:val="18"/>
              </w:rPr>
            </w:pPr>
            <w:r>
              <w:rPr>
                <w:sz w:val="18"/>
              </w:rPr>
              <w:t>失</w:t>
            </w:r>
          </w:p>
        </w:tc>
        <w:tc>
          <w:tcPr>
            <w:tcW w:w="2391" w:type="dxa"/>
            <w:shd w:val="clear" w:color="auto" w:fill="D3D3D3"/>
          </w:tcPr>
          <w:p>
            <w:pPr>
              <w:pStyle w:val="TableParagraph"/>
              <w:spacing w:before="41"/>
              <w:ind w:left="656"/>
              <w:rPr>
                <w:sz w:val="18"/>
              </w:rPr>
            </w:pPr>
            <w:r>
              <w:rPr>
                <w:sz w:val="18"/>
              </w:rPr>
              <w:t>享的净利润）</w:t>
            </w:r>
          </w:p>
        </w:tc>
        <w:tc>
          <w:tcPr>
            <w:tcW w:w="2393" w:type="dxa"/>
            <w:shd w:val="clear" w:color="auto" w:fill="D3D3D3"/>
          </w:tcPr>
          <w:p>
            <w:pPr>
              <w:pStyle w:val="TableParagraph"/>
              <w:rPr>
                <w:rFonts w:ascii="Times New Roman"/>
                <w:sz w:val="20"/>
              </w:rPr>
            </w:pPr>
          </w:p>
        </w:tc>
      </w:tr>
    </w:tbl>
    <w:p>
      <w:pPr>
        <w:pStyle w:val="BodyText"/>
        <w:spacing w:before="81"/>
        <w:ind w:left="114"/>
      </w:pPr>
      <w:r>
        <w:rPr/>
        <w:t>其他说明</w:t>
      </w:r>
    </w:p>
    <w:p>
      <w:pPr>
        <w:pStyle w:val="BodyText"/>
      </w:pPr>
    </w:p>
    <w:p>
      <w:pPr>
        <w:pStyle w:val="Heading7"/>
        <w:spacing w:before="131"/>
      </w:pPr>
      <w:r>
        <w:rPr/>
        <w:t>（</w:t>
      </w:r>
      <w:r>
        <w:rPr>
          <w:rFonts w:ascii="Times New Roman" w:eastAsia="Times New Roman"/>
        </w:rPr>
        <w:t>7</w:t>
      </w:r>
      <w:r>
        <w:rPr/>
        <w:t>）与合营企业投资相关的未确认承诺</w:t>
      </w:r>
    </w:p>
    <w:p>
      <w:pPr>
        <w:pStyle w:val="BodyText"/>
        <w:spacing w:before="10"/>
        <w:rPr>
          <w:b/>
          <w:sz w:val="26"/>
        </w:rPr>
      </w:pPr>
    </w:p>
    <w:p>
      <w:pPr>
        <w:pStyle w:val="Heading7"/>
        <w:spacing w:before="1"/>
      </w:pPr>
      <w:r>
        <w:rPr/>
        <w:t>（</w:t>
      </w:r>
      <w:r>
        <w:rPr>
          <w:rFonts w:ascii="Times New Roman" w:eastAsia="Times New Roman"/>
        </w:rPr>
        <w:t>8</w:t>
      </w:r>
      <w:r>
        <w:rPr/>
        <w:t>）与合营企业或联营企业投资相关的或有负债</w:t>
      </w:r>
    </w:p>
    <w:p>
      <w:pPr>
        <w:pStyle w:val="BodyText"/>
        <w:spacing w:before="10"/>
        <w:rPr>
          <w:b/>
          <w:sz w:val="26"/>
        </w:rPr>
      </w:pPr>
    </w:p>
    <w:p>
      <w:pPr>
        <w:pStyle w:val="Heading7"/>
        <w:spacing w:before="1"/>
      </w:pPr>
      <w:r>
        <w:rPr>
          <w:rFonts w:ascii="Times New Roman" w:eastAsia="Times New Roman"/>
        </w:rPr>
        <w:t>4</w:t>
      </w:r>
      <w:r>
        <w:rPr/>
        <w:t>、重要的共同经营</w:t>
      </w:r>
    </w:p>
    <w:p>
      <w:pPr>
        <w:pStyle w:val="BodyText"/>
        <w:spacing w:before="3"/>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7"/>
        <w:gridCol w:w="1593"/>
        <w:gridCol w:w="1594"/>
        <w:gridCol w:w="1593"/>
        <w:gridCol w:w="1593"/>
        <w:gridCol w:w="1593"/>
      </w:tblGrid>
      <w:tr>
        <w:trPr>
          <w:trHeight w:val="392" w:hRule="atLeast"/>
        </w:trPr>
        <w:tc>
          <w:tcPr>
            <w:tcW w:w="1597" w:type="dxa"/>
            <w:vMerge w:val="restart"/>
            <w:shd w:val="clear" w:color="auto" w:fill="D3D3D3"/>
          </w:tcPr>
          <w:p>
            <w:pPr>
              <w:pStyle w:val="TableParagraph"/>
              <w:spacing w:before="12"/>
              <w:rPr>
                <w:b/>
                <w:sz w:val="21"/>
              </w:rPr>
            </w:pPr>
          </w:p>
          <w:p>
            <w:pPr>
              <w:pStyle w:val="TableParagraph"/>
              <w:ind w:left="257"/>
              <w:rPr>
                <w:sz w:val="18"/>
              </w:rPr>
            </w:pPr>
            <w:r>
              <w:rPr>
                <w:sz w:val="18"/>
              </w:rPr>
              <w:t>共同经营名称</w:t>
            </w:r>
          </w:p>
        </w:tc>
        <w:tc>
          <w:tcPr>
            <w:tcW w:w="1593" w:type="dxa"/>
            <w:vMerge w:val="restart"/>
            <w:shd w:val="clear" w:color="auto" w:fill="D3D3D3"/>
          </w:tcPr>
          <w:p>
            <w:pPr>
              <w:pStyle w:val="TableParagraph"/>
              <w:spacing w:before="12"/>
              <w:rPr>
                <w:b/>
                <w:sz w:val="21"/>
              </w:rPr>
            </w:pPr>
          </w:p>
          <w:p>
            <w:pPr>
              <w:pStyle w:val="TableParagraph"/>
              <w:ind w:left="346"/>
              <w:rPr>
                <w:sz w:val="18"/>
              </w:rPr>
            </w:pPr>
            <w:r>
              <w:rPr>
                <w:sz w:val="18"/>
              </w:rPr>
              <w:t>主要经营地</w:t>
            </w:r>
          </w:p>
        </w:tc>
        <w:tc>
          <w:tcPr>
            <w:tcW w:w="1594" w:type="dxa"/>
            <w:vMerge w:val="restart"/>
            <w:shd w:val="clear" w:color="auto" w:fill="D3D3D3"/>
          </w:tcPr>
          <w:p>
            <w:pPr>
              <w:pStyle w:val="TableParagraph"/>
              <w:spacing w:before="12"/>
              <w:rPr>
                <w:b/>
                <w:sz w:val="21"/>
              </w:rPr>
            </w:pPr>
          </w:p>
          <w:p>
            <w:pPr>
              <w:pStyle w:val="TableParagraph"/>
              <w:ind w:left="527"/>
              <w:rPr>
                <w:sz w:val="18"/>
              </w:rPr>
            </w:pPr>
            <w:r>
              <w:rPr>
                <w:sz w:val="18"/>
              </w:rPr>
              <w:t>注册地</w:t>
            </w:r>
          </w:p>
        </w:tc>
        <w:tc>
          <w:tcPr>
            <w:tcW w:w="1593" w:type="dxa"/>
            <w:vMerge w:val="restart"/>
            <w:shd w:val="clear" w:color="auto" w:fill="D3D3D3"/>
          </w:tcPr>
          <w:p>
            <w:pPr>
              <w:pStyle w:val="TableParagraph"/>
              <w:spacing w:before="12"/>
              <w:rPr>
                <w:b/>
                <w:sz w:val="21"/>
              </w:rPr>
            </w:pPr>
          </w:p>
          <w:p>
            <w:pPr>
              <w:pStyle w:val="TableParagraph"/>
              <w:ind w:left="438"/>
              <w:rPr>
                <w:sz w:val="18"/>
              </w:rPr>
            </w:pPr>
            <w:r>
              <w:rPr>
                <w:sz w:val="18"/>
              </w:rPr>
              <w:t>业务性质</w:t>
            </w:r>
          </w:p>
        </w:tc>
        <w:tc>
          <w:tcPr>
            <w:tcW w:w="3186" w:type="dxa"/>
            <w:gridSpan w:val="2"/>
            <w:shd w:val="clear" w:color="auto" w:fill="D3D3D3"/>
          </w:tcPr>
          <w:p>
            <w:pPr>
              <w:pStyle w:val="TableParagraph"/>
              <w:spacing w:before="81"/>
              <w:ind w:left="759"/>
              <w:rPr>
                <w:sz w:val="18"/>
              </w:rPr>
            </w:pPr>
            <w:r>
              <w:rPr>
                <w:sz w:val="18"/>
              </w:rPr>
              <w:t>持股比例</w:t>
            </w:r>
            <w:r>
              <w:rPr>
                <w:rFonts w:ascii="Times New Roman" w:eastAsia="Times New Roman"/>
                <w:sz w:val="18"/>
              </w:rPr>
              <w:t>/</w:t>
            </w:r>
            <w:r>
              <w:rPr>
                <w:sz w:val="18"/>
              </w:rPr>
              <w:t>享有的份额</w:t>
            </w:r>
          </w:p>
        </w:tc>
      </w:tr>
      <w:tr>
        <w:trPr>
          <w:trHeight w:val="392" w:hRule="atLeast"/>
        </w:trPr>
        <w:tc>
          <w:tcPr>
            <w:tcW w:w="1597" w:type="dxa"/>
            <w:vMerge/>
            <w:tcBorders>
              <w:top w:val="nil"/>
            </w:tcBorders>
            <w:shd w:val="clear" w:color="auto" w:fill="D3D3D3"/>
          </w:tcPr>
          <w:p>
            <w:pPr>
              <w:rPr>
                <w:sz w:val="2"/>
                <w:szCs w:val="2"/>
              </w:rPr>
            </w:pPr>
          </w:p>
        </w:tc>
        <w:tc>
          <w:tcPr>
            <w:tcW w:w="1593" w:type="dxa"/>
            <w:vMerge/>
            <w:tcBorders>
              <w:top w:val="nil"/>
            </w:tcBorders>
            <w:shd w:val="clear" w:color="auto" w:fill="D3D3D3"/>
          </w:tcPr>
          <w:p>
            <w:pPr>
              <w:rPr>
                <w:sz w:val="2"/>
                <w:szCs w:val="2"/>
              </w:rPr>
            </w:pPr>
          </w:p>
        </w:tc>
        <w:tc>
          <w:tcPr>
            <w:tcW w:w="1594" w:type="dxa"/>
            <w:vMerge/>
            <w:tcBorders>
              <w:top w:val="nil"/>
            </w:tcBorders>
            <w:shd w:val="clear" w:color="auto" w:fill="D3D3D3"/>
          </w:tcPr>
          <w:p>
            <w:pPr>
              <w:rPr>
                <w:sz w:val="2"/>
                <w:szCs w:val="2"/>
              </w:rPr>
            </w:pPr>
          </w:p>
        </w:tc>
        <w:tc>
          <w:tcPr>
            <w:tcW w:w="1593" w:type="dxa"/>
            <w:vMerge/>
            <w:tcBorders>
              <w:top w:val="nil"/>
            </w:tcBorders>
            <w:shd w:val="clear" w:color="auto" w:fill="D3D3D3"/>
          </w:tcPr>
          <w:p>
            <w:pPr>
              <w:rPr>
                <w:sz w:val="2"/>
                <w:szCs w:val="2"/>
              </w:rPr>
            </w:pPr>
          </w:p>
        </w:tc>
        <w:tc>
          <w:tcPr>
            <w:tcW w:w="1593" w:type="dxa"/>
            <w:shd w:val="clear" w:color="auto" w:fill="D3D3D3"/>
          </w:tcPr>
          <w:p>
            <w:pPr>
              <w:pStyle w:val="TableParagraph"/>
              <w:spacing w:before="81"/>
              <w:ind w:left="65" w:right="51"/>
              <w:jc w:val="center"/>
              <w:rPr>
                <w:sz w:val="18"/>
              </w:rPr>
            </w:pPr>
            <w:r>
              <w:rPr>
                <w:sz w:val="18"/>
              </w:rPr>
              <w:t>直接</w:t>
            </w:r>
          </w:p>
        </w:tc>
        <w:tc>
          <w:tcPr>
            <w:tcW w:w="1593" w:type="dxa"/>
            <w:shd w:val="clear" w:color="auto" w:fill="D3D3D3"/>
          </w:tcPr>
          <w:p>
            <w:pPr>
              <w:pStyle w:val="TableParagraph"/>
              <w:spacing w:before="81"/>
              <w:ind w:left="64" w:right="51"/>
              <w:jc w:val="center"/>
              <w:rPr>
                <w:sz w:val="18"/>
              </w:rPr>
            </w:pPr>
            <w:r>
              <w:rPr>
                <w:sz w:val="18"/>
              </w:rPr>
              <w:t>间接</w:t>
            </w:r>
          </w:p>
        </w:tc>
      </w:tr>
    </w:tbl>
    <w:p>
      <w:pPr>
        <w:pStyle w:val="BodyText"/>
        <w:spacing w:line="367" w:lineRule="auto" w:before="81"/>
        <w:ind w:left="113" w:right="4988"/>
      </w:pPr>
      <w:r>
        <w:rPr/>
        <w:t>在共同经营中的持股比例或享有的份额不同于表决权比例的说明： 共同经营为单独主体的，分类为共同经营的依据：</w:t>
      </w:r>
    </w:p>
    <w:p>
      <w:pPr>
        <w:pStyle w:val="BodyText"/>
        <w:spacing w:line="229" w:lineRule="exact"/>
        <w:ind w:left="113"/>
      </w:pPr>
      <w:r>
        <w:rPr/>
        <w:t>其他说明</w:t>
      </w:r>
    </w:p>
    <w:p>
      <w:pPr>
        <w:pStyle w:val="BodyText"/>
      </w:pPr>
    </w:p>
    <w:p>
      <w:pPr>
        <w:pStyle w:val="Heading7"/>
        <w:spacing w:before="129"/>
      </w:pPr>
      <w:r>
        <w:rPr>
          <w:rFonts w:ascii="Times New Roman" w:eastAsia="Times New Roman"/>
        </w:rPr>
        <w:t>5</w:t>
      </w:r>
      <w:r>
        <w:rPr/>
        <w:t>、在未纳入合并财务报表范围的结构化主体中的权益</w:t>
      </w:r>
    </w:p>
    <w:p>
      <w:pPr>
        <w:pStyle w:val="BodyText"/>
        <w:spacing w:before="7"/>
        <w:rPr>
          <w:b/>
          <w:sz w:val="28"/>
        </w:rPr>
      </w:pPr>
    </w:p>
    <w:p>
      <w:pPr>
        <w:pStyle w:val="BodyText"/>
        <w:ind w:left="114"/>
      </w:pPr>
      <w:r>
        <w:rPr/>
        <w:t>未纳入合并财务报表范围的结构化主体的相关说明：</w:t>
      </w:r>
    </w:p>
    <w:p>
      <w:pPr>
        <w:pStyle w:val="BodyText"/>
      </w:pPr>
    </w:p>
    <w:p>
      <w:pPr>
        <w:pStyle w:val="Heading7"/>
        <w:spacing w:before="130"/>
      </w:pPr>
      <w:r>
        <w:rPr>
          <w:rFonts w:ascii="Times New Roman" w:eastAsia="Times New Roman"/>
        </w:rPr>
        <w:t>6</w:t>
      </w:r>
      <w:r>
        <w:rPr/>
        <w:t>、其他</w:t>
      </w:r>
    </w:p>
    <w:p>
      <w:pPr>
        <w:pStyle w:val="BodyText"/>
        <w:spacing w:before="6"/>
        <w:rPr>
          <w:b/>
          <w:sz w:val="25"/>
        </w:rPr>
      </w:pPr>
    </w:p>
    <w:p>
      <w:pPr>
        <w:pStyle w:val="Heading3"/>
        <w:spacing w:before="1"/>
      </w:pPr>
      <w:r>
        <w:rPr/>
        <w:t>十、与金融工具相关的风险</w:t>
      </w:r>
    </w:p>
    <w:p>
      <w:pPr>
        <w:pStyle w:val="BodyText"/>
        <w:spacing w:before="2"/>
        <w:rPr>
          <w:b/>
          <w:sz w:val="25"/>
        </w:rPr>
      </w:pPr>
    </w:p>
    <w:p>
      <w:pPr>
        <w:pStyle w:val="Heading8"/>
        <w:spacing w:line="278" w:lineRule="auto" w:before="0"/>
        <w:ind w:left="114" w:right="569"/>
        <w:jc w:val="both"/>
      </w:pPr>
      <w:r>
        <w:rPr>
          <w:spacing w:val="-5"/>
        </w:rPr>
        <w:t>本公司的主要金融工具，包括货币资金、应收票据、应收账款、其他应收款等。这些金融工具的主要</w:t>
      </w:r>
      <w:r>
        <w:rPr>
          <w:spacing w:val="-7"/>
        </w:rPr>
        <w:t>目的在于为本公司的运营融资。本公司具有多种因经营而直接产生的其他金融资产和负债，如应收账款和应付账款等。</w:t>
      </w:r>
    </w:p>
    <w:p>
      <w:pPr>
        <w:pStyle w:val="Heading8"/>
        <w:spacing w:before="119"/>
        <w:ind w:left="534" w:firstLine="0"/>
      </w:pPr>
      <w:r>
        <w:rPr/>
        <w:t>本公司的金融工具导致的主要风险是信用风险、流动风险及市场风险。</w:t>
      </w:r>
    </w:p>
    <w:p>
      <w:pPr>
        <w:pStyle w:val="Heading8"/>
        <w:ind w:left="533" w:firstLine="0"/>
      </w:pPr>
      <w:r>
        <w:rPr>
          <w:rFonts w:ascii="Times New Roman" w:eastAsia="Times New Roman"/>
        </w:rPr>
        <w:t>1</w:t>
      </w:r>
      <w:r>
        <w:rPr/>
        <w:t>、信用风险</w:t>
      </w:r>
    </w:p>
    <w:p>
      <w:pPr>
        <w:pStyle w:val="Heading8"/>
        <w:spacing w:line="278" w:lineRule="auto"/>
        <w:ind w:left="114" w:right="569"/>
        <w:jc w:val="both"/>
      </w:pPr>
      <w:r>
        <w:rPr>
          <w:spacing w:val="-3"/>
        </w:rPr>
        <w:t>本公司仅与经认可的、信誉良好的第三方进行交易。按照本公司的政策，需对所有要求采用信用方式</w:t>
      </w:r>
      <w:r>
        <w:rPr>
          <w:spacing w:val="-6"/>
        </w:rPr>
        <w:t>进行交易的客户进行信用审核。另外，本公司对应收账款余额进行持续监控，以确保本公司不致面临重大</w:t>
      </w:r>
      <w:r>
        <w:rPr>
          <w:spacing w:val="-8"/>
        </w:rPr>
        <w:t>坏账风险。对于未采用相关经营单位的记账本位币结算的交易，除非本公司信用控制部门特别批准，否则本公司不提供信用交易条件。</w:t>
      </w:r>
    </w:p>
    <w:p>
      <w:pPr>
        <w:pStyle w:val="Heading8"/>
        <w:spacing w:line="278" w:lineRule="auto" w:before="120"/>
        <w:ind w:left="114" w:right="571"/>
        <w:jc w:val="both"/>
      </w:pPr>
      <w:r>
        <w:rPr>
          <w:spacing w:val="-4"/>
        </w:rPr>
        <w:t>本公司其他金融资产包括货币资金、应收票据、应收账款、其他应收款等，这些金融资产的信用风险源自交易对手违约，最大风险敞口等于这些工具的账面金额。</w:t>
      </w:r>
    </w:p>
    <w:p>
      <w:pPr>
        <w:pStyle w:val="Heading8"/>
        <w:spacing w:line="278" w:lineRule="auto" w:before="120"/>
        <w:ind w:left="114" w:right="548"/>
        <w:jc w:val="both"/>
      </w:pPr>
      <w:r>
        <w:rPr/>
        <w:t>由于本公司仅与经认可的且信誉良好的第三方进行交易，所以无需担保物。信用风险集中按照客户、地理区域和行业进行管理。由于本公司的应收账款客户群广泛地分散于不同的地区，因此在本公司内部不存在重大信用风险集中。本公司对应收账款余额未持有任何担保物或其他信用增级。</w:t>
      </w:r>
    </w:p>
    <w:p>
      <w:pPr>
        <w:pStyle w:val="Heading8"/>
        <w:spacing w:before="119"/>
        <w:ind w:left="534" w:firstLine="0"/>
      </w:pPr>
      <w:r>
        <w:rPr/>
        <w:t>本公司的货币资金存放在信用评级较高的银行，故信用风险较低。</w:t>
      </w:r>
    </w:p>
    <w:p>
      <w:pPr>
        <w:pStyle w:val="Heading8"/>
        <w:ind w:left="534" w:firstLine="0"/>
      </w:pPr>
      <w:r>
        <w:rPr>
          <w:rFonts w:ascii="Times New Roman" w:eastAsia="Times New Roman"/>
        </w:rPr>
        <w:t>2</w:t>
      </w:r>
      <w:r>
        <w:rPr/>
        <w:t>、流动风险</w:t>
      </w:r>
    </w:p>
    <w:p>
      <w:pPr>
        <w:pStyle w:val="Heading8"/>
        <w:ind w:left="114" w:firstLine="0"/>
      </w:pPr>
      <w:r>
        <w:rPr/>
        <w:t>本公司及各子公司负责其自身的现金流量预测。本公司财务部门在汇总各公司现金流量预测的基础上，在</w:t>
      </w:r>
    </w:p>
    <w:p>
      <w:pPr>
        <w:spacing w:after="0"/>
        <w:sectPr>
          <w:pgSz w:w="11910" w:h="16840"/>
          <w:pgMar w:header="872" w:footer="998" w:top="1100" w:bottom="1180" w:left="1020" w:right="560"/>
        </w:sectPr>
      </w:pPr>
    </w:p>
    <w:p>
      <w:pPr>
        <w:pStyle w:val="BodyText"/>
        <w:spacing w:before="1"/>
        <w:rPr>
          <w:sz w:val="21"/>
        </w:rPr>
      </w:pPr>
    </w:p>
    <w:p>
      <w:pPr>
        <w:pStyle w:val="Heading8"/>
        <w:spacing w:before="70"/>
        <w:ind w:left="114" w:firstLine="0"/>
      </w:pPr>
      <w:r>
        <w:rPr/>
        <w:t>合并层面持续监控短期和长期的资金需求，以确保维持充裕的现金储备和可供随时变现的有价证券。</w:t>
      </w:r>
    </w:p>
    <w:p>
      <w:pPr>
        <w:pStyle w:val="Heading8"/>
        <w:spacing w:before="43"/>
        <w:ind w:left="534" w:firstLine="0"/>
      </w:pPr>
      <w:r>
        <w:rPr>
          <w:rFonts w:ascii="Times New Roman" w:eastAsia="Times New Roman"/>
        </w:rPr>
        <w:t>3</w:t>
      </w:r>
      <w:r>
        <w:rPr/>
        <w:t>、市场风险</w:t>
      </w:r>
    </w:p>
    <w:p>
      <w:pPr>
        <w:pStyle w:val="BodyText"/>
        <w:spacing w:before="1"/>
        <w:rPr>
          <w:sz w:val="22"/>
        </w:rPr>
      </w:pPr>
    </w:p>
    <w:p>
      <w:pPr>
        <w:pStyle w:val="Heading8"/>
        <w:spacing w:line="278" w:lineRule="auto" w:before="0"/>
        <w:ind w:left="114" w:right="540"/>
      </w:pPr>
      <w:r>
        <w:rPr/>
        <w:t>市场风险，是指金融工具的公允价值或未来现金流量因市场价格变动而发生波动的风险。市场风险主要包括利率风险、外汇风险和其他价格风险。</w:t>
      </w:r>
    </w:p>
    <w:p>
      <w:pPr>
        <w:pStyle w:val="Heading8"/>
        <w:spacing w:before="120"/>
        <w:ind w:left="534" w:firstLine="0"/>
      </w:pPr>
      <w:r>
        <w:rPr/>
        <w:t>（</w:t>
      </w:r>
      <w:r>
        <w:rPr>
          <w:rFonts w:ascii="Times New Roman" w:eastAsia="Times New Roman"/>
        </w:rPr>
        <w:t>1</w:t>
      </w:r>
      <w:r>
        <w:rPr/>
        <w:t>）利率风险</w:t>
      </w:r>
    </w:p>
    <w:p>
      <w:pPr>
        <w:pStyle w:val="Heading8"/>
        <w:ind w:left="534" w:firstLine="0"/>
      </w:pPr>
      <w:r>
        <w:rPr/>
        <w:t>本公司不存在以浮动利率计息的金融负债，其面临的市场利率变动风险较低。</w:t>
      </w:r>
    </w:p>
    <w:p>
      <w:pPr>
        <w:pStyle w:val="BodyText"/>
        <w:spacing w:before="1"/>
        <w:rPr>
          <w:sz w:val="22"/>
        </w:rPr>
      </w:pPr>
    </w:p>
    <w:p>
      <w:pPr>
        <w:pStyle w:val="Heading8"/>
        <w:spacing w:before="0"/>
        <w:ind w:left="534" w:firstLine="0"/>
      </w:pPr>
      <w:r>
        <w:rPr/>
        <w:t>（</w:t>
      </w:r>
      <w:r>
        <w:rPr>
          <w:rFonts w:ascii="Times New Roman" w:eastAsia="Times New Roman"/>
        </w:rPr>
        <w:t>2</w:t>
      </w:r>
      <w:r>
        <w:rPr/>
        <w:t>）汇率风险</w:t>
      </w:r>
    </w:p>
    <w:p>
      <w:pPr>
        <w:pStyle w:val="Heading8"/>
        <w:ind w:left="534" w:firstLine="0"/>
      </w:pPr>
      <w:r>
        <w:rPr/>
        <w:t>本公司主要经营活动都在中国境内并以人民币结算，无明显汇率风险。</w:t>
      </w:r>
    </w:p>
    <w:p>
      <w:pPr>
        <w:pStyle w:val="Heading8"/>
        <w:spacing w:line="386" w:lineRule="auto"/>
        <w:ind w:left="534" w:right="7163" w:hanging="1"/>
      </w:pPr>
      <w:r>
        <w:rPr/>
        <w:t>（</w:t>
      </w:r>
      <w:r>
        <w:rPr>
          <w:rFonts w:ascii="Times New Roman" w:eastAsia="Times New Roman"/>
        </w:rPr>
        <w:t>3</w:t>
      </w:r>
      <w:r>
        <w:rPr/>
        <w:t>）权益工具投资价格风险无。</w:t>
      </w:r>
    </w:p>
    <w:p>
      <w:pPr>
        <w:pStyle w:val="Heading8"/>
        <w:spacing w:line="267" w:lineRule="exact" w:before="0"/>
        <w:ind w:left="534" w:firstLine="0"/>
      </w:pPr>
      <w:r>
        <w:rPr>
          <w:rFonts w:ascii="Times New Roman" w:eastAsia="Times New Roman"/>
        </w:rPr>
        <w:t>4</w:t>
      </w:r>
      <w:r>
        <w:rPr/>
        <w:t>、资本管理</w:t>
      </w:r>
    </w:p>
    <w:p>
      <w:pPr>
        <w:pStyle w:val="Heading8"/>
        <w:spacing w:line="278" w:lineRule="auto"/>
        <w:ind w:left="114" w:right="522"/>
      </w:pPr>
      <w:r>
        <w:rPr/>
        <w:t>本公司资本管理的主要目标是确保本公司持续经营的能力，并保持健康的资本比率，以支持业务发展并使股东价值最大化。</w:t>
      </w:r>
    </w:p>
    <w:p>
      <w:pPr>
        <w:pStyle w:val="Heading8"/>
        <w:spacing w:line="278" w:lineRule="auto" w:before="120"/>
        <w:ind w:left="114" w:right="569" w:firstLine="0"/>
        <w:jc w:val="both"/>
      </w:pPr>
      <w:r>
        <w:rPr>
          <w:spacing w:val="-1"/>
        </w:rPr>
        <w:t>本公司管理资本结构并根据经济形势以及相关资产的风险特征的变化对其进行调整。为维持或调整资本结</w:t>
      </w:r>
      <w:r>
        <w:rPr>
          <w:spacing w:val="-5"/>
        </w:rPr>
        <w:t>构，本公司可以调整对股东的利润分配、向股东归还资本或发行新股。本公司不受外部强制性资本要求约束。</w:t>
      </w:r>
      <w:r>
        <w:rPr>
          <w:rFonts w:ascii="Times New Roman" w:eastAsia="Times New Roman"/>
          <w:spacing w:val="-5"/>
        </w:rPr>
        <w:t>2017</w:t>
      </w:r>
      <w:r>
        <w:rPr>
          <w:spacing w:val="-5"/>
        </w:rPr>
        <w:t>年度和</w:t>
      </w:r>
      <w:r>
        <w:rPr>
          <w:rFonts w:ascii="Times New Roman" w:eastAsia="Times New Roman"/>
          <w:spacing w:val="-5"/>
        </w:rPr>
        <w:t>2016</w:t>
      </w:r>
      <w:r>
        <w:rPr>
          <w:spacing w:val="-5"/>
        </w:rPr>
        <w:t>年度，资本管理目标、政策或程序未发生变化。</w:t>
      </w:r>
    </w:p>
    <w:p>
      <w:pPr>
        <w:pStyle w:val="BodyText"/>
        <w:rPr>
          <w:sz w:val="22"/>
        </w:rPr>
      </w:pPr>
    </w:p>
    <w:p>
      <w:pPr>
        <w:pStyle w:val="BodyText"/>
        <w:rPr>
          <w:sz w:val="22"/>
        </w:rPr>
      </w:pPr>
    </w:p>
    <w:p>
      <w:pPr>
        <w:pStyle w:val="BodyText"/>
        <w:rPr>
          <w:sz w:val="22"/>
        </w:rPr>
      </w:pPr>
    </w:p>
    <w:p>
      <w:pPr>
        <w:pStyle w:val="Heading3"/>
        <w:spacing w:before="181"/>
        <w:jc w:val="both"/>
      </w:pPr>
      <w:r>
        <w:rPr/>
        <w:t>十一、公允价值的披露</w:t>
      </w:r>
    </w:p>
    <w:p>
      <w:pPr>
        <w:pStyle w:val="BodyText"/>
        <w:spacing w:before="3"/>
        <w:rPr>
          <w:b/>
          <w:sz w:val="25"/>
        </w:rPr>
      </w:pPr>
    </w:p>
    <w:p>
      <w:pPr>
        <w:pStyle w:val="Heading7"/>
        <w:jc w:val="both"/>
      </w:pPr>
      <w:r>
        <w:rPr>
          <w:rFonts w:ascii="Times New Roman" w:eastAsia="Times New Roman"/>
        </w:rPr>
        <w:t>1</w:t>
      </w:r>
      <w:r>
        <w:rPr/>
        <w:t>、以公允价值计量的资产和负债的期末公允价值</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4"/>
        <w:gridCol w:w="1837"/>
        <w:gridCol w:w="1913"/>
        <w:gridCol w:w="1913"/>
        <w:gridCol w:w="1913"/>
      </w:tblGrid>
      <w:tr>
        <w:trPr>
          <w:trHeight w:val="391" w:hRule="atLeast"/>
        </w:trPr>
        <w:tc>
          <w:tcPr>
            <w:tcW w:w="1994" w:type="dxa"/>
            <w:vMerge w:val="restart"/>
            <w:shd w:val="clear" w:color="auto" w:fill="D3D3D3"/>
          </w:tcPr>
          <w:p>
            <w:pPr>
              <w:pStyle w:val="TableParagraph"/>
              <w:rPr>
                <w:sz w:val="18"/>
              </w:rPr>
            </w:pPr>
          </w:p>
          <w:p>
            <w:pPr>
              <w:pStyle w:val="TableParagraph"/>
              <w:spacing w:before="3"/>
              <w:rPr>
                <w:sz w:val="16"/>
              </w:rPr>
            </w:pPr>
          </w:p>
          <w:p>
            <w:pPr>
              <w:pStyle w:val="TableParagraph"/>
              <w:ind w:left="795" w:right="788"/>
              <w:jc w:val="center"/>
              <w:rPr>
                <w:sz w:val="18"/>
              </w:rPr>
            </w:pPr>
            <w:r>
              <w:rPr>
                <w:sz w:val="18"/>
              </w:rPr>
              <w:t>项目</w:t>
            </w:r>
          </w:p>
        </w:tc>
        <w:tc>
          <w:tcPr>
            <w:tcW w:w="7576" w:type="dxa"/>
            <w:gridSpan w:val="4"/>
            <w:shd w:val="clear" w:color="auto" w:fill="D3D3D3"/>
          </w:tcPr>
          <w:p>
            <w:pPr>
              <w:pStyle w:val="TableParagraph"/>
              <w:spacing w:before="82"/>
              <w:ind w:left="3227" w:right="3219"/>
              <w:jc w:val="center"/>
              <w:rPr>
                <w:sz w:val="18"/>
              </w:rPr>
            </w:pPr>
            <w:r>
              <w:rPr>
                <w:sz w:val="18"/>
              </w:rPr>
              <w:t>期末公允价值</w:t>
            </w:r>
          </w:p>
        </w:tc>
      </w:tr>
      <w:tr>
        <w:trPr>
          <w:trHeight w:val="703" w:hRule="atLeast"/>
        </w:trPr>
        <w:tc>
          <w:tcPr>
            <w:tcW w:w="1994" w:type="dxa"/>
            <w:vMerge/>
            <w:tcBorders>
              <w:top w:val="nil"/>
            </w:tcBorders>
            <w:shd w:val="clear" w:color="auto" w:fill="D3D3D3"/>
          </w:tcPr>
          <w:p>
            <w:pPr>
              <w:rPr>
                <w:sz w:val="2"/>
                <w:szCs w:val="2"/>
              </w:rPr>
            </w:pPr>
          </w:p>
        </w:tc>
        <w:tc>
          <w:tcPr>
            <w:tcW w:w="1837" w:type="dxa"/>
            <w:shd w:val="clear" w:color="auto" w:fill="D3D3D3"/>
          </w:tcPr>
          <w:p>
            <w:pPr>
              <w:pStyle w:val="TableParagraph"/>
              <w:spacing w:line="310" w:lineRule="atLeast" w:before="3"/>
              <w:ind w:left="828" w:right="96" w:hanging="720"/>
              <w:rPr>
                <w:sz w:val="18"/>
              </w:rPr>
            </w:pPr>
            <w:r>
              <w:rPr>
                <w:sz w:val="18"/>
              </w:rPr>
              <w:t>第一层次公允价值计量</w:t>
            </w:r>
          </w:p>
        </w:tc>
        <w:tc>
          <w:tcPr>
            <w:tcW w:w="1913" w:type="dxa"/>
            <w:shd w:val="clear" w:color="auto" w:fill="D3D3D3"/>
          </w:tcPr>
          <w:p>
            <w:pPr>
              <w:pStyle w:val="TableParagraph"/>
              <w:spacing w:before="7"/>
              <w:rPr>
                <w:sz w:val="18"/>
              </w:rPr>
            </w:pPr>
          </w:p>
          <w:p>
            <w:pPr>
              <w:pStyle w:val="TableParagraph"/>
              <w:spacing w:before="1"/>
              <w:ind w:left="36" w:right="26"/>
              <w:jc w:val="center"/>
              <w:rPr>
                <w:sz w:val="18"/>
              </w:rPr>
            </w:pPr>
            <w:r>
              <w:rPr>
                <w:sz w:val="18"/>
              </w:rPr>
              <w:t>第二层次公允价值计量</w:t>
            </w:r>
          </w:p>
        </w:tc>
        <w:tc>
          <w:tcPr>
            <w:tcW w:w="1913" w:type="dxa"/>
            <w:shd w:val="clear" w:color="auto" w:fill="D3D3D3"/>
          </w:tcPr>
          <w:p>
            <w:pPr>
              <w:pStyle w:val="TableParagraph"/>
              <w:spacing w:before="7"/>
              <w:rPr>
                <w:sz w:val="18"/>
              </w:rPr>
            </w:pPr>
          </w:p>
          <w:p>
            <w:pPr>
              <w:pStyle w:val="TableParagraph"/>
              <w:spacing w:before="1"/>
              <w:ind w:left="36" w:right="26"/>
              <w:jc w:val="center"/>
              <w:rPr>
                <w:sz w:val="18"/>
              </w:rPr>
            </w:pPr>
            <w:r>
              <w:rPr>
                <w:sz w:val="18"/>
              </w:rPr>
              <w:t>第三层次公允价值计量</w:t>
            </w:r>
          </w:p>
        </w:tc>
        <w:tc>
          <w:tcPr>
            <w:tcW w:w="1913" w:type="dxa"/>
            <w:shd w:val="clear" w:color="auto" w:fill="D3D3D3"/>
          </w:tcPr>
          <w:p>
            <w:pPr>
              <w:pStyle w:val="TableParagraph"/>
              <w:spacing w:before="7"/>
              <w:rPr>
                <w:sz w:val="18"/>
              </w:rPr>
            </w:pPr>
          </w:p>
          <w:p>
            <w:pPr>
              <w:pStyle w:val="TableParagraph"/>
              <w:spacing w:before="1"/>
              <w:ind w:left="35" w:right="26"/>
              <w:jc w:val="center"/>
              <w:rPr>
                <w:sz w:val="18"/>
              </w:rPr>
            </w:pPr>
            <w:r>
              <w:rPr>
                <w:sz w:val="18"/>
              </w:rPr>
              <w:t>合计</w:t>
            </w:r>
          </w:p>
        </w:tc>
      </w:tr>
      <w:tr>
        <w:trPr>
          <w:trHeight w:val="392" w:hRule="atLeast"/>
        </w:trPr>
        <w:tc>
          <w:tcPr>
            <w:tcW w:w="1994" w:type="dxa"/>
            <w:shd w:val="clear" w:color="auto" w:fill="D3D3D3"/>
          </w:tcPr>
          <w:p>
            <w:pPr>
              <w:pStyle w:val="TableParagraph"/>
              <w:spacing w:before="82"/>
              <w:ind w:left="27"/>
              <w:rPr>
                <w:sz w:val="18"/>
              </w:rPr>
            </w:pPr>
            <w:r>
              <w:rPr>
                <w:spacing w:val="-7"/>
                <w:sz w:val="18"/>
              </w:rPr>
              <w:t>一、持续的公允价值计量</w:t>
            </w:r>
          </w:p>
        </w:tc>
        <w:tc>
          <w:tcPr>
            <w:tcW w:w="1837" w:type="dxa"/>
            <w:shd w:val="clear" w:color="auto" w:fill="D3D3D3"/>
          </w:tcPr>
          <w:p>
            <w:pPr>
              <w:pStyle w:val="TableParagraph"/>
              <w:spacing w:before="92"/>
              <w:ind w:left="718" w:right="709"/>
              <w:jc w:val="center"/>
              <w:rPr>
                <w:rFonts w:ascii="Times New Roman"/>
                <w:sz w:val="18"/>
              </w:rPr>
            </w:pPr>
            <w:r>
              <w:rPr>
                <w:rFonts w:ascii="Times New Roman"/>
                <w:sz w:val="18"/>
              </w:rPr>
              <w:t>--</w:t>
            </w:r>
          </w:p>
        </w:tc>
        <w:tc>
          <w:tcPr>
            <w:tcW w:w="1913" w:type="dxa"/>
            <w:shd w:val="clear" w:color="auto" w:fill="D3D3D3"/>
          </w:tcPr>
          <w:p>
            <w:pPr>
              <w:pStyle w:val="TableParagraph"/>
              <w:spacing w:before="92"/>
              <w:ind w:left="36" w:right="26"/>
              <w:jc w:val="center"/>
              <w:rPr>
                <w:rFonts w:ascii="Times New Roman"/>
                <w:sz w:val="18"/>
              </w:rPr>
            </w:pPr>
            <w:r>
              <w:rPr>
                <w:rFonts w:ascii="Times New Roman"/>
                <w:sz w:val="18"/>
              </w:rPr>
              <w:t>--</w:t>
            </w:r>
          </w:p>
        </w:tc>
        <w:tc>
          <w:tcPr>
            <w:tcW w:w="1913" w:type="dxa"/>
            <w:shd w:val="clear" w:color="auto" w:fill="D3D3D3"/>
          </w:tcPr>
          <w:p>
            <w:pPr>
              <w:pStyle w:val="TableParagraph"/>
              <w:spacing w:before="92"/>
              <w:ind w:left="36" w:right="26"/>
              <w:jc w:val="center"/>
              <w:rPr>
                <w:rFonts w:ascii="Times New Roman"/>
                <w:sz w:val="18"/>
              </w:rPr>
            </w:pPr>
            <w:r>
              <w:rPr>
                <w:rFonts w:ascii="Times New Roman"/>
                <w:sz w:val="18"/>
              </w:rPr>
              <w:t>--</w:t>
            </w:r>
          </w:p>
        </w:tc>
        <w:tc>
          <w:tcPr>
            <w:tcW w:w="1913" w:type="dxa"/>
            <w:shd w:val="clear" w:color="auto" w:fill="D3D3D3"/>
          </w:tcPr>
          <w:p>
            <w:pPr>
              <w:pStyle w:val="TableParagraph"/>
              <w:spacing w:before="92"/>
              <w:ind w:left="35" w:right="26"/>
              <w:jc w:val="center"/>
              <w:rPr>
                <w:rFonts w:ascii="Times New Roman"/>
                <w:sz w:val="18"/>
              </w:rPr>
            </w:pPr>
            <w:r>
              <w:rPr>
                <w:rFonts w:ascii="Times New Roman"/>
                <w:sz w:val="18"/>
              </w:rPr>
              <w:t>--</w:t>
            </w:r>
          </w:p>
        </w:tc>
      </w:tr>
      <w:tr>
        <w:trPr>
          <w:trHeight w:val="705" w:hRule="atLeast"/>
        </w:trPr>
        <w:tc>
          <w:tcPr>
            <w:tcW w:w="1994" w:type="dxa"/>
            <w:shd w:val="clear" w:color="auto" w:fill="D3D3D3"/>
          </w:tcPr>
          <w:p>
            <w:pPr>
              <w:pStyle w:val="TableParagraph"/>
              <w:spacing w:line="310" w:lineRule="atLeast" w:before="3"/>
              <w:ind w:left="27" w:right="16"/>
              <w:rPr>
                <w:sz w:val="18"/>
              </w:rPr>
            </w:pPr>
            <w:r>
              <w:rPr>
                <w:spacing w:val="-7"/>
                <w:sz w:val="18"/>
              </w:rPr>
              <w:t>二、非持续的公允价值计量</w:t>
            </w:r>
          </w:p>
        </w:tc>
        <w:tc>
          <w:tcPr>
            <w:tcW w:w="1837" w:type="dxa"/>
            <w:shd w:val="clear" w:color="auto" w:fill="D3D3D3"/>
          </w:tcPr>
          <w:p>
            <w:pPr>
              <w:pStyle w:val="TableParagraph"/>
              <w:spacing w:before="4"/>
              <w:rPr>
                <w:sz w:val="19"/>
              </w:rPr>
            </w:pPr>
          </w:p>
          <w:p>
            <w:pPr>
              <w:pStyle w:val="TableParagraph"/>
              <w:ind w:left="718" w:right="709"/>
              <w:jc w:val="center"/>
              <w:rPr>
                <w:rFonts w:ascii="Times New Roman"/>
                <w:sz w:val="18"/>
              </w:rPr>
            </w:pPr>
            <w:r>
              <w:rPr>
                <w:rFonts w:ascii="Times New Roman"/>
                <w:sz w:val="18"/>
              </w:rPr>
              <w:t>--</w:t>
            </w:r>
          </w:p>
        </w:tc>
        <w:tc>
          <w:tcPr>
            <w:tcW w:w="1913" w:type="dxa"/>
            <w:shd w:val="clear" w:color="auto" w:fill="D3D3D3"/>
          </w:tcPr>
          <w:p>
            <w:pPr>
              <w:pStyle w:val="TableParagraph"/>
              <w:spacing w:before="4"/>
              <w:rPr>
                <w:sz w:val="19"/>
              </w:rPr>
            </w:pPr>
          </w:p>
          <w:p>
            <w:pPr>
              <w:pStyle w:val="TableParagraph"/>
              <w:ind w:left="36" w:right="26"/>
              <w:jc w:val="center"/>
              <w:rPr>
                <w:rFonts w:ascii="Times New Roman"/>
                <w:sz w:val="18"/>
              </w:rPr>
            </w:pPr>
            <w:r>
              <w:rPr>
                <w:rFonts w:ascii="Times New Roman"/>
                <w:sz w:val="18"/>
              </w:rPr>
              <w:t>--</w:t>
            </w:r>
          </w:p>
        </w:tc>
        <w:tc>
          <w:tcPr>
            <w:tcW w:w="1913" w:type="dxa"/>
            <w:shd w:val="clear" w:color="auto" w:fill="D3D3D3"/>
          </w:tcPr>
          <w:p>
            <w:pPr>
              <w:pStyle w:val="TableParagraph"/>
              <w:spacing w:before="4"/>
              <w:rPr>
                <w:sz w:val="19"/>
              </w:rPr>
            </w:pPr>
          </w:p>
          <w:p>
            <w:pPr>
              <w:pStyle w:val="TableParagraph"/>
              <w:ind w:left="36" w:right="26"/>
              <w:jc w:val="center"/>
              <w:rPr>
                <w:rFonts w:ascii="Times New Roman"/>
                <w:sz w:val="18"/>
              </w:rPr>
            </w:pPr>
            <w:r>
              <w:rPr>
                <w:rFonts w:ascii="Times New Roman"/>
                <w:sz w:val="18"/>
              </w:rPr>
              <w:t>--</w:t>
            </w:r>
          </w:p>
        </w:tc>
        <w:tc>
          <w:tcPr>
            <w:tcW w:w="1913" w:type="dxa"/>
            <w:shd w:val="clear" w:color="auto" w:fill="D3D3D3"/>
          </w:tcPr>
          <w:p>
            <w:pPr>
              <w:pStyle w:val="TableParagraph"/>
              <w:spacing w:before="4"/>
              <w:rPr>
                <w:sz w:val="19"/>
              </w:rPr>
            </w:pPr>
          </w:p>
          <w:p>
            <w:pPr>
              <w:pStyle w:val="TableParagraph"/>
              <w:ind w:left="35" w:right="26"/>
              <w:jc w:val="center"/>
              <w:rPr>
                <w:rFonts w:ascii="Times New Roman"/>
                <w:sz w:val="18"/>
              </w:rPr>
            </w:pPr>
            <w:r>
              <w:rPr>
                <w:rFonts w:ascii="Times New Roman"/>
                <w:sz w:val="18"/>
              </w:rPr>
              <w:t>--</w:t>
            </w:r>
          </w:p>
        </w:tc>
      </w:tr>
    </w:tbl>
    <w:p>
      <w:pPr>
        <w:spacing w:after="0"/>
        <w:jc w:val="center"/>
        <w:rPr>
          <w:rFonts w:ascii="Times New Roman"/>
          <w:sz w:val="18"/>
        </w:rPr>
        <w:sectPr>
          <w:pgSz w:w="11910" w:h="16840"/>
          <w:pgMar w:header="872" w:footer="998" w:top="1100" w:bottom="1180" w:left="1020" w:right="560"/>
        </w:sectPr>
      </w:pPr>
    </w:p>
    <w:p>
      <w:pPr>
        <w:pStyle w:val="BodyText"/>
        <w:spacing w:before="8"/>
        <w:rPr>
          <w:sz w:val="20"/>
        </w:rPr>
      </w:pPr>
    </w:p>
    <w:p>
      <w:pPr>
        <w:pStyle w:val="Heading7"/>
        <w:spacing w:before="77"/>
      </w:pPr>
      <w:r>
        <w:rPr>
          <w:rFonts w:ascii="Times New Roman" w:eastAsia="Times New Roman"/>
        </w:rPr>
        <w:t>2</w:t>
      </w:r>
      <w:r>
        <w:rPr/>
        <w:t>、持续和非持续第一层次公允价值计量项目市价的确定依据</w:t>
      </w:r>
    </w:p>
    <w:p>
      <w:pPr>
        <w:pStyle w:val="BodyText"/>
        <w:spacing w:before="11"/>
        <w:rPr>
          <w:b/>
          <w:sz w:val="26"/>
        </w:rPr>
      </w:pPr>
    </w:p>
    <w:p>
      <w:pPr>
        <w:pStyle w:val="Heading7"/>
        <w:ind w:left="113"/>
      </w:pPr>
      <w:r>
        <w:rPr>
          <w:rFonts w:ascii="Times New Roman" w:eastAsia="Times New Roman"/>
          <w:w w:val="95"/>
        </w:rPr>
        <w:t>3</w:t>
      </w:r>
      <w:r>
        <w:rPr>
          <w:w w:val="95"/>
        </w:rPr>
        <w:t>、持续和非持续第二层次公允价值计量项目，采用的估值技术和重要参数的定性及定量信息</w:t>
      </w:r>
    </w:p>
    <w:p>
      <w:pPr>
        <w:pStyle w:val="BodyText"/>
        <w:spacing w:before="11"/>
        <w:rPr>
          <w:b/>
          <w:sz w:val="26"/>
        </w:rPr>
      </w:pPr>
    </w:p>
    <w:p>
      <w:pPr>
        <w:pStyle w:val="Heading7"/>
        <w:ind w:left="113"/>
      </w:pPr>
      <w:r>
        <w:rPr>
          <w:rFonts w:ascii="Times New Roman" w:eastAsia="Times New Roman"/>
          <w:w w:val="95"/>
        </w:rPr>
        <w:t>4</w:t>
      </w:r>
      <w:r>
        <w:rPr>
          <w:w w:val="95"/>
        </w:rPr>
        <w:t>、持续和非持续第三层次公允价值计量项目，采用的估值技术和重要参数的定性及定量信息</w:t>
      </w:r>
    </w:p>
    <w:p>
      <w:pPr>
        <w:pStyle w:val="BodyText"/>
        <w:spacing w:before="11"/>
        <w:rPr>
          <w:b/>
          <w:sz w:val="26"/>
        </w:rPr>
      </w:pPr>
    </w:p>
    <w:p>
      <w:pPr>
        <w:pStyle w:val="Heading7"/>
        <w:ind w:left="113"/>
      </w:pPr>
      <w:r>
        <w:rPr>
          <w:rFonts w:ascii="Times New Roman" w:eastAsia="Times New Roman"/>
        </w:rPr>
        <w:t>5</w:t>
      </w:r>
      <w:r>
        <w:rPr/>
        <w:t>、持续的第三层次公允价值计量项目，期初与期末账面价值间的调节信息及不可观察参数敏感性分析</w:t>
      </w:r>
    </w:p>
    <w:p>
      <w:pPr>
        <w:pStyle w:val="BodyText"/>
        <w:spacing w:before="11"/>
        <w:rPr>
          <w:b/>
          <w:sz w:val="26"/>
        </w:rPr>
      </w:pPr>
    </w:p>
    <w:p>
      <w:pPr>
        <w:pStyle w:val="Heading7"/>
      </w:pPr>
      <w:r>
        <w:rPr>
          <w:rFonts w:ascii="Times New Roman" w:eastAsia="Times New Roman"/>
        </w:rPr>
        <w:t>6</w:t>
      </w:r>
      <w:r>
        <w:rPr/>
        <w:t>、持续的公允价值计量项目，本期内发生各层级之间转换的，转换的原因及确定转换时点的政策</w:t>
      </w:r>
    </w:p>
    <w:p>
      <w:pPr>
        <w:pStyle w:val="BodyText"/>
        <w:spacing w:before="11"/>
        <w:rPr>
          <w:b/>
          <w:sz w:val="26"/>
        </w:rPr>
      </w:pPr>
    </w:p>
    <w:p>
      <w:pPr>
        <w:pStyle w:val="Heading7"/>
        <w:spacing w:before="1"/>
      </w:pPr>
      <w:r>
        <w:rPr>
          <w:rFonts w:ascii="Times New Roman" w:eastAsia="Times New Roman"/>
        </w:rPr>
        <w:t>7</w:t>
      </w:r>
      <w:r>
        <w:rPr/>
        <w:t>、本期内发生的估值技术变更及变更原因</w:t>
      </w:r>
    </w:p>
    <w:p>
      <w:pPr>
        <w:pStyle w:val="BodyText"/>
        <w:spacing w:before="10"/>
        <w:rPr>
          <w:b/>
          <w:sz w:val="26"/>
        </w:rPr>
      </w:pPr>
    </w:p>
    <w:p>
      <w:pPr>
        <w:pStyle w:val="Heading7"/>
        <w:spacing w:before="1"/>
      </w:pPr>
      <w:r>
        <w:rPr>
          <w:rFonts w:ascii="Times New Roman" w:eastAsia="Times New Roman"/>
        </w:rPr>
        <w:t>8</w:t>
      </w:r>
      <w:r>
        <w:rPr/>
        <w:t>、不以公允价值计量的金融资产和金融负债的公允价值情况</w:t>
      </w:r>
    </w:p>
    <w:p>
      <w:pPr>
        <w:pStyle w:val="BodyText"/>
        <w:spacing w:before="12"/>
        <w:rPr>
          <w:b/>
          <w:sz w:val="26"/>
        </w:rPr>
      </w:pPr>
    </w:p>
    <w:p>
      <w:pPr>
        <w:pStyle w:val="Heading7"/>
      </w:pPr>
      <w:r>
        <w:rPr>
          <w:rFonts w:ascii="Times New Roman" w:eastAsia="Times New Roman"/>
        </w:rPr>
        <w:t>9</w:t>
      </w:r>
      <w:r>
        <w:rPr/>
        <w:t>、其他</w:t>
      </w:r>
    </w:p>
    <w:p>
      <w:pPr>
        <w:pStyle w:val="BodyText"/>
        <w:spacing w:before="5"/>
        <w:rPr>
          <w:b/>
          <w:sz w:val="25"/>
        </w:rPr>
      </w:pPr>
    </w:p>
    <w:p>
      <w:pPr>
        <w:pStyle w:val="Heading3"/>
        <w:spacing w:before="1"/>
      </w:pPr>
      <w:r>
        <w:rPr/>
        <w:t>十二、关联方及关联交易</w:t>
      </w:r>
    </w:p>
    <w:p>
      <w:pPr>
        <w:pStyle w:val="BodyText"/>
        <w:spacing w:before="3"/>
        <w:rPr>
          <w:b/>
          <w:sz w:val="25"/>
        </w:rPr>
      </w:pPr>
    </w:p>
    <w:p>
      <w:pPr>
        <w:pStyle w:val="Heading7"/>
      </w:pPr>
      <w:r>
        <w:rPr>
          <w:rFonts w:ascii="Times New Roman" w:eastAsia="Times New Roman"/>
        </w:rPr>
        <w:t>1</w:t>
      </w:r>
      <w:r>
        <w:rPr/>
        <w:t>、本企业的母公司情况</w:t>
      </w:r>
    </w:p>
    <w:p>
      <w:pPr>
        <w:pStyle w:val="BodyText"/>
        <w:spacing w:before="2"/>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03" w:hRule="atLeast"/>
        </w:trPr>
        <w:tc>
          <w:tcPr>
            <w:tcW w:w="1595" w:type="dxa"/>
            <w:shd w:val="clear" w:color="auto" w:fill="D3D3D3"/>
          </w:tcPr>
          <w:p>
            <w:pPr>
              <w:pStyle w:val="TableParagraph"/>
              <w:spacing w:before="6"/>
              <w:rPr>
                <w:b/>
                <w:sz w:val="18"/>
              </w:rPr>
            </w:pPr>
          </w:p>
          <w:p>
            <w:pPr>
              <w:pStyle w:val="TableParagraph"/>
              <w:ind w:left="346"/>
              <w:rPr>
                <w:sz w:val="18"/>
              </w:rPr>
            </w:pPr>
            <w:r>
              <w:rPr>
                <w:sz w:val="18"/>
              </w:rPr>
              <w:t>母公司名称</w:t>
            </w:r>
          </w:p>
        </w:tc>
        <w:tc>
          <w:tcPr>
            <w:tcW w:w="1595" w:type="dxa"/>
            <w:shd w:val="clear" w:color="auto" w:fill="D3D3D3"/>
          </w:tcPr>
          <w:p>
            <w:pPr>
              <w:pStyle w:val="TableParagraph"/>
              <w:spacing w:before="6"/>
              <w:rPr>
                <w:b/>
                <w:sz w:val="18"/>
              </w:rPr>
            </w:pPr>
          </w:p>
          <w:p>
            <w:pPr>
              <w:pStyle w:val="TableParagraph"/>
              <w:ind w:left="526"/>
              <w:rPr>
                <w:sz w:val="18"/>
              </w:rPr>
            </w:pPr>
            <w:r>
              <w:rPr>
                <w:sz w:val="18"/>
              </w:rPr>
              <w:t>注册地</w:t>
            </w:r>
          </w:p>
        </w:tc>
        <w:tc>
          <w:tcPr>
            <w:tcW w:w="1594" w:type="dxa"/>
            <w:shd w:val="clear" w:color="auto" w:fill="D3D3D3"/>
          </w:tcPr>
          <w:p>
            <w:pPr>
              <w:pStyle w:val="TableParagraph"/>
              <w:spacing w:before="6"/>
              <w:rPr>
                <w:b/>
                <w:sz w:val="18"/>
              </w:rPr>
            </w:pPr>
          </w:p>
          <w:p>
            <w:pPr>
              <w:pStyle w:val="TableParagraph"/>
              <w:ind w:left="436"/>
              <w:rPr>
                <w:sz w:val="18"/>
              </w:rPr>
            </w:pPr>
            <w:r>
              <w:rPr>
                <w:sz w:val="18"/>
              </w:rPr>
              <w:t>业务性质</w:t>
            </w:r>
          </w:p>
        </w:tc>
        <w:tc>
          <w:tcPr>
            <w:tcW w:w="1594" w:type="dxa"/>
            <w:shd w:val="clear" w:color="auto" w:fill="D3D3D3"/>
          </w:tcPr>
          <w:p>
            <w:pPr>
              <w:pStyle w:val="TableParagraph"/>
              <w:spacing w:before="6"/>
              <w:rPr>
                <w:b/>
                <w:sz w:val="18"/>
              </w:rPr>
            </w:pPr>
          </w:p>
          <w:p>
            <w:pPr>
              <w:pStyle w:val="TableParagraph"/>
              <w:ind w:left="435"/>
              <w:rPr>
                <w:sz w:val="18"/>
              </w:rPr>
            </w:pPr>
            <w:r>
              <w:rPr>
                <w:sz w:val="18"/>
              </w:rPr>
              <w:t>注册资本</w:t>
            </w:r>
          </w:p>
        </w:tc>
        <w:tc>
          <w:tcPr>
            <w:tcW w:w="1595" w:type="dxa"/>
            <w:shd w:val="clear" w:color="auto" w:fill="D3D3D3"/>
          </w:tcPr>
          <w:p>
            <w:pPr>
              <w:pStyle w:val="TableParagraph"/>
              <w:spacing w:line="310" w:lineRule="atLeast" w:before="2"/>
              <w:ind w:left="435" w:right="67" w:hanging="360"/>
              <w:rPr>
                <w:sz w:val="18"/>
              </w:rPr>
            </w:pPr>
            <w:r>
              <w:rPr>
                <w:sz w:val="18"/>
              </w:rPr>
              <w:t>母公司对本企业的持股比例</w:t>
            </w:r>
          </w:p>
        </w:tc>
        <w:tc>
          <w:tcPr>
            <w:tcW w:w="1595" w:type="dxa"/>
            <w:shd w:val="clear" w:color="auto" w:fill="D3D3D3"/>
          </w:tcPr>
          <w:p>
            <w:pPr>
              <w:pStyle w:val="TableParagraph"/>
              <w:spacing w:line="310" w:lineRule="atLeast" w:before="2"/>
              <w:ind w:left="345" w:right="67" w:hanging="270"/>
              <w:rPr>
                <w:sz w:val="18"/>
              </w:rPr>
            </w:pPr>
            <w:r>
              <w:rPr>
                <w:sz w:val="18"/>
              </w:rPr>
              <w:t>母公司对本企业的表决权比例</w:t>
            </w:r>
          </w:p>
        </w:tc>
      </w:tr>
      <w:tr>
        <w:trPr>
          <w:trHeight w:val="704" w:hRule="atLeast"/>
        </w:trPr>
        <w:tc>
          <w:tcPr>
            <w:tcW w:w="1595" w:type="dxa"/>
          </w:tcPr>
          <w:p>
            <w:pPr>
              <w:pStyle w:val="TableParagraph"/>
              <w:spacing w:line="310" w:lineRule="atLeast" w:before="2"/>
              <w:ind w:left="27" w:right="115"/>
              <w:rPr>
                <w:sz w:val="18"/>
              </w:rPr>
            </w:pPr>
            <w:r>
              <w:rPr>
                <w:sz w:val="18"/>
              </w:rPr>
              <w:t>无锡先导投资发展有限公司</w:t>
            </w:r>
          </w:p>
        </w:tc>
        <w:tc>
          <w:tcPr>
            <w:tcW w:w="1595" w:type="dxa"/>
          </w:tcPr>
          <w:p>
            <w:pPr>
              <w:pStyle w:val="TableParagraph"/>
              <w:spacing w:before="6"/>
              <w:rPr>
                <w:b/>
                <w:sz w:val="18"/>
              </w:rPr>
            </w:pPr>
          </w:p>
          <w:p>
            <w:pPr>
              <w:pStyle w:val="TableParagraph"/>
              <w:ind w:left="27"/>
              <w:rPr>
                <w:sz w:val="18"/>
              </w:rPr>
            </w:pPr>
            <w:r>
              <w:rPr>
                <w:sz w:val="18"/>
              </w:rPr>
              <w:t>江苏无锡</w:t>
            </w:r>
          </w:p>
        </w:tc>
        <w:tc>
          <w:tcPr>
            <w:tcW w:w="1594" w:type="dxa"/>
          </w:tcPr>
          <w:p>
            <w:pPr>
              <w:pStyle w:val="TableParagraph"/>
              <w:spacing w:before="6"/>
              <w:rPr>
                <w:b/>
                <w:sz w:val="18"/>
              </w:rPr>
            </w:pPr>
          </w:p>
          <w:p>
            <w:pPr>
              <w:pStyle w:val="TableParagraph"/>
              <w:ind w:left="26"/>
              <w:rPr>
                <w:sz w:val="18"/>
              </w:rPr>
            </w:pPr>
            <w:r>
              <w:rPr>
                <w:sz w:val="18"/>
              </w:rPr>
              <w:t>股权投资</w:t>
            </w:r>
          </w:p>
        </w:tc>
        <w:tc>
          <w:tcPr>
            <w:tcW w:w="1594" w:type="dxa"/>
          </w:tcPr>
          <w:p>
            <w:pPr>
              <w:pStyle w:val="TableParagraph"/>
              <w:spacing w:before="6"/>
              <w:rPr>
                <w:b/>
                <w:sz w:val="18"/>
              </w:rPr>
            </w:pPr>
          </w:p>
          <w:p>
            <w:pPr>
              <w:pStyle w:val="TableParagraph"/>
              <w:ind w:left="26"/>
              <w:rPr>
                <w:sz w:val="18"/>
              </w:rPr>
            </w:pPr>
            <w:r>
              <w:rPr>
                <w:rFonts w:ascii="Times New Roman" w:eastAsia="Times New Roman"/>
                <w:sz w:val="18"/>
              </w:rPr>
              <w:t>2,000 </w:t>
            </w:r>
            <w:r>
              <w:rPr>
                <w:sz w:val="18"/>
              </w:rPr>
              <w:t>万元</w:t>
            </w:r>
          </w:p>
        </w:tc>
        <w:tc>
          <w:tcPr>
            <w:tcW w:w="1595" w:type="dxa"/>
          </w:tcPr>
          <w:p>
            <w:pPr>
              <w:pStyle w:val="TableParagraph"/>
              <w:spacing w:before="3"/>
              <w:rPr>
                <w:b/>
                <w:sz w:val="19"/>
              </w:rPr>
            </w:pPr>
          </w:p>
          <w:p>
            <w:pPr>
              <w:pStyle w:val="TableParagraph"/>
              <w:ind w:left="1010"/>
              <w:rPr>
                <w:rFonts w:ascii="Times New Roman"/>
                <w:sz w:val="18"/>
              </w:rPr>
            </w:pPr>
            <w:r>
              <w:rPr>
                <w:rFonts w:ascii="Times New Roman"/>
                <w:sz w:val="18"/>
              </w:rPr>
              <w:t>37.61%</w:t>
            </w:r>
          </w:p>
        </w:tc>
        <w:tc>
          <w:tcPr>
            <w:tcW w:w="1595" w:type="dxa"/>
          </w:tcPr>
          <w:p>
            <w:pPr>
              <w:pStyle w:val="TableParagraph"/>
              <w:spacing w:before="3"/>
              <w:rPr>
                <w:b/>
                <w:sz w:val="19"/>
              </w:rPr>
            </w:pPr>
          </w:p>
          <w:p>
            <w:pPr>
              <w:pStyle w:val="TableParagraph"/>
              <w:ind w:left="1010"/>
              <w:rPr>
                <w:rFonts w:ascii="Times New Roman"/>
                <w:sz w:val="18"/>
              </w:rPr>
            </w:pPr>
            <w:r>
              <w:rPr>
                <w:rFonts w:ascii="Times New Roman"/>
                <w:sz w:val="18"/>
              </w:rPr>
              <w:t>37.61%</w:t>
            </w:r>
          </w:p>
        </w:tc>
      </w:tr>
    </w:tbl>
    <w:p>
      <w:pPr>
        <w:pStyle w:val="BodyText"/>
        <w:spacing w:line="367" w:lineRule="auto" w:before="81"/>
        <w:ind w:left="113" w:right="7868"/>
      </w:pPr>
      <w:r>
        <w:rPr/>
        <w:t>本企业的母公司情况的说明 本企业最终控制方是王燕清。其他说明：</w:t>
      </w:r>
    </w:p>
    <w:p>
      <w:pPr>
        <w:pStyle w:val="BodyText"/>
        <w:spacing w:before="6"/>
      </w:pPr>
    </w:p>
    <w:p>
      <w:pPr>
        <w:pStyle w:val="Heading7"/>
      </w:pPr>
      <w:r>
        <w:rPr>
          <w:rFonts w:ascii="Times New Roman" w:eastAsia="Times New Roman"/>
        </w:rPr>
        <w:t>2</w:t>
      </w:r>
      <w:r>
        <w:rPr/>
        <w:t>、本企业的子公司情况</w:t>
      </w:r>
    </w:p>
    <w:p>
      <w:pPr>
        <w:pStyle w:val="BodyText"/>
        <w:spacing w:before="7"/>
        <w:rPr>
          <w:b/>
          <w:sz w:val="28"/>
        </w:rPr>
      </w:pPr>
    </w:p>
    <w:p>
      <w:pPr>
        <w:pStyle w:val="BodyText"/>
        <w:ind w:left="114"/>
      </w:pPr>
      <w:r>
        <w:rPr/>
        <w:t>本企业子公司的情况详见附注九。</w:t>
      </w:r>
    </w:p>
    <w:p>
      <w:pPr>
        <w:pStyle w:val="BodyText"/>
      </w:pPr>
    </w:p>
    <w:p>
      <w:pPr>
        <w:pStyle w:val="Heading7"/>
        <w:spacing w:before="130"/>
      </w:pPr>
      <w:r>
        <w:rPr>
          <w:rFonts w:ascii="Times New Roman" w:eastAsia="Times New Roman"/>
        </w:rPr>
        <w:t>3</w:t>
      </w:r>
      <w:r>
        <w:rPr/>
        <w:t>、本企业合营和联营企业情况</w:t>
      </w:r>
    </w:p>
    <w:p>
      <w:pPr>
        <w:pStyle w:val="BodyText"/>
        <w:spacing w:before="6"/>
        <w:rPr>
          <w:b/>
          <w:sz w:val="28"/>
        </w:rPr>
      </w:pPr>
    </w:p>
    <w:p>
      <w:pPr>
        <w:pStyle w:val="BodyText"/>
        <w:ind w:left="114"/>
      </w:pPr>
      <w:r>
        <w:rPr/>
        <w:t>本企业重要的合营或联营企业详见附注。</w:t>
      </w:r>
    </w:p>
    <w:p>
      <w:pPr>
        <w:pStyle w:val="BodyText"/>
        <w:spacing w:before="122"/>
        <w:ind w:left="113"/>
      </w:pPr>
      <w:r>
        <w:rPr/>
        <w:t>本期与本公司发生关联方交易，或前期与本公司发生关联方交易形成余额的其他合营或联营企业情况如下：</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2"/>
        <w:gridCol w:w="4786"/>
      </w:tblGrid>
      <w:tr>
        <w:trPr>
          <w:trHeight w:val="391" w:hRule="atLeast"/>
        </w:trPr>
        <w:tc>
          <w:tcPr>
            <w:tcW w:w="4782" w:type="dxa"/>
            <w:shd w:val="clear" w:color="auto" w:fill="D3D3D3"/>
          </w:tcPr>
          <w:p>
            <w:pPr>
              <w:pStyle w:val="TableParagraph"/>
              <w:spacing w:before="81"/>
              <w:ind w:left="1580"/>
              <w:rPr>
                <w:sz w:val="18"/>
              </w:rPr>
            </w:pPr>
            <w:r>
              <w:rPr>
                <w:sz w:val="18"/>
              </w:rPr>
              <w:t>合营或联营企业名称</w:t>
            </w:r>
          </w:p>
        </w:tc>
        <w:tc>
          <w:tcPr>
            <w:tcW w:w="4786" w:type="dxa"/>
            <w:shd w:val="clear" w:color="auto" w:fill="D3D3D3"/>
          </w:tcPr>
          <w:p>
            <w:pPr>
              <w:pStyle w:val="TableParagraph"/>
              <w:spacing w:before="81"/>
              <w:ind w:left="1832" w:right="1823"/>
              <w:jc w:val="center"/>
              <w:rPr>
                <w:sz w:val="18"/>
              </w:rPr>
            </w:pPr>
            <w:r>
              <w:rPr>
                <w:sz w:val="18"/>
              </w:rPr>
              <w:t>与本企业关系</w:t>
            </w:r>
          </w:p>
        </w:tc>
      </w:tr>
    </w:tbl>
    <w:p>
      <w:pPr>
        <w:pStyle w:val="BodyText"/>
        <w:spacing w:before="82"/>
        <w:ind w:left="114"/>
      </w:pPr>
      <w:r>
        <w:rPr/>
        <w:t>其他说明</w:t>
      </w:r>
    </w:p>
    <w:p>
      <w:pPr>
        <w:pStyle w:val="BodyText"/>
      </w:pPr>
    </w:p>
    <w:p>
      <w:pPr>
        <w:pStyle w:val="Heading7"/>
        <w:spacing w:before="130"/>
      </w:pPr>
      <w:r>
        <w:rPr>
          <w:rFonts w:ascii="Times New Roman" w:eastAsia="Times New Roman"/>
        </w:rPr>
        <w:t>4</w:t>
      </w:r>
      <w:r>
        <w:rPr/>
        <w:t>、其他关联方情况</w:t>
      </w:r>
    </w:p>
    <w:p>
      <w:pPr>
        <w:pStyle w:val="BodyText"/>
        <w:spacing w:before="3" w:after="1"/>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2"/>
        <w:gridCol w:w="4786"/>
      </w:tblGrid>
      <w:tr>
        <w:trPr>
          <w:trHeight w:val="391" w:hRule="atLeast"/>
        </w:trPr>
        <w:tc>
          <w:tcPr>
            <w:tcW w:w="4782" w:type="dxa"/>
            <w:shd w:val="clear" w:color="auto" w:fill="D3D3D3"/>
          </w:tcPr>
          <w:p>
            <w:pPr>
              <w:pStyle w:val="TableParagraph"/>
              <w:spacing w:before="81"/>
              <w:ind w:left="1740" w:right="1732"/>
              <w:jc w:val="center"/>
              <w:rPr>
                <w:sz w:val="18"/>
              </w:rPr>
            </w:pPr>
            <w:r>
              <w:rPr>
                <w:sz w:val="18"/>
              </w:rPr>
              <w:t>其他关联方名称</w:t>
            </w:r>
          </w:p>
        </w:tc>
        <w:tc>
          <w:tcPr>
            <w:tcW w:w="4786" w:type="dxa"/>
            <w:shd w:val="clear" w:color="auto" w:fill="D3D3D3"/>
          </w:tcPr>
          <w:p>
            <w:pPr>
              <w:pStyle w:val="TableParagraph"/>
              <w:spacing w:before="81"/>
              <w:ind w:left="1402"/>
              <w:rPr>
                <w:sz w:val="18"/>
              </w:rPr>
            </w:pPr>
            <w:r>
              <w:rPr>
                <w:sz w:val="18"/>
              </w:rPr>
              <w:t>其他关联方与本企业关系</w:t>
            </w:r>
          </w:p>
        </w:tc>
      </w:tr>
    </w:tbl>
    <w:p>
      <w:pPr>
        <w:spacing w:after="0"/>
        <w:rPr>
          <w:sz w:val="18"/>
        </w:rPr>
        <w:sectPr>
          <w:pgSz w:w="11910" w:h="16840"/>
          <w:pgMar w:header="872" w:footer="998" w:top="1100" w:bottom="1180" w:left="1020" w:right="560"/>
        </w:sectPr>
      </w:pPr>
    </w:p>
    <w:p>
      <w:pPr>
        <w:pStyle w:val="BodyText"/>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2"/>
        <w:gridCol w:w="4786"/>
      </w:tblGrid>
      <w:tr>
        <w:trPr>
          <w:trHeight w:val="392" w:hRule="atLeast"/>
        </w:trPr>
        <w:tc>
          <w:tcPr>
            <w:tcW w:w="4782" w:type="dxa"/>
          </w:tcPr>
          <w:p>
            <w:pPr>
              <w:pStyle w:val="TableParagraph"/>
              <w:spacing w:before="81"/>
              <w:ind w:left="27"/>
              <w:rPr>
                <w:sz w:val="18"/>
              </w:rPr>
            </w:pPr>
            <w:r>
              <w:rPr>
                <w:sz w:val="18"/>
              </w:rPr>
              <w:t>无锡先导电容器设备厂</w:t>
            </w:r>
          </w:p>
        </w:tc>
        <w:tc>
          <w:tcPr>
            <w:tcW w:w="4786" w:type="dxa"/>
          </w:tcPr>
          <w:p>
            <w:pPr>
              <w:pStyle w:val="TableParagraph"/>
              <w:spacing w:before="81"/>
              <w:ind w:left="27"/>
              <w:rPr>
                <w:sz w:val="18"/>
              </w:rPr>
            </w:pPr>
            <w:r>
              <w:rPr>
                <w:sz w:val="18"/>
              </w:rPr>
              <w:t>同受关键管理人员重大影响</w:t>
            </w:r>
          </w:p>
        </w:tc>
      </w:tr>
      <w:tr>
        <w:trPr>
          <w:trHeight w:val="391" w:hRule="atLeast"/>
        </w:trPr>
        <w:tc>
          <w:tcPr>
            <w:tcW w:w="4782" w:type="dxa"/>
          </w:tcPr>
          <w:p>
            <w:pPr>
              <w:pStyle w:val="TableParagraph"/>
              <w:spacing w:before="81"/>
              <w:ind w:left="27"/>
              <w:rPr>
                <w:sz w:val="18"/>
              </w:rPr>
            </w:pPr>
            <w:r>
              <w:rPr>
                <w:sz w:val="18"/>
              </w:rPr>
              <w:t>江苏微导纳米装备科技有限公司</w:t>
            </w:r>
          </w:p>
        </w:tc>
        <w:tc>
          <w:tcPr>
            <w:tcW w:w="4786" w:type="dxa"/>
          </w:tcPr>
          <w:p>
            <w:pPr>
              <w:pStyle w:val="TableParagraph"/>
              <w:spacing w:before="81"/>
              <w:ind w:left="27"/>
              <w:rPr>
                <w:sz w:val="18"/>
              </w:rPr>
            </w:pPr>
            <w:r>
              <w:rPr>
                <w:sz w:val="18"/>
              </w:rPr>
              <w:t>同受关键管理人员重大影响</w:t>
            </w:r>
          </w:p>
        </w:tc>
      </w:tr>
      <w:tr>
        <w:trPr>
          <w:trHeight w:val="391" w:hRule="atLeast"/>
        </w:trPr>
        <w:tc>
          <w:tcPr>
            <w:tcW w:w="4782" w:type="dxa"/>
          </w:tcPr>
          <w:p>
            <w:pPr>
              <w:pStyle w:val="TableParagraph"/>
              <w:spacing w:before="81"/>
              <w:ind w:left="27"/>
              <w:rPr>
                <w:sz w:val="18"/>
              </w:rPr>
            </w:pPr>
            <w:r>
              <w:rPr>
                <w:sz w:val="18"/>
              </w:rPr>
              <w:t>江苏先云信息技术有限公司</w:t>
            </w:r>
          </w:p>
        </w:tc>
        <w:tc>
          <w:tcPr>
            <w:tcW w:w="4786" w:type="dxa"/>
          </w:tcPr>
          <w:p>
            <w:pPr>
              <w:pStyle w:val="TableParagraph"/>
              <w:spacing w:before="81"/>
              <w:ind w:left="27"/>
              <w:rPr>
                <w:sz w:val="18"/>
              </w:rPr>
            </w:pPr>
            <w:r>
              <w:rPr>
                <w:sz w:val="18"/>
              </w:rPr>
              <w:t>同受关键管理人员重大影响</w:t>
            </w:r>
          </w:p>
        </w:tc>
      </w:tr>
      <w:tr>
        <w:trPr>
          <w:trHeight w:val="391" w:hRule="atLeast"/>
        </w:trPr>
        <w:tc>
          <w:tcPr>
            <w:tcW w:w="4782" w:type="dxa"/>
          </w:tcPr>
          <w:p>
            <w:pPr>
              <w:pStyle w:val="TableParagraph"/>
              <w:spacing w:before="81"/>
              <w:ind w:left="27"/>
              <w:rPr>
                <w:sz w:val="18"/>
              </w:rPr>
            </w:pPr>
            <w:r>
              <w:rPr>
                <w:sz w:val="18"/>
              </w:rPr>
              <w:t>江苏恒云太信息科技有限公司</w:t>
            </w:r>
          </w:p>
        </w:tc>
        <w:tc>
          <w:tcPr>
            <w:tcW w:w="4786" w:type="dxa"/>
          </w:tcPr>
          <w:p>
            <w:pPr>
              <w:pStyle w:val="TableParagraph"/>
              <w:spacing w:before="81"/>
              <w:ind w:left="27"/>
              <w:rPr>
                <w:sz w:val="18"/>
              </w:rPr>
            </w:pPr>
            <w:r>
              <w:rPr>
                <w:sz w:val="18"/>
              </w:rPr>
              <w:t>同受关键管理人员重大影响</w:t>
            </w:r>
          </w:p>
        </w:tc>
      </w:tr>
      <w:tr>
        <w:trPr>
          <w:trHeight w:val="392" w:hRule="atLeast"/>
        </w:trPr>
        <w:tc>
          <w:tcPr>
            <w:tcW w:w="4782" w:type="dxa"/>
          </w:tcPr>
          <w:p>
            <w:pPr>
              <w:pStyle w:val="TableParagraph"/>
              <w:spacing w:before="81"/>
              <w:ind w:left="27"/>
              <w:rPr>
                <w:sz w:val="18"/>
              </w:rPr>
            </w:pPr>
            <w:r>
              <w:rPr>
                <w:sz w:val="18"/>
              </w:rPr>
              <w:t>江苏新导机器人科技有限公司</w:t>
            </w:r>
          </w:p>
        </w:tc>
        <w:tc>
          <w:tcPr>
            <w:tcW w:w="4786" w:type="dxa"/>
          </w:tcPr>
          <w:p>
            <w:pPr>
              <w:pStyle w:val="TableParagraph"/>
              <w:spacing w:before="81"/>
              <w:ind w:left="27"/>
              <w:rPr>
                <w:sz w:val="18"/>
              </w:rPr>
            </w:pPr>
            <w:r>
              <w:rPr>
                <w:sz w:val="18"/>
              </w:rPr>
              <w:t>同受关键管理人员重大影响</w:t>
            </w:r>
          </w:p>
        </w:tc>
      </w:tr>
      <w:tr>
        <w:trPr>
          <w:trHeight w:val="391" w:hRule="atLeast"/>
        </w:trPr>
        <w:tc>
          <w:tcPr>
            <w:tcW w:w="4782" w:type="dxa"/>
          </w:tcPr>
          <w:p>
            <w:pPr>
              <w:pStyle w:val="TableParagraph"/>
              <w:spacing w:before="81"/>
              <w:ind w:left="27"/>
              <w:rPr>
                <w:sz w:val="18"/>
              </w:rPr>
            </w:pPr>
            <w:r>
              <w:rPr>
                <w:sz w:val="18"/>
              </w:rPr>
              <w:t>无锡奥芬光电科技有限公司</w:t>
            </w:r>
          </w:p>
        </w:tc>
        <w:tc>
          <w:tcPr>
            <w:tcW w:w="4786" w:type="dxa"/>
          </w:tcPr>
          <w:p>
            <w:pPr>
              <w:pStyle w:val="TableParagraph"/>
              <w:spacing w:before="81"/>
              <w:ind w:left="27"/>
              <w:rPr>
                <w:sz w:val="18"/>
              </w:rPr>
            </w:pPr>
            <w:r>
              <w:rPr>
                <w:sz w:val="18"/>
              </w:rPr>
              <w:t>同受关键管理人员重大影响</w:t>
            </w:r>
          </w:p>
        </w:tc>
      </w:tr>
      <w:tr>
        <w:trPr>
          <w:trHeight w:val="392" w:hRule="atLeast"/>
        </w:trPr>
        <w:tc>
          <w:tcPr>
            <w:tcW w:w="4782" w:type="dxa"/>
          </w:tcPr>
          <w:p>
            <w:pPr>
              <w:pStyle w:val="TableParagraph"/>
              <w:spacing w:before="81"/>
              <w:ind w:left="27"/>
              <w:rPr>
                <w:sz w:val="18"/>
              </w:rPr>
            </w:pPr>
            <w:r>
              <w:rPr>
                <w:sz w:val="18"/>
              </w:rPr>
              <w:t>开益禧</w:t>
            </w:r>
            <w:r>
              <w:rPr>
                <w:rFonts w:ascii="Times New Roman" w:eastAsia="Times New Roman"/>
                <w:sz w:val="18"/>
              </w:rPr>
              <w:t>(</w:t>
            </w:r>
            <w:r>
              <w:rPr>
                <w:sz w:val="18"/>
              </w:rPr>
              <w:t>无锡</w:t>
            </w:r>
            <w:r>
              <w:rPr>
                <w:rFonts w:ascii="Times New Roman" w:eastAsia="Times New Roman"/>
                <w:sz w:val="18"/>
              </w:rPr>
              <w:t>)</w:t>
            </w:r>
            <w:r>
              <w:rPr>
                <w:sz w:val="18"/>
              </w:rPr>
              <w:t>有限公司</w:t>
            </w:r>
          </w:p>
        </w:tc>
        <w:tc>
          <w:tcPr>
            <w:tcW w:w="4786" w:type="dxa"/>
          </w:tcPr>
          <w:p>
            <w:pPr>
              <w:pStyle w:val="TableParagraph"/>
              <w:spacing w:before="81"/>
              <w:ind w:left="27"/>
              <w:rPr>
                <w:sz w:val="18"/>
              </w:rPr>
            </w:pPr>
            <w:r>
              <w:rPr>
                <w:sz w:val="18"/>
              </w:rPr>
              <w:t>受同一母公司控股</w:t>
            </w:r>
          </w:p>
        </w:tc>
      </w:tr>
      <w:tr>
        <w:trPr>
          <w:trHeight w:val="391" w:hRule="atLeast"/>
        </w:trPr>
        <w:tc>
          <w:tcPr>
            <w:tcW w:w="4782" w:type="dxa"/>
          </w:tcPr>
          <w:p>
            <w:pPr>
              <w:pStyle w:val="TableParagraph"/>
              <w:spacing w:before="81"/>
              <w:ind w:left="27"/>
              <w:rPr>
                <w:sz w:val="18"/>
              </w:rPr>
            </w:pPr>
            <w:r>
              <w:rPr>
                <w:sz w:val="18"/>
              </w:rPr>
              <w:t>江苏同云盛信息技术有限公司</w:t>
            </w:r>
          </w:p>
        </w:tc>
        <w:tc>
          <w:tcPr>
            <w:tcW w:w="4786" w:type="dxa"/>
          </w:tcPr>
          <w:p>
            <w:pPr>
              <w:pStyle w:val="TableParagraph"/>
              <w:spacing w:before="81"/>
              <w:ind w:left="27"/>
              <w:rPr>
                <w:sz w:val="18"/>
              </w:rPr>
            </w:pPr>
            <w:r>
              <w:rPr>
                <w:sz w:val="18"/>
              </w:rPr>
              <w:t>同受关键管理人员重大影响</w:t>
            </w:r>
          </w:p>
        </w:tc>
      </w:tr>
      <w:tr>
        <w:trPr>
          <w:trHeight w:val="392" w:hRule="atLeast"/>
        </w:trPr>
        <w:tc>
          <w:tcPr>
            <w:tcW w:w="4782" w:type="dxa"/>
          </w:tcPr>
          <w:p>
            <w:pPr>
              <w:pStyle w:val="TableParagraph"/>
              <w:spacing w:before="81"/>
              <w:ind w:left="27"/>
              <w:rPr>
                <w:sz w:val="18"/>
              </w:rPr>
            </w:pPr>
            <w:r>
              <w:rPr>
                <w:sz w:val="18"/>
              </w:rPr>
              <w:t>石河子市嘉鼎股权投资合伙企业（有限合伙）</w:t>
            </w:r>
          </w:p>
        </w:tc>
        <w:tc>
          <w:tcPr>
            <w:tcW w:w="4786" w:type="dxa"/>
          </w:tcPr>
          <w:p>
            <w:pPr>
              <w:pStyle w:val="TableParagraph"/>
              <w:spacing w:before="81"/>
              <w:ind w:left="27"/>
              <w:rPr>
                <w:rFonts w:ascii="Times New Roman" w:eastAsia="Times New Roman"/>
                <w:sz w:val="18"/>
              </w:rPr>
            </w:pPr>
            <w:r>
              <w:rPr>
                <w:sz w:val="18"/>
              </w:rPr>
              <w:t>公司股东；董事长持股占比 </w:t>
            </w:r>
            <w:r>
              <w:rPr>
                <w:rFonts w:ascii="Times New Roman" w:eastAsia="Times New Roman"/>
                <w:sz w:val="18"/>
              </w:rPr>
              <w:t>70.56%</w:t>
            </w:r>
          </w:p>
        </w:tc>
      </w:tr>
      <w:tr>
        <w:trPr>
          <w:trHeight w:val="391" w:hRule="atLeast"/>
        </w:trPr>
        <w:tc>
          <w:tcPr>
            <w:tcW w:w="4782" w:type="dxa"/>
          </w:tcPr>
          <w:p>
            <w:pPr>
              <w:pStyle w:val="TableParagraph"/>
              <w:spacing w:before="81"/>
              <w:ind w:left="27"/>
              <w:rPr>
                <w:sz w:val="18"/>
              </w:rPr>
            </w:pPr>
            <w:r>
              <w:rPr>
                <w:sz w:val="18"/>
              </w:rPr>
              <w:t>无锡同鼎投资合伙企业（有限合伙）</w:t>
            </w:r>
          </w:p>
        </w:tc>
        <w:tc>
          <w:tcPr>
            <w:tcW w:w="4786" w:type="dxa"/>
          </w:tcPr>
          <w:p>
            <w:pPr>
              <w:pStyle w:val="TableParagraph"/>
              <w:spacing w:before="81"/>
              <w:ind w:left="27"/>
              <w:rPr>
                <w:rFonts w:ascii="Times New Roman" w:eastAsia="Times New Roman"/>
                <w:sz w:val="18"/>
              </w:rPr>
            </w:pPr>
            <w:r>
              <w:rPr>
                <w:sz w:val="18"/>
              </w:rPr>
              <w:t>董事长为合伙企业执行事务合伙人；持股占比 </w:t>
            </w:r>
            <w:r>
              <w:rPr>
                <w:rFonts w:ascii="Times New Roman" w:eastAsia="Times New Roman"/>
                <w:sz w:val="18"/>
              </w:rPr>
              <w:t>5.24%</w:t>
            </w:r>
          </w:p>
        </w:tc>
      </w:tr>
      <w:tr>
        <w:trPr>
          <w:trHeight w:val="392" w:hRule="atLeast"/>
        </w:trPr>
        <w:tc>
          <w:tcPr>
            <w:tcW w:w="4782" w:type="dxa"/>
          </w:tcPr>
          <w:p>
            <w:pPr>
              <w:pStyle w:val="TableParagraph"/>
              <w:spacing w:before="81"/>
              <w:ind w:left="27"/>
              <w:rPr>
                <w:sz w:val="18"/>
              </w:rPr>
            </w:pPr>
            <w:r>
              <w:rPr>
                <w:sz w:val="18"/>
              </w:rPr>
              <w:t>无锡协鼎投资合伙企业（有限合伙）</w:t>
            </w:r>
          </w:p>
        </w:tc>
        <w:tc>
          <w:tcPr>
            <w:tcW w:w="4786" w:type="dxa"/>
          </w:tcPr>
          <w:p>
            <w:pPr>
              <w:pStyle w:val="TableParagraph"/>
              <w:spacing w:before="81"/>
              <w:ind w:left="27"/>
              <w:rPr>
                <w:rFonts w:ascii="Times New Roman" w:eastAsia="Times New Roman"/>
                <w:sz w:val="18"/>
              </w:rPr>
            </w:pPr>
            <w:r>
              <w:rPr>
                <w:sz w:val="18"/>
              </w:rPr>
              <w:t>董事长为合伙企业执行事务合伙人；持股占比 </w:t>
            </w:r>
            <w:r>
              <w:rPr>
                <w:rFonts w:ascii="Times New Roman" w:eastAsia="Times New Roman"/>
                <w:sz w:val="18"/>
              </w:rPr>
              <w:t>25.91%</w:t>
            </w:r>
          </w:p>
        </w:tc>
      </w:tr>
      <w:tr>
        <w:trPr>
          <w:trHeight w:val="391" w:hRule="atLeast"/>
        </w:trPr>
        <w:tc>
          <w:tcPr>
            <w:tcW w:w="4782" w:type="dxa"/>
          </w:tcPr>
          <w:p>
            <w:pPr>
              <w:pStyle w:val="TableParagraph"/>
              <w:spacing w:before="81"/>
              <w:ind w:left="27"/>
              <w:rPr>
                <w:sz w:val="18"/>
              </w:rPr>
            </w:pPr>
            <w:r>
              <w:rPr>
                <w:sz w:val="18"/>
              </w:rPr>
              <w:t>无锡宝德宏投资合伙企业（有限合伙）</w:t>
            </w:r>
          </w:p>
        </w:tc>
        <w:tc>
          <w:tcPr>
            <w:tcW w:w="4786" w:type="dxa"/>
          </w:tcPr>
          <w:p>
            <w:pPr>
              <w:pStyle w:val="TableParagraph"/>
              <w:spacing w:before="81"/>
              <w:ind w:left="27"/>
              <w:rPr>
                <w:rFonts w:ascii="Times New Roman" w:eastAsia="Times New Roman"/>
                <w:sz w:val="18"/>
              </w:rPr>
            </w:pPr>
            <w:r>
              <w:rPr>
                <w:sz w:val="18"/>
              </w:rPr>
              <w:t>董事长为合伙企业执行事务合伙人；持股占比 </w:t>
            </w:r>
            <w:r>
              <w:rPr>
                <w:rFonts w:ascii="Times New Roman" w:eastAsia="Times New Roman"/>
                <w:sz w:val="18"/>
              </w:rPr>
              <w:t>80%</w:t>
            </w:r>
          </w:p>
        </w:tc>
      </w:tr>
      <w:tr>
        <w:trPr>
          <w:trHeight w:val="391" w:hRule="atLeast"/>
        </w:trPr>
        <w:tc>
          <w:tcPr>
            <w:tcW w:w="4782" w:type="dxa"/>
          </w:tcPr>
          <w:p>
            <w:pPr>
              <w:pStyle w:val="TableParagraph"/>
              <w:spacing w:before="81"/>
              <w:ind w:left="27"/>
              <w:rPr>
                <w:sz w:val="18"/>
              </w:rPr>
            </w:pPr>
            <w:r>
              <w:rPr>
                <w:sz w:val="18"/>
              </w:rPr>
              <w:t>无锡德厚盈投资合伙企业（有限合伙）</w:t>
            </w:r>
          </w:p>
        </w:tc>
        <w:tc>
          <w:tcPr>
            <w:tcW w:w="4786" w:type="dxa"/>
          </w:tcPr>
          <w:p>
            <w:pPr>
              <w:pStyle w:val="TableParagraph"/>
              <w:spacing w:before="81"/>
              <w:ind w:left="27"/>
              <w:rPr>
                <w:rFonts w:ascii="Times New Roman" w:eastAsia="Times New Roman"/>
                <w:sz w:val="18"/>
              </w:rPr>
            </w:pPr>
            <w:r>
              <w:rPr>
                <w:sz w:val="18"/>
              </w:rPr>
              <w:t>董事长为合伙企业执行事务合伙人；持股占比 </w:t>
            </w:r>
            <w:r>
              <w:rPr>
                <w:rFonts w:ascii="Times New Roman" w:eastAsia="Times New Roman"/>
                <w:sz w:val="18"/>
              </w:rPr>
              <w:t>21%</w:t>
            </w:r>
          </w:p>
        </w:tc>
      </w:tr>
      <w:tr>
        <w:trPr>
          <w:trHeight w:val="391" w:hRule="atLeast"/>
        </w:trPr>
        <w:tc>
          <w:tcPr>
            <w:tcW w:w="4782" w:type="dxa"/>
          </w:tcPr>
          <w:p>
            <w:pPr>
              <w:pStyle w:val="TableParagraph"/>
              <w:spacing w:before="81"/>
              <w:ind w:left="27"/>
              <w:rPr>
                <w:sz w:val="18"/>
              </w:rPr>
            </w:pPr>
            <w:r>
              <w:rPr>
                <w:sz w:val="18"/>
              </w:rPr>
              <w:t>无锡聚海盈投资合伙企业（有限合伙）</w:t>
            </w:r>
          </w:p>
        </w:tc>
        <w:tc>
          <w:tcPr>
            <w:tcW w:w="4786" w:type="dxa"/>
          </w:tcPr>
          <w:p>
            <w:pPr>
              <w:pStyle w:val="TableParagraph"/>
              <w:spacing w:before="81"/>
              <w:ind w:left="27"/>
              <w:rPr>
                <w:rFonts w:ascii="Times New Roman" w:eastAsia="Times New Roman"/>
                <w:sz w:val="18"/>
              </w:rPr>
            </w:pPr>
            <w:r>
              <w:rPr>
                <w:sz w:val="18"/>
              </w:rPr>
              <w:t>董事长为合伙企业执行事务合伙人；持股占比 </w:t>
            </w:r>
            <w:r>
              <w:rPr>
                <w:rFonts w:ascii="Times New Roman" w:eastAsia="Times New Roman"/>
                <w:sz w:val="18"/>
              </w:rPr>
              <w:t>53.33%</w:t>
            </w:r>
          </w:p>
        </w:tc>
      </w:tr>
      <w:tr>
        <w:trPr>
          <w:trHeight w:val="392" w:hRule="atLeast"/>
        </w:trPr>
        <w:tc>
          <w:tcPr>
            <w:tcW w:w="4782" w:type="dxa"/>
          </w:tcPr>
          <w:p>
            <w:pPr>
              <w:pStyle w:val="TableParagraph"/>
              <w:spacing w:before="81"/>
              <w:ind w:left="27"/>
              <w:rPr>
                <w:sz w:val="18"/>
              </w:rPr>
            </w:pPr>
            <w:r>
              <w:rPr>
                <w:sz w:val="18"/>
              </w:rPr>
              <w:t>无锡汇海盈投资合伙企业（有限合伙）</w:t>
            </w:r>
          </w:p>
        </w:tc>
        <w:tc>
          <w:tcPr>
            <w:tcW w:w="4786" w:type="dxa"/>
          </w:tcPr>
          <w:p>
            <w:pPr>
              <w:pStyle w:val="TableParagraph"/>
              <w:spacing w:before="81"/>
              <w:ind w:left="27"/>
              <w:rPr>
                <w:rFonts w:ascii="Times New Roman" w:eastAsia="Times New Roman"/>
                <w:sz w:val="18"/>
              </w:rPr>
            </w:pPr>
            <w:r>
              <w:rPr>
                <w:sz w:val="18"/>
              </w:rPr>
              <w:t>董事长为合伙企业执行事务合伙人；持股占比 </w:t>
            </w:r>
            <w:r>
              <w:rPr>
                <w:rFonts w:ascii="Times New Roman" w:eastAsia="Times New Roman"/>
                <w:sz w:val="18"/>
              </w:rPr>
              <w:t>80%</w:t>
            </w:r>
          </w:p>
        </w:tc>
      </w:tr>
    </w:tbl>
    <w:p>
      <w:pPr>
        <w:pStyle w:val="BodyText"/>
        <w:spacing w:before="81"/>
        <w:ind w:left="114"/>
      </w:pPr>
      <w:r>
        <w:rPr/>
        <w:t>其他说明</w:t>
      </w:r>
    </w:p>
    <w:p>
      <w:pPr>
        <w:pStyle w:val="BodyText"/>
      </w:pPr>
    </w:p>
    <w:p>
      <w:pPr>
        <w:pStyle w:val="Heading7"/>
        <w:spacing w:before="131"/>
      </w:pPr>
      <w:r>
        <w:rPr>
          <w:rFonts w:ascii="Times New Roman" w:eastAsia="Times New Roman"/>
        </w:rPr>
        <w:t>5</w:t>
      </w:r>
      <w:r>
        <w:rPr/>
        <w:t>、关联交易情况</w:t>
      </w:r>
    </w:p>
    <w:p>
      <w:pPr>
        <w:pStyle w:val="BodyText"/>
        <w:spacing w:before="12"/>
        <w:rPr>
          <w:b/>
          <w:sz w:val="26"/>
        </w:rPr>
      </w:pPr>
    </w:p>
    <w:p>
      <w:pPr>
        <w:pStyle w:val="Heading7"/>
      </w:pPr>
      <w:r>
        <w:rPr/>
        <w:t>（</w:t>
      </w:r>
      <w:r>
        <w:rPr>
          <w:rFonts w:ascii="Times New Roman" w:eastAsia="Times New Roman"/>
        </w:rPr>
        <w:t>1</w:t>
      </w:r>
      <w:r>
        <w:rPr/>
        <w:t>）购销商品、提供和接受劳务的关联交易</w:t>
      </w:r>
    </w:p>
    <w:p>
      <w:pPr>
        <w:pStyle w:val="BodyText"/>
        <w:spacing w:before="2"/>
        <w:rPr>
          <w:b/>
          <w:sz w:val="22"/>
        </w:rPr>
      </w:pPr>
    </w:p>
    <w:p>
      <w:pPr>
        <w:spacing w:after="0"/>
        <w:rPr>
          <w:sz w:val="22"/>
        </w:rPr>
        <w:sectPr>
          <w:pgSz w:w="11910" w:h="16840"/>
          <w:pgMar w:header="872" w:footer="998" w:top="1100" w:bottom="1180" w:left="1020" w:right="560"/>
        </w:sectPr>
      </w:pPr>
    </w:p>
    <w:p>
      <w:pPr>
        <w:pStyle w:val="BodyText"/>
        <w:spacing w:before="81"/>
        <w:ind w:left="114"/>
      </w:pPr>
      <w:r>
        <w:rPr/>
        <w:t>采购商品</w:t>
      </w:r>
      <w:r>
        <w:rPr>
          <w:rFonts w:ascii="Times New Roman" w:eastAsia="Times New Roman"/>
        </w:rPr>
        <w:t>/</w:t>
      </w:r>
      <w:r>
        <w:rPr/>
        <w:t>接受劳务情况表</w:t>
      </w:r>
    </w:p>
    <w:p>
      <w:pPr>
        <w:pStyle w:val="BodyText"/>
      </w:pPr>
      <w:r>
        <w:rPr/>
        <w:br w:type="column"/>
      </w:r>
      <w:r>
        <w:rPr/>
      </w:r>
    </w:p>
    <w:p>
      <w:pPr>
        <w:pStyle w:val="BodyText"/>
        <w:spacing w:before="9"/>
        <w:rPr>
          <w:sz w:val="15"/>
        </w:rPr>
      </w:pPr>
    </w:p>
    <w:p>
      <w:pPr>
        <w:pStyle w:val="BodyText"/>
        <w:ind w:left="113"/>
      </w:pPr>
      <w:r>
        <w:rPr/>
        <w:t>单位： 元</w:t>
      </w:r>
    </w:p>
    <w:p>
      <w:pPr>
        <w:spacing w:after="0"/>
        <w:sectPr>
          <w:type w:val="continuous"/>
          <w:pgSz w:w="11910" w:h="16840"/>
          <w:pgMar w:top="940" w:bottom="920" w:left="1020" w:right="560"/>
          <w:cols w:num="2" w:equalWidth="0">
            <w:col w:w="2185" w:space="6644"/>
            <w:col w:w="1501"/>
          </w:cols>
        </w:sectPr>
      </w:pP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0"/>
        <w:gridCol w:w="1455"/>
        <w:gridCol w:w="1455"/>
        <w:gridCol w:w="1707"/>
        <w:gridCol w:w="1708"/>
        <w:gridCol w:w="1707"/>
      </w:tblGrid>
      <w:tr>
        <w:trPr>
          <w:trHeight w:val="393" w:hRule="atLeast"/>
        </w:trPr>
        <w:tc>
          <w:tcPr>
            <w:tcW w:w="1540" w:type="dxa"/>
            <w:shd w:val="clear" w:color="auto" w:fill="D3D3D3"/>
          </w:tcPr>
          <w:p>
            <w:pPr>
              <w:pStyle w:val="TableParagraph"/>
              <w:spacing w:before="82"/>
              <w:ind w:left="498"/>
              <w:rPr>
                <w:sz w:val="18"/>
              </w:rPr>
            </w:pPr>
            <w:r>
              <w:rPr>
                <w:sz w:val="18"/>
              </w:rPr>
              <w:t>关联方</w:t>
            </w:r>
          </w:p>
        </w:tc>
        <w:tc>
          <w:tcPr>
            <w:tcW w:w="1455" w:type="dxa"/>
            <w:shd w:val="clear" w:color="auto" w:fill="D3D3D3"/>
          </w:tcPr>
          <w:p>
            <w:pPr>
              <w:pStyle w:val="TableParagraph"/>
              <w:spacing w:before="82"/>
              <w:ind w:left="186"/>
              <w:rPr>
                <w:sz w:val="18"/>
              </w:rPr>
            </w:pPr>
            <w:r>
              <w:rPr>
                <w:sz w:val="18"/>
              </w:rPr>
              <w:t>关联交易内容</w:t>
            </w:r>
          </w:p>
        </w:tc>
        <w:tc>
          <w:tcPr>
            <w:tcW w:w="1455" w:type="dxa"/>
            <w:shd w:val="clear" w:color="auto" w:fill="D3D3D3"/>
          </w:tcPr>
          <w:p>
            <w:pPr>
              <w:pStyle w:val="TableParagraph"/>
              <w:spacing w:before="82"/>
              <w:ind w:left="274"/>
              <w:rPr>
                <w:sz w:val="18"/>
              </w:rPr>
            </w:pPr>
            <w:r>
              <w:rPr>
                <w:sz w:val="18"/>
              </w:rPr>
              <w:t>本期发生额</w:t>
            </w:r>
          </w:p>
        </w:tc>
        <w:tc>
          <w:tcPr>
            <w:tcW w:w="1707" w:type="dxa"/>
            <w:shd w:val="clear" w:color="auto" w:fill="D3D3D3"/>
          </w:tcPr>
          <w:p>
            <w:pPr>
              <w:pStyle w:val="TableParagraph"/>
              <w:spacing w:before="82"/>
              <w:ind w:left="221"/>
              <w:rPr>
                <w:sz w:val="18"/>
              </w:rPr>
            </w:pPr>
            <w:r>
              <w:rPr>
                <w:sz w:val="18"/>
              </w:rPr>
              <w:t>获批的交易额度</w:t>
            </w:r>
          </w:p>
        </w:tc>
        <w:tc>
          <w:tcPr>
            <w:tcW w:w="1708" w:type="dxa"/>
            <w:shd w:val="clear" w:color="auto" w:fill="D3D3D3"/>
          </w:tcPr>
          <w:p>
            <w:pPr>
              <w:pStyle w:val="TableParagraph"/>
              <w:spacing w:before="82"/>
              <w:ind w:left="130"/>
              <w:rPr>
                <w:sz w:val="18"/>
              </w:rPr>
            </w:pPr>
            <w:r>
              <w:rPr>
                <w:sz w:val="18"/>
              </w:rPr>
              <w:t>是否超过交易额度</w:t>
            </w:r>
          </w:p>
        </w:tc>
        <w:tc>
          <w:tcPr>
            <w:tcW w:w="1707" w:type="dxa"/>
            <w:shd w:val="clear" w:color="auto" w:fill="D3D3D3"/>
          </w:tcPr>
          <w:p>
            <w:pPr>
              <w:pStyle w:val="TableParagraph"/>
              <w:spacing w:before="82"/>
              <w:ind w:left="400"/>
              <w:rPr>
                <w:sz w:val="18"/>
              </w:rPr>
            </w:pPr>
            <w:r>
              <w:rPr>
                <w:sz w:val="18"/>
              </w:rPr>
              <w:t>上期发生额</w:t>
            </w:r>
          </w:p>
        </w:tc>
      </w:tr>
    </w:tbl>
    <w:p>
      <w:pPr>
        <w:pStyle w:val="BodyText"/>
        <w:spacing w:before="5"/>
        <w:rPr>
          <w:sz w:val="5"/>
        </w:rPr>
      </w:pPr>
    </w:p>
    <w:p>
      <w:pPr>
        <w:spacing w:after="0"/>
        <w:rPr>
          <w:sz w:val="5"/>
        </w:rPr>
        <w:sectPr>
          <w:type w:val="continuous"/>
          <w:pgSz w:w="11910" w:h="16840"/>
          <w:pgMar w:top="940" w:bottom="920" w:left="1020" w:right="560"/>
        </w:sectPr>
      </w:pPr>
    </w:p>
    <w:p>
      <w:pPr>
        <w:pStyle w:val="BodyText"/>
        <w:spacing w:before="13"/>
        <w:ind w:left="114"/>
      </w:pPr>
      <w:r>
        <w:rPr/>
        <w:t>出售商品</w:t>
      </w:r>
      <w:r>
        <w:rPr>
          <w:rFonts w:ascii="Times New Roman" w:eastAsia="Times New Roman"/>
        </w:rPr>
        <w:t>/</w:t>
      </w:r>
      <w:r>
        <w:rPr/>
        <w:t>提供劳务情况表</w:t>
      </w:r>
    </w:p>
    <w:p>
      <w:pPr>
        <w:pStyle w:val="BodyText"/>
      </w:pPr>
      <w:r>
        <w:rPr/>
        <w:br w:type="column"/>
      </w:r>
      <w:r>
        <w:rPr/>
      </w:r>
    </w:p>
    <w:p>
      <w:pPr>
        <w:pStyle w:val="BodyText"/>
        <w:spacing w:before="134"/>
        <w:ind w:left="113"/>
      </w:pPr>
      <w:r>
        <w:rPr/>
        <w:t>单位： 元</w:t>
      </w:r>
    </w:p>
    <w:p>
      <w:pPr>
        <w:spacing w:after="0"/>
        <w:sectPr>
          <w:type w:val="continuous"/>
          <w:pgSz w:w="11910" w:h="16840"/>
          <w:pgMar w:top="940" w:bottom="920" w:left="1020" w:right="560"/>
          <w:cols w:num="2" w:equalWidth="0">
            <w:col w:w="2185" w:space="6644"/>
            <w:col w:w="1501"/>
          </w:cols>
        </w:sectPr>
      </w:pP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8"/>
        <w:gridCol w:w="2259"/>
        <w:gridCol w:w="2260"/>
        <w:gridCol w:w="2652"/>
      </w:tblGrid>
      <w:tr>
        <w:trPr>
          <w:trHeight w:val="392" w:hRule="atLeast"/>
        </w:trPr>
        <w:tc>
          <w:tcPr>
            <w:tcW w:w="2398" w:type="dxa"/>
            <w:shd w:val="clear" w:color="auto" w:fill="D3D3D3"/>
          </w:tcPr>
          <w:p>
            <w:pPr>
              <w:pStyle w:val="TableParagraph"/>
              <w:spacing w:before="81"/>
              <w:ind w:left="907" w:right="901"/>
              <w:jc w:val="center"/>
              <w:rPr>
                <w:sz w:val="18"/>
              </w:rPr>
            </w:pPr>
            <w:r>
              <w:rPr>
                <w:sz w:val="18"/>
              </w:rPr>
              <w:t>关联方</w:t>
            </w:r>
          </w:p>
        </w:tc>
        <w:tc>
          <w:tcPr>
            <w:tcW w:w="2259" w:type="dxa"/>
            <w:shd w:val="clear" w:color="auto" w:fill="D3D3D3"/>
          </w:tcPr>
          <w:p>
            <w:pPr>
              <w:pStyle w:val="TableParagraph"/>
              <w:spacing w:before="81"/>
              <w:ind w:left="588"/>
              <w:rPr>
                <w:sz w:val="18"/>
              </w:rPr>
            </w:pPr>
            <w:r>
              <w:rPr>
                <w:sz w:val="18"/>
              </w:rPr>
              <w:t>关联交易内容</w:t>
            </w:r>
          </w:p>
        </w:tc>
        <w:tc>
          <w:tcPr>
            <w:tcW w:w="2260" w:type="dxa"/>
            <w:shd w:val="clear" w:color="auto" w:fill="D3D3D3"/>
          </w:tcPr>
          <w:p>
            <w:pPr>
              <w:pStyle w:val="TableParagraph"/>
              <w:spacing w:before="81"/>
              <w:ind w:left="677"/>
              <w:rPr>
                <w:sz w:val="18"/>
              </w:rPr>
            </w:pPr>
            <w:r>
              <w:rPr>
                <w:sz w:val="18"/>
              </w:rPr>
              <w:t>本期发生额</w:t>
            </w:r>
          </w:p>
        </w:tc>
        <w:tc>
          <w:tcPr>
            <w:tcW w:w="2652" w:type="dxa"/>
            <w:shd w:val="clear" w:color="auto" w:fill="D3D3D3"/>
          </w:tcPr>
          <w:p>
            <w:pPr>
              <w:pStyle w:val="TableParagraph"/>
              <w:spacing w:before="81"/>
              <w:ind w:left="874"/>
              <w:rPr>
                <w:sz w:val="18"/>
              </w:rPr>
            </w:pPr>
            <w:r>
              <w:rPr>
                <w:sz w:val="18"/>
              </w:rPr>
              <w:t>上期发生额</w:t>
            </w:r>
          </w:p>
        </w:tc>
      </w:tr>
      <w:tr>
        <w:trPr>
          <w:trHeight w:val="703" w:hRule="atLeast"/>
        </w:trPr>
        <w:tc>
          <w:tcPr>
            <w:tcW w:w="2398" w:type="dxa"/>
          </w:tcPr>
          <w:p>
            <w:pPr>
              <w:pStyle w:val="TableParagraph"/>
              <w:spacing w:line="310" w:lineRule="atLeast" w:before="2"/>
              <w:ind w:left="27" w:right="18"/>
              <w:rPr>
                <w:sz w:val="18"/>
              </w:rPr>
            </w:pPr>
            <w:r>
              <w:rPr>
                <w:sz w:val="18"/>
              </w:rPr>
              <w:t>江苏微导纳米装备科技有限公司</w:t>
            </w:r>
          </w:p>
        </w:tc>
        <w:tc>
          <w:tcPr>
            <w:tcW w:w="2259" w:type="dxa"/>
          </w:tcPr>
          <w:p>
            <w:pPr>
              <w:pStyle w:val="TableParagraph"/>
              <w:spacing w:before="6"/>
              <w:rPr>
                <w:sz w:val="18"/>
              </w:rPr>
            </w:pPr>
          </w:p>
          <w:p>
            <w:pPr>
              <w:pStyle w:val="TableParagraph"/>
              <w:ind w:left="26"/>
              <w:rPr>
                <w:sz w:val="18"/>
              </w:rPr>
            </w:pPr>
            <w:r>
              <w:rPr>
                <w:sz w:val="18"/>
              </w:rPr>
              <w:t>销售配件</w:t>
            </w:r>
          </w:p>
        </w:tc>
        <w:tc>
          <w:tcPr>
            <w:tcW w:w="2260" w:type="dxa"/>
          </w:tcPr>
          <w:p>
            <w:pPr>
              <w:pStyle w:val="TableParagraph"/>
              <w:spacing w:before="3"/>
              <w:rPr>
                <w:sz w:val="19"/>
              </w:rPr>
            </w:pPr>
          </w:p>
          <w:p>
            <w:pPr>
              <w:pStyle w:val="TableParagraph"/>
              <w:ind w:right="17"/>
              <w:jc w:val="right"/>
              <w:rPr>
                <w:rFonts w:ascii="Times New Roman"/>
                <w:sz w:val="18"/>
              </w:rPr>
            </w:pPr>
            <w:r>
              <w:rPr>
                <w:rFonts w:ascii="Times New Roman"/>
                <w:sz w:val="18"/>
              </w:rPr>
              <w:t>99,019.81</w:t>
            </w:r>
          </w:p>
        </w:tc>
        <w:tc>
          <w:tcPr>
            <w:tcW w:w="2652" w:type="dxa"/>
          </w:tcPr>
          <w:p>
            <w:pPr>
              <w:pStyle w:val="TableParagraph"/>
              <w:rPr>
                <w:rFonts w:ascii="Times New Roman"/>
                <w:sz w:val="18"/>
              </w:rPr>
            </w:pPr>
          </w:p>
        </w:tc>
      </w:tr>
      <w:tr>
        <w:trPr>
          <w:trHeight w:val="391" w:hRule="atLeast"/>
        </w:trPr>
        <w:tc>
          <w:tcPr>
            <w:tcW w:w="2398" w:type="dxa"/>
          </w:tcPr>
          <w:p>
            <w:pPr>
              <w:pStyle w:val="TableParagraph"/>
              <w:spacing w:before="81"/>
              <w:ind w:left="27"/>
              <w:rPr>
                <w:sz w:val="18"/>
              </w:rPr>
            </w:pPr>
            <w:r>
              <w:rPr>
                <w:sz w:val="18"/>
              </w:rPr>
              <w:t>江苏恒云太信息科技有限公司</w:t>
            </w:r>
          </w:p>
        </w:tc>
        <w:tc>
          <w:tcPr>
            <w:tcW w:w="2259" w:type="dxa"/>
          </w:tcPr>
          <w:p>
            <w:pPr>
              <w:pStyle w:val="TableParagraph"/>
              <w:spacing w:before="81"/>
              <w:ind w:left="26"/>
              <w:rPr>
                <w:sz w:val="18"/>
              </w:rPr>
            </w:pPr>
            <w:r>
              <w:rPr>
                <w:sz w:val="18"/>
              </w:rPr>
              <w:t>其他</w:t>
            </w:r>
          </w:p>
        </w:tc>
        <w:tc>
          <w:tcPr>
            <w:tcW w:w="2260" w:type="dxa"/>
          </w:tcPr>
          <w:p>
            <w:pPr>
              <w:pStyle w:val="TableParagraph"/>
              <w:spacing w:before="91"/>
              <w:ind w:right="17"/>
              <w:jc w:val="right"/>
              <w:rPr>
                <w:rFonts w:ascii="Times New Roman"/>
                <w:sz w:val="18"/>
              </w:rPr>
            </w:pPr>
            <w:r>
              <w:rPr>
                <w:rFonts w:ascii="Times New Roman"/>
                <w:sz w:val="18"/>
              </w:rPr>
              <w:t>9,616.51</w:t>
            </w:r>
          </w:p>
        </w:tc>
        <w:tc>
          <w:tcPr>
            <w:tcW w:w="2652" w:type="dxa"/>
          </w:tcPr>
          <w:p>
            <w:pPr>
              <w:pStyle w:val="TableParagraph"/>
              <w:rPr>
                <w:rFonts w:ascii="Times New Roman"/>
                <w:sz w:val="18"/>
              </w:rPr>
            </w:pPr>
          </w:p>
        </w:tc>
      </w:tr>
      <w:tr>
        <w:trPr>
          <w:trHeight w:val="391" w:hRule="atLeast"/>
        </w:trPr>
        <w:tc>
          <w:tcPr>
            <w:tcW w:w="2398" w:type="dxa"/>
          </w:tcPr>
          <w:p>
            <w:pPr>
              <w:pStyle w:val="TableParagraph"/>
              <w:spacing w:before="81"/>
              <w:ind w:left="27"/>
              <w:rPr>
                <w:sz w:val="18"/>
              </w:rPr>
            </w:pPr>
            <w:r>
              <w:rPr>
                <w:sz w:val="18"/>
              </w:rPr>
              <w:t>无锡奥芬光电科技有限公司</w:t>
            </w:r>
          </w:p>
        </w:tc>
        <w:tc>
          <w:tcPr>
            <w:tcW w:w="2259" w:type="dxa"/>
          </w:tcPr>
          <w:p>
            <w:pPr>
              <w:pStyle w:val="TableParagraph"/>
              <w:spacing w:before="81"/>
              <w:ind w:left="26"/>
              <w:rPr>
                <w:sz w:val="18"/>
              </w:rPr>
            </w:pPr>
            <w:r>
              <w:rPr>
                <w:sz w:val="18"/>
              </w:rPr>
              <w:t>其他</w:t>
            </w:r>
          </w:p>
        </w:tc>
        <w:tc>
          <w:tcPr>
            <w:tcW w:w="2260" w:type="dxa"/>
          </w:tcPr>
          <w:p>
            <w:pPr>
              <w:pStyle w:val="TableParagraph"/>
              <w:spacing w:before="91"/>
              <w:ind w:right="17"/>
              <w:jc w:val="right"/>
              <w:rPr>
                <w:rFonts w:ascii="Times New Roman"/>
                <w:sz w:val="18"/>
              </w:rPr>
            </w:pPr>
            <w:r>
              <w:rPr>
                <w:rFonts w:ascii="Times New Roman"/>
                <w:sz w:val="18"/>
              </w:rPr>
              <w:t>890.09</w:t>
            </w:r>
          </w:p>
        </w:tc>
        <w:tc>
          <w:tcPr>
            <w:tcW w:w="2652" w:type="dxa"/>
          </w:tcPr>
          <w:p>
            <w:pPr>
              <w:pStyle w:val="TableParagraph"/>
              <w:rPr>
                <w:rFonts w:ascii="Times New Roman"/>
                <w:sz w:val="18"/>
              </w:rPr>
            </w:pPr>
          </w:p>
        </w:tc>
      </w:tr>
    </w:tbl>
    <w:p>
      <w:pPr>
        <w:pStyle w:val="BodyText"/>
        <w:spacing w:before="82"/>
        <w:ind w:left="114"/>
      </w:pPr>
      <w:r>
        <w:rPr/>
        <w:t>购销商品、提供和接受劳务的关联交易说明</w:t>
      </w:r>
    </w:p>
    <w:p>
      <w:pPr>
        <w:pStyle w:val="BodyText"/>
      </w:pPr>
    </w:p>
    <w:p>
      <w:pPr>
        <w:pStyle w:val="Heading7"/>
        <w:spacing w:before="130"/>
      </w:pPr>
      <w:r>
        <w:rPr/>
        <w:t>（</w:t>
      </w:r>
      <w:r>
        <w:rPr>
          <w:rFonts w:ascii="Times New Roman" w:eastAsia="Times New Roman"/>
        </w:rPr>
        <w:t>2</w:t>
      </w:r>
      <w:r>
        <w:rPr/>
        <w:t>）关联受托管理</w:t>
      </w:r>
      <w:r>
        <w:rPr>
          <w:rFonts w:ascii="Times New Roman" w:eastAsia="Times New Roman"/>
        </w:rPr>
        <w:t>/</w:t>
      </w:r>
      <w:r>
        <w:rPr/>
        <w:t>承包及委托管理</w:t>
      </w:r>
      <w:r>
        <w:rPr>
          <w:rFonts w:ascii="Times New Roman" w:eastAsia="Times New Roman"/>
        </w:rPr>
        <w:t>/</w:t>
      </w:r>
      <w:r>
        <w:rPr/>
        <w:t>出包情况</w:t>
      </w:r>
    </w:p>
    <w:p>
      <w:pPr>
        <w:pStyle w:val="BodyText"/>
        <w:spacing w:before="3"/>
        <w:rPr>
          <w:b/>
          <w:sz w:val="22"/>
        </w:rPr>
      </w:pPr>
    </w:p>
    <w:p>
      <w:pPr>
        <w:spacing w:after="0"/>
        <w:rPr>
          <w:sz w:val="22"/>
        </w:rPr>
        <w:sectPr>
          <w:type w:val="continuous"/>
          <w:pgSz w:w="11910" w:h="16840"/>
          <w:pgMar w:top="940" w:bottom="920" w:left="1020" w:right="560"/>
        </w:sectPr>
      </w:pPr>
    </w:p>
    <w:p>
      <w:pPr>
        <w:pStyle w:val="BodyText"/>
        <w:spacing w:before="81"/>
        <w:ind w:left="114"/>
      </w:pPr>
      <w:r>
        <w:rPr/>
        <w:t>本公司受托管理</w:t>
      </w:r>
      <w:r>
        <w:rPr>
          <w:rFonts w:ascii="Times New Roman" w:eastAsia="Times New Roman"/>
        </w:rPr>
        <w:t>/</w:t>
      </w:r>
      <w:r>
        <w:rPr/>
        <w:t>承包情况表：</w:t>
      </w:r>
    </w:p>
    <w:p>
      <w:pPr>
        <w:pStyle w:val="BodyText"/>
      </w:pPr>
      <w:r>
        <w:rPr/>
        <w:br w:type="column"/>
      </w:r>
      <w:r>
        <w:rPr/>
      </w:r>
    </w:p>
    <w:p>
      <w:pPr>
        <w:pStyle w:val="BodyText"/>
        <w:spacing w:before="10"/>
        <w:rPr>
          <w:sz w:val="15"/>
        </w:rPr>
      </w:pPr>
    </w:p>
    <w:p>
      <w:pPr>
        <w:pStyle w:val="BodyText"/>
        <w:ind w:left="113"/>
      </w:pPr>
      <w:r>
        <w:rPr/>
        <w:t>单位： 元</w:t>
      </w:r>
    </w:p>
    <w:p>
      <w:pPr>
        <w:spacing w:after="0"/>
        <w:sectPr>
          <w:type w:val="continuous"/>
          <w:pgSz w:w="11910" w:h="16840"/>
          <w:pgMar w:top="940" w:bottom="920" w:left="1020" w:right="560"/>
          <w:cols w:num="2" w:equalWidth="0">
            <w:col w:w="2545" w:space="6284"/>
            <w:col w:w="1501"/>
          </w:cols>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04" w:hRule="atLeast"/>
        </w:trPr>
        <w:tc>
          <w:tcPr>
            <w:tcW w:w="1368" w:type="dxa"/>
            <w:shd w:val="clear" w:color="auto" w:fill="D3D3D3"/>
          </w:tcPr>
          <w:p>
            <w:pPr>
              <w:pStyle w:val="TableParagraph"/>
              <w:spacing w:line="314" w:lineRule="exact" w:before="10"/>
              <w:ind w:left="592" w:right="18" w:hanging="566"/>
              <w:rPr>
                <w:sz w:val="18"/>
              </w:rPr>
            </w:pPr>
            <w:r>
              <w:rPr>
                <w:sz w:val="18"/>
              </w:rPr>
              <w:t>委托方</w:t>
            </w:r>
            <w:r>
              <w:rPr>
                <w:rFonts w:ascii="Times New Roman" w:eastAsia="Times New Roman"/>
                <w:sz w:val="18"/>
              </w:rPr>
              <w:t>/</w:t>
            </w:r>
            <w:r>
              <w:rPr>
                <w:sz w:val="18"/>
              </w:rPr>
              <w:t>出包方名称</w:t>
            </w:r>
          </w:p>
        </w:tc>
        <w:tc>
          <w:tcPr>
            <w:tcW w:w="1367" w:type="dxa"/>
            <w:shd w:val="clear" w:color="auto" w:fill="D3D3D3"/>
          </w:tcPr>
          <w:p>
            <w:pPr>
              <w:pStyle w:val="TableParagraph"/>
              <w:spacing w:line="314" w:lineRule="exact" w:before="10"/>
              <w:ind w:left="592" w:right="17" w:hanging="566"/>
              <w:rPr>
                <w:sz w:val="18"/>
              </w:rPr>
            </w:pPr>
            <w:r>
              <w:rPr>
                <w:sz w:val="18"/>
              </w:rPr>
              <w:t>受托方</w:t>
            </w:r>
            <w:r>
              <w:rPr>
                <w:rFonts w:ascii="Times New Roman" w:eastAsia="Times New Roman"/>
                <w:sz w:val="18"/>
              </w:rPr>
              <w:t>/</w:t>
            </w:r>
            <w:r>
              <w:rPr>
                <w:sz w:val="18"/>
              </w:rPr>
              <w:t>承包方名称</w:t>
            </w:r>
          </w:p>
        </w:tc>
        <w:tc>
          <w:tcPr>
            <w:tcW w:w="1368" w:type="dxa"/>
            <w:shd w:val="clear" w:color="auto" w:fill="D3D3D3"/>
          </w:tcPr>
          <w:p>
            <w:pPr>
              <w:pStyle w:val="TableParagraph"/>
              <w:spacing w:line="314" w:lineRule="exact" w:before="10"/>
              <w:ind w:left="592" w:right="18" w:hanging="566"/>
              <w:rPr>
                <w:sz w:val="18"/>
              </w:rPr>
            </w:pPr>
            <w:r>
              <w:rPr>
                <w:sz w:val="18"/>
              </w:rPr>
              <w:t>受托</w:t>
            </w:r>
            <w:r>
              <w:rPr>
                <w:rFonts w:ascii="Times New Roman" w:eastAsia="Times New Roman"/>
                <w:sz w:val="18"/>
              </w:rPr>
              <w:t>/</w:t>
            </w:r>
            <w:r>
              <w:rPr>
                <w:sz w:val="18"/>
              </w:rPr>
              <w:t>承包资产类型</w:t>
            </w:r>
          </w:p>
        </w:tc>
        <w:tc>
          <w:tcPr>
            <w:tcW w:w="1367" w:type="dxa"/>
            <w:shd w:val="clear" w:color="auto" w:fill="D3D3D3"/>
          </w:tcPr>
          <w:p>
            <w:pPr>
              <w:pStyle w:val="TableParagraph"/>
              <w:spacing w:before="6"/>
              <w:rPr>
                <w:sz w:val="18"/>
              </w:rPr>
            </w:pPr>
          </w:p>
          <w:p>
            <w:pPr>
              <w:pStyle w:val="TableParagraph"/>
              <w:ind w:left="27"/>
              <w:rPr>
                <w:sz w:val="18"/>
              </w:rPr>
            </w:pPr>
            <w:r>
              <w:rPr>
                <w:sz w:val="18"/>
              </w:rPr>
              <w:t>受托</w:t>
            </w:r>
            <w:r>
              <w:rPr>
                <w:rFonts w:ascii="Times New Roman" w:eastAsia="Times New Roman"/>
                <w:sz w:val="18"/>
              </w:rPr>
              <w:t>/</w:t>
            </w:r>
            <w:r>
              <w:rPr>
                <w:sz w:val="18"/>
              </w:rPr>
              <w:t>承包起始日</w:t>
            </w:r>
          </w:p>
        </w:tc>
        <w:tc>
          <w:tcPr>
            <w:tcW w:w="1368" w:type="dxa"/>
            <w:shd w:val="clear" w:color="auto" w:fill="D3D3D3"/>
          </w:tcPr>
          <w:p>
            <w:pPr>
              <w:pStyle w:val="TableParagraph"/>
              <w:spacing w:before="6"/>
              <w:rPr>
                <w:sz w:val="18"/>
              </w:rPr>
            </w:pPr>
          </w:p>
          <w:p>
            <w:pPr>
              <w:pStyle w:val="TableParagraph"/>
              <w:ind w:left="28"/>
              <w:rPr>
                <w:sz w:val="18"/>
              </w:rPr>
            </w:pPr>
            <w:r>
              <w:rPr>
                <w:sz w:val="18"/>
              </w:rPr>
              <w:t>受托</w:t>
            </w:r>
            <w:r>
              <w:rPr>
                <w:rFonts w:ascii="Times New Roman" w:eastAsia="Times New Roman"/>
                <w:sz w:val="18"/>
              </w:rPr>
              <w:t>/</w:t>
            </w:r>
            <w:r>
              <w:rPr>
                <w:sz w:val="18"/>
              </w:rPr>
              <w:t>承包终止日</w:t>
            </w:r>
          </w:p>
        </w:tc>
        <w:tc>
          <w:tcPr>
            <w:tcW w:w="1367" w:type="dxa"/>
            <w:shd w:val="clear" w:color="auto" w:fill="D3D3D3"/>
          </w:tcPr>
          <w:p>
            <w:pPr>
              <w:pStyle w:val="TableParagraph"/>
              <w:spacing w:line="314" w:lineRule="exact" w:before="10"/>
              <w:ind w:left="232" w:right="17" w:hanging="206"/>
              <w:rPr>
                <w:sz w:val="18"/>
              </w:rPr>
            </w:pPr>
            <w:r>
              <w:rPr>
                <w:sz w:val="18"/>
              </w:rPr>
              <w:t>托管收益</w:t>
            </w:r>
            <w:r>
              <w:rPr>
                <w:rFonts w:ascii="Times New Roman" w:eastAsia="Times New Roman"/>
                <w:sz w:val="18"/>
              </w:rPr>
              <w:t>/</w:t>
            </w:r>
            <w:r>
              <w:rPr>
                <w:sz w:val="18"/>
              </w:rPr>
              <w:t>承包收益定价依据</w:t>
            </w:r>
          </w:p>
        </w:tc>
        <w:tc>
          <w:tcPr>
            <w:tcW w:w="1367" w:type="dxa"/>
            <w:shd w:val="clear" w:color="auto" w:fill="D3D3D3"/>
          </w:tcPr>
          <w:p>
            <w:pPr>
              <w:pStyle w:val="TableParagraph"/>
              <w:spacing w:line="314" w:lineRule="exact" w:before="10"/>
              <w:ind w:left="116" w:right="44" w:hanging="65"/>
              <w:rPr>
                <w:sz w:val="18"/>
              </w:rPr>
            </w:pPr>
            <w:r>
              <w:rPr>
                <w:sz w:val="18"/>
              </w:rPr>
              <w:t>本期确认的托管收益</w:t>
            </w:r>
            <w:r>
              <w:rPr>
                <w:rFonts w:ascii="Times New Roman" w:eastAsia="Times New Roman"/>
                <w:sz w:val="18"/>
              </w:rPr>
              <w:t>/</w:t>
            </w:r>
            <w:r>
              <w:rPr>
                <w:sz w:val="18"/>
              </w:rPr>
              <w:t>承包收益</w:t>
            </w:r>
          </w:p>
        </w:tc>
      </w:tr>
    </w:tbl>
    <w:p>
      <w:pPr>
        <w:pStyle w:val="BodyText"/>
        <w:spacing w:before="81"/>
        <w:ind w:left="114"/>
      </w:pPr>
      <w:r>
        <w:rPr/>
        <w:t>关联托管</w:t>
      </w:r>
      <w:r>
        <w:rPr>
          <w:rFonts w:ascii="Times New Roman" w:eastAsia="Times New Roman"/>
        </w:rPr>
        <w:t>/</w:t>
      </w:r>
      <w:r>
        <w:rPr/>
        <w:t>承包情况说明</w:t>
      </w:r>
    </w:p>
    <w:p>
      <w:pPr>
        <w:pStyle w:val="BodyText"/>
        <w:spacing w:before="122"/>
        <w:ind w:left="114"/>
      </w:pPr>
      <w:r>
        <w:rPr/>
        <w:t>本公司委托管理</w:t>
      </w:r>
      <w:r>
        <w:rPr>
          <w:rFonts w:ascii="Times New Roman" w:eastAsia="Times New Roman"/>
        </w:rPr>
        <w:t>/</w:t>
      </w:r>
      <w:r>
        <w:rPr/>
        <w:t>出包情况表：</w:t>
      </w:r>
    </w:p>
    <w:p>
      <w:pPr>
        <w:pStyle w:val="BodyText"/>
        <w:spacing w:before="121"/>
        <w:ind w:right="569"/>
        <w:jc w:val="right"/>
      </w:pPr>
      <w:r>
        <w:rPr/>
        <w:t>单位： 元</w:t>
      </w:r>
    </w:p>
    <w:p>
      <w:pPr>
        <w:pStyle w:val="BodyText"/>
        <w:spacing w:before="4"/>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04" w:hRule="atLeast"/>
        </w:trPr>
        <w:tc>
          <w:tcPr>
            <w:tcW w:w="1368" w:type="dxa"/>
            <w:shd w:val="clear" w:color="auto" w:fill="D3D3D3"/>
          </w:tcPr>
          <w:p>
            <w:pPr>
              <w:pStyle w:val="TableParagraph"/>
              <w:spacing w:line="310" w:lineRule="atLeast" w:before="2"/>
              <w:ind w:left="592" w:right="18" w:hanging="566"/>
              <w:rPr>
                <w:sz w:val="18"/>
              </w:rPr>
            </w:pPr>
            <w:r>
              <w:rPr>
                <w:sz w:val="18"/>
              </w:rPr>
              <w:t>委托方</w:t>
            </w:r>
            <w:r>
              <w:rPr>
                <w:rFonts w:ascii="Times New Roman" w:eastAsia="Times New Roman"/>
                <w:sz w:val="18"/>
              </w:rPr>
              <w:t>/</w:t>
            </w:r>
            <w:r>
              <w:rPr>
                <w:sz w:val="18"/>
              </w:rPr>
              <w:t>出包方名称</w:t>
            </w:r>
          </w:p>
        </w:tc>
        <w:tc>
          <w:tcPr>
            <w:tcW w:w="1367" w:type="dxa"/>
            <w:shd w:val="clear" w:color="auto" w:fill="D3D3D3"/>
          </w:tcPr>
          <w:p>
            <w:pPr>
              <w:pStyle w:val="TableParagraph"/>
              <w:spacing w:line="310" w:lineRule="atLeast" w:before="2"/>
              <w:ind w:left="592" w:right="17" w:hanging="566"/>
              <w:rPr>
                <w:sz w:val="18"/>
              </w:rPr>
            </w:pPr>
            <w:r>
              <w:rPr>
                <w:sz w:val="18"/>
              </w:rPr>
              <w:t>受托方</w:t>
            </w:r>
            <w:r>
              <w:rPr>
                <w:rFonts w:ascii="Times New Roman" w:eastAsia="Times New Roman"/>
                <w:sz w:val="18"/>
              </w:rPr>
              <w:t>/</w:t>
            </w:r>
            <w:r>
              <w:rPr>
                <w:sz w:val="18"/>
              </w:rPr>
              <w:t>承包方名称</w:t>
            </w:r>
          </w:p>
        </w:tc>
        <w:tc>
          <w:tcPr>
            <w:tcW w:w="1368" w:type="dxa"/>
            <w:shd w:val="clear" w:color="auto" w:fill="D3D3D3"/>
          </w:tcPr>
          <w:p>
            <w:pPr>
              <w:pStyle w:val="TableParagraph"/>
              <w:spacing w:line="310" w:lineRule="atLeast" w:before="2"/>
              <w:ind w:left="592" w:right="18" w:hanging="566"/>
              <w:rPr>
                <w:sz w:val="18"/>
              </w:rPr>
            </w:pPr>
            <w:r>
              <w:rPr>
                <w:sz w:val="18"/>
              </w:rPr>
              <w:t>委托</w:t>
            </w:r>
            <w:r>
              <w:rPr>
                <w:rFonts w:ascii="Times New Roman" w:eastAsia="Times New Roman"/>
                <w:sz w:val="18"/>
              </w:rPr>
              <w:t>/</w:t>
            </w:r>
            <w:r>
              <w:rPr>
                <w:sz w:val="18"/>
              </w:rPr>
              <w:t>出包资产类型</w:t>
            </w:r>
          </w:p>
        </w:tc>
        <w:tc>
          <w:tcPr>
            <w:tcW w:w="1367" w:type="dxa"/>
            <w:shd w:val="clear" w:color="auto" w:fill="D3D3D3"/>
          </w:tcPr>
          <w:p>
            <w:pPr>
              <w:pStyle w:val="TableParagraph"/>
              <w:spacing w:before="6"/>
              <w:rPr>
                <w:sz w:val="18"/>
              </w:rPr>
            </w:pPr>
          </w:p>
          <w:p>
            <w:pPr>
              <w:pStyle w:val="TableParagraph"/>
              <w:ind w:left="27"/>
              <w:rPr>
                <w:sz w:val="18"/>
              </w:rPr>
            </w:pPr>
            <w:r>
              <w:rPr>
                <w:sz w:val="18"/>
              </w:rPr>
              <w:t>委托</w:t>
            </w:r>
            <w:r>
              <w:rPr>
                <w:rFonts w:ascii="Times New Roman" w:eastAsia="Times New Roman"/>
                <w:sz w:val="18"/>
              </w:rPr>
              <w:t>/</w:t>
            </w:r>
            <w:r>
              <w:rPr>
                <w:sz w:val="18"/>
              </w:rPr>
              <w:t>出包起始日</w:t>
            </w:r>
          </w:p>
        </w:tc>
        <w:tc>
          <w:tcPr>
            <w:tcW w:w="1368" w:type="dxa"/>
            <w:shd w:val="clear" w:color="auto" w:fill="D3D3D3"/>
          </w:tcPr>
          <w:p>
            <w:pPr>
              <w:pStyle w:val="TableParagraph"/>
              <w:spacing w:before="6"/>
              <w:rPr>
                <w:sz w:val="18"/>
              </w:rPr>
            </w:pPr>
          </w:p>
          <w:p>
            <w:pPr>
              <w:pStyle w:val="TableParagraph"/>
              <w:ind w:left="28"/>
              <w:rPr>
                <w:sz w:val="18"/>
              </w:rPr>
            </w:pPr>
            <w:r>
              <w:rPr>
                <w:sz w:val="18"/>
              </w:rPr>
              <w:t>委托</w:t>
            </w:r>
            <w:r>
              <w:rPr>
                <w:rFonts w:ascii="Times New Roman" w:eastAsia="Times New Roman"/>
                <w:sz w:val="18"/>
              </w:rPr>
              <w:t>/</w:t>
            </w:r>
            <w:r>
              <w:rPr>
                <w:sz w:val="18"/>
              </w:rPr>
              <w:t>出包终止日</w:t>
            </w:r>
          </w:p>
        </w:tc>
        <w:tc>
          <w:tcPr>
            <w:tcW w:w="1367" w:type="dxa"/>
            <w:shd w:val="clear" w:color="auto" w:fill="D3D3D3"/>
          </w:tcPr>
          <w:p>
            <w:pPr>
              <w:pStyle w:val="TableParagraph"/>
              <w:spacing w:line="310" w:lineRule="atLeast" w:before="2"/>
              <w:ind w:left="412" w:right="17" w:hanging="386"/>
              <w:rPr>
                <w:sz w:val="18"/>
              </w:rPr>
            </w:pPr>
            <w:r>
              <w:rPr>
                <w:sz w:val="18"/>
              </w:rPr>
              <w:t>托管费</w:t>
            </w:r>
            <w:r>
              <w:rPr>
                <w:rFonts w:ascii="Times New Roman" w:eastAsia="Times New Roman"/>
                <w:sz w:val="18"/>
              </w:rPr>
              <w:t>/</w:t>
            </w:r>
            <w:r>
              <w:rPr>
                <w:sz w:val="18"/>
              </w:rPr>
              <w:t>出包费定价依据</w:t>
            </w:r>
          </w:p>
        </w:tc>
        <w:tc>
          <w:tcPr>
            <w:tcW w:w="1367" w:type="dxa"/>
            <w:shd w:val="clear" w:color="auto" w:fill="D3D3D3"/>
          </w:tcPr>
          <w:p>
            <w:pPr>
              <w:pStyle w:val="TableParagraph"/>
              <w:spacing w:line="310" w:lineRule="atLeast" w:before="2"/>
              <w:ind w:left="296" w:right="44" w:hanging="245"/>
              <w:rPr>
                <w:sz w:val="18"/>
              </w:rPr>
            </w:pPr>
            <w:r>
              <w:rPr>
                <w:sz w:val="18"/>
              </w:rPr>
              <w:t>本期确认的托管费</w:t>
            </w:r>
            <w:r>
              <w:rPr>
                <w:rFonts w:ascii="Times New Roman" w:eastAsia="Times New Roman"/>
                <w:sz w:val="18"/>
              </w:rPr>
              <w:t>/</w:t>
            </w:r>
            <w:r>
              <w:rPr>
                <w:sz w:val="18"/>
              </w:rPr>
              <w:t>出包费</w:t>
            </w:r>
          </w:p>
        </w:tc>
      </w:tr>
    </w:tbl>
    <w:p>
      <w:pPr>
        <w:pStyle w:val="BodyText"/>
        <w:spacing w:before="81"/>
        <w:ind w:left="114"/>
      </w:pPr>
      <w:r>
        <w:rPr/>
        <w:t>关联管理</w:t>
      </w:r>
      <w:r>
        <w:rPr>
          <w:rFonts w:ascii="Times New Roman" w:eastAsia="Times New Roman"/>
        </w:rPr>
        <w:t>/</w:t>
      </w:r>
      <w:r>
        <w:rPr/>
        <w:t>出包情况说明</w:t>
      </w:r>
    </w:p>
    <w:p>
      <w:pPr>
        <w:pStyle w:val="BodyText"/>
        <w:spacing w:before="2"/>
        <w:rPr>
          <w:sz w:val="28"/>
        </w:rPr>
      </w:pPr>
    </w:p>
    <w:p>
      <w:pPr>
        <w:pStyle w:val="Heading7"/>
        <w:spacing w:before="1"/>
      </w:pPr>
      <w:r>
        <w:rPr/>
        <w:t>（</w:t>
      </w:r>
      <w:r>
        <w:rPr>
          <w:rFonts w:ascii="Times New Roman" w:eastAsia="Times New Roman"/>
        </w:rPr>
        <w:t>3</w:t>
      </w:r>
      <w:r>
        <w:rPr/>
        <w:t>）关联租赁情况</w:t>
      </w:r>
    </w:p>
    <w:p>
      <w:pPr>
        <w:pStyle w:val="BodyText"/>
        <w:spacing w:before="7"/>
        <w:rPr>
          <w:b/>
          <w:sz w:val="22"/>
        </w:rPr>
      </w:pPr>
    </w:p>
    <w:p>
      <w:pPr>
        <w:pStyle w:val="BodyText"/>
        <w:spacing w:before="75"/>
        <w:ind w:left="114"/>
      </w:pPr>
      <w:r>
        <w:rPr/>
        <w:t>本公司作为出租方：</w:t>
      </w:r>
    </w:p>
    <w:p>
      <w:pPr>
        <w:pStyle w:val="BodyText"/>
        <w:spacing w:before="122"/>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2394"/>
        <w:gridCol w:w="2393"/>
        <w:gridCol w:w="2393"/>
      </w:tblGrid>
      <w:tr>
        <w:trPr>
          <w:trHeight w:val="391" w:hRule="atLeast"/>
        </w:trPr>
        <w:tc>
          <w:tcPr>
            <w:tcW w:w="2388" w:type="dxa"/>
            <w:shd w:val="clear" w:color="auto" w:fill="D3D3D3"/>
          </w:tcPr>
          <w:p>
            <w:pPr>
              <w:pStyle w:val="TableParagraph"/>
              <w:spacing w:before="81"/>
              <w:ind w:left="742"/>
              <w:rPr>
                <w:sz w:val="18"/>
              </w:rPr>
            </w:pPr>
            <w:r>
              <w:rPr>
                <w:sz w:val="18"/>
              </w:rPr>
              <w:t>承租方名称</w:t>
            </w:r>
          </w:p>
        </w:tc>
        <w:tc>
          <w:tcPr>
            <w:tcW w:w="2394" w:type="dxa"/>
            <w:shd w:val="clear" w:color="auto" w:fill="D3D3D3"/>
          </w:tcPr>
          <w:p>
            <w:pPr>
              <w:pStyle w:val="TableParagraph"/>
              <w:spacing w:before="81"/>
              <w:ind w:left="656"/>
              <w:rPr>
                <w:sz w:val="18"/>
              </w:rPr>
            </w:pPr>
            <w:r>
              <w:rPr>
                <w:sz w:val="18"/>
              </w:rPr>
              <w:t>租赁资产种类</w:t>
            </w:r>
          </w:p>
        </w:tc>
        <w:tc>
          <w:tcPr>
            <w:tcW w:w="2393" w:type="dxa"/>
            <w:shd w:val="clear" w:color="auto" w:fill="D3D3D3"/>
          </w:tcPr>
          <w:p>
            <w:pPr>
              <w:pStyle w:val="TableParagraph"/>
              <w:spacing w:before="81"/>
              <w:ind w:left="386"/>
              <w:rPr>
                <w:sz w:val="18"/>
              </w:rPr>
            </w:pPr>
            <w:r>
              <w:rPr>
                <w:sz w:val="18"/>
              </w:rPr>
              <w:t>本期确认的租赁收入</w:t>
            </w:r>
          </w:p>
        </w:tc>
        <w:tc>
          <w:tcPr>
            <w:tcW w:w="2393" w:type="dxa"/>
            <w:shd w:val="clear" w:color="auto" w:fill="D3D3D3"/>
          </w:tcPr>
          <w:p>
            <w:pPr>
              <w:pStyle w:val="TableParagraph"/>
              <w:spacing w:before="81"/>
              <w:ind w:left="385"/>
              <w:rPr>
                <w:sz w:val="18"/>
              </w:rPr>
            </w:pPr>
            <w:r>
              <w:rPr>
                <w:sz w:val="18"/>
              </w:rPr>
              <w:t>上期确认的租赁收入</w:t>
            </w:r>
          </w:p>
        </w:tc>
      </w:tr>
    </w:tbl>
    <w:p>
      <w:pPr>
        <w:pStyle w:val="BodyText"/>
        <w:spacing w:before="82"/>
        <w:ind w:left="114"/>
      </w:pPr>
      <w:r>
        <w:rPr/>
        <w:t>本公司作为承租方：</w:t>
      </w:r>
    </w:p>
    <w:p>
      <w:pPr>
        <w:pStyle w:val="BodyText"/>
        <w:spacing w:before="122"/>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2"/>
        <w:gridCol w:w="2393"/>
        <w:gridCol w:w="2392"/>
        <w:gridCol w:w="2392"/>
      </w:tblGrid>
      <w:tr>
        <w:trPr>
          <w:trHeight w:val="393" w:hRule="atLeast"/>
        </w:trPr>
        <w:tc>
          <w:tcPr>
            <w:tcW w:w="2392" w:type="dxa"/>
            <w:shd w:val="clear" w:color="auto" w:fill="D3D3D3"/>
          </w:tcPr>
          <w:p>
            <w:pPr>
              <w:pStyle w:val="TableParagraph"/>
              <w:spacing w:before="82"/>
              <w:ind w:left="744"/>
              <w:rPr>
                <w:sz w:val="18"/>
              </w:rPr>
            </w:pPr>
            <w:r>
              <w:rPr>
                <w:sz w:val="18"/>
              </w:rPr>
              <w:t>出租方名称</w:t>
            </w:r>
          </w:p>
        </w:tc>
        <w:tc>
          <w:tcPr>
            <w:tcW w:w="2393" w:type="dxa"/>
            <w:shd w:val="clear" w:color="auto" w:fill="D3D3D3"/>
          </w:tcPr>
          <w:p>
            <w:pPr>
              <w:pStyle w:val="TableParagraph"/>
              <w:spacing w:before="82"/>
              <w:ind w:left="655"/>
              <w:rPr>
                <w:sz w:val="18"/>
              </w:rPr>
            </w:pPr>
            <w:r>
              <w:rPr>
                <w:sz w:val="18"/>
              </w:rPr>
              <w:t>租赁资产种类</w:t>
            </w:r>
          </w:p>
        </w:tc>
        <w:tc>
          <w:tcPr>
            <w:tcW w:w="2392" w:type="dxa"/>
            <w:shd w:val="clear" w:color="auto" w:fill="D3D3D3"/>
          </w:tcPr>
          <w:p>
            <w:pPr>
              <w:pStyle w:val="TableParagraph"/>
              <w:spacing w:before="82"/>
              <w:ind w:left="474"/>
              <w:rPr>
                <w:sz w:val="18"/>
              </w:rPr>
            </w:pPr>
            <w:r>
              <w:rPr>
                <w:sz w:val="18"/>
              </w:rPr>
              <w:t>本期确认的租赁费</w:t>
            </w:r>
          </w:p>
        </w:tc>
        <w:tc>
          <w:tcPr>
            <w:tcW w:w="2392" w:type="dxa"/>
            <w:shd w:val="clear" w:color="auto" w:fill="D3D3D3"/>
          </w:tcPr>
          <w:p>
            <w:pPr>
              <w:pStyle w:val="TableParagraph"/>
              <w:spacing w:before="82"/>
              <w:ind w:left="473"/>
              <w:rPr>
                <w:sz w:val="18"/>
              </w:rPr>
            </w:pPr>
            <w:r>
              <w:rPr>
                <w:sz w:val="18"/>
              </w:rPr>
              <w:t>上期确认的租赁费</w:t>
            </w:r>
          </w:p>
        </w:tc>
      </w:tr>
    </w:tbl>
    <w:p>
      <w:pPr>
        <w:pStyle w:val="BodyText"/>
        <w:spacing w:before="82"/>
        <w:ind w:left="114"/>
      </w:pPr>
      <w:r>
        <w:rPr/>
        <w:t>关联租赁情况说明</w:t>
      </w:r>
    </w:p>
    <w:p>
      <w:pPr>
        <w:pStyle w:val="BodyText"/>
      </w:pPr>
    </w:p>
    <w:p>
      <w:pPr>
        <w:pStyle w:val="Heading7"/>
        <w:spacing w:before="129"/>
      </w:pPr>
      <w:r>
        <w:rPr/>
        <w:t>（</w:t>
      </w:r>
      <w:r>
        <w:rPr>
          <w:rFonts w:ascii="Times New Roman" w:eastAsia="Times New Roman"/>
        </w:rPr>
        <w:t>4</w:t>
      </w:r>
      <w:r>
        <w:rPr/>
        <w:t>）关联担保情况</w:t>
      </w:r>
    </w:p>
    <w:p>
      <w:pPr>
        <w:pStyle w:val="BodyText"/>
        <w:spacing w:before="9"/>
        <w:rPr>
          <w:b/>
          <w:sz w:val="22"/>
        </w:rPr>
      </w:pPr>
    </w:p>
    <w:p>
      <w:pPr>
        <w:pStyle w:val="BodyText"/>
        <w:spacing w:before="75"/>
        <w:ind w:left="114"/>
      </w:pPr>
      <w:r>
        <w:rPr/>
        <w:t>本公司作为担保方</w:t>
      </w:r>
    </w:p>
    <w:p>
      <w:pPr>
        <w:pStyle w:val="BodyText"/>
        <w:spacing w:before="121"/>
        <w:ind w:right="569"/>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3"/>
        <w:gridCol w:w="1915"/>
        <w:gridCol w:w="1914"/>
        <w:gridCol w:w="1914"/>
        <w:gridCol w:w="1914"/>
      </w:tblGrid>
      <w:tr>
        <w:trPr>
          <w:trHeight w:val="392" w:hRule="atLeast"/>
        </w:trPr>
        <w:tc>
          <w:tcPr>
            <w:tcW w:w="1913" w:type="dxa"/>
            <w:shd w:val="clear" w:color="auto" w:fill="D3D3D3"/>
          </w:tcPr>
          <w:p>
            <w:pPr>
              <w:pStyle w:val="TableParagraph"/>
              <w:spacing w:before="81"/>
              <w:ind w:left="596"/>
              <w:rPr>
                <w:sz w:val="18"/>
              </w:rPr>
            </w:pPr>
            <w:r>
              <w:rPr>
                <w:sz w:val="18"/>
              </w:rPr>
              <w:t>被担保方</w:t>
            </w:r>
          </w:p>
        </w:tc>
        <w:tc>
          <w:tcPr>
            <w:tcW w:w="1915" w:type="dxa"/>
            <w:shd w:val="clear" w:color="auto" w:fill="D3D3D3"/>
          </w:tcPr>
          <w:p>
            <w:pPr>
              <w:pStyle w:val="TableParagraph"/>
              <w:spacing w:before="81"/>
              <w:ind w:left="595"/>
              <w:rPr>
                <w:sz w:val="18"/>
              </w:rPr>
            </w:pPr>
            <w:r>
              <w:rPr>
                <w:sz w:val="18"/>
              </w:rPr>
              <w:t>担保金额</w:t>
            </w:r>
          </w:p>
        </w:tc>
        <w:tc>
          <w:tcPr>
            <w:tcW w:w="1914" w:type="dxa"/>
            <w:shd w:val="clear" w:color="auto" w:fill="D3D3D3"/>
          </w:tcPr>
          <w:p>
            <w:pPr>
              <w:pStyle w:val="TableParagraph"/>
              <w:spacing w:before="81"/>
              <w:ind w:left="506"/>
              <w:rPr>
                <w:sz w:val="18"/>
              </w:rPr>
            </w:pPr>
            <w:r>
              <w:rPr>
                <w:sz w:val="18"/>
              </w:rPr>
              <w:t>担保起始日</w:t>
            </w:r>
          </w:p>
        </w:tc>
        <w:tc>
          <w:tcPr>
            <w:tcW w:w="1914" w:type="dxa"/>
            <w:shd w:val="clear" w:color="auto" w:fill="D3D3D3"/>
          </w:tcPr>
          <w:p>
            <w:pPr>
              <w:pStyle w:val="TableParagraph"/>
              <w:spacing w:before="81"/>
              <w:ind w:left="506"/>
              <w:rPr>
                <w:sz w:val="18"/>
              </w:rPr>
            </w:pPr>
            <w:r>
              <w:rPr>
                <w:sz w:val="18"/>
              </w:rPr>
              <w:t>担保到期日</w:t>
            </w:r>
          </w:p>
        </w:tc>
        <w:tc>
          <w:tcPr>
            <w:tcW w:w="1914" w:type="dxa"/>
            <w:shd w:val="clear" w:color="auto" w:fill="D3D3D3"/>
          </w:tcPr>
          <w:p>
            <w:pPr>
              <w:pStyle w:val="TableParagraph"/>
              <w:spacing w:before="81"/>
              <w:ind w:left="56"/>
              <w:rPr>
                <w:sz w:val="18"/>
              </w:rPr>
            </w:pPr>
            <w:r>
              <w:rPr>
                <w:sz w:val="18"/>
              </w:rPr>
              <w:t>担保是否已经履行完毕</w:t>
            </w:r>
          </w:p>
        </w:tc>
      </w:tr>
    </w:tbl>
    <w:p>
      <w:pPr>
        <w:pStyle w:val="BodyText"/>
        <w:spacing w:before="82"/>
        <w:ind w:left="114"/>
      </w:pPr>
      <w:r>
        <w:rPr/>
        <w:t>本公司作为被担保方</w:t>
      </w:r>
    </w:p>
    <w:p>
      <w:pPr>
        <w:pStyle w:val="BodyText"/>
        <w:spacing w:before="122"/>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3"/>
        <w:gridCol w:w="1915"/>
        <w:gridCol w:w="1914"/>
        <w:gridCol w:w="1914"/>
        <w:gridCol w:w="1914"/>
      </w:tblGrid>
      <w:tr>
        <w:trPr>
          <w:trHeight w:val="391" w:hRule="atLeast"/>
        </w:trPr>
        <w:tc>
          <w:tcPr>
            <w:tcW w:w="1913" w:type="dxa"/>
            <w:shd w:val="clear" w:color="auto" w:fill="D3D3D3"/>
          </w:tcPr>
          <w:p>
            <w:pPr>
              <w:pStyle w:val="TableParagraph"/>
              <w:spacing w:before="81"/>
              <w:ind w:left="35" w:right="26"/>
              <w:jc w:val="center"/>
              <w:rPr>
                <w:sz w:val="18"/>
              </w:rPr>
            </w:pPr>
            <w:r>
              <w:rPr>
                <w:sz w:val="18"/>
              </w:rPr>
              <w:t>担保方</w:t>
            </w:r>
          </w:p>
        </w:tc>
        <w:tc>
          <w:tcPr>
            <w:tcW w:w="1915" w:type="dxa"/>
            <w:shd w:val="clear" w:color="auto" w:fill="D3D3D3"/>
          </w:tcPr>
          <w:p>
            <w:pPr>
              <w:pStyle w:val="TableParagraph"/>
              <w:spacing w:before="81"/>
              <w:ind w:left="595"/>
              <w:rPr>
                <w:sz w:val="18"/>
              </w:rPr>
            </w:pPr>
            <w:r>
              <w:rPr>
                <w:sz w:val="18"/>
              </w:rPr>
              <w:t>担保金额</w:t>
            </w:r>
          </w:p>
        </w:tc>
        <w:tc>
          <w:tcPr>
            <w:tcW w:w="1914" w:type="dxa"/>
            <w:shd w:val="clear" w:color="auto" w:fill="D3D3D3"/>
          </w:tcPr>
          <w:p>
            <w:pPr>
              <w:pStyle w:val="TableParagraph"/>
              <w:spacing w:before="81"/>
              <w:ind w:left="506"/>
              <w:rPr>
                <w:sz w:val="18"/>
              </w:rPr>
            </w:pPr>
            <w:r>
              <w:rPr>
                <w:sz w:val="18"/>
              </w:rPr>
              <w:t>担保起始日</w:t>
            </w:r>
          </w:p>
        </w:tc>
        <w:tc>
          <w:tcPr>
            <w:tcW w:w="1914" w:type="dxa"/>
            <w:shd w:val="clear" w:color="auto" w:fill="D3D3D3"/>
          </w:tcPr>
          <w:p>
            <w:pPr>
              <w:pStyle w:val="TableParagraph"/>
              <w:spacing w:before="81"/>
              <w:ind w:left="506"/>
              <w:rPr>
                <w:sz w:val="18"/>
              </w:rPr>
            </w:pPr>
            <w:r>
              <w:rPr>
                <w:sz w:val="18"/>
              </w:rPr>
              <w:t>担保到期日</w:t>
            </w:r>
          </w:p>
        </w:tc>
        <w:tc>
          <w:tcPr>
            <w:tcW w:w="1914" w:type="dxa"/>
            <w:shd w:val="clear" w:color="auto" w:fill="D3D3D3"/>
          </w:tcPr>
          <w:p>
            <w:pPr>
              <w:pStyle w:val="TableParagraph"/>
              <w:spacing w:before="81"/>
              <w:ind w:left="56"/>
              <w:rPr>
                <w:sz w:val="18"/>
              </w:rPr>
            </w:pPr>
            <w:r>
              <w:rPr>
                <w:sz w:val="18"/>
              </w:rPr>
              <w:t>担保是否已经履行完毕</w:t>
            </w:r>
          </w:p>
        </w:tc>
      </w:tr>
    </w:tbl>
    <w:p>
      <w:pPr>
        <w:pStyle w:val="BodyText"/>
        <w:spacing w:before="82"/>
        <w:ind w:left="114"/>
      </w:pPr>
      <w:r>
        <w:rPr/>
        <w:t>关联担保情况说明</w:t>
      </w:r>
    </w:p>
    <w:p>
      <w:pPr>
        <w:pStyle w:val="BodyText"/>
      </w:pPr>
    </w:p>
    <w:p>
      <w:pPr>
        <w:pStyle w:val="Heading7"/>
        <w:spacing w:before="130"/>
      </w:pPr>
      <w:r>
        <w:rPr/>
        <w:t>（</w:t>
      </w:r>
      <w:r>
        <w:rPr>
          <w:rFonts w:ascii="Times New Roman" w:eastAsia="Times New Roman"/>
        </w:rPr>
        <w:t>5</w:t>
      </w:r>
      <w:r>
        <w:rPr/>
        <w:t>）关联方资金拆借</w:t>
      </w:r>
    </w:p>
    <w:p>
      <w:pPr>
        <w:pStyle w:val="BodyText"/>
        <w:spacing w:before="9"/>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3"/>
        <w:gridCol w:w="1914"/>
        <w:gridCol w:w="1915"/>
        <w:gridCol w:w="1914"/>
        <w:gridCol w:w="1914"/>
      </w:tblGrid>
      <w:tr>
        <w:trPr>
          <w:trHeight w:val="391" w:hRule="atLeast"/>
        </w:trPr>
        <w:tc>
          <w:tcPr>
            <w:tcW w:w="1913" w:type="dxa"/>
            <w:shd w:val="clear" w:color="auto" w:fill="D3D3D3"/>
          </w:tcPr>
          <w:p>
            <w:pPr>
              <w:pStyle w:val="TableParagraph"/>
              <w:spacing w:before="82"/>
              <w:ind w:left="35" w:right="26"/>
              <w:jc w:val="center"/>
              <w:rPr>
                <w:sz w:val="18"/>
              </w:rPr>
            </w:pPr>
            <w:r>
              <w:rPr>
                <w:sz w:val="18"/>
              </w:rPr>
              <w:t>关联方</w:t>
            </w:r>
          </w:p>
        </w:tc>
        <w:tc>
          <w:tcPr>
            <w:tcW w:w="1914" w:type="dxa"/>
            <w:shd w:val="clear" w:color="auto" w:fill="D3D3D3"/>
          </w:tcPr>
          <w:p>
            <w:pPr>
              <w:pStyle w:val="TableParagraph"/>
              <w:spacing w:before="82"/>
              <w:ind w:left="595"/>
              <w:rPr>
                <w:sz w:val="18"/>
              </w:rPr>
            </w:pPr>
            <w:r>
              <w:rPr>
                <w:sz w:val="18"/>
              </w:rPr>
              <w:t>拆借金额</w:t>
            </w:r>
          </w:p>
        </w:tc>
        <w:tc>
          <w:tcPr>
            <w:tcW w:w="1915" w:type="dxa"/>
            <w:shd w:val="clear" w:color="auto" w:fill="D3D3D3"/>
          </w:tcPr>
          <w:p>
            <w:pPr>
              <w:pStyle w:val="TableParagraph"/>
              <w:spacing w:before="82"/>
              <w:ind w:left="663" w:right="656"/>
              <w:jc w:val="center"/>
              <w:rPr>
                <w:sz w:val="18"/>
              </w:rPr>
            </w:pPr>
            <w:r>
              <w:rPr>
                <w:sz w:val="18"/>
              </w:rPr>
              <w:t>起始日</w:t>
            </w:r>
          </w:p>
        </w:tc>
        <w:tc>
          <w:tcPr>
            <w:tcW w:w="1914" w:type="dxa"/>
            <w:shd w:val="clear" w:color="auto" w:fill="D3D3D3"/>
          </w:tcPr>
          <w:p>
            <w:pPr>
              <w:pStyle w:val="TableParagraph"/>
              <w:spacing w:before="82"/>
              <w:ind w:left="666" w:right="658"/>
              <w:jc w:val="center"/>
              <w:rPr>
                <w:sz w:val="18"/>
              </w:rPr>
            </w:pPr>
            <w:r>
              <w:rPr>
                <w:sz w:val="18"/>
              </w:rPr>
              <w:t>到期日</w:t>
            </w:r>
          </w:p>
        </w:tc>
        <w:tc>
          <w:tcPr>
            <w:tcW w:w="1914" w:type="dxa"/>
            <w:shd w:val="clear" w:color="auto" w:fill="D3D3D3"/>
          </w:tcPr>
          <w:p>
            <w:pPr>
              <w:pStyle w:val="TableParagraph"/>
              <w:spacing w:before="82"/>
              <w:ind w:left="666" w:right="658"/>
              <w:jc w:val="center"/>
              <w:rPr>
                <w:sz w:val="18"/>
              </w:rPr>
            </w:pPr>
            <w:r>
              <w:rPr>
                <w:sz w:val="18"/>
              </w:rPr>
              <w:t>说明</w:t>
            </w:r>
          </w:p>
        </w:tc>
      </w:tr>
      <w:tr>
        <w:trPr>
          <w:trHeight w:val="392" w:hRule="atLeast"/>
        </w:trPr>
        <w:tc>
          <w:tcPr>
            <w:tcW w:w="9570" w:type="dxa"/>
            <w:gridSpan w:val="5"/>
            <w:shd w:val="clear" w:color="auto" w:fill="D3D3D3"/>
          </w:tcPr>
          <w:p>
            <w:pPr>
              <w:pStyle w:val="TableParagraph"/>
              <w:spacing w:before="82"/>
              <w:ind w:left="27"/>
              <w:rPr>
                <w:sz w:val="18"/>
              </w:rPr>
            </w:pPr>
            <w:r>
              <w:rPr>
                <w:sz w:val="18"/>
              </w:rPr>
              <w:t>拆入</w:t>
            </w:r>
          </w:p>
        </w:tc>
      </w:tr>
      <w:tr>
        <w:trPr>
          <w:trHeight w:val="393" w:hRule="atLeast"/>
        </w:trPr>
        <w:tc>
          <w:tcPr>
            <w:tcW w:w="9570" w:type="dxa"/>
            <w:gridSpan w:val="5"/>
            <w:shd w:val="clear" w:color="auto" w:fill="D3D3D3"/>
          </w:tcPr>
          <w:p>
            <w:pPr>
              <w:pStyle w:val="TableParagraph"/>
              <w:spacing w:before="82"/>
              <w:ind w:left="27"/>
              <w:rPr>
                <w:sz w:val="18"/>
              </w:rPr>
            </w:pPr>
            <w:r>
              <w:rPr>
                <w:sz w:val="18"/>
              </w:rPr>
              <w:t>拆出</w:t>
            </w:r>
          </w:p>
        </w:tc>
      </w:tr>
    </w:tbl>
    <w:p>
      <w:pPr>
        <w:pStyle w:val="BodyText"/>
        <w:spacing w:before="1"/>
        <w:rPr>
          <w:sz w:val="25"/>
        </w:rPr>
      </w:pPr>
    </w:p>
    <w:p>
      <w:pPr>
        <w:pStyle w:val="Heading7"/>
      </w:pPr>
      <w:r>
        <w:rPr/>
        <w:t>（</w:t>
      </w:r>
      <w:r>
        <w:rPr>
          <w:rFonts w:ascii="Times New Roman" w:eastAsia="Times New Roman"/>
        </w:rPr>
        <w:t>6</w:t>
      </w:r>
      <w:r>
        <w:rPr/>
        <w:t>）关联方资产转让、债务重组情况</w:t>
      </w:r>
    </w:p>
    <w:p>
      <w:pPr>
        <w:pStyle w:val="BodyText"/>
        <w:spacing w:before="6"/>
        <w:rPr>
          <w:b/>
          <w:sz w:val="28"/>
        </w:rPr>
      </w:pPr>
    </w:p>
    <w:p>
      <w:pPr>
        <w:pStyle w:val="BodyText"/>
        <w:ind w:right="570"/>
        <w:jc w:val="right"/>
      </w:pPr>
      <w:r>
        <w:rPr/>
        <w:t>单位： 元</w:t>
      </w:r>
    </w:p>
    <w:p>
      <w:pPr>
        <w:spacing w:after="0"/>
        <w:jc w:val="right"/>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2"/>
        <w:gridCol w:w="2393"/>
        <w:gridCol w:w="2392"/>
        <w:gridCol w:w="2392"/>
      </w:tblGrid>
      <w:tr>
        <w:trPr>
          <w:trHeight w:val="392" w:hRule="atLeast"/>
        </w:trPr>
        <w:tc>
          <w:tcPr>
            <w:tcW w:w="2392" w:type="dxa"/>
            <w:shd w:val="clear" w:color="auto" w:fill="D3D3D3"/>
          </w:tcPr>
          <w:p>
            <w:pPr>
              <w:pStyle w:val="TableParagraph"/>
              <w:spacing w:before="81"/>
              <w:ind w:left="814" w:right="806"/>
              <w:jc w:val="center"/>
              <w:rPr>
                <w:sz w:val="18"/>
              </w:rPr>
            </w:pPr>
            <w:r>
              <w:rPr>
                <w:sz w:val="18"/>
              </w:rPr>
              <w:t>关联方</w:t>
            </w:r>
          </w:p>
        </w:tc>
        <w:tc>
          <w:tcPr>
            <w:tcW w:w="2393" w:type="dxa"/>
            <w:shd w:val="clear" w:color="auto" w:fill="D3D3D3"/>
          </w:tcPr>
          <w:p>
            <w:pPr>
              <w:pStyle w:val="TableParagraph"/>
              <w:spacing w:before="81"/>
              <w:ind w:left="655"/>
              <w:rPr>
                <w:sz w:val="18"/>
              </w:rPr>
            </w:pPr>
            <w:r>
              <w:rPr>
                <w:sz w:val="18"/>
              </w:rPr>
              <w:t>关联交易内容</w:t>
            </w:r>
          </w:p>
        </w:tc>
        <w:tc>
          <w:tcPr>
            <w:tcW w:w="2392" w:type="dxa"/>
            <w:shd w:val="clear" w:color="auto" w:fill="D3D3D3"/>
          </w:tcPr>
          <w:p>
            <w:pPr>
              <w:pStyle w:val="TableParagraph"/>
              <w:spacing w:before="81"/>
              <w:ind w:left="744"/>
              <w:rPr>
                <w:sz w:val="18"/>
              </w:rPr>
            </w:pPr>
            <w:r>
              <w:rPr>
                <w:sz w:val="18"/>
              </w:rPr>
              <w:t>本期发生额</w:t>
            </w:r>
          </w:p>
        </w:tc>
        <w:tc>
          <w:tcPr>
            <w:tcW w:w="2392" w:type="dxa"/>
            <w:shd w:val="clear" w:color="auto" w:fill="D3D3D3"/>
          </w:tcPr>
          <w:p>
            <w:pPr>
              <w:pStyle w:val="TableParagraph"/>
              <w:spacing w:before="81"/>
              <w:ind w:left="743"/>
              <w:rPr>
                <w:sz w:val="18"/>
              </w:rPr>
            </w:pPr>
            <w:r>
              <w:rPr>
                <w:sz w:val="18"/>
              </w:rPr>
              <w:t>上期发生额</w:t>
            </w:r>
          </w:p>
        </w:tc>
      </w:tr>
    </w:tbl>
    <w:p>
      <w:pPr>
        <w:pStyle w:val="BodyText"/>
        <w:spacing w:before="1"/>
        <w:rPr>
          <w:sz w:val="19"/>
        </w:rPr>
      </w:pPr>
    </w:p>
    <w:p>
      <w:pPr>
        <w:pStyle w:val="Heading7"/>
        <w:spacing w:before="77"/>
      </w:pPr>
      <w:r>
        <w:rPr/>
        <w:t>（</w:t>
      </w:r>
      <w:r>
        <w:rPr>
          <w:rFonts w:ascii="Times New Roman" w:eastAsia="Times New Roman"/>
        </w:rPr>
        <w:t>7</w:t>
      </w:r>
      <w:r>
        <w:rPr/>
        <w:t>）关键管理人员报酬</w:t>
      </w:r>
    </w:p>
    <w:p>
      <w:pPr>
        <w:pStyle w:val="BodyText"/>
        <w:spacing w:before="8"/>
        <w:rPr>
          <w:b/>
          <w:sz w:val="22"/>
        </w:rPr>
      </w:pPr>
    </w:p>
    <w:p>
      <w:pPr>
        <w:pStyle w:val="BodyText"/>
        <w:spacing w:before="75"/>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8"/>
        <w:gridCol w:w="3189"/>
        <w:gridCol w:w="3190"/>
      </w:tblGrid>
      <w:tr>
        <w:trPr>
          <w:trHeight w:val="392" w:hRule="atLeast"/>
        </w:trPr>
        <w:tc>
          <w:tcPr>
            <w:tcW w:w="3188" w:type="dxa"/>
            <w:shd w:val="clear" w:color="auto" w:fill="D3D3D3"/>
          </w:tcPr>
          <w:p>
            <w:pPr>
              <w:pStyle w:val="TableParagraph"/>
              <w:spacing w:before="81"/>
              <w:ind w:left="1122" w:right="1114"/>
              <w:jc w:val="center"/>
              <w:rPr>
                <w:sz w:val="18"/>
              </w:rPr>
            </w:pPr>
            <w:r>
              <w:rPr>
                <w:sz w:val="18"/>
              </w:rPr>
              <w:t>项目</w:t>
            </w:r>
          </w:p>
        </w:tc>
        <w:tc>
          <w:tcPr>
            <w:tcW w:w="3189" w:type="dxa"/>
            <w:shd w:val="clear" w:color="auto" w:fill="D3D3D3"/>
          </w:tcPr>
          <w:p>
            <w:pPr>
              <w:pStyle w:val="TableParagraph"/>
              <w:spacing w:before="81"/>
              <w:ind w:left="1125" w:right="1114"/>
              <w:jc w:val="center"/>
              <w:rPr>
                <w:sz w:val="18"/>
              </w:rPr>
            </w:pPr>
            <w:r>
              <w:rPr>
                <w:sz w:val="18"/>
              </w:rPr>
              <w:t>本期发生额</w:t>
            </w:r>
          </w:p>
        </w:tc>
        <w:tc>
          <w:tcPr>
            <w:tcW w:w="3190" w:type="dxa"/>
            <w:shd w:val="clear" w:color="auto" w:fill="D3D3D3"/>
          </w:tcPr>
          <w:p>
            <w:pPr>
              <w:pStyle w:val="TableParagraph"/>
              <w:spacing w:before="81"/>
              <w:ind w:left="1123" w:right="1112"/>
              <w:jc w:val="center"/>
              <w:rPr>
                <w:sz w:val="18"/>
              </w:rPr>
            </w:pPr>
            <w:r>
              <w:rPr>
                <w:sz w:val="18"/>
              </w:rPr>
              <w:t>上期发生额</w:t>
            </w:r>
          </w:p>
        </w:tc>
      </w:tr>
      <w:tr>
        <w:trPr>
          <w:trHeight w:val="392" w:hRule="atLeast"/>
        </w:trPr>
        <w:tc>
          <w:tcPr>
            <w:tcW w:w="3188" w:type="dxa"/>
          </w:tcPr>
          <w:p>
            <w:pPr>
              <w:pStyle w:val="TableParagraph"/>
              <w:spacing w:before="81"/>
              <w:ind w:left="27"/>
              <w:rPr>
                <w:sz w:val="18"/>
              </w:rPr>
            </w:pPr>
            <w:r>
              <w:rPr>
                <w:sz w:val="18"/>
              </w:rPr>
              <w:t>关键管理人员报酬</w:t>
            </w:r>
          </w:p>
        </w:tc>
        <w:tc>
          <w:tcPr>
            <w:tcW w:w="3189" w:type="dxa"/>
          </w:tcPr>
          <w:p>
            <w:pPr>
              <w:pStyle w:val="TableParagraph"/>
              <w:spacing w:before="91"/>
              <w:ind w:right="13"/>
              <w:jc w:val="right"/>
              <w:rPr>
                <w:rFonts w:ascii="Times New Roman"/>
                <w:sz w:val="18"/>
              </w:rPr>
            </w:pPr>
            <w:r>
              <w:rPr>
                <w:rFonts w:ascii="Times New Roman"/>
                <w:sz w:val="18"/>
              </w:rPr>
              <w:t>8,704,516.03</w:t>
            </w:r>
          </w:p>
        </w:tc>
        <w:tc>
          <w:tcPr>
            <w:tcW w:w="3190" w:type="dxa"/>
          </w:tcPr>
          <w:p>
            <w:pPr>
              <w:pStyle w:val="TableParagraph"/>
              <w:spacing w:before="91"/>
              <w:ind w:right="12"/>
              <w:jc w:val="right"/>
              <w:rPr>
                <w:rFonts w:ascii="Times New Roman"/>
                <w:sz w:val="18"/>
              </w:rPr>
            </w:pPr>
            <w:r>
              <w:rPr>
                <w:rFonts w:ascii="Times New Roman"/>
                <w:sz w:val="18"/>
              </w:rPr>
              <w:t>8,578,567.35</w:t>
            </w:r>
          </w:p>
        </w:tc>
      </w:tr>
    </w:tbl>
    <w:p>
      <w:pPr>
        <w:pStyle w:val="BodyText"/>
        <w:spacing w:before="1"/>
        <w:rPr>
          <w:sz w:val="25"/>
        </w:rPr>
      </w:pPr>
    </w:p>
    <w:p>
      <w:pPr>
        <w:pStyle w:val="Heading7"/>
      </w:pPr>
      <w:r>
        <w:rPr/>
        <w:t>（</w:t>
      </w:r>
      <w:r>
        <w:rPr>
          <w:rFonts w:ascii="Times New Roman" w:eastAsia="Times New Roman"/>
        </w:rPr>
        <w:t>8</w:t>
      </w:r>
      <w:r>
        <w:rPr/>
        <w:t>）其他关联交易</w:t>
      </w:r>
    </w:p>
    <w:p>
      <w:pPr>
        <w:pStyle w:val="BodyText"/>
        <w:spacing w:before="11"/>
        <w:rPr>
          <w:b/>
          <w:sz w:val="26"/>
        </w:rPr>
      </w:pPr>
    </w:p>
    <w:p>
      <w:pPr>
        <w:pStyle w:val="Heading7"/>
      </w:pPr>
      <w:r>
        <w:rPr>
          <w:rFonts w:ascii="Times New Roman" w:eastAsia="Times New Roman"/>
        </w:rPr>
        <w:t>6</w:t>
      </w:r>
      <w:r>
        <w:rPr/>
        <w:t>、关联方应收应付款项</w:t>
      </w:r>
    </w:p>
    <w:p>
      <w:pPr>
        <w:pStyle w:val="BodyText"/>
        <w:spacing w:before="11"/>
        <w:rPr>
          <w:b/>
          <w:sz w:val="26"/>
        </w:rPr>
      </w:pPr>
    </w:p>
    <w:p>
      <w:pPr>
        <w:pStyle w:val="Heading7"/>
      </w:pPr>
      <w:r>
        <w:rPr/>
        <w:t>（</w:t>
      </w:r>
      <w:r>
        <w:rPr>
          <w:rFonts w:ascii="Times New Roman" w:eastAsia="Times New Roman"/>
        </w:rPr>
        <w:t>1</w:t>
      </w:r>
      <w:r>
        <w:rPr/>
        <w:t>）应收项目</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91" w:hRule="atLeast"/>
        </w:trPr>
        <w:tc>
          <w:tcPr>
            <w:tcW w:w="1595" w:type="dxa"/>
            <w:vMerge w:val="restart"/>
            <w:shd w:val="clear" w:color="auto" w:fill="D3D3D3"/>
          </w:tcPr>
          <w:p>
            <w:pPr>
              <w:pStyle w:val="TableParagraph"/>
              <w:spacing w:before="12"/>
              <w:rPr>
                <w:sz w:val="21"/>
              </w:rPr>
            </w:pPr>
          </w:p>
          <w:p>
            <w:pPr>
              <w:pStyle w:val="TableParagraph"/>
              <w:ind w:left="436"/>
              <w:rPr>
                <w:sz w:val="18"/>
              </w:rPr>
            </w:pPr>
            <w:r>
              <w:rPr>
                <w:sz w:val="18"/>
              </w:rPr>
              <w:t>项目名称</w:t>
            </w:r>
          </w:p>
        </w:tc>
        <w:tc>
          <w:tcPr>
            <w:tcW w:w="1595" w:type="dxa"/>
            <w:vMerge w:val="restart"/>
            <w:shd w:val="clear" w:color="auto" w:fill="D3D3D3"/>
          </w:tcPr>
          <w:p>
            <w:pPr>
              <w:pStyle w:val="TableParagraph"/>
              <w:spacing w:before="12"/>
              <w:rPr>
                <w:sz w:val="21"/>
              </w:rPr>
            </w:pPr>
          </w:p>
          <w:p>
            <w:pPr>
              <w:pStyle w:val="TableParagraph"/>
              <w:ind w:left="526"/>
              <w:rPr>
                <w:sz w:val="18"/>
              </w:rPr>
            </w:pPr>
            <w:r>
              <w:rPr>
                <w:sz w:val="18"/>
              </w:rPr>
              <w:t>关联方</w:t>
            </w:r>
          </w:p>
        </w:tc>
        <w:tc>
          <w:tcPr>
            <w:tcW w:w="3189" w:type="dxa"/>
            <w:gridSpan w:val="2"/>
            <w:shd w:val="clear" w:color="auto" w:fill="D3D3D3"/>
          </w:tcPr>
          <w:p>
            <w:pPr>
              <w:pStyle w:val="TableParagraph"/>
              <w:spacing w:before="81"/>
              <w:ind w:left="1123" w:right="1114"/>
              <w:jc w:val="center"/>
              <w:rPr>
                <w:sz w:val="18"/>
              </w:rPr>
            </w:pPr>
            <w:r>
              <w:rPr>
                <w:sz w:val="18"/>
              </w:rPr>
              <w:t>期末余额</w:t>
            </w:r>
          </w:p>
        </w:tc>
        <w:tc>
          <w:tcPr>
            <w:tcW w:w="3189" w:type="dxa"/>
            <w:gridSpan w:val="2"/>
            <w:shd w:val="clear" w:color="auto" w:fill="D3D3D3"/>
          </w:tcPr>
          <w:p>
            <w:pPr>
              <w:pStyle w:val="TableParagraph"/>
              <w:spacing w:before="81"/>
              <w:ind w:left="1119" w:right="1114"/>
              <w:jc w:val="center"/>
              <w:rPr>
                <w:sz w:val="18"/>
              </w:rPr>
            </w:pPr>
            <w:r>
              <w:rPr>
                <w:sz w:val="18"/>
              </w:rPr>
              <w:t>期初余额</w:t>
            </w:r>
          </w:p>
        </w:tc>
      </w:tr>
      <w:tr>
        <w:trPr>
          <w:trHeight w:val="392" w:hRule="atLeast"/>
        </w:trPr>
        <w:tc>
          <w:tcPr>
            <w:tcW w:w="1595" w:type="dxa"/>
            <w:vMerge/>
            <w:tcBorders>
              <w:top w:val="nil"/>
            </w:tcBorders>
            <w:shd w:val="clear" w:color="auto" w:fill="D3D3D3"/>
          </w:tcPr>
          <w:p>
            <w:pPr>
              <w:rPr>
                <w:sz w:val="2"/>
                <w:szCs w:val="2"/>
              </w:rPr>
            </w:pPr>
          </w:p>
        </w:tc>
        <w:tc>
          <w:tcPr>
            <w:tcW w:w="1595" w:type="dxa"/>
            <w:vMerge/>
            <w:tcBorders>
              <w:top w:val="nil"/>
            </w:tcBorders>
            <w:shd w:val="clear" w:color="auto" w:fill="D3D3D3"/>
          </w:tcPr>
          <w:p>
            <w:pPr>
              <w:rPr>
                <w:sz w:val="2"/>
                <w:szCs w:val="2"/>
              </w:rPr>
            </w:pPr>
          </w:p>
        </w:tc>
        <w:tc>
          <w:tcPr>
            <w:tcW w:w="1595" w:type="dxa"/>
            <w:shd w:val="clear" w:color="auto" w:fill="D3D3D3"/>
          </w:tcPr>
          <w:p>
            <w:pPr>
              <w:pStyle w:val="TableParagraph"/>
              <w:spacing w:before="81"/>
              <w:ind w:left="437"/>
              <w:rPr>
                <w:sz w:val="18"/>
              </w:rPr>
            </w:pPr>
            <w:r>
              <w:rPr>
                <w:sz w:val="18"/>
              </w:rPr>
              <w:t>账面余额</w:t>
            </w:r>
          </w:p>
        </w:tc>
        <w:tc>
          <w:tcPr>
            <w:tcW w:w="1594" w:type="dxa"/>
            <w:shd w:val="clear" w:color="auto" w:fill="D3D3D3"/>
          </w:tcPr>
          <w:p>
            <w:pPr>
              <w:pStyle w:val="TableParagraph"/>
              <w:spacing w:before="81"/>
              <w:ind w:left="435"/>
              <w:rPr>
                <w:sz w:val="18"/>
              </w:rPr>
            </w:pPr>
            <w:r>
              <w:rPr>
                <w:sz w:val="18"/>
              </w:rPr>
              <w:t>坏账准备</w:t>
            </w:r>
          </w:p>
        </w:tc>
        <w:tc>
          <w:tcPr>
            <w:tcW w:w="1594" w:type="dxa"/>
            <w:shd w:val="clear" w:color="auto" w:fill="D3D3D3"/>
          </w:tcPr>
          <w:p>
            <w:pPr>
              <w:pStyle w:val="TableParagraph"/>
              <w:spacing w:before="81"/>
              <w:ind w:left="435"/>
              <w:rPr>
                <w:sz w:val="18"/>
              </w:rPr>
            </w:pPr>
            <w:r>
              <w:rPr>
                <w:sz w:val="18"/>
              </w:rPr>
              <w:t>账面余额</w:t>
            </w:r>
          </w:p>
        </w:tc>
        <w:tc>
          <w:tcPr>
            <w:tcW w:w="1595" w:type="dxa"/>
            <w:shd w:val="clear" w:color="auto" w:fill="D3D3D3"/>
          </w:tcPr>
          <w:p>
            <w:pPr>
              <w:pStyle w:val="TableParagraph"/>
              <w:spacing w:before="81"/>
              <w:ind w:left="436"/>
              <w:rPr>
                <w:sz w:val="18"/>
              </w:rPr>
            </w:pPr>
            <w:r>
              <w:rPr>
                <w:sz w:val="18"/>
              </w:rPr>
              <w:t>坏账准备</w:t>
            </w:r>
          </w:p>
        </w:tc>
      </w:tr>
      <w:tr>
        <w:trPr>
          <w:trHeight w:val="703" w:hRule="atLeast"/>
        </w:trPr>
        <w:tc>
          <w:tcPr>
            <w:tcW w:w="1595" w:type="dxa"/>
          </w:tcPr>
          <w:p>
            <w:pPr>
              <w:pStyle w:val="TableParagraph"/>
              <w:spacing w:before="6"/>
              <w:rPr>
                <w:sz w:val="18"/>
              </w:rPr>
            </w:pPr>
          </w:p>
          <w:p>
            <w:pPr>
              <w:pStyle w:val="TableParagraph"/>
              <w:ind w:left="27"/>
              <w:rPr>
                <w:sz w:val="18"/>
              </w:rPr>
            </w:pPr>
            <w:r>
              <w:rPr>
                <w:sz w:val="18"/>
              </w:rPr>
              <w:t>其他应收款</w:t>
            </w:r>
          </w:p>
        </w:tc>
        <w:tc>
          <w:tcPr>
            <w:tcW w:w="1595" w:type="dxa"/>
          </w:tcPr>
          <w:p>
            <w:pPr>
              <w:pStyle w:val="TableParagraph"/>
              <w:spacing w:line="310" w:lineRule="atLeast" w:before="2"/>
              <w:ind w:left="27" w:right="115"/>
              <w:rPr>
                <w:sz w:val="18"/>
              </w:rPr>
            </w:pPr>
            <w:r>
              <w:rPr>
                <w:sz w:val="18"/>
              </w:rPr>
              <w:t>江苏恒云太信息科技有限公司</w:t>
            </w:r>
          </w:p>
        </w:tc>
        <w:tc>
          <w:tcPr>
            <w:tcW w:w="1595" w:type="dxa"/>
          </w:tcPr>
          <w:p>
            <w:pPr>
              <w:pStyle w:val="TableParagraph"/>
              <w:spacing w:before="3"/>
              <w:rPr>
                <w:sz w:val="19"/>
              </w:rPr>
            </w:pPr>
          </w:p>
          <w:p>
            <w:pPr>
              <w:pStyle w:val="TableParagraph"/>
              <w:ind w:right="15"/>
              <w:jc w:val="right"/>
              <w:rPr>
                <w:rFonts w:ascii="Times New Roman"/>
                <w:sz w:val="18"/>
              </w:rPr>
            </w:pPr>
            <w:r>
              <w:rPr>
                <w:rFonts w:ascii="Times New Roman"/>
                <w:sz w:val="18"/>
              </w:rPr>
              <w:t>3,787.99</w:t>
            </w:r>
          </w:p>
        </w:tc>
        <w:tc>
          <w:tcPr>
            <w:tcW w:w="1594" w:type="dxa"/>
          </w:tcPr>
          <w:p>
            <w:pPr>
              <w:pStyle w:val="TableParagraph"/>
              <w:spacing w:before="3"/>
              <w:rPr>
                <w:sz w:val="19"/>
              </w:rPr>
            </w:pPr>
          </w:p>
          <w:p>
            <w:pPr>
              <w:pStyle w:val="TableParagraph"/>
              <w:ind w:right="15"/>
              <w:jc w:val="right"/>
              <w:rPr>
                <w:rFonts w:ascii="Times New Roman"/>
                <w:sz w:val="18"/>
              </w:rPr>
            </w:pPr>
            <w:r>
              <w:rPr>
                <w:rFonts w:ascii="Times New Roman"/>
                <w:sz w:val="18"/>
              </w:rPr>
              <w:t>189.40</w:t>
            </w: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r>
      <w:tr>
        <w:trPr>
          <w:trHeight w:val="703" w:hRule="atLeast"/>
        </w:trPr>
        <w:tc>
          <w:tcPr>
            <w:tcW w:w="1595" w:type="dxa"/>
          </w:tcPr>
          <w:p>
            <w:pPr>
              <w:pStyle w:val="TableParagraph"/>
              <w:spacing w:before="6"/>
              <w:rPr>
                <w:sz w:val="18"/>
              </w:rPr>
            </w:pPr>
          </w:p>
          <w:p>
            <w:pPr>
              <w:pStyle w:val="TableParagraph"/>
              <w:ind w:left="27"/>
              <w:rPr>
                <w:sz w:val="18"/>
              </w:rPr>
            </w:pPr>
            <w:r>
              <w:rPr>
                <w:sz w:val="18"/>
              </w:rPr>
              <w:t>其他应收款</w:t>
            </w:r>
          </w:p>
        </w:tc>
        <w:tc>
          <w:tcPr>
            <w:tcW w:w="1595" w:type="dxa"/>
          </w:tcPr>
          <w:p>
            <w:pPr>
              <w:pStyle w:val="TableParagraph"/>
              <w:spacing w:line="310" w:lineRule="atLeast" w:before="2"/>
              <w:ind w:left="27" w:right="115"/>
              <w:rPr>
                <w:sz w:val="18"/>
              </w:rPr>
            </w:pPr>
            <w:r>
              <w:rPr>
                <w:sz w:val="18"/>
              </w:rPr>
              <w:t>无锡奥芬光电科技有限公司</w:t>
            </w:r>
          </w:p>
        </w:tc>
        <w:tc>
          <w:tcPr>
            <w:tcW w:w="1595" w:type="dxa"/>
          </w:tcPr>
          <w:p>
            <w:pPr>
              <w:pStyle w:val="TableParagraph"/>
              <w:spacing w:before="3"/>
              <w:rPr>
                <w:sz w:val="19"/>
              </w:rPr>
            </w:pPr>
          </w:p>
          <w:p>
            <w:pPr>
              <w:pStyle w:val="TableParagraph"/>
              <w:ind w:right="15"/>
              <w:jc w:val="right"/>
              <w:rPr>
                <w:rFonts w:ascii="Times New Roman"/>
                <w:sz w:val="18"/>
              </w:rPr>
            </w:pPr>
            <w:r>
              <w:rPr>
                <w:rFonts w:ascii="Times New Roman"/>
                <w:sz w:val="18"/>
              </w:rPr>
              <w:t>890.09</w:t>
            </w:r>
          </w:p>
        </w:tc>
        <w:tc>
          <w:tcPr>
            <w:tcW w:w="1594" w:type="dxa"/>
          </w:tcPr>
          <w:p>
            <w:pPr>
              <w:pStyle w:val="TableParagraph"/>
              <w:spacing w:before="3"/>
              <w:rPr>
                <w:sz w:val="19"/>
              </w:rPr>
            </w:pPr>
          </w:p>
          <w:p>
            <w:pPr>
              <w:pStyle w:val="TableParagraph"/>
              <w:ind w:right="15"/>
              <w:jc w:val="right"/>
              <w:rPr>
                <w:rFonts w:ascii="Times New Roman"/>
                <w:sz w:val="18"/>
              </w:rPr>
            </w:pPr>
            <w:r>
              <w:rPr>
                <w:rFonts w:ascii="Times New Roman"/>
                <w:sz w:val="18"/>
              </w:rPr>
              <w:t>44.50</w:t>
            </w:r>
          </w:p>
        </w:tc>
        <w:tc>
          <w:tcPr>
            <w:tcW w:w="1594" w:type="dxa"/>
          </w:tcPr>
          <w:p>
            <w:pPr>
              <w:pStyle w:val="TableParagraph"/>
              <w:rPr>
                <w:rFonts w:ascii="Times New Roman"/>
                <w:sz w:val="18"/>
              </w:rPr>
            </w:pPr>
          </w:p>
        </w:tc>
        <w:tc>
          <w:tcPr>
            <w:tcW w:w="1595" w:type="dxa"/>
          </w:tcPr>
          <w:p>
            <w:pPr>
              <w:pStyle w:val="TableParagraph"/>
              <w:rPr>
                <w:rFonts w:ascii="Times New Roman"/>
                <w:sz w:val="18"/>
              </w:rPr>
            </w:pPr>
          </w:p>
        </w:tc>
      </w:tr>
    </w:tbl>
    <w:p>
      <w:pPr>
        <w:pStyle w:val="BodyText"/>
        <w:spacing w:before="1"/>
        <w:rPr>
          <w:sz w:val="25"/>
        </w:rPr>
      </w:pPr>
    </w:p>
    <w:p>
      <w:pPr>
        <w:pStyle w:val="Heading7"/>
        <w:spacing w:before="1"/>
      </w:pPr>
      <w:r>
        <w:rPr/>
        <w:t>（</w:t>
      </w:r>
      <w:r>
        <w:rPr>
          <w:rFonts w:ascii="Times New Roman" w:eastAsia="Times New Roman"/>
        </w:rPr>
        <w:t>2</w:t>
      </w:r>
      <w:r>
        <w:rPr/>
        <w:t>）应付项目</w:t>
      </w:r>
    </w:p>
    <w:p>
      <w:pPr>
        <w:pStyle w:val="BodyText"/>
        <w:spacing w:before="5"/>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2"/>
        <w:gridCol w:w="2393"/>
        <w:gridCol w:w="2392"/>
        <w:gridCol w:w="2392"/>
      </w:tblGrid>
      <w:tr>
        <w:trPr>
          <w:trHeight w:val="392" w:hRule="atLeast"/>
        </w:trPr>
        <w:tc>
          <w:tcPr>
            <w:tcW w:w="2392" w:type="dxa"/>
            <w:shd w:val="clear" w:color="auto" w:fill="D3D3D3"/>
          </w:tcPr>
          <w:p>
            <w:pPr>
              <w:pStyle w:val="TableParagraph"/>
              <w:spacing w:before="82"/>
              <w:ind w:left="814" w:right="806"/>
              <w:jc w:val="center"/>
              <w:rPr>
                <w:sz w:val="18"/>
              </w:rPr>
            </w:pPr>
            <w:r>
              <w:rPr>
                <w:sz w:val="18"/>
              </w:rPr>
              <w:t>项目名称</w:t>
            </w:r>
          </w:p>
        </w:tc>
        <w:tc>
          <w:tcPr>
            <w:tcW w:w="2393" w:type="dxa"/>
            <w:shd w:val="clear" w:color="auto" w:fill="D3D3D3"/>
          </w:tcPr>
          <w:p>
            <w:pPr>
              <w:pStyle w:val="TableParagraph"/>
              <w:spacing w:before="82"/>
              <w:ind w:left="905" w:right="897"/>
              <w:jc w:val="center"/>
              <w:rPr>
                <w:sz w:val="18"/>
              </w:rPr>
            </w:pPr>
            <w:r>
              <w:rPr>
                <w:sz w:val="18"/>
              </w:rPr>
              <w:t>关联方</w:t>
            </w:r>
          </w:p>
        </w:tc>
        <w:tc>
          <w:tcPr>
            <w:tcW w:w="2392" w:type="dxa"/>
            <w:shd w:val="clear" w:color="auto" w:fill="D3D3D3"/>
          </w:tcPr>
          <w:p>
            <w:pPr>
              <w:pStyle w:val="TableParagraph"/>
              <w:spacing w:before="82"/>
              <w:ind w:left="654"/>
              <w:rPr>
                <w:sz w:val="18"/>
              </w:rPr>
            </w:pPr>
            <w:r>
              <w:rPr>
                <w:sz w:val="18"/>
              </w:rPr>
              <w:t>期末账面余额</w:t>
            </w:r>
          </w:p>
        </w:tc>
        <w:tc>
          <w:tcPr>
            <w:tcW w:w="2392" w:type="dxa"/>
            <w:shd w:val="clear" w:color="auto" w:fill="D3D3D3"/>
          </w:tcPr>
          <w:p>
            <w:pPr>
              <w:pStyle w:val="TableParagraph"/>
              <w:spacing w:before="82"/>
              <w:ind w:left="653"/>
              <w:rPr>
                <w:sz w:val="18"/>
              </w:rPr>
            </w:pPr>
            <w:r>
              <w:rPr>
                <w:sz w:val="18"/>
              </w:rPr>
              <w:t>期初账面余额</w:t>
            </w:r>
          </w:p>
        </w:tc>
      </w:tr>
      <w:tr>
        <w:trPr>
          <w:trHeight w:val="705" w:hRule="atLeast"/>
        </w:trPr>
        <w:tc>
          <w:tcPr>
            <w:tcW w:w="2392" w:type="dxa"/>
          </w:tcPr>
          <w:p>
            <w:pPr>
              <w:pStyle w:val="TableParagraph"/>
              <w:spacing w:before="7"/>
              <w:rPr>
                <w:sz w:val="18"/>
              </w:rPr>
            </w:pPr>
          </w:p>
          <w:p>
            <w:pPr>
              <w:pStyle w:val="TableParagraph"/>
              <w:spacing w:before="1"/>
              <w:ind w:left="27"/>
              <w:rPr>
                <w:sz w:val="18"/>
              </w:rPr>
            </w:pPr>
            <w:r>
              <w:rPr>
                <w:sz w:val="18"/>
              </w:rPr>
              <w:t>预收款项</w:t>
            </w:r>
          </w:p>
        </w:tc>
        <w:tc>
          <w:tcPr>
            <w:tcW w:w="2393" w:type="dxa"/>
          </w:tcPr>
          <w:p>
            <w:pPr>
              <w:pStyle w:val="TableParagraph"/>
              <w:spacing w:line="310" w:lineRule="atLeast" w:before="3"/>
              <w:ind w:left="26" w:right="195"/>
              <w:rPr>
                <w:sz w:val="18"/>
              </w:rPr>
            </w:pPr>
            <w:r>
              <w:rPr>
                <w:sz w:val="18"/>
              </w:rPr>
              <w:t>江苏微导纳米装备科技有限公司</w:t>
            </w:r>
          </w:p>
        </w:tc>
        <w:tc>
          <w:tcPr>
            <w:tcW w:w="2392" w:type="dxa"/>
          </w:tcPr>
          <w:p>
            <w:pPr>
              <w:pStyle w:val="TableParagraph"/>
              <w:spacing w:before="4"/>
              <w:rPr>
                <w:sz w:val="19"/>
              </w:rPr>
            </w:pPr>
          </w:p>
          <w:p>
            <w:pPr>
              <w:pStyle w:val="TableParagraph"/>
              <w:ind w:left="1328"/>
              <w:rPr>
                <w:rFonts w:ascii="Times New Roman"/>
                <w:sz w:val="18"/>
              </w:rPr>
            </w:pPr>
            <w:r>
              <w:rPr>
                <w:rFonts w:ascii="Times New Roman"/>
                <w:sz w:val="18"/>
              </w:rPr>
              <w:t>21,616,380.48</w:t>
            </w:r>
          </w:p>
        </w:tc>
        <w:tc>
          <w:tcPr>
            <w:tcW w:w="2392" w:type="dxa"/>
          </w:tcPr>
          <w:p>
            <w:pPr>
              <w:pStyle w:val="TableParagraph"/>
              <w:rPr>
                <w:rFonts w:ascii="Times New Roman"/>
                <w:sz w:val="18"/>
              </w:rPr>
            </w:pPr>
          </w:p>
        </w:tc>
      </w:tr>
    </w:tbl>
    <w:p>
      <w:pPr>
        <w:pStyle w:val="BodyText"/>
        <w:spacing w:before="1"/>
        <w:rPr>
          <w:sz w:val="25"/>
        </w:rPr>
      </w:pPr>
    </w:p>
    <w:p>
      <w:pPr>
        <w:pStyle w:val="Heading7"/>
        <w:spacing w:before="1"/>
      </w:pPr>
      <w:r>
        <w:rPr>
          <w:rFonts w:ascii="Times New Roman" w:eastAsia="Times New Roman"/>
        </w:rPr>
        <w:t>7</w:t>
      </w:r>
      <w:r>
        <w:rPr/>
        <w:t>、关联方承诺</w:t>
      </w:r>
    </w:p>
    <w:p>
      <w:pPr>
        <w:pStyle w:val="BodyText"/>
        <w:spacing w:before="10"/>
        <w:rPr>
          <w:b/>
          <w:sz w:val="26"/>
        </w:rPr>
      </w:pPr>
    </w:p>
    <w:p>
      <w:pPr>
        <w:pStyle w:val="Heading7"/>
        <w:spacing w:before="1"/>
      </w:pPr>
      <w:r>
        <w:rPr>
          <w:rFonts w:ascii="Times New Roman" w:eastAsia="Times New Roman"/>
        </w:rPr>
        <w:t>8</w:t>
      </w:r>
      <w:r>
        <w:rPr/>
        <w:t>、其他</w:t>
      </w:r>
    </w:p>
    <w:p>
      <w:pPr>
        <w:pStyle w:val="BodyText"/>
        <w:spacing w:before="5"/>
        <w:rPr>
          <w:b/>
          <w:sz w:val="25"/>
        </w:rPr>
      </w:pPr>
    </w:p>
    <w:p>
      <w:pPr>
        <w:pStyle w:val="Heading3"/>
        <w:spacing w:before="1"/>
      </w:pPr>
      <w:r>
        <w:rPr/>
        <w:t>十三、股份支付</w:t>
      </w:r>
    </w:p>
    <w:p>
      <w:pPr>
        <w:pStyle w:val="BodyText"/>
        <w:spacing w:before="3"/>
        <w:rPr>
          <w:b/>
          <w:sz w:val="25"/>
        </w:rPr>
      </w:pPr>
    </w:p>
    <w:p>
      <w:pPr>
        <w:pStyle w:val="Heading7"/>
      </w:pPr>
      <w:r>
        <w:rPr>
          <w:rFonts w:ascii="Times New Roman" w:eastAsia="Times New Roman"/>
        </w:rPr>
        <w:t>1</w:t>
      </w:r>
      <w:r>
        <w:rPr/>
        <w:t>、股份支付总体情况</w:t>
      </w:r>
    </w:p>
    <w:p>
      <w:pPr>
        <w:pStyle w:val="BodyText"/>
        <w:spacing w:before="5"/>
        <w:rPr>
          <w:b/>
          <w:sz w:val="28"/>
        </w:rPr>
      </w:pPr>
    </w:p>
    <w:p>
      <w:pPr>
        <w:pStyle w:val="ListParagraph"/>
        <w:numPr>
          <w:ilvl w:val="0"/>
          <w:numId w:val="1"/>
        </w:numPr>
        <w:tabs>
          <w:tab w:pos="314" w:val="left" w:leader="none"/>
        </w:tabs>
        <w:spacing w:line="240" w:lineRule="auto" w:before="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
        <w:rPr>
          <w:sz w:val="28"/>
        </w:rPr>
      </w:pPr>
    </w:p>
    <w:p>
      <w:pPr>
        <w:pStyle w:val="Heading7"/>
      </w:pPr>
      <w:r>
        <w:rPr>
          <w:rFonts w:ascii="Times New Roman" w:eastAsia="Times New Roman"/>
        </w:rPr>
        <w:t>2</w:t>
      </w:r>
      <w:r>
        <w:rPr/>
        <w:t>、以权益结算的股份支付情况</w:t>
      </w:r>
    </w:p>
    <w:p>
      <w:pPr>
        <w:pStyle w:val="BodyText"/>
        <w:spacing w:before="7"/>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spacing w:after="0" w:line="240" w:lineRule="auto"/>
        <w:jc w:val="left"/>
        <w:rPr>
          <w:sz w:val="18"/>
        </w:rPr>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3</w:t>
      </w:r>
      <w:r>
        <w:rPr/>
        <w:t>、以现金结算的股份支付情况</w:t>
      </w:r>
    </w:p>
    <w:p>
      <w:pPr>
        <w:pStyle w:val="BodyText"/>
        <w:spacing w:before="7"/>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
        <w:rPr>
          <w:sz w:val="28"/>
        </w:rPr>
      </w:pPr>
    </w:p>
    <w:p>
      <w:pPr>
        <w:pStyle w:val="Heading7"/>
      </w:pPr>
      <w:r>
        <w:rPr>
          <w:rFonts w:ascii="Times New Roman" w:eastAsia="Times New Roman"/>
        </w:rPr>
        <w:t>4</w:t>
      </w:r>
      <w:r>
        <w:rPr/>
        <w:t>、股份支付的修改、终止情况</w:t>
      </w:r>
    </w:p>
    <w:p>
      <w:pPr>
        <w:pStyle w:val="BodyText"/>
        <w:spacing w:before="6"/>
        <w:rPr>
          <w:b/>
          <w:sz w:val="28"/>
        </w:rPr>
      </w:pPr>
    </w:p>
    <w:p>
      <w:pPr>
        <w:pStyle w:val="BodyText"/>
        <w:ind w:left="114"/>
      </w:pPr>
      <w:r>
        <w:rPr/>
        <w:t>无</w:t>
      </w:r>
    </w:p>
    <w:p>
      <w:pPr>
        <w:pStyle w:val="BodyText"/>
      </w:pPr>
    </w:p>
    <w:p>
      <w:pPr>
        <w:pStyle w:val="Heading7"/>
        <w:spacing w:before="132"/>
      </w:pPr>
      <w:r>
        <w:rPr>
          <w:rFonts w:ascii="Times New Roman" w:eastAsia="Times New Roman"/>
        </w:rPr>
        <w:t>5</w:t>
      </w:r>
      <w:r>
        <w:rPr/>
        <w:t>、其他</w:t>
      </w:r>
    </w:p>
    <w:p>
      <w:pPr>
        <w:pStyle w:val="BodyText"/>
        <w:spacing w:before="5"/>
        <w:rPr>
          <w:b/>
          <w:sz w:val="25"/>
        </w:rPr>
      </w:pPr>
    </w:p>
    <w:p>
      <w:pPr>
        <w:pStyle w:val="Heading3"/>
      </w:pPr>
      <w:r>
        <w:rPr/>
        <w:t>十四、承诺及或有事项</w:t>
      </w:r>
    </w:p>
    <w:p>
      <w:pPr>
        <w:pStyle w:val="BodyText"/>
        <w:spacing w:before="4"/>
        <w:rPr>
          <w:b/>
          <w:sz w:val="25"/>
        </w:rPr>
      </w:pPr>
    </w:p>
    <w:p>
      <w:pPr>
        <w:pStyle w:val="Heading7"/>
      </w:pPr>
      <w:r>
        <w:rPr>
          <w:rFonts w:ascii="Times New Roman" w:eastAsia="Times New Roman"/>
        </w:rPr>
        <w:t>1</w:t>
      </w:r>
      <w:r>
        <w:rPr/>
        <w:t>、重要承诺事项</w:t>
      </w:r>
    </w:p>
    <w:p>
      <w:pPr>
        <w:pStyle w:val="BodyText"/>
        <w:spacing w:before="5"/>
        <w:rPr>
          <w:b/>
          <w:sz w:val="28"/>
        </w:rPr>
      </w:pPr>
    </w:p>
    <w:p>
      <w:pPr>
        <w:pStyle w:val="BodyText"/>
        <w:spacing w:before="1"/>
        <w:ind w:left="114"/>
      </w:pPr>
      <w:r>
        <w:rPr/>
        <w:t>资产负债表日存在的重要承诺</w:t>
      </w:r>
    </w:p>
    <w:p>
      <w:pPr>
        <w:pStyle w:val="BodyText"/>
        <w:spacing w:before="1"/>
        <w:rPr>
          <w:sz w:val="14"/>
        </w:rPr>
      </w:pPr>
    </w:p>
    <w:p>
      <w:pPr>
        <w:pStyle w:val="Heading8"/>
        <w:spacing w:before="0"/>
        <w:ind w:left="114" w:firstLine="0"/>
      </w:pPr>
      <w:r>
        <w:rPr/>
        <w:t>截至</w:t>
      </w:r>
      <w:r>
        <w:rPr>
          <w:rFonts w:ascii="Times New Roman" w:eastAsia="Times New Roman"/>
        </w:rPr>
        <w:t>2017</w:t>
      </w:r>
      <w:r>
        <w:rPr/>
        <w:t>年</w:t>
      </w:r>
      <w:r>
        <w:rPr>
          <w:rFonts w:ascii="Times New Roman" w:eastAsia="Times New Roman"/>
        </w:rPr>
        <w:t>12</w:t>
      </w:r>
      <w:r>
        <w:rPr/>
        <w:t>月</w:t>
      </w:r>
      <w:r>
        <w:rPr>
          <w:rFonts w:ascii="Times New Roman" w:eastAsia="Times New Roman"/>
        </w:rPr>
        <w:t>31</w:t>
      </w:r>
      <w:r>
        <w:rPr/>
        <w:t>日，本公司无需要披露的承诺事项。</w:t>
      </w:r>
    </w:p>
    <w:p>
      <w:pPr>
        <w:pStyle w:val="BodyText"/>
        <w:spacing w:before="10"/>
        <w:rPr>
          <w:sz w:val="26"/>
        </w:rPr>
      </w:pPr>
    </w:p>
    <w:p>
      <w:pPr>
        <w:pStyle w:val="Heading7"/>
        <w:ind w:left="113"/>
      </w:pPr>
      <w:r>
        <w:rPr>
          <w:rFonts w:ascii="Times New Roman" w:eastAsia="Times New Roman"/>
        </w:rPr>
        <w:t>2</w:t>
      </w:r>
      <w:r>
        <w:rPr/>
        <w:t>、或有事项</w:t>
      </w:r>
    </w:p>
    <w:p>
      <w:pPr>
        <w:pStyle w:val="BodyText"/>
        <w:spacing w:before="11"/>
        <w:rPr>
          <w:b/>
          <w:sz w:val="26"/>
        </w:rPr>
      </w:pPr>
    </w:p>
    <w:p>
      <w:pPr>
        <w:pStyle w:val="Heading7"/>
        <w:ind w:left="113"/>
      </w:pPr>
      <w:r>
        <w:rPr/>
        <w:t>（</w:t>
      </w:r>
      <w:r>
        <w:rPr>
          <w:rFonts w:ascii="Times New Roman" w:eastAsia="Times New Roman"/>
        </w:rPr>
        <w:t>1</w:t>
      </w:r>
      <w:r>
        <w:rPr/>
        <w:t>）资产负债表日存在的重要或有事项</w:t>
      </w:r>
    </w:p>
    <w:p>
      <w:pPr>
        <w:pStyle w:val="BodyText"/>
        <w:spacing w:before="11"/>
        <w:rPr>
          <w:b/>
          <w:sz w:val="26"/>
        </w:rPr>
      </w:pPr>
    </w:p>
    <w:p>
      <w:pPr>
        <w:pStyle w:val="Heading8"/>
        <w:spacing w:before="0"/>
        <w:ind w:left="533" w:firstLine="0"/>
      </w:pPr>
      <w:r>
        <w:rPr/>
        <w:t>截至</w:t>
      </w:r>
      <w:r>
        <w:rPr>
          <w:rFonts w:ascii="Times New Roman" w:eastAsia="Times New Roman"/>
        </w:rPr>
        <w:t>2017</w:t>
      </w:r>
      <w:r>
        <w:rPr/>
        <w:t>年</w:t>
      </w:r>
      <w:r>
        <w:rPr>
          <w:rFonts w:ascii="Times New Roman" w:eastAsia="Times New Roman"/>
        </w:rPr>
        <w:t>12</w:t>
      </w:r>
      <w:r>
        <w:rPr/>
        <w:t>月</w:t>
      </w:r>
      <w:r>
        <w:rPr>
          <w:rFonts w:ascii="Times New Roman" w:eastAsia="Times New Roman"/>
        </w:rPr>
        <w:t>31</w:t>
      </w:r>
      <w:r>
        <w:rPr/>
        <w:t>日，本公司无需要披露的或有事项。</w:t>
      </w:r>
    </w:p>
    <w:p>
      <w:pPr>
        <w:pStyle w:val="BodyText"/>
        <w:spacing w:before="11"/>
        <w:rPr>
          <w:sz w:val="26"/>
        </w:rPr>
      </w:pPr>
    </w:p>
    <w:p>
      <w:pPr>
        <w:pStyle w:val="Heading7"/>
        <w:ind w:left="113"/>
      </w:pPr>
      <w:r>
        <w:rPr/>
        <w:t>（</w:t>
      </w:r>
      <w:r>
        <w:rPr>
          <w:rFonts w:ascii="Times New Roman" w:eastAsia="Times New Roman"/>
        </w:rPr>
        <w:t>2</w:t>
      </w:r>
      <w:r>
        <w:rPr/>
        <w:t>）公司没有需要披露的重要或有事项，也应予以说明</w:t>
      </w:r>
    </w:p>
    <w:p>
      <w:pPr>
        <w:pStyle w:val="BodyText"/>
        <w:spacing w:before="6"/>
        <w:rPr>
          <w:b/>
          <w:sz w:val="28"/>
        </w:rPr>
      </w:pPr>
    </w:p>
    <w:p>
      <w:pPr>
        <w:pStyle w:val="BodyText"/>
        <w:ind w:left="114"/>
      </w:pPr>
      <w:r>
        <w:rPr/>
        <w:t>公司不存在需要披露的重要或有事项。</w:t>
      </w:r>
    </w:p>
    <w:p>
      <w:pPr>
        <w:pStyle w:val="BodyText"/>
      </w:pPr>
    </w:p>
    <w:p>
      <w:pPr>
        <w:pStyle w:val="Heading7"/>
        <w:spacing w:before="129"/>
      </w:pPr>
      <w:r>
        <w:rPr>
          <w:rFonts w:ascii="Times New Roman" w:eastAsia="Times New Roman"/>
        </w:rPr>
        <w:t>3</w:t>
      </w:r>
      <w:r>
        <w:rPr/>
        <w:t>、其他</w:t>
      </w:r>
    </w:p>
    <w:p>
      <w:pPr>
        <w:pStyle w:val="BodyText"/>
        <w:spacing w:before="7"/>
        <w:rPr>
          <w:b/>
          <w:sz w:val="25"/>
        </w:rPr>
      </w:pPr>
    </w:p>
    <w:p>
      <w:pPr>
        <w:pStyle w:val="Heading3"/>
      </w:pPr>
      <w:r>
        <w:rPr/>
        <w:t>十五、资产负债表日后事项</w:t>
      </w:r>
    </w:p>
    <w:p>
      <w:pPr>
        <w:pStyle w:val="BodyText"/>
        <w:spacing w:before="3"/>
        <w:rPr>
          <w:b/>
          <w:sz w:val="25"/>
        </w:rPr>
      </w:pPr>
    </w:p>
    <w:p>
      <w:pPr>
        <w:pStyle w:val="Heading7"/>
      </w:pPr>
      <w:r>
        <w:rPr>
          <w:rFonts w:ascii="Times New Roman" w:eastAsia="Times New Roman"/>
        </w:rPr>
        <w:t>1</w:t>
      </w:r>
      <w:r>
        <w:rPr/>
        <w:t>、重要的非调整事项</w:t>
      </w:r>
    </w:p>
    <w:p>
      <w:pPr>
        <w:pStyle w:val="BodyText"/>
        <w:spacing w:before="8"/>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4"/>
        <w:gridCol w:w="2295"/>
        <w:gridCol w:w="2391"/>
        <w:gridCol w:w="2390"/>
      </w:tblGrid>
      <w:tr>
        <w:trPr>
          <w:trHeight w:val="705" w:hRule="atLeast"/>
        </w:trPr>
        <w:tc>
          <w:tcPr>
            <w:tcW w:w="2494" w:type="dxa"/>
            <w:shd w:val="clear" w:color="auto" w:fill="D3D3D3"/>
          </w:tcPr>
          <w:p>
            <w:pPr>
              <w:pStyle w:val="TableParagraph"/>
              <w:spacing w:before="7"/>
              <w:rPr>
                <w:sz w:val="18"/>
              </w:rPr>
            </w:pPr>
          </w:p>
          <w:p>
            <w:pPr>
              <w:pStyle w:val="TableParagraph"/>
              <w:spacing w:before="1"/>
              <w:ind w:left="1045" w:right="1039"/>
              <w:jc w:val="center"/>
              <w:rPr>
                <w:sz w:val="18"/>
              </w:rPr>
            </w:pPr>
            <w:r>
              <w:rPr>
                <w:sz w:val="18"/>
              </w:rPr>
              <w:t>项目</w:t>
            </w:r>
          </w:p>
        </w:tc>
        <w:tc>
          <w:tcPr>
            <w:tcW w:w="2295" w:type="dxa"/>
            <w:shd w:val="clear" w:color="auto" w:fill="D3D3D3"/>
          </w:tcPr>
          <w:p>
            <w:pPr>
              <w:pStyle w:val="TableParagraph"/>
              <w:spacing w:before="7"/>
              <w:rPr>
                <w:sz w:val="18"/>
              </w:rPr>
            </w:pPr>
          </w:p>
          <w:p>
            <w:pPr>
              <w:pStyle w:val="TableParagraph"/>
              <w:spacing w:before="1"/>
              <w:ind w:left="766" w:right="758"/>
              <w:jc w:val="center"/>
              <w:rPr>
                <w:sz w:val="18"/>
              </w:rPr>
            </w:pPr>
            <w:r>
              <w:rPr>
                <w:sz w:val="18"/>
              </w:rPr>
              <w:t>内容</w:t>
            </w:r>
          </w:p>
        </w:tc>
        <w:tc>
          <w:tcPr>
            <w:tcW w:w="2391" w:type="dxa"/>
            <w:shd w:val="clear" w:color="auto" w:fill="D3D3D3"/>
          </w:tcPr>
          <w:p>
            <w:pPr>
              <w:pStyle w:val="TableParagraph"/>
              <w:spacing w:line="310" w:lineRule="atLeast" w:before="3"/>
              <w:ind w:left="1012" w:right="106" w:hanging="900"/>
              <w:rPr>
                <w:sz w:val="18"/>
              </w:rPr>
            </w:pPr>
            <w:r>
              <w:rPr>
                <w:sz w:val="18"/>
              </w:rPr>
              <w:t>对财务状况和经营成果的影响数</w:t>
            </w:r>
          </w:p>
        </w:tc>
        <w:tc>
          <w:tcPr>
            <w:tcW w:w="2390" w:type="dxa"/>
            <w:shd w:val="clear" w:color="auto" w:fill="D3D3D3"/>
          </w:tcPr>
          <w:p>
            <w:pPr>
              <w:pStyle w:val="TableParagraph"/>
              <w:spacing w:before="7"/>
              <w:rPr>
                <w:sz w:val="18"/>
              </w:rPr>
            </w:pPr>
          </w:p>
          <w:p>
            <w:pPr>
              <w:pStyle w:val="TableParagraph"/>
              <w:spacing w:before="1"/>
              <w:ind w:left="292"/>
              <w:rPr>
                <w:sz w:val="18"/>
              </w:rPr>
            </w:pPr>
            <w:r>
              <w:rPr>
                <w:sz w:val="18"/>
              </w:rPr>
              <w:t>无法估计影响数的原因</w:t>
            </w:r>
          </w:p>
        </w:tc>
      </w:tr>
    </w:tbl>
    <w:p>
      <w:pPr>
        <w:pStyle w:val="BodyText"/>
        <w:spacing w:before="1"/>
        <w:rPr>
          <w:sz w:val="25"/>
        </w:rPr>
      </w:pPr>
    </w:p>
    <w:p>
      <w:pPr>
        <w:pStyle w:val="Heading7"/>
      </w:pPr>
      <w:r>
        <w:rPr>
          <w:rFonts w:ascii="Times New Roman" w:eastAsia="Times New Roman"/>
        </w:rPr>
        <w:t>2</w:t>
      </w:r>
      <w:r>
        <w:rPr/>
        <w:t>、利润分配情况</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4"/>
        <w:gridCol w:w="4584"/>
      </w:tblGrid>
      <w:tr>
        <w:trPr>
          <w:trHeight w:val="391" w:hRule="atLeast"/>
        </w:trPr>
        <w:tc>
          <w:tcPr>
            <w:tcW w:w="4984" w:type="dxa"/>
            <w:shd w:val="clear" w:color="auto" w:fill="D3D3D3"/>
          </w:tcPr>
          <w:p>
            <w:pPr>
              <w:pStyle w:val="TableParagraph"/>
              <w:spacing w:before="81"/>
              <w:ind w:left="27"/>
              <w:rPr>
                <w:sz w:val="18"/>
              </w:rPr>
            </w:pPr>
            <w:r>
              <w:rPr>
                <w:sz w:val="18"/>
              </w:rPr>
              <w:t>拟分配的利润或股利</w:t>
            </w:r>
          </w:p>
        </w:tc>
        <w:tc>
          <w:tcPr>
            <w:tcW w:w="4584" w:type="dxa"/>
          </w:tcPr>
          <w:p>
            <w:pPr>
              <w:pStyle w:val="TableParagraph"/>
              <w:spacing w:before="91"/>
              <w:ind w:right="14"/>
              <w:jc w:val="right"/>
              <w:rPr>
                <w:rFonts w:ascii="Times New Roman"/>
                <w:sz w:val="18"/>
              </w:rPr>
            </w:pPr>
            <w:r>
              <w:rPr>
                <w:rFonts w:ascii="Times New Roman"/>
                <w:sz w:val="18"/>
              </w:rPr>
              <w:t>101,231,527.25</w:t>
            </w:r>
          </w:p>
        </w:tc>
      </w:tr>
      <w:tr>
        <w:trPr>
          <w:trHeight w:val="391" w:hRule="atLeast"/>
        </w:trPr>
        <w:tc>
          <w:tcPr>
            <w:tcW w:w="4984" w:type="dxa"/>
            <w:shd w:val="clear" w:color="auto" w:fill="D3D3D3"/>
          </w:tcPr>
          <w:p>
            <w:pPr>
              <w:pStyle w:val="TableParagraph"/>
              <w:spacing w:before="81"/>
              <w:ind w:left="27"/>
              <w:rPr>
                <w:sz w:val="18"/>
              </w:rPr>
            </w:pPr>
            <w:r>
              <w:rPr>
                <w:sz w:val="18"/>
              </w:rPr>
              <w:t>经审议批准宣告发放的利润或股利</w:t>
            </w:r>
          </w:p>
        </w:tc>
        <w:tc>
          <w:tcPr>
            <w:tcW w:w="4584" w:type="dxa"/>
          </w:tcPr>
          <w:p>
            <w:pPr>
              <w:pStyle w:val="TableParagraph"/>
              <w:spacing w:before="91"/>
              <w:ind w:right="14"/>
              <w:jc w:val="right"/>
              <w:rPr>
                <w:rFonts w:ascii="Times New Roman"/>
                <w:sz w:val="18"/>
              </w:rPr>
            </w:pPr>
            <w:r>
              <w:rPr>
                <w:rFonts w:ascii="Times New Roman"/>
                <w:sz w:val="18"/>
              </w:rPr>
              <w:t>101,231,527.25</w:t>
            </w:r>
          </w:p>
        </w:tc>
      </w:tr>
    </w:tbl>
    <w:p>
      <w:pPr>
        <w:spacing w:after="0"/>
        <w:jc w:val="right"/>
        <w:rPr>
          <w:rFonts w:ascii="Times New Roman"/>
          <w:sz w:val="18"/>
        </w:rPr>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3</w:t>
      </w:r>
      <w:r>
        <w:rPr/>
        <w:t>、销售退回</w:t>
      </w:r>
    </w:p>
    <w:p>
      <w:pPr>
        <w:pStyle w:val="BodyText"/>
        <w:spacing w:before="12"/>
        <w:rPr>
          <w:b/>
          <w:sz w:val="26"/>
        </w:rPr>
      </w:pPr>
    </w:p>
    <w:p>
      <w:pPr>
        <w:pStyle w:val="Heading7"/>
      </w:pPr>
      <w:r>
        <w:rPr>
          <w:rFonts w:ascii="Times New Roman" w:eastAsia="Times New Roman"/>
        </w:rPr>
        <w:t>4</w:t>
      </w:r>
      <w:r>
        <w:rPr/>
        <w:t>、其他资产负债表日后事项说明</w:t>
      </w:r>
    </w:p>
    <w:p>
      <w:pPr>
        <w:pStyle w:val="BodyText"/>
        <w:spacing w:before="10"/>
        <w:rPr>
          <w:b/>
          <w:sz w:val="26"/>
        </w:rPr>
      </w:pPr>
    </w:p>
    <w:p>
      <w:pPr>
        <w:pStyle w:val="Heading8"/>
        <w:spacing w:line="278" w:lineRule="auto" w:before="0"/>
        <w:ind w:left="114" w:right="567"/>
        <w:jc w:val="both"/>
      </w:pPr>
      <w:r>
        <w:rPr>
          <w:rFonts w:ascii="Times New Roman" w:eastAsia="Times New Roman"/>
        </w:rPr>
        <w:t>2018</w:t>
      </w:r>
      <w:r>
        <w:rPr/>
        <w:t>年</w:t>
      </w:r>
      <w:r>
        <w:rPr>
          <w:rFonts w:ascii="Times New Roman" w:eastAsia="Times New Roman"/>
        </w:rPr>
        <w:t>2</w:t>
      </w:r>
      <w:r>
        <w:rPr/>
        <w:t>月</w:t>
      </w:r>
      <w:r>
        <w:rPr>
          <w:rFonts w:ascii="Times New Roman" w:eastAsia="Times New Roman"/>
        </w:rPr>
        <w:t>5</w:t>
      </w:r>
      <w:r>
        <w:rPr>
          <w:spacing w:val="-4"/>
        </w:rPr>
        <w:t>日，公司第二届董事会第三十六次会议审议通过《无锡先导智能装备股份有限公司</w:t>
      </w:r>
      <w:r>
        <w:rPr>
          <w:rFonts w:ascii="Times New Roman" w:eastAsia="Times New Roman"/>
        </w:rPr>
        <w:t>2018</w:t>
      </w:r>
      <w:r>
        <w:rPr/>
        <w:t>年限制性股票激励计划（草案）</w:t>
      </w:r>
      <w:r>
        <w:rPr>
          <w:spacing w:val="-11"/>
        </w:rPr>
        <w:t>及其摘要的议案》，拟向激励对象实施限制性股票激励计划，同时审议通过计划实施考核管理办法。</w:t>
      </w:r>
      <w:r>
        <w:rPr>
          <w:rFonts w:ascii="Times New Roman" w:eastAsia="Times New Roman"/>
          <w:spacing w:val="-11"/>
        </w:rPr>
        <w:t>2018</w:t>
      </w:r>
      <w:r>
        <w:rPr>
          <w:spacing w:val="-11"/>
        </w:rPr>
        <w:t>年</w:t>
      </w:r>
      <w:r>
        <w:rPr>
          <w:rFonts w:ascii="Times New Roman" w:eastAsia="Times New Roman"/>
          <w:spacing w:val="-11"/>
        </w:rPr>
        <w:t>2</w:t>
      </w:r>
      <w:r>
        <w:rPr>
          <w:spacing w:val="-11"/>
        </w:rPr>
        <w:t>月</w:t>
      </w:r>
      <w:r>
        <w:rPr>
          <w:rFonts w:ascii="Times New Roman" w:eastAsia="Times New Roman"/>
          <w:spacing w:val="-11"/>
        </w:rPr>
        <w:t>26</w:t>
      </w:r>
      <w:r>
        <w:rPr>
          <w:spacing w:val="-11"/>
        </w:rPr>
        <w:t>日，该项限制性股票激励计划经公司</w:t>
      </w:r>
      <w:r>
        <w:rPr>
          <w:rFonts w:ascii="Times New Roman" w:eastAsia="Times New Roman"/>
          <w:spacing w:val="-11"/>
        </w:rPr>
        <w:t>2018</w:t>
      </w:r>
      <w:r>
        <w:rPr>
          <w:spacing w:val="-11"/>
        </w:rPr>
        <w:t>年第一次临时股东大会审议通过。</w:t>
      </w:r>
    </w:p>
    <w:p>
      <w:pPr>
        <w:pStyle w:val="BodyText"/>
        <w:spacing w:before="9"/>
      </w:pPr>
    </w:p>
    <w:p>
      <w:pPr>
        <w:pStyle w:val="Heading8"/>
        <w:spacing w:line="278" w:lineRule="auto" w:before="0"/>
        <w:ind w:left="114" w:right="569"/>
        <w:jc w:val="both"/>
      </w:pPr>
      <w:r>
        <w:rPr>
          <w:spacing w:val="-3"/>
        </w:rPr>
        <w:t>除上述事项外，截至本财务报表批准报出日止，本公司未发生影响本财务报表阅读和理解的重大资产负债表日后事项中的非调整事项。</w:t>
      </w:r>
    </w:p>
    <w:p>
      <w:pPr>
        <w:pStyle w:val="BodyText"/>
        <w:spacing w:before="1"/>
        <w:rPr>
          <w:sz w:val="22"/>
        </w:rPr>
      </w:pPr>
    </w:p>
    <w:p>
      <w:pPr>
        <w:pStyle w:val="Heading3"/>
      </w:pPr>
      <w:r>
        <w:rPr/>
        <w:t>十六、其他重要事项</w:t>
      </w:r>
    </w:p>
    <w:p>
      <w:pPr>
        <w:pStyle w:val="BodyText"/>
        <w:spacing w:before="3"/>
        <w:rPr>
          <w:b/>
          <w:sz w:val="25"/>
        </w:rPr>
      </w:pPr>
    </w:p>
    <w:p>
      <w:pPr>
        <w:pStyle w:val="Heading7"/>
        <w:spacing w:before="1"/>
      </w:pPr>
      <w:r>
        <w:rPr>
          <w:rFonts w:ascii="Times New Roman" w:eastAsia="Times New Roman"/>
        </w:rPr>
        <w:t>1</w:t>
      </w:r>
      <w:r>
        <w:rPr/>
        <w:t>、前期会计差错更正</w:t>
      </w:r>
    </w:p>
    <w:p>
      <w:pPr>
        <w:pStyle w:val="BodyText"/>
        <w:spacing w:before="10"/>
        <w:rPr>
          <w:b/>
          <w:sz w:val="26"/>
        </w:rPr>
      </w:pPr>
    </w:p>
    <w:p>
      <w:pPr>
        <w:pStyle w:val="Heading7"/>
        <w:spacing w:before="1"/>
      </w:pPr>
      <w:r>
        <w:rPr/>
        <w:t>（</w:t>
      </w:r>
      <w:r>
        <w:rPr>
          <w:rFonts w:ascii="Times New Roman" w:eastAsia="Times New Roman"/>
        </w:rPr>
        <w:t>1</w:t>
      </w:r>
      <w:r>
        <w:rPr/>
        <w:t>）追溯重述法</w:t>
      </w:r>
    </w:p>
    <w:p>
      <w:pPr>
        <w:pStyle w:val="BodyText"/>
        <w:spacing w:before="5"/>
        <w:rPr>
          <w:b/>
          <w:sz w:val="28"/>
        </w:rPr>
      </w:pPr>
    </w:p>
    <w:p>
      <w:pPr>
        <w:pStyle w:val="BodyText"/>
        <w:ind w:right="570"/>
        <w:jc w:val="right"/>
      </w:pPr>
      <w:r>
        <w:rPr/>
        <w:t>单位： 元</w:t>
      </w:r>
    </w:p>
    <w:p>
      <w:pPr>
        <w:pStyle w:val="BodyText"/>
        <w:spacing w:before="4"/>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4"/>
        <w:gridCol w:w="2295"/>
        <w:gridCol w:w="2391"/>
        <w:gridCol w:w="2390"/>
      </w:tblGrid>
      <w:tr>
        <w:trPr>
          <w:trHeight w:val="704" w:hRule="atLeast"/>
        </w:trPr>
        <w:tc>
          <w:tcPr>
            <w:tcW w:w="2494" w:type="dxa"/>
            <w:shd w:val="clear" w:color="auto" w:fill="D3D3D3"/>
          </w:tcPr>
          <w:p>
            <w:pPr>
              <w:pStyle w:val="TableParagraph"/>
              <w:spacing w:before="6"/>
              <w:rPr>
                <w:sz w:val="18"/>
              </w:rPr>
            </w:pPr>
          </w:p>
          <w:p>
            <w:pPr>
              <w:pStyle w:val="TableParagraph"/>
              <w:ind w:left="435"/>
              <w:rPr>
                <w:sz w:val="18"/>
              </w:rPr>
            </w:pPr>
            <w:r>
              <w:rPr>
                <w:sz w:val="18"/>
              </w:rPr>
              <w:t>会计差错更正的内容</w:t>
            </w:r>
          </w:p>
        </w:tc>
        <w:tc>
          <w:tcPr>
            <w:tcW w:w="2295" w:type="dxa"/>
            <w:shd w:val="clear" w:color="auto" w:fill="D3D3D3"/>
          </w:tcPr>
          <w:p>
            <w:pPr>
              <w:pStyle w:val="TableParagraph"/>
              <w:spacing w:before="6"/>
              <w:rPr>
                <w:sz w:val="18"/>
              </w:rPr>
            </w:pPr>
          </w:p>
          <w:p>
            <w:pPr>
              <w:pStyle w:val="TableParagraph"/>
              <w:ind w:left="766" w:right="758"/>
              <w:jc w:val="center"/>
              <w:rPr>
                <w:sz w:val="18"/>
              </w:rPr>
            </w:pPr>
            <w:r>
              <w:rPr>
                <w:sz w:val="18"/>
              </w:rPr>
              <w:t>处理程序</w:t>
            </w:r>
          </w:p>
        </w:tc>
        <w:tc>
          <w:tcPr>
            <w:tcW w:w="2391" w:type="dxa"/>
            <w:shd w:val="clear" w:color="auto" w:fill="D3D3D3"/>
          </w:tcPr>
          <w:p>
            <w:pPr>
              <w:pStyle w:val="TableParagraph"/>
              <w:spacing w:line="310" w:lineRule="atLeast" w:before="2"/>
              <w:ind w:left="832" w:right="106" w:hanging="720"/>
              <w:rPr>
                <w:sz w:val="18"/>
              </w:rPr>
            </w:pPr>
            <w:r>
              <w:rPr>
                <w:sz w:val="18"/>
              </w:rPr>
              <w:t>受影响的各个比较期间报表项目名称</w:t>
            </w:r>
          </w:p>
        </w:tc>
        <w:tc>
          <w:tcPr>
            <w:tcW w:w="2390" w:type="dxa"/>
            <w:shd w:val="clear" w:color="auto" w:fill="D3D3D3"/>
          </w:tcPr>
          <w:p>
            <w:pPr>
              <w:pStyle w:val="TableParagraph"/>
              <w:spacing w:before="6"/>
              <w:rPr>
                <w:sz w:val="18"/>
              </w:rPr>
            </w:pPr>
          </w:p>
          <w:p>
            <w:pPr>
              <w:pStyle w:val="TableParagraph"/>
              <w:ind w:left="742"/>
              <w:rPr>
                <w:sz w:val="18"/>
              </w:rPr>
            </w:pPr>
            <w:r>
              <w:rPr>
                <w:sz w:val="18"/>
              </w:rPr>
              <w:t>累积影响数</w:t>
            </w:r>
          </w:p>
        </w:tc>
      </w:tr>
    </w:tbl>
    <w:p>
      <w:pPr>
        <w:pStyle w:val="BodyText"/>
        <w:spacing w:before="1"/>
        <w:rPr>
          <w:sz w:val="25"/>
        </w:rPr>
      </w:pPr>
    </w:p>
    <w:p>
      <w:pPr>
        <w:pStyle w:val="Heading7"/>
      </w:pPr>
      <w:r>
        <w:rPr/>
        <w:t>（</w:t>
      </w:r>
      <w:r>
        <w:rPr>
          <w:rFonts w:ascii="Times New Roman" w:eastAsia="Times New Roman"/>
        </w:rPr>
        <w:t>2</w:t>
      </w:r>
      <w:r>
        <w:rPr/>
        <w:t>）未来适用法</w:t>
      </w:r>
    </w:p>
    <w:p>
      <w:pPr>
        <w:pStyle w:val="BodyText"/>
        <w:spacing w:before="2"/>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4"/>
        <w:gridCol w:w="3059"/>
        <w:gridCol w:w="3186"/>
      </w:tblGrid>
      <w:tr>
        <w:trPr>
          <w:trHeight w:val="391" w:hRule="atLeast"/>
        </w:trPr>
        <w:tc>
          <w:tcPr>
            <w:tcW w:w="3324" w:type="dxa"/>
            <w:shd w:val="clear" w:color="auto" w:fill="D3D3D3"/>
          </w:tcPr>
          <w:p>
            <w:pPr>
              <w:pStyle w:val="TableParagraph"/>
              <w:spacing w:before="81"/>
              <w:ind w:left="850"/>
              <w:rPr>
                <w:sz w:val="18"/>
              </w:rPr>
            </w:pPr>
            <w:r>
              <w:rPr>
                <w:sz w:val="18"/>
              </w:rPr>
              <w:t>会计差错更正的内容</w:t>
            </w:r>
          </w:p>
        </w:tc>
        <w:tc>
          <w:tcPr>
            <w:tcW w:w="3059" w:type="dxa"/>
            <w:shd w:val="clear" w:color="auto" w:fill="D3D3D3"/>
          </w:tcPr>
          <w:p>
            <w:pPr>
              <w:pStyle w:val="TableParagraph"/>
              <w:spacing w:before="81"/>
              <w:ind w:left="673" w:right="665"/>
              <w:jc w:val="center"/>
              <w:rPr>
                <w:sz w:val="18"/>
              </w:rPr>
            </w:pPr>
            <w:r>
              <w:rPr>
                <w:sz w:val="18"/>
              </w:rPr>
              <w:t>批准程序</w:t>
            </w:r>
          </w:p>
        </w:tc>
        <w:tc>
          <w:tcPr>
            <w:tcW w:w="3186" w:type="dxa"/>
            <w:shd w:val="clear" w:color="auto" w:fill="D3D3D3"/>
          </w:tcPr>
          <w:p>
            <w:pPr>
              <w:pStyle w:val="TableParagraph"/>
              <w:spacing w:before="81"/>
              <w:ind w:left="691"/>
              <w:rPr>
                <w:sz w:val="18"/>
              </w:rPr>
            </w:pPr>
            <w:r>
              <w:rPr>
                <w:sz w:val="18"/>
              </w:rPr>
              <w:t>采用未来适用法的原因</w:t>
            </w:r>
          </w:p>
        </w:tc>
      </w:tr>
    </w:tbl>
    <w:p>
      <w:pPr>
        <w:pStyle w:val="BodyText"/>
        <w:spacing w:before="1"/>
        <w:rPr>
          <w:b/>
          <w:sz w:val="25"/>
        </w:rPr>
      </w:pPr>
    </w:p>
    <w:p>
      <w:pPr>
        <w:pStyle w:val="Heading7"/>
      </w:pPr>
      <w:r>
        <w:rPr>
          <w:rFonts w:ascii="Times New Roman" w:eastAsia="Times New Roman"/>
          <w:w w:val="95"/>
        </w:rPr>
        <w:t>2</w:t>
      </w:r>
      <w:r>
        <w:rPr>
          <w:w w:val="95"/>
        </w:rPr>
        <w:t>、债务重组</w:t>
      </w:r>
    </w:p>
    <w:p>
      <w:pPr>
        <w:pStyle w:val="BodyText"/>
        <w:spacing w:before="12"/>
        <w:rPr>
          <w:b/>
          <w:sz w:val="26"/>
        </w:rPr>
      </w:pPr>
    </w:p>
    <w:p>
      <w:pPr>
        <w:pStyle w:val="Heading7"/>
      </w:pPr>
      <w:r>
        <w:rPr>
          <w:rFonts w:ascii="Times New Roman" w:eastAsia="Times New Roman"/>
          <w:w w:val="95"/>
        </w:rPr>
        <w:t>3</w:t>
      </w:r>
      <w:r>
        <w:rPr>
          <w:w w:val="95"/>
        </w:rPr>
        <w:t>、资产置换</w:t>
      </w:r>
    </w:p>
    <w:p>
      <w:pPr>
        <w:pStyle w:val="BodyText"/>
        <w:spacing w:before="11"/>
        <w:rPr>
          <w:b/>
          <w:sz w:val="26"/>
        </w:rPr>
      </w:pPr>
    </w:p>
    <w:p>
      <w:pPr>
        <w:pStyle w:val="Heading7"/>
      </w:pPr>
      <w:r>
        <w:rPr/>
        <w:t>（</w:t>
      </w:r>
      <w:r>
        <w:rPr>
          <w:rFonts w:ascii="Times New Roman" w:eastAsia="Times New Roman"/>
        </w:rPr>
        <w:t>1</w:t>
      </w:r>
      <w:r>
        <w:rPr/>
        <w:t>）非货币性资产交换</w:t>
      </w:r>
    </w:p>
    <w:p>
      <w:pPr>
        <w:pStyle w:val="BodyText"/>
        <w:spacing w:before="11"/>
        <w:rPr>
          <w:b/>
          <w:sz w:val="26"/>
        </w:rPr>
      </w:pPr>
    </w:p>
    <w:p>
      <w:pPr>
        <w:pStyle w:val="Heading7"/>
      </w:pPr>
      <w:r>
        <w:rPr/>
        <w:t>（</w:t>
      </w:r>
      <w:r>
        <w:rPr>
          <w:rFonts w:ascii="Times New Roman" w:eastAsia="Times New Roman"/>
        </w:rPr>
        <w:t>2</w:t>
      </w:r>
      <w:r>
        <w:rPr/>
        <w:t>）其他资产置换</w:t>
      </w:r>
    </w:p>
    <w:p>
      <w:pPr>
        <w:pStyle w:val="BodyText"/>
        <w:spacing w:before="11"/>
        <w:rPr>
          <w:b/>
          <w:sz w:val="26"/>
        </w:rPr>
      </w:pPr>
    </w:p>
    <w:p>
      <w:pPr>
        <w:pStyle w:val="Heading7"/>
      </w:pPr>
      <w:r>
        <w:rPr>
          <w:rFonts w:ascii="Times New Roman" w:eastAsia="Times New Roman"/>
          <w:w w:val="95"/>
        </w:rPr>
        <w:t>4</w:t>
      </w:r>
      <w:r>
        <w:rPr>
          <w:w w:val="95"/>
        </w:rPr>
        <w:t>、年金计划</w:t>
      </w:r>
    </w:p>
    <w:p>
      <w:pPr>
        <w:pStyle w:val="BodyText"/>
        <w:spacing w:before="11"/>
        <w:rPr>
          <w:b/>
          <w:sz w:val="26"/>
        </w:rPr>
      </w:pPr>
    </w:p>
    <w:p>
      <w:pPr>
        <w:pStyle w:val="Heading7"/>
      </w:pPr>
      <w:r>
        <w:rPr>
          <w:rFonts w:ascii="Times New Roman" w:eastAsia="Times New Roman"/>
          <w:w w:val="95"/>
        </w:rPr>
        <w:t>5</w:t>
      </w:r>
      <w:r>
        <w:rPr>
          <w:w w:val="95"/>
        </w:rPr>
        <w:t>、终止经营</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17" w:hRule="atLeast"/>
        </w:trPr>
        <w:tc>
          <w:tcPr>
            <w:tcW w:w="1368" w:type="dxa"/>
            <w:shd w:val="clear" w:color="auto" w:fill="D3D3D3"/>
          </w:tcPr>
          <w:p>
            <w:pPr>
              <w:pStyle w:val="TableParagraph"/>
              <w:rPr>
                <w:sz w:val="18"/>
              </w:rPr>
            </w:pPr>
          </w:p>
          <w:p>
            <w:pPr>
              <w:pStyle w:val="TableParagraph"/>
              <w:spacing w:before="10"/>
              <w:rPr>
                <w:sz w:val="12"/>
              </w:rPr>
            </w:pPr>
          </w:p>
          <w:p>
            <w:pPr>
              <w:pStyle w:val="TableParagraph"/>
              <w:ind w:left="7"/>
              <w:jc w:val="center"/>
              <w:rPr>
                <w:sz w:val="18"/>
              </w:rPr>
            </w:pPr>
            <w:r>
              <w:rPr>
                <w:sz w:val="18"/>
              </w:rPr>
              <w:t>项目</w:t>
            </w:r>
          </w:p>
        </w:tc>
        <w:tc>
          <w:tcPr>
            <w:tcW w:w="1368" w:type="dxa"/>
            <w:shd w:val="clear" w:color="auto" w:fill="D3D3D3"/>
          </w:tcPr>
          <w:p>
            <w:pPr>
              <w:pStyle w:val="TableParagraph"/>
              <w:rPr>
                <w:sz w:val="18"/>
              </w:rPr>
            </w:pPr>
          </w:p>
          <w:p>
            <w:pPr>
              <w:pStyle w:val="TableParagraph"/>
              <w:spacing w:before="10"/>
              <w:rPr>
                <w:sz w:val="12"/>
              </w:rPr>
            </w:pPr>
          </w:p>
          <w:p>
            <w:pPr>
              <w:pStyle w:val="TableParagraph"/>
              <w:ind w:left="7"/>
              <w:jc w:val="center"/>
              <w:rPr>
                <w:sz w:val="18"/>
              </w:rPr>
            </w:pPr>
            <w:r>
              <w:rPr>
                <w:sz w:val="18"/>
              </w:rPr>
              <w:t>收入</w:t>
            </w:r>
          </w:p>
        </w:tc>
        <w:tc>
          <w:tcPr>
            <w:tcW w:w="1367" w:type="dxa"/>
            <w:shd w:val="clear" w:color="auto" w:fill="D3D3D3"/>
          </w:tcPr>
          <w:p>
            <w:pPr>
              <w:pStyle w:val="TableParagraph"/>
              <w:rPr>
                <w:sz w:val="18"/>
              </w:rPr>
            </w:pPr>
          </w:p>
          <w:p>
            <w:pPr>
              <w:pStyle w:val="TableParagraph"/>
              <w:spacing w:before="10"/>
              <w:rPr>
                <w:sz w:val="12"/>
              </w:rPr>
            </w:pPr>
          </w:p>
          <w:p>
            <w:pPr>
              <w:pStyle w:val="TableParagraph"/>
              <w:ind w:left="50" w:right="42"/>
              <w:jc w:val="center"/>
              <w:rPr>
                <w:sz w:val="18"/>
              </w:rPr>
            </w:pPr>
            <w:r>
              <w:rPr>
                <w:sz w:val="18"/>
              </w:rPr>
              <w:t>费用</w:t>
            </w:r>
          </w:p>
        </w:tc>
        <w:tc>
          <w:tcPr>
            <w:tcW w:w="1367" w:type="dxa"/>
            <w:shd w:val="clear" w:color="auto" w:fill="D3D3D3"/>
          </w:tcPr>
          <w:p>
            <w:pPr>
              <w:pStyle w:val="TableParagraph"/>
              <w:rPr>
                <w:sz w:val="18"/>
              </w:rPr>
            </w:pPr>
          </w:p>
          <w:p>
            <w:pPr>
              <w:pStyle w:val="TableParagraph"/>
              <w:spacing w:before="10"/>
              <w:rPr>
                <w:sz w:val="12"/>
              </w:rPr>
            </w:pPr>
          </w:p>
          <w:p>
            <w:pPr>
              <w:pStyle w:val="TableParagraph"/>
              <w:ind w:left="322"/>
              <w:rPr>
                <w:sz w:val="18"/>
              </w:rPr>
            </w:pPr>
            <w:r>
              <w:rPr>
                <w:sz w:val="18"/>
              </w:rPr>
              <w:t>利润总额</w:t>
            </w:r>
          </w:p>
        </w:tc>
        <w:tc>
          <w:tcPr>
            <w:tcW w:w="1368" w:type="dxa"/>
            <w:shd w:val="clear" w:color="auto" w:fill="D3D3D3"/>
          </w:tcPr>
          <w:p>
            <w:pPr>
              <w:pStyle w:val="TableParagraph"/>
              <w:rPr>
                <w:sz w:val="18"/>
              </w:rPr>
            </w:pPr>
          </w:p>
          <w:p>
            <w:pPr>
              <w:pStyle w:val="TableParagraph"/>
              <w:spacing w:before="10"/>
              <w:rPr>
                <w:sz w:val="12"/>
              </w:rPr>
            </w:pPr>
          </w:p>
          <w:p>
            <w:pPr>
              <w:pStyle w:val="TableParagraph"/>
              <w:ind w:left="233"/>
              <w:rPr>
                <w:sz w:val="18"/>
              </w:rPr>
            </w:pPr>
            <w:r>
              <w:rPr>
                <w:sz w:val="18"/>
              </w:rPr>
              <w:t>所得税费用</w:t>
            </w:r>
          </w:p>
        </w:tc>
        <w:tc>
          <w:tcPr>
            <w:tcW w:w="1367" w:type="dxa"/>
            <w:shd w:val="clear" w:color="auto" w:fill="D3D3D3"/>
          </w:tcPr>
          <w:p>
            <w:pPr>
              <w:pStyle w:val="TableParagraph"/>
              <w:rPr>
                <w:sz w:val="18"/>
              </w:rPr>
            </w:pPr>
          </w:p>
          <w:p>
            <w:pPr>
              <w:pStyle w:val="TableParagraph"/>
              <w:spacing w:before="10"/>
              <w:rPr>
                <w:sz w:val="12"/>
              </w:rPr>
            </w:pPr>
          </w:p>
          <w:p>
            <w:pPr>
              <w:pStyle w:val="TableParagraph"/>
              <w:ind w:left="412"/>
              <w:rPr>
                <w:sz w:val="18"/>
              </w:rPr>
            </w:pPr>
            <w:r>
              <w:rPr>
                <w:sz w:val="18"/>
              </w:rPr>
              <w:t>净利润</w:t>
            </w:r>
          </w:p>
        </w:tc>
        <w:tc>
          <w:tcPr>
            <w:tcW w:w="1367" w:type="dxa"/>
            <w:shd w:val="clear" w:color="auto" w:fill="D3D3D3"/>
          </w:tcPr>
          <w:p>
            <w:pPr>
              <w:pStyle w:val="TableParagraph"/>
              <w:spacing w:line="324" w:lineRule="auto" w:before="82"/>
              <w:ind w:left="51" w:right="44"/>
              <w:jc w:val="center"/>
              <w:rPr>
                <w:sz w:val="18"/>
              </w:rPr>
            </w:pPr>
            <w:r>
              <w:rPr>
                <w:sz w:val="18"/>
              </w:rPr>
              <w:t>归属于母公司所有者的终止经营</w:t>
            </w:r>
          </w:p>
          <w:p>
            <w:pPr>
              <w:pStyle w:val="TableParagraph"/>
              <w:spacing w:before="2"/>
              <w:ind w:left="48" w:right="42"/>
              <w:jc w:val="center"/>
              <w:rPr>
                <w:sz w:val="18"/>
              </w:rPr>
            </w:pPr>
            <w:r>
              <w:rPr>
                <w:sz w:val="18"/>
              </w:rPr>
              <w:t>利润</w:t>
            </w:r>
          </w:p>
        </w:tc>
      </w:tr>
    </w:tbl>
    <w:p>
      <w:pPr>
        <w:pStyle w:val="BodyText"/>
        <w:spacing w:before="82"/>
        <w:ind w:left="114"/>
      </w:pPr>
      <w:r>
        <w:rPr/>
        <w:t>其他说明</w:t>
      </w:r>
    </w:p>
    <w:p>
      <w:pPr>
        <w:spacing w:after="0"/>
        <w:sectPr>
          <w:pgSz w:w="11910" w:h="16840"/>
          <w:pgMar w:header="872" w:footer="998" w:top="1100" w:bottom="1180" w:left="1020" w:right="560"/>
        </w:sectPr>
      </w:pPr>
    </w:p>
    <w:p>
      <w:pPr>
        <w:pStyle w:val="BodyText"/>
        <w:spacing w:before="7"/>
        <w:rPr>
          <w:sz w:val="20"/>
        </w:rPr>
      </w:pPr>
    </w:p>
    <w:p>
      <w:pPr>
        <w:pStyle w:val="Heading7"/>
        <w:spacing w:before="77"/>
      </w:pPr>
      <w:r>
        <w:rPr>
          <w:rFonts w:ascii="Times New Roman" w:eastAsia="Times New Roman"/>
        </w:rPr>
        <w:t>6</w:t>
      </w:r>
      <w:r>
        <w:rPr/>
        <w:t>、分部信息</w:t>
      </w:r>
    </w:p>
    <w:p>
      <w:pPr>
        <w:pStyle w:val="BodyText"/>
        <w:spacing w:before="12"/>
        <w:rPr>
          <w:b/>
          <w:sz w:val="26"/>
        </w:rPr>
      </w:pPr>
    </w:p>
    <w:p>
      <w:pPr>
        <w:pStyle w:val="Heading7"/>
      </w:pPr>
      <w:r>
        <w:rPr/>
        <w:t>（</w:t>
      </w:r>
      <w:r>
        <w:rPr>
          <w:rFonts w:ascii="Times New Roman" w:eastAsia="Times New Roman"/>
        </w:rPr>
        <w:t>1</w:t>
      </w:r>
      <w:r>
        <w:rPr/>
        <w:t>）报告分部的确定依据与会计政策</w:t>
      </w:r>
    </w:p>
    <w:p>
      <w:pPr>
        <w:pStyle w:val="BodyText"/>
        <w:spacing w:before="11"/>
        <w:rPr>
          <w:b/>
          <w:sz w:val="26"/>
        </w:rPr>
      </w:pPr>
    </w:p>
    <w:p>
      <w:pPr>
        <w:pStyle w:val="Heading7"/>
        <w:ind w:left="113"/>
      </w:pPr>
      <w:r>
        <w:rPr/>
        <w:t>（</w:t>
      </w:r>
      <w:r>
        <w:rPr>
          <w:rFonts w:ascii="Times New Roman" w:eastAsia="Times New Roman"/>
        </w:rPr>
        <w:t>2</w:t>
      </w:r>
      <w:r>
        <w:rPr/>
        <w:t>）报告分部的财务信息</w:t>
      </w:r>
    </w:p>
    <w:p>
      <w:pPr>
        <w:pStyle w:val="BodyText"/>
        <w:spacing w:before="8"/>
        <w:rPr>
          <w:b/>
          <w:sz w:val="22"/>
        </w:rPr>
      </w:pPr>
    </w:p>
    <w:p>
      <w:pPr>
        <w:pStyle w:val="BodyText"/>
        <w:spacing w:before="75"/>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4"/>
        <w:gridCol w:w="1914"/>
        <w:gridCol w:w="1914"/>
        <w:gridCol w:w="1914"/>
        <w:gridCol w:w="1914"/>
      </w:tblGrid>
      <w:tr>
        <w:trPr>
          <w:trHeight w:val="391" w:hRule="atLeast"/>
        </w:trPr>
        <w:tc>
          <w:tcPr>
            <w:tcW w:w="1914" w:type="dxa"/>
            <w:shd w:val="clear" w:color="auto" w:fill="D3D3D3"/>
          </w:tcPr>
          <w:p>
            <w:pPr>
              <w:pStyle w:val="TableParagraph"/>
              <w:spacing w:before="81"/>
              <w:ind w:left="666" w:right="658"/>
              <w:jc w:val="center"/>
              <w:rPr>
                <w:sz w:val="18"/>
              </w:rPr>
            </w:pPr>
            <w:r>
              <w:rPr>
                <w:sz w:val="18"/>
              </w:rPr>
              <w:t>项目</w:t>
            </w:r>
          </w:p>
        </w:tc>
        <w:tc>
          <w:tcPr>
            <w:tcW w:w="1914" w:type="dxa"/>
            <w:shd w:val="clear" w:color="auto" w:fill="E1FFFF"/>
          </w:tcPr>
          <w:p>
            <w:pPr>
              <w:pStyle w:val="TableParagraph"/>
              <w:spacing w:before="81"/>
              <w:ind w:left="416"/>
              <w:rPr>
                <w:sz w:val="18"/>
              </w:rPr>
            </w:pPr>
            <w:r>
              <w:rPr>
                <w:sz w:val="18"/>
              </w:rPr>
              <w:t>先导智能分部</w:t>
            </w:r>
          </w:p>
        </w:tc>
        <w:tc>
          <w:tcPr>
            <w:tcW w:w="1914" w:type="dxa"/>
            <w:shd w:val="clear" w:color="auto" w:fill="E1FFFF"/>
          </w:tcPr>
          <w:p>
            <w:pPr>
              <w:pStyle w:val="TableParagraph"/>
              <w:spacing w:before="81"/>
              <w:ind w:left="326"/>
              <w:rPr>
                <w:sz w:val="18"/>
              </w:rPr>
            </w:pPr>
            <w:r>
              <w:rPr>
                <w:sz w:val="18"/>
              </w:rPr>
              <w:t>泰坦新动力分部</w:t>
            </w:r>
          </w:p>
        </w:tc>
        <w:tc>
          <w:tcPr>
            <w:tcW w:w="1914" w:type="dxa"/>
            <w:shd w:val="clear" w:color="auto" w:fill="D3D3D3"/>
          </w:tcPr>
          <w:p>
            <w:pPr>
              <w:pStyle w:val="TableParagraph"/>
              <w:spacing w:before="81"/>
              <w:ind w:left="506"/>
              <w:rPr>
                <w:sz w:val="18"/>
              </w:rPr>
            </w:pPr>
            <w:r>
              <w:rPr>
                <w:sz w:val="18"/>
              </w:rPr>
              <w:t>分部间抵销</w:t>
            </w:r>
          </w:p>
        </w:tc>
        <w:tc>
          <w:tcPr>
            <w:tcW w:w="1914" w:type="dxa"/>
            <w:shd w:val="clear" w:color="auto" w:fill="D3D3D3"/>
          </w:tcPr>
          <w:p>
            <w:pPr>
              <w:pStyle w:val="TableParagraph"/>
              <w:spacing w:before="81"/>
              <w:ind w:left="666" w:right="658"/>
              <w:jc w:val="center"/>
              <w:rPr>
                <w:sz w:val="18"/>
              </w:rPr>
            </w:pPr>
            <w:r>
              <w:rPr>
                <w:sz w:val="18"/>
              </w:rPr>
              <w:t>合计</w:t>
            </w:r>
          </w:p>
        </w:tc>
      </w:tr>
      <w:tr>
        <w:trPr>
          <w:trHeight w:val="392" w:hRule="atLeast"/>
        </w:trPr>
        <w:tc>
          <w:tcPr>
            <w:tcW w:w="1914" w:type="dxa"/>
            <w:shd w:val="clear" w:color="auto" w:fill="E1FFFF"/>
          </w:tcPr>
          <w:p>
            <w:pPr>
              <w:pStyle w:val="TableParagraph"/>
              <w:spacing w:before="81"/>
              <w:ind w:left="27"/>
              <w:rPr>
                <w:sz w:val="18"/>
              </w:rPr>
            </w:pPr>
            <w:r>
              <w:rPr>
                <w:sz w:val="18"/>
              </w:rPr>
              <w:t>一、对外交易收入</w:t>
            </w:r>
          </w:p>
        </w:tc>
        <w:tc>
          <w:tcPr>
            <w:tcW w:w="1914" w:type="dxa"/>
          </w:tcPr>
          <w:p>
            <w:pPr>
              <w:pStyle w:val="TableParagraph"/>
              <w:spacing w:before="91"/>
              <w:ind w:right="17"/>
              <w:jc w:val="right"/>
              <w:rPr>
                <w:rFonts w:ascii="Times New Roman"/>
                <w:sz w:val="18"/>
              </w:rPr>
            </w:pPr>
            <w:r>
              <w:rPr>
                <w:rFonts w:ascii="Times New Roman"/>
                <w:sz w:val="18"/>
              </w:rPr>
              <w:t>1,911,065,900.00</w:t>
            </w:r>
          </w:p>
        </w:tc>
        <w:tc>
          <w:tcPr>
            <w:tcW w:w="1914" w:type="dxa"/>
          </w:tcPr>
          <w:p>
            <w:pPr>
              <w:pStyle w:val="TableParagraph"/>
              <w:spacing w:before="91"/>
              <w:ind w:right="15"/>
              <w:jc w:val="right"/>
              <w:rPr>
                <w:rFonts w:ascii="Times New Roman"/>
                <w:sz w:val="18"/>
              </w:rPr>
            </w:pPr>
            <w:r>
              <w:rPr>
                <w:rFonts w:ascii="Times New Roman"/>
                <w:sz w:val="18"/>
              </w:rPr>
              <w:t>265,829,400.00</w:t>
            </w:r>
          </w:p>
        </w:tc>
        <w:tc>
          <w:tcPr>
            <w:tcW w:w="1914" w:type="dxa"/>
          </w:tcPr>
          <w:p>
            <w:pPr>
              <w:pStyle w:val="TableParagraph"/>
              <w:spacing w:before="91"/>
              <w:ind w:right="15"/>
              <w:jc w:val="right"/>
              <w:rPr>
                <w:rFonts w:ascii="Times New Roman"/>
                <w:sz w:val="18"/>
              </w:rPr>
            </w:pPr>
            <w:r>
              <w:rPr>
                <w:rFonts w:ascii="Times New Roman"/>
                <w:sz w:val="18"/>
              </w:rPr>
              <w:t>0.00</w:t>
            </w:r>
          </w:p>
        </w:tc>
        <w:tc>
          <w:tcPr>
            <w:tcW w:w="1914" w:type="dxa"/>
          </w:tcPr>
          <w:p>
            <w:pPr>
              <w:pStyle w:val="TableParagraph"/>
              <w:spacing w:before="91"/>
              <w:ind w:right="17"/>
              <w:jc w:val="right"/>
              <w:rPr>
                <w:rFonts w:ascii="Times New Roman"/>
                <w:sz w:val="18"/>
              </w:rPr>
            </w:pPr>
            <w:r>
              <w:rPr>
                <w:rFonts w:ascii="Times New Roman"/>
                <w:sz w:val="18"/>
              </w:rPr>
              <w:t>2,176,895,300.00</w:t>
            </w:r>
          </w:p>
        </w:tc>
      </w:tr>
      <w:tr>
        <w:trPr>
          <w:trHeight w:val="392" w:hRule="atLeast"/>
        </w:trPr>
        <w:tc>
          <w:tcPr>
            <w:tcW w:w="1914" w:type="dxa"/>
            <w:shd w:val="clear" w:color="auto" w:fill="E1FFFF"/>
          </w:tcPr>
          <w:p>
            <w:pPr>
              <w:pStyle w:val="TableParagraph"/>
              <w:spacing w:before="81"/>
              <w:ind w:left="27"/>
              <w:rPr>
                <w:sz w:val="18"/>
              </w:rPr>
            </w:pPr>
            <w:r>
              <w:rPr>
                <w:sz w:val="18"/>
              </w:rPr>
              <w:t>二、分部间交易收入</w:t>
            </w:r>
          </w:p>
        </w:tc>
        <w:tc>
          <w:tcPr>
            <w:tcW w:w="1914" w:type="dxa"/>
          </w:tcPr>
          <w:p>
            <w:pPr>
              <w:pStyle w:val="TableParagraph"/>
              <w:spacing w:before="91"/>
              <w:ind w:right="15"/>
              <w:jc w:val="right"/>
              <w:rPr>
                <w:rFonts w:ascii="Times New Roman"/>
                <w:sz w:val="18"/>
              </w:rPr>
            </w:pPr>
            <w:r>
              <w:rPr>
                <w:rFonts w:ascii="Times New Roman"/>
                <w:sz w:val="18"/>
              </w:rPr>
              <w:t>148,900.00</w:t>
            </w:r>
          </w:p>
        </w:tc>
        <w:tc>
          <w:tcPr>
            <w:tcW w:w="1914" w:type="dxa"/>
          </w:tcPr>
          <w:p>
            <w:pPr>
              <w:pStyle w:val="TableParagraph"/>
              <w:spacing w:before="91"/>
              <w:ind w:right="15"/>
              <w:jc w:val="right"/>
              <w:rPr>
                <w:rFonts w:ascii="Times New Roman"/>
                <w:sz w:val="18"/>
              </w:rPr>
            </w:pPr>
            <w:r>
              <w:rPr>
                <w:rFonts w:ascii="Times New Roman"/>
                <w:sz w:val="18"/>
              </w:rPr>
              <w:t>0.00</w:t>
            </w:r>
          </w:p>
        </w:tc>
        <w:tc>
          <w:tcPr>
            <w:tcW w:w="1914" w:type="dxa"/>
          </w:tcPr>
          <w:p>
            <w:pPr>
              <w:pStyle w:val="TableParagraph"/>
              <w:spacing w:before="91"/>
              <w:ind w:right="15"/>
              <w:jc w:val="right"/>
              <w:rPr>
                <w:rFonts w:ascii="Times New Roman"/>
                <w:sz w:val="18"/>
              </w:rPr>
            </w:pPr>
            <w:r>
              <w:rPr>
                <w:rFonts w:ascii="Times New Roman"/>
                <w:sz w:val="18"/>
              </w:rPr>
              <w:t>148,900.00</w:t>
            </w:r>
          </w:p>
        </w:tc>
        <w:tc>
          <w:tcPr>
            <w:tcW w:w="1914" w:type="dxa"/>
          </w:tcPr>
          <w:p>
            <w:pPr>
              <w:pStyle w:val="TableParagraph"/>
              <w:spacing w:before="91"/>
              <w:ind w:right="15"/>
              <w:jc w:val="right"/>
              <w:rPr>
                <w:rFonts w:ascii="Times New Roman"/>
                <w:sz w:val="18"/>
              </w:rPr>
            </w:pPr>
            <w:r>
              <w:rPr>
                <w:rFonts w:ascii="Times New Roman"/>
                <w:sz w:val="18"/>
              </w:rPr>
              <w:t>0.00</w:t>
            </w:r>
          </w:p>
        </w:tc>
      </w:tr>
      <w:tr>
        <w:trPr>
          <w:trHeight w:val="704" w:hRule="atLeast"/>
        </w:trPr>
        <w:tc>
          <w:tcPr>
            <w:tcW w:w="1914" w:type="dxa"/>
            <w:shd w:val="clear" w:color="auto" w:fill="E1FFFF"/>
          </w:tcPr>
          <w:p>
            <w:pPr>
              <w:pStyle w:val="TableParagraph"/>
              <w:spacing w:line="310" w:lineRule="atLeast" w:before="2"/>
              <w:ind w:left="27" w:right="74"/>
              <w:rPr>
                <w:sz w:val="18"/>
              </w:rPr>
            </w:pPr>
            <w:r>
              <w:rPr>
                <w:sz w:val="18"/>
              </w:rPr>
              <w:t>三、对联营和合营企业的投资收益</w:t>
            </w:r>
          </w:p>
        </w:tc>
        <w:tc>
          <w:tcPr>
            <w:tcW w:w="1914" w:type="dxa"/>
          </w:tcPr>
          <w:p>
            <w:pPr>
              <w:pStyle w:val="TableParagraph"/>
              <w:spacing w:before="3"/>
              <w:rPr>
                <w:sz w:val="19"/>
              </w:rPr>
            </w:pPr>
          </w:p>
          <w:p>
            <w:pPr>
              <w:pStyle w:val="TableParagraph"/>
              <w:ind w:right="15"/>
              <w:jc w:val="right"/>
              <w:rPr>
                <w:rFonts w:ascii="Times New Roman"/>
                <w:sz w:val="18"/>
              </w:rPr>
            </w:pPr>
            <w:r>
              <w:rPr>
                <w:rFonts w:ascii="Times New Roman"/>
                <w:sz w:val="18"/>
              </w:rPr>
              <w:t>0.00</w:t>
            </w:r>
          </w:p>
        </w:tc>
        <w:tc>
          <w:tcPr>
            <w:tcW w:w="1914" w:type="dxa"/>
          </w:tcPr>
          <w:p>
            <w:pPr>
              <w:pStyle w:val="TableParagraph"/>
              <w:spacing w:before="3"/>
              <w:rPr>
                <w:sz w:val="19"/>
              </w:rPr>
            </w:pPr>
          </w:p>
          <w:p>
            <w:pPr>
              <w:pStyle w:val="TableParagraph"/>
              <w:ind w:right="15"/>
              <w:jc w:val="right"/>
              <w:rPr>
                <w:rFonts w:ascii="Times New Roman"/>
                <w:sz w:val="18"/>
              </w:rPr>
            </w:pPr>
            <w:r>
              <w:rPr>
                <w:rFonts w:ascii="Times New Roman"/>
                <w:sz w:val="18"/>
              </w:rPr>
              <w:t>0.00</w:t>
            </w:r>
          </w:p>
        </w:tc>
        <w:tc>
          <w:tcPr>
            <w:tcW w:w="1914" w:type="dxa"/>
          </w:tcPr>
          <w:p>
            <w:pPr>
              <w:pStyle w:val="TableParagraph"/>
              <w:spacing w:before="3"/>
              <w:rPr>
                <w:sz w:val="19"/>
              </w:rPr>
            </w:pPr>
          </w:p>
          <w:p>
            <w:pPr>
              <w:pStyle w:val="TableParagraph"/>
              <w:ind w:right="15"/>
              <w:jc w:val="right"/>
              <w:rPr>
                <w:rFonts w:ascii="Times New Roman"/>
                <w:sz w:val="18"/>
              </w:rPr>
            </w:pPr>
            <w:r>
              <w:rPr>
                <w:rFonts w:ascii="Times New Roman"/>
                <w:sz w:val="18"/>
              </w:rPr>
              <w:t>0.00</w:t>
            </w:r>
          </w:p>
        </w:tc>
        <w:tc>
          <w:tcPr>
            <w:tcW w:w="1914" w:type="dxa"/>
          </w:tcPr>
          <w:p>
            <w:pPr>
              <w:pStyle w:val="TableParagraph"/>
              <w:spacing w:before="3"/>
              <w:rPr>
                <w:sz w:val="19"/>
              </w:rPr>
            </w:pPr>
          </w:p>
          <w:p>
            <w:pPr>
              <w:pStyle w:val="TableParagraph"/>
              <w:ind w:right="15"/>
              <w:jc w:val="right"/>
              <w:rPr>
                <w:rFonts w:ascii="Times New Roman"/>
                <w:sz w:val="18"/>
              </w:rPr>
            </w:pPr>
            <w:r>
              <w:rPr>
                <w:rFonts w:ascii="Times New Roman"/>
                <w:sz w:val="18"/>
              </w:rPr>
              <w:t>0.00</w:t>
            </w:r>
          </w:p>
        </w:tc>
      </w:tr>
      <w:tr>
        <w:trPr>
          <w:trHeight w:val="391" w:hRule="atLeast"/>
        </w:trPr>
        <w:tc>
          <w:tcPr>
            <w:tcW w:w="1914" w:type="dxa"/>
            <w:shd w:val="clear" w:color="auto" w:fill="E1FFFF"/>
          </w:tcPr>
          <w:p>
            <w:pPr>
              <w:pStyle w:val="TableParagraph"/>
              <w:spacing w:before="81"/>
              <w:ind w:left="27"/>
              <w:rPr>
                <w:sz w:val="18"/>
              </w:rPr>
            </w:pPr>
            <w:r>
              <w:rPr>
                <w:sz w:val="18"/>
              </w:rPr>
              <w:t>四、资产减值损失</w:t>
            </w:r>
          </w:p>
        </w:tc>
        <w:tc>
          <w:tcPr>
            <w:tcW w:w="1914" w:type="dxa"/>
          </w:tcPr>
          <w:p>
            <w:pPr>
              <w:pStyle w:val="TableParagraph"/>
              <w:spacing w:before="91"/>
              <w:ind w:right="15"/>
              <w:jc w:val="right"/>
              <w:rPr>
                <w:rFonts w:ascii="Times New Roman"/>
                <w:sz w:val="18"/>
              </w:rPr>
            </w:pPr>
            <w:r>
              <w:rPr>
                <w:rFonts w:ascii="Times New Roman"/>
                <w:sz w:val="18"/>
              </w:rPr>
              <w:t>36,665,100.00</w:t>
            </w:r>
          </w:p>
        </w:tc>
        <w:tc>
          <w:tcPr>
            <w:tcW w:w="1914" w:type="dxa"/>
          </w:tcPr>
          <w:p>
            <w:pPr>
              <w:pStyle w:val="TableParagraph"/>
              <w:spacing w:before="91"/>
              <w:ind w:right="15"/>
              <w:jc w:val="right"/>
              <w:rPr>
                <w:rFonts w:ascii="Times New Roman"/>
                <w:sz w:val="18"/>
              </w:rPr>
            </w:pPr>
            <w:r>
              <w:rPr>
                <w:rFonts w:ascii="Times New Roman"/>
                <w:sz w:val="18"/>
              </w:rPr>
              <w:t>9,292,900.00</w:t>
            </w:r>
          </w:p>
        </w:tc>
        <w:tc>
          <w:tcPr>
            <w:tcW w:w="1914" w:type="dxa"/>
          </w:tcPr>
          <w:p>
            <w:pPr>
              <w:pStyle w:val="TableParagraph"/>
              <w:spacing w:before="91"/>
              <w:ind w:right="15"/>
              <w:jc w:val="right"/>
              <w:rPr>
                <w:rFonts w:ascii="Times New Roman"/>
                <w:sz w:val="18"/>
              </w:rPr>
            </w:pPr>
            <w:r>
              <w:rPr>
                <w:rFonts w:ascii="Times New Roman"/>
                <w:sz w:val="18"/>
              </w:rPr>
              <w:t>0.00</w:t>
            </w:r>
          </w:p>
        </w:tc>
        <w:tc>
          <w:tcPr>
            <w:tcW w:w="1914" w:type="dxa"/>
          </w:tcPr>
          <w:p>
            <w:pPr>
              <w:pStyle w:val="TableParagraph"/>
              <w:spacing w:before="91"/>
              <w:ind w:right="15"/>
              <w:jc w:val="right"/>
              <w:rPr>
                <w:rFonts w:ascii="Times New Roman"/>
                <w:sz w:val="18"/>
              </w:rPr>
            </w:pPr>
            <w:r>
              <w:rPr>
                <w:rFonts w:ascii="Times New Roman"/>
                <w:sz w:val="18"/>
              </w:rPr>
              <w:t>45,958,100.00</w:t>
            </w:r>
          </w:p>
        </w:tc>
      </w:tr>
      <w:tr>
        <w:trPr>
          <w:trHeight w:val="392" w:hRule="atLeast"/>
        </w:trPr>
        <w:tc>
          <w:tcPr>
            <w:tcW w:w="1914" w:type="dxa"/>
            <w:shd w:val="clear" w:color="auto" w:fill="E1FFFF"/>
          </w:tcPr>
          <w:p>
            <w:pPr>
              <w:pStyle w:val="TableParagraph"/>
              <w:spacing w:before="81"/>
              <w:ind w:left="27"/>
              <w:rPr>
                <w:sz w:val="18"/>
              </w:rPr>
            </w:pPr>
            <w:r>
              <w:rPr>
                <w:sz w:val="18"/>
              </w:rPr>
              <w:t>五、折旧费和摊销费</w:t>
            </w:r>
          </w:p>
        </w:tc>
        <w:tc>
          <w:tcPr>
            <w:tcW w:w="1914" w:type="dxa"/>
          </w:tcPr>
          <w:p>
            <w:pPr>
              <w:pStyle w:val="TableParagraph"/>
              <w:spacing w:before="91"/>
              <w:ind w:right="15"/>
              <w:jc w:val="right"/>
              <w:rPr>
                <w:rFonts w:ascii="Times New Roman"/>
                <w:sz w:val="18"/>
              </w:rPr>
            </w:pPr>
            <w:r>
              <w:rPr>
                <w:rFonts w:ascii="Times New Roman"/>
                <w:sz w:val="18"/>
              </w:rPr>
              <w:t>27,319,600.00</w:t>
            </w:r>
          </w:p>
        </w:tc>
        <w:tc>
          <w:tcPr>
            <w:tcW w:w="1914" w:type="dxa"/>
          </w:tcPr>
          <w:p>
            <w:pPr>
              <w:pStyle w:val="TableParagraph"/>
              <w:spacing w:before="91"/>
              <w:ind w:right="15"/>
              <w:jc w:val="right"/>
              <w:rPr>
                <w:rFonts w:ascii="Times New Roman"/>
                <w:sz w:val="18"/>
              </w:rPr>
            </w:pPr>
            <w:r>
              <w:rPr>
                <w:rFonts w:ascii="Times New Roman"/>
                <w:sz w:val="18"/>
              </w:rPr>
              <w:t>1,400,600.00</w:t>
            </w:r>
          </w:p>
        </w:tc>
        <w:tc>
          <w:tcPr>
            <w:tcW w:w="1914" w:type="dxa"/>
          </w:tcPr>
          <w:p>
            <w:pPr>
              <w:pStyle w:val="TableParagraph"/>
              <w:spacing w:before="91"/>
              <w:ind w:right="15"/>
              <w:jc w:val="right"/>
              <w:rPr>
                <w:rFonts w:ascii="Times New Roman"/>
                <w:sz w:val="18"/>
              </w:rPr>
            </w:pPr>
            <w:r>
              <w:rPr>
                <w:rFonts w:ascii="Times New Roman"/>
                <w:sz w:val="18"/>
              </w:rPr>
              <w:t>0.00</w:t>
            </w:r>
          </w:p>
        </w:tc>
        <w:tc>
          <w:tcPr>
            <w:tcW w:w="1914" w:type="dxa"/>
          </w:tcPr>
          <w:p>
            <w:pPr>
              <w:pStyle w:val="TableParagraph"/>
              <w:spacing w:before="91"/>
              <w:ind w:right="15"/>
              <w:jc w:val="right"/>
              <w:rPr>
                <w:rFonts w:ascii="Times New Roman"/>
                <w:sz w:val="18"/>
              </w:rPr>
            </w:pPr>
            <w:r>
              <w:rPr>
                <w:rFonts w:ascii="Times New Roman"/>
                <w:sz w:val="18"/>
              </w:rPr>
              <w:t>28,720,200.00</w:t>
            </w:r>
          </w:p>
        </w:tc>
      </w:tr>
      <w:tr>
        <w:trPr>
          <w:trHeight w:val="704" w:hRule="atLeast"/>
        </w:trPr>
        <w:tc>
          <w:tcPr>
            <w:tcW w:w="1914" w:type="dxa"/>
            <w:shd w:val="clear" w:color="auto" w:fill="E1FFFF"/>
          </w:tcPr>
          <w:p>
            <w:pPr>
              <w:pStyle w:val="TableParagraph"/>
              <w:spacing w:line="310" w:lineRule="atLeast" w:before="2"/>
              <w:ind w:left="27" w:right="74"/>
              <w:rPr>
                <w:sz w:val="18"/>
              </w:rPr>
            </w:pPr>
            <w:r>
              <w:rPr>
                <w:sz w:val="18"/>
              </w:rPr>
              <w:t>六、利润总额（亏损总额）</w:t>
            </w:r>
          </w:p>
        </w:tc>
        <w:tc>
          <w:tcPr>
            <w:tcW w:w="1914" w:type="dxa"/>
          </w:tcPr>
          <w:p>
            <w:pPr>
              <w:pStyle w:val="TableParagraph"/>
              <w:spacing w:before="3"/>
              <w:rPr>
                <w:sz w:val="19"/>
              </w:rPr>
            </w:pPr>
          </w:p>
          <w:p>
            <w:pPr>
              <w:pStyle w:val="TableParagraph"/>
              <w:ind w:right="15"/>
              <w:jc w:val="right"/>
              <w:rPr>
                <w:rFonts w:ascii="Times New Roman"/>
                <w:sz w:val="18"/>
              </w:rPr>
            </w:pPr>
            <w:r>
              <w:rPr>
                <w:rFonts w:ascii="Times New Roman"/>
                <w:sz w:val="18"/>
              </w:rPr>
              <w:t>576,001,600.00</w:t>
            </w:r>
          </w:p>
        </w:tc>
        <w:tc>
          <w:tcPr>
            <w:tcW w:w="1914" w:type="dxa"/>
          </w:tcPr>
          <w:p>
            <w:pPr>
              <w:pStyle w:val="TableParagraph"/>
              <w:spacing w:before="3"/>
              <w:rPr>
                <w:sz w:val="19"/>
              </w:rPr>
            </w:pPr>
          </w:p>
          <w:p>
            <w:pPr>
              <w:pStyle w:val="TableParagraph"/>
              <w:ind w:right="15"/>
              <w:jc w:val="right"/>
              <w:rPr>
                <w:rFonts w:ascii="Times New Roman"/>
                <w:sz w:val="18"/>
              </w:rPr>
            </w:pPr>
            <w:r>
              <w:rPr>
                <w:rFonts w:ascii="Times New Roman"/>
                <w:sz w:val="18"/>
              </w:rPr>
              <w:t>46,683,400.00</w:t>
            </w:r>
          </w:p>
        </w:tc>
        <w:tc>
          <w:tcPr>
            <w:tcW w:w="1914" w:type="dxa"/>
          </w:tcPr>
          <w:p>
            <w:pPr>
              <w:pStyle w:val="TableParagraph"/>
              <w:spacing w:before="3"/>
              <w:rPr>
                <w:sz w:val="19"/>
              </w:rPr>
            </w:pPr>
          </w:p>
          <w:p>
            <w:pPr>
              <w:pStyle w:val="TableParagraph"/>
              <w:ind w:right="15"/>
              <w:jc w:val="right"/>
              <w:rPr>
                <w:rFonts w:ascii="Times New Roman"/>
                <w:sz w:val="18"/>
              </w:rPr>
            </w:pPr>
            <w:r>
              <w:rPr>
                <w:rFonts w:ascii="Times New Roman"/>
                <w:sz w:val="18"/>
              </w:rPr>
              <w:t>0.00</w:t>
            </w:r>
          </w:p>
        </w:tc>
        <w:tc>
          <w:tcPr>
            <w:tcW w:w="1914" w:type="dxa"/>
          </w:tcPr>
          <w:p>
            <w:pPr>
              <w:pStyle w:val="TableParagraph"/>
              <w:spacing w:before="3"/>
              <w:rPr>
                <w:sz w:val="19"/>
              </w:rPr>
            </w:pPr>
          </w:p>
          <w:p>
            <w:pPr>
              <w:pStyle w:val="TableParagraph"/>
              <w:ind w:right="15"/>
              <w:jc w:val="right"/>
              <w:rPr>
                <w:rFonts w:ascii="Times New Roman"/>
                <w:sz w:val="18"/>
              </w:rPr>
            </w:pPr>
            <w:r>
              <w:rPr>
                <w:rFonts w:ascii="Times New Roman"/>
                <w:sz w:val="18"/>
              </w:rPr>
              <w:t>622,685,000.00</w:t>
            </w:r>
          </w:p>
        </w:tc>
      </w:tr>
      <w:tr>
        <w:trPr>
          <w:trHeight w:val="392" w:hRule="atLeast"/>
        </w:trPr>
        <w:tc>
          <w:tcPr>
            <w:tcW w:w="1914" w:type="dxa"/>
            <w:shd w:val="clear" w:color="auto" w:fill="E1FFFF"/>
          </w:tcPr>
          <w:p>
            <w:pPr>
              <w:pStyle w:val="TableParagraph"/>
              <w:spacing w:before="81"/>
              <w:ind w:left="27"/>
              <w:rPr>
                <w:sz w:val="18"/>
              </w:rPr>
            </w:pPr>
            <w:r>
              <w:rPr>
                <w:sz w:val="18"/>
              </w:rPr>
              <w:t>七、所得税费用</w:t>
            </w:r>
          </w:p>
        </w:tc>
        <w:tc>
          <w:tcPr>
            <w:tcW w:w="1914" w:type="dxa"/>
          </w:tcPr>
          <w:p>
            <w:pPr>
              <w:pStyle w:val="TableParagraph"/>
              <w:spacing w:before="91"/>
              <w:ind w:right="15"/>
              <w:jc w:val="right"/>
              <w:rPr>
                <w:rFonts w:ascii="Times New Roman"/>
                <w:sz w:val="18"/>
              </w:rPr>
            </w:pPr>
            <w:r>
              <w:rPr>
                <w:rFonts w:ascii="Times New Roman"/>
                <w:sz w:val="18"/>
              </w:rPr>
              <w:t>79,419,100.00</w:t>
            </w:r>
          </w:p>
        </w:tc>
        <w:tc>
          <w:tcPr>
            <w:tcW w:w="1914" w:type="dxa"/>
          </w:tcPr>
          <w:p>
            <w:pPr>
              <w:pStyle w:val="TableParagraph"/>
              <w:spacing w:before="91"/>
              <w:ind w:right="15"/>
              <w:jc w:val="right"/>
              <w:rPr>
                <w:rFonts w:ascii="Times New Roman"/>
                <w:sz w:val="18"/>
              </w:rPr>
            </w:pPr>
            <w:r>
              <w:rPr>
                <w:rFonts w:ascii="Times New Roman"/>
                <w:sz w:val="18"/>
              </w:rPr>
              <w:t>5,765,900.00</w:t>
            </w:r>
          </w:p>
        </w:tc>
        <w:tc>
          <w:tcPr>
            <w:tcW w:w="1914" w:type="dxa"/>
          </w:tcPr>
          <w:p>
            <w:pPr>
              <w:pStyle w:val="TableParagraph"/>
              <w:spacing w:before="91"/>
              <w:ind w:right="15"/>
              <w:jc w:val="right"/>
              <w:rPr>
                <w:rFonts w:ascii="Times New Roman"/>
                <w:sz w:val="18"/>
              </w:rPr>
            </w:pPr>
            <w:r>
              <w:rPr>
                <w:rFonts w:ascii="Times New Roman"/>
                <w:sz w:val="18"/>
              </w:rPr>
              <w:t>0.00</w:t>
            </w:r>
          </w:p>
        </w:tc>
        <w:tc>
          <w:tcPr>
            <w:tcW w:w="1914" w:type="dxa"/>
          </w:tcPr>
          <w:p>
            <w:pPr>
              <w:pStyle w:val="TableParagraph"/>
              <w:spacing w:before="91"/>
              <w:ind w:right="15"/>
              <w:jc w:val="right"/>
              <w:rPr>
                <w:rFonts w:ascii="Times New Roman"/>
                <w:sz w:val="18"/>
              </w:rPr>
            </w:pPr>
            <w:r>
              <w:rPr>
                <w:rFonts w:ascii="Times New Roman"/>
                <w:sz w:val="18"/>
              </w:rPr>
              <w:t>85,185,000.00</w:t>
            </w:r>
          </w:p>
        </w:tc>
      </w:tr>
      <w:tr>
        <w:trPr>
          <w:trHeight w:val="391" w:hRule="atLeast"/>
        </w:trPr>
        <w:tc>
          <w:tcPr>
            <w:tcW w:w="1914" w:type="dxa"/>
            <w:shd w:val="clear" w:color="auto" w:fill="E1FFFF"/>
          </w:tcPr>
          <w:p>
            <w:pPr>
              <w:pStyle w:val="TableParagraph"/>
              <w:spacing w:before="81"/>
              <w:ind w:left="27"/>
              <w:rPr>
                <w:sz w:val="18"/>
              </w:rPr>
            </w:pPr>
            <w:r>
              <w:rPr>
                <w:sz w:val="18"/>
              </w:rPr>
              <w:t>八、净利润（净亏损）</w:t>
            </w:r>
          </w:p>
        </w:tc>
        <w:tc>
          <w:tcPr>
            <w:tcW w:w="1914" w:type="dxa"/>
          </w:tcPr>
          <w:p>
            <w:pPr>
              <w:pStyle w:val="TableParagraph"/>
              <w:spacing w:before="91"/>
              <w:ind w:right="15"/>
              <w:jc w:val="right"/>
              <w:rPr>
                <w:rFonts w:ascii="Times New Roman"/>
                <w:sz w:val="18"/>
              </w:rPr>
            </w:pPr>
            <w:r>
              <w:rPr>
                <w:rFonts w:ascii="Times New Roman"/>
                <w:sz w:val="18"/>
              </w:rPr>
              <w:t>496,582,500.00</w:t>
            </w:r>
          </w:p>
        </w:tc>
        <w:tc>
          <w:tcPr>
            <w:tcW w:w="1914" w:type="dxa"/>
          </w:tcPr>
          <w:p>
            <w:pPr>
              <w:pStyle w:val="TableParagraph"/>
              <w:spacing w:before="91"/>
              <w:ind w:right="15"/>
              <w:jc w:val="right"/>
              <w:rPr>
                <w:rFonts w:ascii="Times New Roman"/>
                <w:sz w:val="18"/>
              </w:rPr>
            </w:pPr>
            <w:r>
              <w:rPr>
                <w:rFonts w:ascii="Times New Roman"/>
                <w:sz w:val="18"/>
              </w:rPr>
              <w:t>40,917,500.00</w:t>
            </w:r>
          </w:p>
        </w:tc>
        <w:tc>
          <w:tcPr>
            <w:tcW w:w="1914" w:type="dxa"/>
          </w:tcPr>
          <w:p>
            <w:pPr>
              <w:pStyle w:val="TableParagraph"/>
              <w:spacing w:before="91"/>
              <w:ind w:right="15"/>
              <w:jc w:val="right"/>
              <w:rPr>
                <w:rFonts w:ascii="Times New Roman"/>
                <w:sz w:val="18"/>
              </w:rPr>
            </w:pPr>
            <w:r>
              <w:rPr>
                <w:rFonts w:ascii="Times New Roman"/>
                <w:sz w:val="18"/>
              </w:rPr>
              <w:t>0.00</w:t>
            </w:r>
          </w:p>
        </w:tc>
        <w:tc>
          <w:tcPr>
            <w:tcW w:w="1914" w:type="dxa"/>
          </w:tcPr>
          <w:p>
            <w:pPr>
              <w:pStyle w:val="TableParagraph"/>
              <w:spacing w:before="91"/>
              <w:ind w:right="15"/>
              <w:jc w:val="right"/>
              <w:rPr>
                <w:rFonts w:ascii="Times New Roman"/>
                <w:sz w:val="18"/>
              </w:rPr>
            </w:pPr>
            <w:r>
              <w:rPr>
                <w:rFonts w:ascii="Times New Roman"/>
                <w:sz w:val="18"/>
              </w:rPr>
              <w:t>537,500,000.00</w:t>
            </w:r>
          </w:p>
        </w:tc>
      </w:tr>
      <w:tr>
        <w:trPr>
          <w:trHeight w:val="392" w:hRule="atLeast"/>
        </w:trPr>
        <w:tc>
          <w:tcPr>
            <w:tcW w:w="1914" w:type="dxa"/>
            <w:shd w:val="clear" w:color="auto" w:fill="E1FFFF"/>
          </w:tcPr>
          <w:p>
            <w:pPr>
              <w:pStyle w:val="TableParagraph"/>
              <w:spacing w:before="81"/>
              <w:ind w:left="27"/>
              <w:rPr>
                <w:sz w:val="18"/>
              </w:rPr>
            </w:pPr>
            <w:r>
              <w:rPr>
                <w:sz w:val="18"/>
              </w:rPr>
              <w:t>九、资产总额</w:t>
            </w:r>
          </w:p>
        </w:tc>
        <w:tc>
          <w:tcPr>
            <w:tcW w:w="1914" w:type="dxa"/>
          </w:tcPr>
          <w:p>
            <w:pPr>
              <w:pStyle w:val="TableParagraph"/>
              <w:spacing w:before="91"/>
              <w:ind w:right="17"/>
              <w:jc w:val="right"/>
              <w:rPr>
                <w:rFonts w:ascii="Times New Roman"/>
                <w:sz w:val="18"/>
              </w:rPr>
            </w:pPr>
            <w:r>
              <w:rPr>
                <w:rFonts w:ascii="Times New Roman"/>
                <w:sz w:val="18"/>
              </w:rPr>
              <w:t>5,459,045,900.00</w:t>
            </w:r>
          </w:p>
        </w:tc>
        <w:tc>
          <w:tcPr>
            <w:tcW w:w="1914" w:type="dxa"/>
          </w:tcPr>
          <w:p>
            <w:pPr>
              <w:pStyle w:val="TableParagraph"/>
              <w:spacing w:before="91"/>
              <w:ind w:right="17"/>
              <w:jc w:val="right"/>
              <w:rPr>
                <w:rFonts w:ascii="Times New Roman"/>
                <w:sz w:val="18"/>
              </w:rPr>
            </w:pPr>
            <w:r>
              <w:rPr>
                <w:rFonts w:ascii="Times New Roman"/>
                <w:sz w:val="18"/>
              </w:rPr>
              <w:t>1,449,724,800.00</w:t>
            </w:r>
          </w:p>
        </w:tc>
        <w:tc>
          <w:tcPr>
            <w:tcW w:w="1914" w:type="dxa"/>
          </w:tcPr>
          <w:p>
            <w:pPr>
              <w:pStyle w:val="TableParagraph"/>
              <w:spacing w:before="91"/>
              <w:ind w:right="15"/>
              <w:jc w:val="right"/>
              <w:rPr>
                <w:rFonts w:ascii="Times New Roman"/>
                <w:sz w:val="18"/>
              </w:rPr>
            </w:pPr>
            <w:r>
              <w:rPr>
                <w:rFonts w:ascii="Times New Roman"/>
                <w:sz w:val="18"/>
              </w:rPr>
              <w:t>257,665,700.00</w:t>
            </w:r>
          </w:p>
        </w:tc>
        <w:tc>
          <w:tcPr>
            <w:tcW w:w="1914" w:type="dxa"/>
          </w:tcPr>
          <w:p>
            <w:pPr>
              <w:pStyle w:val="TableParagraph"/>
              <w:spacing w:before="91"/>
              <w:ind w:right="17"/>
              <w:jc w:val="right"/>
              <w:rPr>
                <w:rFonts w:ascii="Times New Roman"/>
                <w:sz w:val="18"/>
              </w:rPr>
            </w:pPr>
            <w:r>
              <w:rPr>
                <w:rFonts w:ascii="Times New Roman"/>
                <w:sz w:val="18"/>
              </w:rPr>
              <w:t>6,651,104,900.00</w:t>
            </w:r>
          </w:p>
        </w:tc>
      </w:tr>
      <w:tr>
        <w:trPr>
          <w:trHeight w:val="391" w:hRule="atLeast"/>
        </w:trPr>
        <w:tc>
          <w:tcPr>
            <w:tcW w:w="1914" w:type="dxa"/>
            <w:shd w:val="clear" w:color="auto" w:fill="E1FFFF"/>
          </w:tcPr>
          <w:p>
            <w:pPr>
              <w:pStyle w:val="TableParagraph"/>
              <w:spacing w:before="81"/>
              <w:ind w:left="27"/>
              <w:rPr>
                <w:sz w:val="18"/>
              </w:rPr>
            </w:pPr>
            <w:r>
              <w:rPr>
                <w:sz w:val="18"/>
              </w:rPr>
              <w:t>十、负债总额</w:t>
            </w:r>
          </w:p>
        </w:tc>
        <w:tc>
          <w:tcPr>
            <w:tcW w:w="1914" w:type="dxa"/>
          </w:tcPr>
          <w:p>
            <w:pPr>
              <w:pStyle w:val="TableParagraph"/>
              <w:spacing w:before="91"/>
              <w:ind w:right="17"/>
              <w:jc w:val="right"/>
              <w:rPr>
                <w:rFonts w:ascii="Times New Roman"/>
                <w:sz w:val="18"/>
              </w:rPr>
            </w:pPr>
            <w:r>
              <w:rPr>
                <w:rFonts w:ascii="Times New Roman"/>
                <w:sz w:val="18"/>
              </w:rPr>
              <w:t>2,717,554,700.00</w:t>
            </w:r>
          </w:p>
        </w:tc>
        <w:tc>
          <w:tcPr>
            <w:tcW w:w="1914" w:type="dxa"/>
          </w:tcPr>
          <w:p>
            <w:pPr>
              <w:pStyle w:val="TableParagraph"/>
              <w:spacing w:before="91"/>
              <w:ind w:right="17"/>
              <w:jc w:val="right"/>
              <w:rPr>
                <w:rFonts w:ascii="Times New Roman"/>
                <w:sz w:val="18"/>
              </w:rPr>
            </w:pPr>
            <w:r>
              <w:rPr>
                <w:rFonts w:ascii="Times New Roman"/>
                <w:sz w:val="18"/>
              </w:rPr>
              <w:t>1,151,142,600.00</w:t>
            </w:r>
          </w:p>
        </w:tc>
        <w:tc>
          <w:tcPr>
            <w:tcW w:w="1914" w:type="dxa"/>
          </w:tcPr>
          <w:p>
            <w:pPr>
              <w:pStyle w:val="TableParagraph"/>
              <w:spacing w:before="91"/>
              <w:ind w:right="15"/>
              <w:jc w:val="right"/>
              <w:rPr>
                <w:rFonts w:ascii="Times New Roman"/>
                <w:sz w:val="18"/>
              </w:rPr>
            </w:pPr>
            <w:r>
              <w:rPr>
                <w:rFonts w:ascii="Times New Roman"/>
                <w:sz w:val="18"/>
              </w:rPr>
              <w:t>1,100.00</w:t>
            </w:r>
          </w:p>
        </w:tc>
        <w:tc>
          <w:tcPr>
            <w:tcW w:w="1914" w:type="dxa"/>
          </w:tcPr>
          <w:p>
            <w:pPr>
              <w:pStyle w:val="TableParagraph"/>
              <w:spacing w:before="91"/>
              <w:ind w:right="17"/>
              <w:jc w:val="right"/>
              <w:rPr>
                <w:rFonts w:ascii="Times New Roman"/>
                <w:sz w:val="18"/>
              </w:rPr>
            </w:pPr>
            <w:r>
              <w:rPr>
                <w:rFonts w:ascii="Times New Roman"/>
                <w:sz w:val="18"/>
              </w:rPr>
              <w:t>3,868,696,300.00</w:t>
            </w:r>
          </w:p>
        </w:tc>
      </w:tr>
    </w:tbl>
    <w:p>
      <w:pPr>
        <w:pStyle w:val="BodyText"/>
        <w:spacing w:before="2"/>
        <w:rPr>
          <w:sz w:val="25"/>
        </w:rPr>
      </w:pPr>
    </w:p>
    <w:p>
      <w:pPr>
        <w:pStyle w:val="Heading7"/>
      </w:pPr>
      <w:r>
        <w:rPr/>
        <w:t>（</w:t>
      </w:r>
      <w:r>
        <w:rPr>
          <w:rFonts w:ascii="Times New Roman" w:eastAsia="Times New Roman"/>
        </w:rPr>
        <w:t>3</w:t>
      </w:r>
      <w:r>
        <w:rPr/>
        <w:t>）公司无报告分部的，或者不能披露各报告分部的资产总额和负债总额的，应说明原因</w:t>
      </w:r>
    </w:p>
    <w:p>
      <w:pPr>
        <w:pStyle w:val="BodyText"/>
        <w:spacing w:before="11"/>
        <w:rPr>
          <w:b/>
          <w:sz w:val="26"/>
        </w:rPr>
      </w:pPr>
    </w:p>
    <w:p>
      <w:pPr>
        <w:pStyle w:val="Heading7"/>
        <w:ind w:left="113"/>
      </w:pPr>
      <w:r>
        <w:rPr/>
        <w:t>（</w:t>
      </w:r>
      <w:r>
        <w:rPr>
          <w:rFonts w:ascii="Times New Roman" w:eastAsia="Times New Roman"/>
        </w:rPr>
        <w:t>4</w:t>
      </w:r>
      <w:r>
        <w:rPr/>
        <w:t>）其他说明</w:t>
      </w:r>
    </w:p>
    <w:p>
      <w:pPr>
        <w:pStyle w:val="BodyText"/>
        <w:spacing w:before="11"/>
        <w:rPr>
          <w:b/>
          <w:sz w:val="26"/>
        </w:rPr>
      </w:pPr>
    </w:p>
    <w:p>
      <w:pPr>
        <w:pStyle w:val="Heading7"/>
        <w:ind w:left="113"/>
      </w:pPr>
      <w:r>
        <w:rPr>
          <w:rFonts w:ascii="Times New Roman" w:eastAsia="Times New Roman"/>
        </w:rPr>
        <w:t>7</w:t>
      </w:r>
      <w:r>
        <w:rPr/>
        <w:t>、其他对投资者决策有影响的重要交易和事项</w:t>
      </w:r>
    </w:p>
    <w:p>
      <w:pPr>
        <w:pStyle w:val="BodyText"/>
        <w:spacing w:before="11"/>
        <w:rPr>
          <w:b/>
          <w:sz w:val="26"/>
        </w:rPr>
      </w:pPr>
    </w:p>
    <w:p>
      <w:pPr>
        <w:pStyle w:val="Heading7"/>
      </w:pPr>
      <w:r>
        <w:rPr>
          <w:rFonts w:ascii="Times New Roman" w:eastAsia="Times New Roman"/>
        </w:rPr>
        <w:t>8</w:t>
      </w:r>
      <w:r>
        <w:rPr/>
        <w:t>、其他</w:t>
      </w:r>
    </w:p>
    <w:p>
      <w:pPr>
        <w:pStyle w:val="BodyText"/>
        <w:spacing w:before="5"/>
        <w:rPr>
          <w:b/>
          <w:sz w:val="25"/>
        </w:rPr>
      </w:pPr>
    </w:p>
    <w:p>
      <w:pPr>
        <w:pStyle w:val="Heading3"/>
        <w:spacing w:before="1"/>
      </w:pPr>
      <w:r>
        <w:rPr/>
        <w:t>十七、母公司财务报表主要项目注释</w:t>
      </w:r>
    </w:p>
    <w:p>
      <w:pPr>
        <w:pStyle w:val="BodyText"/>
        <w:spacing w:before="3"/>
        <w:rPr>
          <w:b/>
          <w:sz w:val="25"/>
        </w:rPr>
      </w:pPr>
    </w:p>
    <w:p>
      <w:pPr>
        <w:pStyle w:val="Heading7"/>
      </w:pPr>
      <w:r>
        <w:rPr>
          <w:rFonts w:ascii="Times New Roman" w:eastAsia="Times New Roman"/>
        </w:rPr>
        <w:t>1</w:t>
      </w:r>
      <w:r>
        <w:rPr/>
        <w:t>、应收账款</w:t>
      </w:r>
    </w:p>
    <w:p>
      <w:pPr>
        <w:pStyle w:val="BodyText"/>
        <w:spacing w:before="11"/>
        <w:rPr>
          <w:b/>
          <w:sz w:val="26"/>
        </w:rPr>
      </w:pPr>
    </w:p>
    <w:p>
      <w:pPr>
        <w:pStyle w:val="Heading7"/>
      </w:pPr>
      <w:r>
        <w:rPr/>
        <w:t>（</w:t>
      </w:r>
      <w:r>
        <w:rPr>
          <w:rFonts w:ascii="Times New Roman" w:eastAsia="Times New Roman"/>
        </w:rPr>
        <w:t>1</w:t>
      </w:r>
      <w:r>
        <w:rPr/>
        <w:t>）应收账款分类披露</w:t>
      </w:r>
    </w:p>
    <w:p>
      <w:pPr>
        <w:pStyle w:val="BodyText"/>
        <w:spacing w:before="6"/>
        <w:rPr>
          <w:b/>
          <w:sz w:val="28"/>
        </w:rPr>
      </w:pPr>
    </w:p>
    <w:p>
      <w:pPr>
        <w:pStyle w:val="BodyText"/>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392" w:hRule="atLeast"/>
        </w:trPr>
        <w:tc>
          <w:tcPr>
            <w:tcW w:w="1634" w:type="dxa"/>
            <w:vMerge w:val="restart"/>
            <w:shd w:val="clear" w:color="auto" w:fill="D3D3D3"/>
          </w:tcPr>
          <w:p>
            <w:pPr>
              <w:pStyle w:val="TableParagraph"/>
              <w:rPr>
                <w:sz w:val="18"/>
              </w:rPr>
            </w:pPr>
          </w:p>
          <w:p>
            <w:pPr>
              <w:pStyle w:val="TableParagraph"/>
              <w:rPr>
                <w:sz w:val="18"/>
              </w:rPr>
            </w:pPr>
          </w:p>
          <w:p>
            <w:pPr>
              <w:pStyle w:val="TableParagraph"/>
              <w:spacing w:before="11"/>
              <w:rPr>
                <w:sz w:val="13"/>
              </w:rPr>
            </w:pPr>
          </w:p>
          <w:p>
            <w:pPr>
              <w:pStyle w:val="TableParagraph"/>
              <w:ind w:left="615" w:right="608"/>
              <w:jc w:val="center"/>
              <w:rPr>
                <w:sz w:val="18"/>
              </w:rPr>
            </w:pPr>
            <w:r>
              <w:rPr>
                <w:sz w:val="18"/>
              </w:rPr>
              <w:t>类别</w:t>
            </w:r>
          </w:p>
        </w:tc>
        <w:tc>
          <w:tcPr>
            <w:tcW w:w="3839" w:type="dxa"/>
            <w:gridSpan w:val="5"/>
            <w:shd w:val="clear" w:color="auto" w:fill="D3D3D3"/>
          </w:tcPr>
          <w:p>
            <w:pPr>
              <w:pStyle w:val="TableParagraph"/>
              <w:spacing w:before="81"/>
              <w:ind w:left="1539" w:right="1530"/>
              <w:jc w:val="center"/>
              <w:rPr>
                <w:sz w:val="18"/>
              </w:rPr>
            </w:pPr>
            <w:r>
              <w:rPr>
                <w:sz w:val="18"/>
              </w:rPr>
              <w:t>期末余额</w:t>
            </w:r>
          </w:p>
        </w:tc>
        <w:tc>
          <w:tcPr>
            <w:tcW w:w="4092" w:type="dxa"/>
            <w:gridSpan w:val="5"/>
            <w:shd w:val="clear" w:color="auto" w:fill="D3D3D3"/>
          </w:tcPr>
          <w:p>
            <w:pPr>
              <w:pStyle w:val="TableParagraph"/>
              <w:spacing w:before="81"/>
              <w:ind w:left="1666" w:right="1656"/>
              <w:jc w:val="center"/>
              <w:rPr>
                <w:sz w:val="18"/>
              </w:rPr>
            </w:pPr>
            <w:r>
              <w:rPr>
                <w:sz w:val="18"/>
              </w:rPr>
              <w:t>期初余额</w:t>
            </w:r>
          </w:p>
        </w:tc>
      </w:tr>
      <w:tr>
        <w:trPr>
          <w:trHeight w:val="391" w:hRule="atLeast"/>
        </w:trPr>
        <w:tc>
          <w:tcPr>
            <w:tcW w:w="1634" w:type="dxa"/>
            <w:vMerge/>
            <w:tcBorders>
              <w:top w:val="nil"/>
            </w:tcBorders>
            <w:shd w:val="clear" w:color="auto" w:fill="D3D3D3"/>
          </w:tcPr>
          <w:p>
            <w:pPr>
              <w:rPr>
                <w:sz w:val="2"/>
                <w:szCs w:val="2"/>
              </w:rPr>
            </w:pPr>
          </w:p>
        </w:tc>
        <w:tc>
          <w:tcPr>
            <w:tcW w:w="1525" w:type="dxa"/>
            <w:gridSpan w:val="2"/>
            <w:shd w:val="clear" w:color="auto" w:fill="D3D3D3"/>
          </w:tcPr>
          <w:p>
            <w:pPr>
              <w:pStyle w:val="TableParagraph"/>
              <w:spacing w:before="81"/>
              <w:ind w:left="402"/>
              <w:rPr>
                <w:sz w:val="18"/>
              </w:rPr>
            </w:pPr>
            <w:r>
              <w:rPr>
                <w:sz w:val="18"/>
              </w:rPr>
              <w:t>账面余额</w:t>
            </w:r>
          </w:p>
        </w:tc>
        <w:tc>
          <w:tcPr>
            <w:tcW w:w="1524" w:type="dxa"/>
            <w:gridSpan w:val="2"/>
            <w:shd w:val="clear" w:color="auto" w:fill="D3D3D3"/>
          </w:tcPr>
          <w:p>
            <w:pPr>
              <w:pStyle w:val="TableParagraph"/>
              <w:spacing w:before="81"/>
              <w:ind w:left="402"/>
              <w:rPr>
                <w:sz w:val="18"/>
              </w:rPr>
            </w:pPr>
            <w:r>
              <w:rPr>
                <w:sz w:val="18"/>
              </w:rPr>
              <w:t>坏账准备</w:t>
            </w:r>
          </w:p>
        </w:tc>
        <w:tc>
          <w:tcPr>
            <w:tcW w:w="790" w:type="dxa"/>
            <w:vMerge w:val="restart"/>
            <w:shd w:val="clear" w:color="auto" w:fill="D3D3D3"/>
          </w:tcPr>
          <w:p>
            <w:pPr>
              <w:pStyle w:val="TableParagraph"/>
              <w:rPr>
                <w:sz w:val="18"/>
              </w:rPr>
            </w:pPr>
          </w:p>
          <w:p>
            <w:pPr>
              <w:pStyle w:val="TableParagraph"/>
              <w:spacing w:before="3"/>
              <w:rPr>
                <w:sz w:val="16"/>
              </w:rPr>
            </w:pPr>
          </w:p>
          <w:p>
            <w:pPr>
              <w:pStyle w:val="TableParagraph"/>
              <w:ind w:left="35"/>
              <w:rPr>
                <w:sz w:val="18"/>
              </w:rPr>
            </w:pPr>
            <w:r>
              <w:rPr>
                <w:sz w:val="18"/>
              </w:rPr>
              <w:t>账面价值</w:t>
            </w:r>
          </w:p>
        </w:tc>
        <w:tc>
          <w:tcPr>
            <w:tcW w:w="1416" w:type="dxa"/>
            <w:gridSpan w:val="2"/>
            <w:shd w:val="clear" w:color="auto" w:fill="D3D3D3"/>
          </w:tcPr>
          <w:p>
            <w:pPr>
              <w:pStyle w:val="TableParagraph"/>
              <w:spacing w:before="81"/>
              <w:ind w:left="346"/>
              <w:rPr>
                <w:sz w:val="18"/>
              </w:rPr>
            </w:pPr>
            <w:r>
              <w:rPr>
                <w:sz w:val="18"/>
              </w:rPr>
              <w:t>账面余额</w:t>
            </w:r>
          </w:p>
        </w:tc>
        <w:tc>
          <w:tcPr>
            <w:tcW w:w="1744" w:type="dxa"/>
            <w:gridSpan w:val="2"/>
            <w:shd w:val="clear" w:color="auto" w:fill="D3D3D3"/>
          </w:tcPr>
          <w:p>
            <w:pPr>
              <w:pStyle w:val="TableParagraph"/>
              <w:spacing w:before="81"/>
              <w:ind w:left="511"/>
              <w:rPr>
                <w:sz w:val="18"/>
              </w:rPr>
            </w:pPr>
            <w:r>
              <w:rPr>
                <w:sz w:val="18"/>
              </w:rPr>
              <w:t>坏账准备</w:t>
            </w:r>
          </w:p>
        </w:tc>
        <w:tc>
          <w:tcPr>
            <w:tcW w:w="932" w:type="dxa"/>
            <w:vMerge w:val="restart"/>
            <w:shd w:val="clear" w:color="auto" w:fill="D3D3D3"/>
          </w:tcPr>
          <w:p>
            <w:pPr>
              <w:pStyle w:val="TableParagraph"/>
              <w:rPr>
                <w:sz w:val="18"/>
              </w:rPr>
            </w:pPr>
          </w:p>
          <w:p>
            <w:pPr>
              <w:pStyle w:val="TableParagraph"/>
              <w:spacing w:before="3"/>
              <w:rPr>
                <w:sz w:val="16"/>
              </w:rPr>
            </w:pPr>
          </w:p>
          <w:p>
            <w:pPr>
              <w:pStyle w:val="TableParagraph"/>
              <w:ind w:left="106"/>
              <w:rPr>
                <w:sz w:val="18"/>
              </w:rPr>
            </w:pPr>
            <w:r>
              <w:rPr>
                <w:sz w:val="18"/>
              </w:rPr>
              <w:t>账面价值</w:t>
            </w:r>
          </w:p>
        </w:tc>
      </w:tr>
      <w:tr>
        <w:trPr>
          <w:trHeight w:val="704" w:hRule="atLeast"/>
        </w:trPr>
        <w:tc>
          <w:tcPr>
            <w:tcW w:w="1634" w:type="dxa"/>
            <w:vMerge/>
            <w:tcBorders>
              <w:top w:val="nil"/>
            </w:tcBorders>
            <w:shd w:val="clear" w:color="auto" w:fill="D3D3D3"/>
          </w:tcPr>
          <w:p>
            <w:pPr>
              <w:rPr>
                <w:sz w:val="2"/>
                <w:szCs w:val="2"/>
              </w:rPr>
            </w:pPr>
          </w:p>
        </w:tc>
        <w:tc>
          <w:tcPr>
            <w:tcW w:w="763" w:type="dxa"/>
            <w:shd w:val="clear" w:color="auto" w:fill="D3D3D3"/>
          </w:tcPr>
          <w:p>
            <w:pPr>
              <w:pStyle w:val="TableParagraph"/>
              <w:spacing w:before="6"/>
              <w:rPr>
                <w:sz w:val="18"/>
              </w:rPr>
            </w:pPr>
          </w:p>
          <w:p>
            <w:pPr>
              <w:pStyle w:val="TableParagraph"/>
              <w:ind w:left="200"/>
              <w:rPr>
                <w:sz w:val="18"/>
              </w:rPr>
            </w:pPr>
            <w:r>
              <w:rPr>
                <w:sz w:val="18"/>
              </w:rPr>
              <w:t>金额</w:t>
            </w:r>
          </w:p>
        </w:tc>
        <w:tc>
          <w:tcPr>
            <w:tcW w:w="762" w:type="dxa"/>
            <w:shd w:val="clear" w:color="auto" w:fill="D3D3D3"/>
          </w:tcPr>
          <w:p>
            <w:pPr>
              <w:pStyle w:val="TableParagraph"/>
              <w:spacing w:before="6"/>
              <w:rPr>
                <w:sz w:val="18"/>
              </w:rPr>
            </w:pPr>
          </w:p>
          <w:p>
            <w:pPr>
              <w:pStyle w:val="TableParagraph"/>
              <w:ind w:left="200"/>
              <w:rPr>
                <w:sz w:val="18"/>
              </w:rPr>
            </w:pPr>
            <w:r>
              <w:rPr>
                <w:sz w:val="18"/>
              </w:rPr>
              <w:t>比例</w:t>
            </w:r>
          </w:p>
        </w:tc>
        <w:tc>
          <w:tcPr>
            <w:tcW w:w="762" w:type="dxa"/>
            <w:shd w:val="clear" w:color="auto" w:fill="D3D3D3"/>
          </w:tcPr>
          <w:p>
            <w:pPr>
              <w:pStyle w:val="TableParagraph"/>
              <w:spacing w:before="6"/>
              <w:rPr>
                <w:sz w:val="18"/>
              </w:rPr>
            </w:pPr>
          </w:p>
          <w:p>
            <w:pPr>
              <w:pStyle w:val="TableParagraph"/>
              <w:ind w:left="200"/>
              <w:rPr>
                <w:sz w:val="18"/>
              </w:rPr>
            </w:pPr>
            <w:r>
              <w:rPr>
                <w:sz w:val="18"/>
              </w:rPr>
              <w:t>金额</w:t>
            </w:r>
          </w:p>
        </w:tc>
        <w:tc>
          <w:tcPr>
            <w:tcW w:w="762" w:type="dxa"/>
            <w:shd w:val="clear" w:color="auto" w:fill="D3D3D3"/>
          </w:tcPr>
          <w:p>
            <w:pPr>
              <w:pStyle w:val="TableParagraph"/>
              <w:spacing w:line="310" w:lineRule="atLeast" w:before="2"/>
              <w:ind w:left="290" w:right="99" w:hanging="180"/>
              <w:rPr>
                <w:sz w:val="18"/>
              </w:rPr>
            </w:pPr>
            <w:r>
              <w:rPr>
                <w:sz w:val="18"/>
              </w:rPr>
              <w:t>计提比例</w:t>
            </w:r>
          </w:p>
        </w:tc>
        <w:tc>
          <w:tcPr>
            <w:tcW w:w="790" w:type="dxa"/>
            <w:vMerge/>
            <w:tcBorders>
              <w:top w:val="nil"/>
            </w:tcBorders>
            <w:shd w:val="clear" w:color="auto" w:fill="D3D3D3"/>
          </w:tcPr>
          <w:p>
            <w:pPr>
              <w:rPr>
                <w:sz w:val="2"/>
                <w:szCs w:val="2"/>
              </w:rPr>
            </w:pPr>
          </w:p>
        </w:tc>
        <w:tc>
          <w:tcPr>
            <w:tcW w:w="654" w:type="dxa"/>
            <w:shd w:val="clear" w:color="auto" w:fill="D3D3D3"/>
          </w:tcPr>
          <w:p>
            <w:pPr>
              <w:pStyle w:val="TableParagraph"/>
              <w:spacing w:before="6"/>
              <w:rPr>
                <w:sz w:val="18"/>
              </w:rPr>
            </w:pPr>
          </w:p>
          <w:p>
            <w:pPr>
              <w:pStyle w:val="TableParagraph"/>
              <w:ind w:left="146"/>
              <w:rPr>
                <w:sz w:val="18"/>
              </w:rPr>
            </w:pPr>
            <w:r>
              <w:rPr>
                <w:sz w:val="18"/>
              </w:rPr>
              <w:t>金额</w:t>
            </w:r>
          </w:p>
        </w:tc>
        <w:tc>
          <w:tcPr>
            <w:tcW w:w="762" w:type="dxa"/>
            <w:shd w:val="clear" w:color="auto" w:fill="D3D3D3"/>
          </w:tcPr>
          <w:p>
            <w:pPr>
              <w:pStyle w:val="TableParagraph"/>
              <w:spacing w:before="6"/>
              <w:rPr>
                <w:sz w:val="18"/>
              </w:rPr>
            </w:pPr>
          </w:p>
          <w:p>
            <w:pPr>
              <w:pStyle w:val="TableParagraph"/>
              <w:ind w:left="200"/>
              <w:rPr>
                <w:sz w:val="18"/>
              </w:rPr>
            </w:pPr>
            <w:r>
              <w:rPr>
                <w:sz w:val="18"/>
              </w:rPr>
              <w:t>比例</w:t>
            </w:r>
          </w:p>
        </w:tc>
        <w:tc>
          <w:tcPr>
            <w:tcW w:w="812" w:type="dxa"/>
            <w:shd w:val="clear" w:color="auto" w:fill="D3D3D3"/>
          </w:tcPr>
          <w:p>
            <w:pPr>
              <w:pStyle w:val="TableParagraph"/>
              <w:spacing w:before="6"/>
              <w:rPr>
                <w:sz w:val="18"/>
              </w:rPr>
            </w:pPr>
          </w:p>
          <w:p>
            <w:pPr>
              <w:pStyle w:val="TableParagraph"/>
              <w:ind w:left="225"/>
              <w:rPr>
                <w:sz w:val="18"/>
              </w:rPr>
            </w:pPr>
            <w:r>
              <w:rPr>
                <w:sz w:val="18"/>
              </w:rPr>
              <w:t>金额</w:t>
            </w:r>
          </w:p>
        </w:tc>
        <w:tc>
          <w:tcPr>
            <w:tcW w:w="932" w:type="dxa"/>
            <w:shd w:val="clear" w:color="auto" w:fill="D3D3D3"/>
          </w:tcPr>
          <w:p>
            <w:pPr>
              <w:pStyle w:val="TableParagraph"/>
              <w:spacing w:before="6"/>
              <w:rPr>
                <w:sz w:val="18"/>
              </w:rPr>
            </w:pPr>
          </w:p>
          <w:p>
            <w:pPr>
              <w:pStyle w:val="TableParagraph"/>
              <w:ind w:left="107"/>
              <w:rPr>
                <w:sz w:val="18"/>
              </w:rPr>
            </w:pPr>
            <w:r>
              <w:rPr>
                <w:sz w:val="18"/>
              </w:rPr>
              <w:t>计提比例</w:t>
            </w:r>
          </w:p>
        </w:tc>
        <w:tc>
          <w:tcPr>
            <w:tcW w:w="932" w:type="dxa"/>
            <w:vMerge/>
            <w:tcBorders>
              <w:top w:val="nil"/>
            </w:tcBorders>
            <w:shd w:val="clear" w:color="auto" w:fill="D3D3D3"/>
          </w:tcPr>
          <w:p>
            <w:pPr>
              <w:rPr>
                <w:sz w:val="2"/>
                <w:szCs w:val="2"/>
              </w:rPr>
            </w:pPr>
          </w:p>
        </w:tc>
      </w:tr>
    </w:tbl>
    <w:p>
      <w:pPr>
        <w:spacing w:after="0"/>
        <w:rPr>
          <w:sz w:val="2"/>
          <w:szCs w:val="2"/>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1016" w:hRule="atLeast"/>
        </w:trPr>
        <w:tc>
          <w:tcPr>
            <w:tcW w:w="1634" w:type="dxa"/>
            <w:shd w:val="clear" w:color="auto" w:fill="D3D3D3"/>
          </w:tcPr>
          <w:p>
            <w:pPr>
              <w:pStyle w:val="TableParagraph"/>
              <w:spacing w:line="324" w:lineRule="auto" w:before="81"/>
              <w:ind w:left="27" w:right="154"/>
              <w:rPr>
                <w:sz w:val="18"/>
              </w:rPr>
            </w:pPr>
            <w:r>
              <w:rPr>
                <w:sz w:val="18"/>
              </w:rPr>
              <w:t>按信用风险特征组合计提坏账准备的</w:t>
            </w:r>
          </w:p>
          <w:p>
            <w:pPr>
              <w:pStyle w:val="TableParagraph"/>
              <w:spacing w:before="3"/>
              <w:ind w:left="27"/>
              <w:rPr>
                <w:sz w:val="18"/>
              </w:rPr>
            </w:pPr>
            <w:r>
              <w:rPr>
                <w:sz w:val="18"/>
              </w:rPr>
              <w:t>应收账款</w:t>
            </w:r>
          </w:p>
        </w:tc>
        <w:tc>
          <w:tcPr>
            <w:tcW w:w="763" w:type="dxa"/>
          </w:tcPr>
          <w:p>
            <w:pPr>
              <w:pStyle w:val="TableParagraph"/>
              <w:spacing w:before="3"/>
              <w:rPr>
                <w:sz w:val="19"/>
              </w:rPr>
            </w:pPr>
          </w:p>
          <w:p>
            <w:pPr>
              <w:pStyle w:val="TableParagraph"/>
              <w:ind w:left="86"/>
              <w:jc w:val="center"/>
              <w:rPr>
                <w:rFonts w:ascii="Times New Roman"/>
                <w:sz w:val="18"/>
              </w:rPr>
            </w:pPr>
            <w:r>
              <w:rPr>
                <w:rFonts w:ascii="Times New Roman"/>
                <w:sz w:val="18"/>
              </w:rPr>
              <w:t>733,040,</w:t>
            </w:r>
          </w:p>
          <w:p>
            <w:pPr>
              <w:pStyle w:val="TableParagraph"/>
              <w:spacing w:before="106"/>
              <w:ind w:left="223"/>
              <w:jc w:val="center"/>
              <w:rPr>
                <w:rFonts w:ascii="Times New Roman"/>
                <w:sz w:val="18"/>
              </w:rPr>
            </w:pPr>
            <w:r>
              <w:rPr>
                <w:rFonts w:ascii="Times New Roman"/>
                <w:sz w:val="18"/>
              </w:rPr>
              <w:t>372.59</w:t>
            </w:r>
          </w:p>
        </w:tc>
        <w:tc>
          <w:tcPr>
            <w:tcW w:w="762" w:type="dxa"/>
          </w:tcPr>
          <w:p>
            <w:pPr>
              <w:pStyle w:val="TableParagraph"/>
              <w:rPr>
                <w:sz w:val="20"/>
              </w:rPr>
            </w:pPr>
          </w:p>
          <w:p>
            <w:pPr>
              <w:pStyle w:val="TableParagraph"/>
              <w:spacing w:before="146"/>
              <w:ind w:left="71"/>
              <w:jc w:val="center"/>
              <w:rPr>
                <w:rFonts w:ascii="Times New Roman"/>
                <w:sz w:val="18"/>
              </w:rPr>
            </w:pPr>
            <w:r>
              <w:rPr>
                <w:rFonts w:ascii="Times New Roman"/>
                <w:sz w:val="18"/>
              </w:rPr>
              <w:t>100.00%</w:t>
            </w:r>
          </w:p>
        </w:tc>
        <w:tc>
          <w:tcPr>
            <w:tcW w:w="762" w:type="dxa"/>
          </w:tcPr>
          <w:p>
            <w:pPr>
              <w:pStyle w:val="TableParagraph"/>
              <w:spacing w:before="3"/>
              <w:rPr>
                <w:sz w:val="19"/>
              </w:rPr>
            </w:pPr>
          </w:p>
          <w:p>
            <w:pPr>
              <w:pStyle w:val="TableParagraph"/>
              <w:ind w:left="103"/>
              <w:rPr>
                <w:rFonts w:ascii="Times New Roman"/>
                <w:sz w:val="18"/>
              </w:rPr>
            </w:pPr>
            <w:r>
              <w:rPr>
                <w:rFonts w:ascii="Times New Roman"/>
                <w:sz w:val="18"/>
              </w:rPr>
              <w:t>66,417,2</w:t>
            </w:r>
          </w:p>
          <w:p>
            <w:pPr>
              <w:pStyle w:val="TableParagraph"/>
              <w:spacing w:before="106"/>
              <w:ind w:left="329"/>
              <w:rPr>
                <w:rFonts w:ascii="Times New Roman"/>
                <w:sz w:val="18"/>
              </w:rPr>
            </w:pPr>
            <w:r>
              <w:rPr>
                <w:rFonts w:ascii="Times New Roman"/>
                <w:sz w:val="18"/>
              </w:rPr>
              <w:t>98.56</w:t>
            </w:r>
          </w:p>
        </w:tc>
        <w:tc>
          <w:tcPr>
            <w:tcW w:w="762" w:type="dxa"/>
          </w:tcPr>
          <w:p>
            <w:pPr>
              <w:pStyle w:val="TableParagraph"/>
              <w:rPr>
                <w:sz w:val="20"/>
              </w:rPr>
            </w:pPr>
          </w:p>
          <w:p>
            <w:pPr>
              <w:pStyle w:val="TableParagraph"/>
              <w:spacing w:before="146"/>
              <w:ind w:left="270"/>
              <w:rPr>
                <w:rFonts w:ascii="Times New Roman"/>
                <w:sz w:val="18"/>
              </w:rPr>
            </w:pPr>
            <w:r>
              <w:rPr>
                <w:rFonts w:ascii="Times New Roman"/>
                <w:sz w:val="18"/>
              </w:rPr>
              <w:t>9.06%</w:t>
            </w:r>
          </w:p>
        </w:tc>
        <w:tc>
          <w:tcPr>
            <w:tcW w:w="790" w:type="dxa"/>
          </w:tcPr>
          <w:p>
            <w:pPr>
              <w:pStyle w:val="TableParagraph"/>
              <w:spacing w:before="3"/>
              <w:rPr>
                <w:sz w:val="19"/>
              </w:rPr>
            </w:pPr>
          </w:p>
          <w:p>
            <w:pPr>
              <w:pStyle w:val="TableParagraph"/>
              <w:ind w:left="42"/>
              <w:rPr>
                <w:rFonts w:ascii="Times New Roman"/>
                <w:sz w:val="18"/>
              </w:rPr>
            </w:pPr>
            <w:r>
              <w:rPr>
                <w:rFonts w:ascii="Times New Roman"/>
                <w:sz w:val="18"/>
              </w:rPr>
              <w:t>666,623,0</w:t>
            </w:r>
          </w:p>
          <w:p>
            <w:pPr>
              <w:pStyle w:val="TableParagraph"/>
              <w:spacing w:before="106"/>
              <w:ind w:left="357"/>
              <w:rPr>
                <w:rFonts w:ascii="Times New Roman"/>
                <w:sz w:val="18"/>
              </w:rPr>
            </w:pPr>
            <w:r>
              <w:rPr>
                <w:rFonts w:ascii="Times New Roman"/>
                <w:sz w:val="18"/>
              </w:rPr>
              <w:t>74.03</w:t>
            </w:r>
          </w:p>
        </w:tc>
        <w:tc>
          <w:tcPr>
            <w:tcW w:w="654" w:type="dxa"/>
          </w:tcPr>
          <w:p>
            <w:pPr>
              <w:pStyle w:val="TableParagraph"/>
              <w:spacing w:before="3"/>
              <w:rPr>
                <w:sz w:val="19"/>
              </w:rPr>
            </w:pPr>
          </w:p>
          <w:p>
            <w:pPr>
              <w:pStyle w:val="TableParagraph"/>
              <w:ind w:left="40"/>
              <w:rPr>
                <w:rFonts w:ascii="Times New Roman"/>
                <w:sz w:val="18"/>
              </w:rPr>
            </w:pPr>
            <w:r>
              <w:rPr>
                <w:rFonts w:ascii="Times New Roman"/>
                <w:sz w:val="18"/>
              </w:rPr>
              <w:t>221,445</w:t>
            </w:r>
          </w:p>
          <w:p>
            <w:pPr>
              <w:pStyle w:val="TableParagraph"/>
              <w:spacing w:before="106"/>
              <w:ind w:left="85"/>
              <w:rPr>
                <w:rFonts w:ascii="Times New Roman"/>
                <w:sz w:val="18"/>
              </w:rPr>
            </w:pPr>
            <w:r>
              <w:rPr>
                <w:rFonts w:ascii="Times New Roman"/>
                <w:sz w:val="18"/>
              </w:rPr>
              <w:t>,887.67</w:t>
            </w:r>
          </w:p>
        </w:tc>
        <w:tc>
          <w:tcPr>
            <w:tcW w:w="762" w:type="dxa"/>
          </w:tcPr>
          <w:p>
            <w:pPr>
              <w:pStyle w:val="TableParagraph"/>
              <w:rPr>
                <w:sz w:val="20"/>
              </w:rPr>
            </w:pPr>
          </w:p>
          <w:p>
            <w:pPr>
              <w:pStyle w:val="TableParagraph"/>
              <w:spacing w:before="146"/>
              <w:ind w:right="15"/>
              <w:jc w:val="right"/>
              <w:rPr>
                <w:rFonts w:ascii="Times New Roman"/>
                <w:sz w:val="18"/>
              </w:rPr>
            </w:pPr>
            <w:r>
              <w:rPr>
                <w:rFonts w:ascii="Times New Roman"/>
                <w:sz w:val="18"/>
              </w:rPr>
              <w:t>100.00%</w:t>
            </w:r>
          </w:p>
        </w:tc>
        <w:tc>
          <w:tcPr>
            <w:tcW w:w="812" w:type="dxa"/>
          </w:tcPr>
          <w:p>
            <w:pPr>
              <w:pStyle w:val="TableParagraph"/>
              <w:spacing w:before="3"/>
              <w:rPr>
                <w:sz w:val="19"/>
              </w:rPr>
            </w:pPr>
          </w:p>
          <w:p>
            <w:pPr>
              <w:pStyle w:val="TableParagraph"/>
              <w:ind w:left="64"/>
              <w:rPr>
                <w:rFonts w:ascii="Times New Roman"/>
                <w:sz w:val="18"/>
              </w:rPr>
            </w:pPr>
            <w:r>
              <w:rPr>
                <w:rFonts w:ascii="Times New Roman"/>
                <w:sz w:val="18"/>
              </w:rPr>
              <w:t>35,764,90</w:t>
            </w:r>
          </w:p>
          <w:p>
            <w:pPr>
              <w:pStyle w:val="TableParagraph"/>
              <w:spacing w:before="106"/>
              <w:ind w:left="470"/>
              <w:rPr>
                <w:rFonts w:ascii="Times New Roman"/>
                <w:sz w:val="18"/>
              </w:rPr>
            </w:pPr>
            <w:r>
              <w:rPr>
                <w:rFonts w:ascii="Times New Roman"/>
                <w:sz w:val="18"/>
              </w:rPr>
              <w:t>6.66</w:t>
            </w:r>
          </w:p>
        </w:tc>
        <w:tc>
          <w:tcPr>
            <w:tcW w:w="932" w:type="dxa"/>
          </w:tcPr>
          <w:p>
            <w:pPr>
              <w:pStyle w:val="TableParagraph"/>
              <w:rPr>
                <w:sz w:val="20"/>
              </w:rPr>
            </w:pPr>
          </w:p>
          <w:p>
            <w:pPr>
              <w:pStyle w:val="TableParagraph"/>
              <w:spacing w:before="146"/>
              <w:ind w:left="350"/>
              <w:rPr>
                <w:rFonts w:ascii="Times New Roman"/>
                <w:sz w:val="18"/>
              </w:rPr>
            </w:pPr>
            <w:r>
              <w:rPr>
                <w:rFonts w:ascii="Times New Roman"/>
                <w:sz w:val="18"/>
              </w:rPr>
              <w:t>16.15%</w:t>
            </w:r>
          </w:p>
        </w:tc>
        <w:tc>
          <w:tcPr>
            <w:tcW w:w="932" w:type="dxa"/>
          </w:tcPr>
          <w:p>
            <w:pPr>
              <w:pStyle w:val="TableParagraph"/>
              <w:spacing w:before="3"/>
              <w:rPr>
                <w:sz w:val="19"/>
              </w:rPr>
            </w:pPr>
          </w:p>
          <w:p>
            <w:pPr>
              <w:pStyle w:val="TableParagraph"/>
              <w:ind w:left="94"/>
              <w:rPr>
                <w:rFonts w:ascii="Times New Roman"/>
                <w:sz w:val="18"/>
              </w:rPr>
            </w:pPr>
            <w:r>
              <w:rPr>
                <w:rFonts w:ascii="Times New Roman"/>
                <w:sz w:val="18"/>
              </w:rPr>
              <w:t>185,680,98</w:t>
            </w:r>
          </w:p>
          <w:p>
            <w:pPr>
              <w:pStyle w:val="TableParagraph"/>
              <w:spacing w:before="106"/>
              <w:ind w:left="589"/>
              <w:rPr>
                <w:rFonts w:ascii="Times New Roman"/>
                <w:sz w:val="18"/>
              </w:rPr>
            </w:pPr>
            <w:r>
              <w:rPr>
                <w:rFonts w:ascii="Times New Roman"/>
                <w:sz w:val="18"/>
              </w:rPr>
              <w:t>1.01</w:t>
            </w:r>
          </w:p>
        </w:tc>
      </w:tr>
      <w:tr>
        <w:trPr>
          <w:trHeight w:val="703" w:hRule="atLeast"/>
        </w:trPr>
        <w:tc>
          <w:tcPr>
            <w:tcW w:w="1634" w:type="dxa"/>
            <w:shd w:val="clear" w:color="auto" w:fill="D3D3D3"/>
          </w:tcPr>
          <w:p>
            <w:pPr>
              <w:pStyle w:val="TableParagraph"/>
              <w:spacing w:before="6"/>
              <w:rPr>
                <w:sz w:val="18"/>
              </w:rPr>
            </w:pPr>
          </w:p>
          <w:p>
            <w:pPr>
              <w:pStyle w:val="TableParagraph"/>
              <w:ind w:left="27"/>
              <w:rPr>
                <w:sz w:val="18"/>
              </w:rPr>
            </w:pPr>
            <w:r>
              <w:rPr>
                <w:sz w:val="18"/>
              </w:rPr>
              <w:t>合计</w:t>
            </w:r>
          </w:p>
        </w:tc>
        <w:tc>
          <w:tcPr>
            <w:tcW w:w="763" w:type="dxa"/>
          </w:tcPr>
          <w:p>
            <w:pPr>
              <w:pStyle w:val="TableParagraph"/>
              <w:spacing w:before="91"/>
              <w:ind w:left="86"/>
              <w:jc w:val="center"/>
              <w:rPr>
                <w:rFonts w:ascii="Times New Roman"/>
                <w:sz w:val="18"/>
              </w:rPr>
            </w:pPr>
            <w:r>
              <w:rPr>
                <w:rFonts w:ascii="Times New Roman"/>
                <w:sz w:val="18"/>
              </w:rPr>
              <w:t>733,040,</w:t>
            </w:r>
          </w:p>
          <w:p>
            <w:pPr>
              <w:pStyle w:val="TableParagraph"/>
              <w:spacing w:before="106"/>
              <w:ind w:left="223"/>
              <w:jc w:val="center"/>
              <w:rPr>
                <w:rFonts w:ascii="Times New Roman"/>
                <w:sz w:val="18"/>
              </w:rPr>
            </w:pPr>
            <w:r>
              <w:rPr>
                <w:rFonts w:ascii="Times New Roman"/>
                <w:sz w:val="18"/>
              </w:rPr>
              <w:t>372.59</w:t>
            </w:r>
          </w:p>
        </w:tc>
        <w:tc>
          <w:tcPr>
            <w:tcW w:w="762" w:type="dxa"/>
          </w:tcPr>
          <w:p>
            <w:pPr>
              <w:pStyle w:val="TableParagraph"/>
              <w:spacing w:before="3"/>
              <w:rPr>
                <w:sz w:val="19"/>
              </w:rPr>
            </w:pPr>
          </w:p>
          <w:p>
            <w:pPr>
              <w:pStyle w:val="TableParagraph"/>
              <w:ind w:left="71"/>
              <w:jc w:val="center"/>
              <w:rPr>
                <w:rFonts w:ascii="Times New Roman"/>
                <w:sz w:val="18"/>
              </w:rPr>
            </w:pPr>
            <w:r>
              <w:rPr>
                <w:rFonts w:ascii="Times New Roman"/>
                <w:sz w:val="18"/>
              </w:rPr>
              <w:t>100.00%</w:t>
            </w:r>
          </w:p>
        </w:tc>
        <w:tc>
          <w:tcPr>
            <w:tcW w:w="762" w:type="dxa"/>
          </w:tcPr>
          <w:p>
            <w:pPr>
              <w:pStyle w:val="TableParagraph"/>
              <w:spacing w:before="91"/>
              <w:ind w:left="103"/>
              <w:rPr>
                <w:rFonts w:ascii="Times New Roman"/>
                <w:sz w:val="18"/>
              </w:rPr>
            </w:pPr>
            <w:r>
              <w:rPr>
                <w:rFonts w:ascii="Times New Roman"/>
                <w:sz w:val="18"/>
              </w:rPr>
              <w:t>66,417,2</w:t>
            </w:r>
          </w:p>
          <w:p>
            <w:pPr>
              <w:pStyle w:val="TableParagraph"/>
              <w:spacing w:before="106"/>
              <w:ind w:left="329"/>
              <w:rPr>
                <w:rFonts w:ascii="Times New Roman"/>
                <w:sz w:val="18"/>
              </w:rPr>
            </w:pPr>
            <w:r>
              <w:rPr>
                <w:rFonts w:ascii="Times New Roman"/>
                <w:sz w:val="18"/>
              </w:rPr>
              <w:t>98.56</w:t>
            </w:r>
          </w:p>
        </w:tc>
        <w:tc>
          <w:tcPr>
            <w:tcW w:w="762" w:type="dxa"/>
          </w:tcPr>
          <w:p>
            <w:pPr>
              <w:pStyle w:val="TableParagraph"/>
              <w:rPr>
                <w:rFonts w:ascii="Times New Roman"/>
                <w:sz w:val="18"/>
              </w:rPr>
            </w:pPr>
          </w:p>
        </w:tc>
        <w:tc>
          <w:tcPr>
            <w:tcW w:w="790" w:type="dxa"/>
          </w:tcPr>
          <w:p>
            <w:pPr>
              <w:pStyle w:val="TableParagraph"/>
              <w:spacing w:before="91"/>
              <w:ind w:left="42"/>
              <w:rPr>
                <w:rFonts w:ascii="Times New Roman"/>
                <w:sz w:val="18"/>
              </w:rPr>
            </w:pPr>
            <w:r>
              <w:rPr>
                <w:rFonts w:ascii="Times New Roman"/>
                <w:sz w:val="18"/>
              </w:rPr>
              <w:t>666,623,0</w:t>
            </w:r>
          </w:p>
          <w:p>
            <w:pPr>
              <w:pStyle w:val="TableParagraph"/>
              <w:spacing w:before="106"/>
              <w:ind w:left="357"/>
              <w:rPr>
                <w:rFonts w:ascii="Times New Roman"/>
                <w:sz w:val="18"/>
              </w:rPr>
            </w:pPr>
            <w:r>
              <w:rPr>
                <w:rFonts w:ascii="Times New Roman"/>
                <w:sz w:val="18"/>
              </w:rPr>
              <w:t>74.03</w:t>
            </w:r>
          </w:p>
        </w:tc>
        <w:tc>
          <w:tcPr>
            <w:tcW w:w="654" w:type="dxa"/>
          </w:tcPr>
          <w:p>
            <w:pPr>
              <w:pStyle w:val="TableParagraph"/>
              <w:spacing w:before="91"/>
              <w:ind w:left="40"/>
              <w:rPr>
                <w:rFonts w:ascii="Times New Roman"/>
                <w:sz w:val="18"/>
              </w:rPr>
            </w:pPr>
            <w:r>
              <w:rPr>
                <w:rFonts w:ascii="Times New Roman"/>
                <w:sz w:val="18"/>
              </w:rPr>
              <w:t>221,445</w:t>
            </w:r>
          </w:p>
          <w:p>
            <w:pPr>
              <w:pStyle w:val="TableParagraph"/>
              <w:spacing w:before="106"/>
              <w:ind w:left="85"/>
              <w:rPr>
                <w:rFonts w:ascii="Times New Roman"/>
                <w:sz w:val="18"/>
              </w:rPr>
            </w:pPr>
            <w:r>
              <w:rPr>
                <w:rFonts w:ascii="Times New Roman"/>
                <w:sz w:val="18"/>
              </w:rPr>
              <w:t>,887.67</w:t>
            </w:r>
          </w:p>
        </w:tc>
        <w:tc>
          <w:tcPr>
            <w:tcW w:w="762" w:type="dxa"/>
          </w:tcPr>
          <w:p>
            <w:pPr>
              <w:pStyle w:val="TableParagraph"/>
              <w:spacing w:before="3"/>
              <w:rPr>
                <w:sz w:val="19"/>
              </w:rPr>
            </w:pPr>
          </w:p>
          <w:p>
            <w:pPr>
              <w:pStyle w:val="TableParagraph"/>
              <w:ind w:right="15"/>
              <w:jc w:val="right"/>
              <w:rPr>
                <w:rFonts w:ascii="Times New Roman"/>
                <w:sz w:val="18"/>
              </w:rPr>
            </w:pPr>
            <w:r>
              <w:rPr>
                <w:rFonts w:ascii="Times New Roman"/>
                <w:sz w:val="18"/>
              </w:rPr>
              <w:t>100.00%</w:t>
            </w:r>
          </w:p>
        </w:tc>
        <w:tc>
          <w:tcPr>
            <w:tcW w:w="812" w:type="dxa"/>
          </w:tcPr>
          <w:p>
            <w:pPr>
              <w:pStyle w:val="TableParagraph"/>
              <w:spacing w:before="91"/>
              <w:ind w:left="64"/>
              <w:rPr>
                <w:rFonts w:ascii="Times New Roman"/>
                <w:sz w:val="18"/>
              </w:rPr>
            </w:pPr>
            <w:r>
              <w:rPr>
                <w:rFonts w:ascii="Times New Roman"/>
                <w:sz w:val="18"/>
              </w:rPr>
              <w:t>35,764,90</w:t>
            </w:r>
          </w:p>
          <w:p>
            <w:pPr>
              <w:pStyle w:val="TableParagraph"/>
              <w:spacing w:before="106"/>
              <w:ind w:left="470"/>
              <w:rPr>
                <w:rFonts w:ascii="Times New Roman"/>
                <w:sz w:val="18"/>
              </w:rPr>
            </w:pPr>
            <w:r>
              <w:rPr>
                <w:rFonts w:ascii="Times New Roman"/>
                <w:sz w:val="18"/>
              </w:rPr>
              <w:t>6.66</w:t>
            </w:r>
          </w:p>
        </w:tc>
        <w:tc>
          <w:tcPr>
            <w:tcW w:w="932" w:type="dxa"/>
          </w:tcPr>
          <w:p>
            <w:pPr>
              <w:pStyle w:val="TableParagraph"/>
              <w:rPr>
                <w:rFonts w:ascii="Times New Roman"/>
                <w:sz w:val="18"/>
              </w:rPr>
            </w:pPr>
          </w:p>
        </w:tc>
        <w:tc>
          <w:tcPr>
            <w:tcW w:w="932" w:type="dxa"/>
          </w:tcPr>
          <w:p>
            <w:pPr>
              <w:pStyle w:val="TableParagraph"/>
              <w:spacing w:before="91"/>
              <w:ind w:left="94"/>
              <w:rPr>
                <w:rFonts w:ascii="Times New Roman"/>
                <w:sz w:val="18"/>
              </w:rPr>
            </w:pPr>
            <w:r>
              <w:rPr>
                <w:rFonts w:ascii="Times New Roman"/>
                <w:sz w:val="18"/>
              </w:rPr>
              <w:t>185,680,98</w:t>
            </w:r>
          </w:p>
          <w:p>
            <w:pPr>
              <w:pStyle w:val="TableParagraph"/>
              <w:spacing w:before="106"/>
              <w:ind w:left="589"/>
              <w:rPr>
                <w:rFonts w:ascii="Times New Roman"/>
                <w:sz w:val="18"/>
              </w:rPr>
            </w:pPr>
            <w:r>
              <w:rPr>
                <w:rFonts w:ascii="Times New Roman"/>
                <w:sz w:val="18"/>
              </w:rPr>
              <w:t>1.01</w:t>
            </w:r>
          </w:p>
        </w:tc>
      </w:tr>
    </w:tbl>
    <w:p>
      <w:pPr>
        <w:pStyle w:val="BodyText"/>
        <w:spacing w:before="81"/>
        <w:ind w:left="114"/>
      </w:pPr>
      <w:r>
        <w:rPr/>
        <w:t>期末单项金额重大并单项计提坏账准备的应收账款：</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组合中，按账龄分析法计提坏账准备的应收账款：</w:t>
      </w:r>
    </w:p>
    <w:p>
      <w:pPr>
        <w:pStyle w:val="BodyText"/>
        <w:spacing w:before="123"/>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121"/>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9"/>
        <w:gridCol w:w="2299"/>
        <w:gridCol w:w="2390"/>
        <w:gridCol w:w="2389"/>
      </w:tblGrid>
      <w:tr>
        <w:trPr>
          <w:trHeight w:val="391" w:hRule="atLeast"/>
        </w:trPr>
        <w:tc>
          <w:tcPr>
            <w:tcW w:w="2489" w:type="dxa"/>
            <w:vMerge w:val="restart"/>
            <w:shd w:val="clear" w:color="auto" w:fill="D3D3D3"/>
          </w:tcPr>
          <w:p>
            <w:pPr>
              <w:pStyle w:val="TableParagraph"/>
              <w:spacing w:before="1"/>
              <w:rPr>
                <w:sz w:val="22"/>
              </w:rPr>
            </w:pPr>
          </w:p>
          <w:p>
            <w:pPr>
              <w:pStyle w:val="TableParagraph"/>
              <w:ind w:left="1045" w:right="1034"/>
              <w:jc w:val="center"/>
              <w:rPr>
                <w:sz w:val="18"/>
              </w:rPr>
            </w:pPr>
            <w:r>
              <w:rPr>
                <w:sz w:val="18"/>
              </w:rPr>
              <w:t>账龄</w:t>
            </w:r>
          </w:p>
        </w:tc>
        <w:tc>
          <w:tcPr>
            <w:tcW w:w="7078" w:type="dxa"/>
            <w:gridSpan w:val="3"/>
            <w:shd w:val="clear" w:color="auto" w:fill="D3D3D3"/>
          </w:tcPr>
          <w:p>
            <w:pPr>
              <w:pStyle w:val="TableParagraph"/>
              <w:spacing w:before="82"/>
              <w:ind w:left="3160" w:right="3147"/>
              <w:jc w:val="center"/>
              <w:rPr>
                <w:sz w:val="18"/>
              </w:rPr>
            </w:pPr>
            <w:r>
              <w:rPr>
                <w:sz w:val="18"/>
              </w:rPr>
              <w:t>期末余额</w:t>
            </w:r>
          </w:p>
        </w:tc>
      </w:tr>
      <w:tr>
        <w:trPr>
          <w:trHeight w:val="392" w:hRule="atLeast"/>
        </w:trPr>
        <w:tc>
          <w:tcPr>
            <w:tcW w:w="2489" w:type="dxa"/>
            <w:vMerge/>
            <w:tcBorders>
              <w:top w:val="nil"/>
            </w:tcBorders>
            <w:shd w:val="clear" w:color="auto" w:fill="D3D3D3"/>
          </w:tcPr>
          <w:p>
            <w:pPr>
              <w:rPr>
                <w:sz w:val="2"/>
                <w:szCs w:val="2"/>
              </w:rPr>
            </w:pPr>
          </w:p>
        </w:tc>
        <w:tc>
          <w:tcPr>
            <w:tcW w:w="2299" w:type="dxa"/>
            <w:shd w:val="clear" w:color="auto" w:fill="D3D3D3"/>
          </w:tcPr>
          <w:p>
            <w:pPr>
              <w:pStyle w:val="TableParagraph"/>
              <w:spacing w:before="82"/>
              <w:ind w:left="771" w:right="757"/>
              <w:jc w:val="center"/>
              <w:rPr>
                <w:sz w:val="18"/>
              </w:rPr>
            </w:pPr>
            <w:r>
              <w:rPr>
                <w:sz w:val="18"/>
              </w:rPr>
              <w:t>应收账款</w:t>
            </w:r>
          </w:p>
        </w:tc>
        <w:tc>
          <w:tcPr>
            <w:tcW w:w="2390" w:type="dxa"/>
            <w:shd w:val="clear" w:color="auto" w:fill="D3D3D3"/>
          </w:tcPr>
          <w:p>
            <w:pPr>
              <w:pStyle w:val="TableParagraph"/>
              <w:spacing w:before="82"/>
              <w:ind w:left="813" w:right="806"/>
              <w:jc w:val="center"/>
              <w:rPr>
                <w:sz w:val="18"/>
              </w:rPr>
            </w:pPr>
            <w:r>
              <w:rPr>
                <w:sz w:val="18"/>
              </w:rPr>
              <w:t>坏账准备</w:t>
            </w:r>
          </w:p>
        </w:tc>
        <w:tc>
          <w:tcPr>
            <w:tcW w:w="2389" w:type="dxa"/>
            <w:shd w:val="clear" w:color="auto" w:fill="D3D3D3"/>
          </w:tcPr>
          <w:p>
            <w:pPr>
              <w:pStyle w:val="TableParagraph"/>
              <w:spacing w:before="82"/>
              <w:ind w:left="814" w:right="805"/>
              <w:jc w:val="center"/>
              <w:rPr>
                <w:sz w:val="18"/>
              </w:rPr>
            </w:pPr>
            <w:r>
              <w:rPr>
                <w:sz w:val="18"/>
              </w:rPr>
              <w:t>计提比例</w:t>
            </w:r>
          </w:p>
        </w:tc>
      </w:tr>
      <w:tr>
        <w:trPr>
          <w:trHeight w:val="391" w:hRule="atLeast"/>
        </w:trPr>
        <w:tc>
          <w:tcPr>
            <w:tcW w:w="9567" w:type="dxa"/>
            <w:gridSpan w:val="4"/>
            <w:shd w:val="clear" w:color="auto" w:fill="D3D3D3"/>
          </w:tcPr>
          <w:p>
            <w:pPr>
              <w:pStyle w:val="TableParagraph"/>
              <w:spacing w:before="82"/>
              <w:ind w:left="27"/>
              <w:rPr>
                <w:sz w:val="18"/>
              </w:rPr>
            </w:pPr>
            <w:r>
              <w:rPr>
                <w:rFonts w:ascii="Times New Roman" w:eastAsia="Times New Roman"/>
                <w:sz w:val="18"/>
              </w:rPr>
              <w:t>1 </w:t>
            </w:r>
            <w:r>
              <w:rPr>
                <w:sz w:val="18"/>
              </w:rPr>
              <w:t>年以内分项</w:t>
            </w:r>
          </w:p>
        </w:tc>
      </w:tr>
      <w:tr>
        <w:trPr>
          <w:trHeight w:val="392" w:hRule="atLeast"/>
        </w:trPr>
        <w:tc>
          <w:tcPr>
            <w:tcW w:w="2489" w:type="dxa"/>
            <w:shd w:val="clear" w:color="auto" w:fill="D3D3D3"/>
          </w:tcPr>
          <w:p>
            <w:pPr>
              <w:pStyle w:val="TableParagraph"/>
              <w:spacing w:before="82"/>
              <w:ind w:left="27"/>
              <w:rPr>
                <w:sz w:val="18"/>
              </w:rPr>
            </w:pPr>
            <w:r>
              <w:rPr>
                <w:rFonts w:ascii="Times New Roman" w:eastAsia="Times New Roman"/>
                <w:sz w:val="18"/>
              </w:rPr>
              <w:t>1 </w:t>
            </w:r>
            <w:r>
              <w:rPr>
                <w:sz w:val="18"/>
              </w:rPr>
              <w:t>年以内小计</w:t>
            </w:r>
          </w:p>
        </w:tc>
        <w:tc>
          <w:tcPr>
            <w:tcW w:w="2299" w:type="dxa"/>
          </w:tcPr>
          <w:p>
            <w:pPr>
              <w:pStyle w:val="TableParagraph"/>
              <w:spacing w:before="92"/>
              <w:ind w:right="14"/>
              <w:jc w:val="right"/>
              <w:rPr>
                <w:rFonts w:ascii="Times New Roman"/>
                <w:sz w:val="18"/>
              </w:rPr>
            </w:pPr>
            <w:r>
              <w:rPr>
                <w:rFonts w:ascii="Times New Roman"/>
                <w:sz w:val="18"/>
              </w:rPr>
              <w:t>637,358,883.14</w:t>
            </w:r>
          </w:p>
        </w:tc>
        <w:tc>
          <w:tcPr>
            <w:tcW w:w="2390" w:type="dxa"/>
          </w:tcPr>
          <w:p>
            <w:pPr>
              <w:pStyle w:val="TableParagraph"/>
              <w:spacing w:before="92"/>
              <w:ind w:right="15"/>
              <w:jc w:val="right"/>
              <w:rPr>
                <w:rFonts w:ascii="Times New Roman"/>
                <w:sz w:val="18"/>
              </w:rPr>
            </w:pPr>
            <w:r>
              <w:rPr>
                <w:rFonts w:ascii="Times New Roman"/>
                <w:sz w:val="18"/>
              </w:rPr>
              <w:t>31,867,944.16</w:t>
            </w:r>
          </w:p>
        </w:tc>
        <w:tc>
          <w:tcPr>
            <w:tcW w:w="2389" w:type="dxa"/>
          </w:tcPr>
          <w:p>
            <w:pPr>
              <w:pStyle w:val="TableParagraph"/>
              <w:spacing w:before="92"/>
              <w:ind w:right="14"/>
              <w:jc w:val="right"/>
              <w:rPr>
                <w:rFonts w:ascii="Times New Roman"/>
                <w:sz w:val="18"/>
              </w:rPr>
            </w:pPr>
            <w:r>
              <w:rPr>
                <w:rFonts w:ascii="Times New Roman"/>
                <w:sz w:val="18"/>
              </w:rPr>
              <w:t>5.00%</w:t>
            </w:r>
          </w:p>
        </w:tc>
      </w:tr>
      <w:tr>
        <w:trPr>
          <w:trHeight w:val="391" w:hRule="atLeast"/>
        </w:trPr>
        <w:tc>
          <w:tcPr>
            <w:tcW w:w="2489" w:type="dxa"/>
            <w:shd w:val="clear" w:color="auto" w:fill="D3D3D3"/>
          </w:tcPr>
          <w:p>
            <w:pPr>
              <w:pStyle w:val="TableParagraph"/>
              <w:spacing w:before="82"/>
              <w:ind w:left="27"/>
              <w:rPr>
                <w:sz w:val="18"/>
              </w:rPr>
            </w:pPr>
            <w:r>
              <w:rPr>
                <w:rFonts w:ascii="Times New Roman" w:eastAsia="Times New Roman"/>
                <w:sz w:val="18"/>
              </w:rPr>
              <w:t>1 </w:t>
            </w:r>
            <w:r>
              <w:rPr>
                <w:sz w:val="18"/>
              </w:rPr>
              <w:t>至 </w:t>
            </w:r>
            <w:r>
              <w:rPr>
                <w:rFonts w:ascii="Times New Roman" w:eastAsia="Times New Roman"/>
                <w:sz w:val="18"/>
              </w:rPr>
              <w:t>2 </w:t>
            </w:r>
            <w:r>
              <w:rPr>
                <w:sz w:val="18"/>
              </w:rPr>
              <w:t>年</w:t>
            </w:r>
          </w:p>
        </w:tc>
        <w:tc>
          <w:tcPr>
            <w:tcW w:w="2299" w:type="dxa"/>
          </w:tcPr>
          <w:p>
            <w:pPr>
              <w:pStyle w:val="TableParagraph"/>
              <w:spacing w:before="92"/>
              <w:ind w:right="14"/>
              <w:jc w:val="right"/>
              <w:rPr>
                <w:rFonts w:ascii="Times New Roman"/>
                <w:sz w:val="18"/>
              </w:rPr>
            </w:pPr>
            <w:r>
              <w:rPr>
                <w:rFonts w:ascii="Times New Roman"/>
                <w:sz w:val="18"/>
              </w:rPr>
              <w:t>68,945,346.37</w:t>
            </w:r>
          </w:p>
        </w:tc>
        <w:tc>
          <w:tcPr>
            <w:tcW w:w="2390" w:type="dxa"/>
          </w:tcPr>
          <w:p>
            <w:pPr>
              <w:pStyle w:val="TableParagraph"/>
              <w:spacing w:before="92"/>
              <w:ind w:right="15"/>
              <w:jc w:val="right"/>
              <w:rPr>
                <w:rFonts w:ascii="Times New Roman"/>
                <w:sz w:val="18"/>
              </w:rPr>
            </w:pPr>
            <w:r>
              <w:rPr>
                <w:rFonts w:ascii="Times New Roman"/>
                <w:sz w:val="18"/>
              </w:rPr>
              <w:t>13,789,069.27</w:t>
            </w:r>
          </w:p>
        </w:tc>
        <w:tc>
          <w:tcPr>
            <w:tcW w:w="2389" w:type="dxa"/>
          </w:tcPr>
          <w:p>
            <w:pPr>
              <w:pStyle w:val="TableParagraph"/>
              <w:spacing w:before="92"/>
              <w:ind w:right="14"/>
              <w:jc w:val="right"/>
              <w:rPr>
                <w:rFonts w:ascii="Times New Roman"/>
                <w:sz w:val="18"/>
              </w:rPr>
            </w:pPr>
            <w:r>
              <w:rPr>
                <w:rFonts w:ascii="Times New Roman"/>
                <w:sz w:val="18"/>
              </w:rPr>
              <w:t>20.00%</w:t>
            </w:r>
          </w:p>
        </w:tc>
      </w:tr>
      <w:tr>
        <w:trPr>
          <w:trHeight w:val="392" w:hRule="atLeast"/>
        </w:trPr>
        <w:tc>
          <w:tcPr>
            <w:tcW w:w="2489" w:type="dxa"/>
            <w:shd w:val="clear" w:color="auto" w:fill="D3D3D3"/>
          </w:tcPr>
          <w:p>
            <w:pPr>
              <w:pStyle w:val="TableParagraph"/>
              <w:spacing w:before="82"/>
              <w:ind w:left="27"/>
              <w:rPr>
                <w:sz w:val="18"/>
              </w:rPr>
            </w:pPr>
            <w:r>
              <w:rPr>
                <w:rFonts w:ascii="Times New Roman" w:eastAsia="Times New Roman"/>
                <w:sz w:val="18"/>
              </w:rPr>
              <w:t>2 </w:t>
            </w:r>
            <w:r>
              <w:rPr>
                <w:sz w:val="18"/>
              </w:rPr>
              <w:t>至 </w:t>
            </w:r>
            <w:r>
              <w:rPr>
                <w:rFonts w:ascii="Times New Roman" w:eastAsia="Times New Roman"/>
                <w:sz w:val="18"/>
              </w:rPr>
              <w:t>3 </w:t>
            </w:r>
            <w:r>
              <w:rPr>
                <w:sz w:val="18"/>
              </w:rPr>
              <w:t>年</w:t>
            </w:r>
          </w:p>
        </w:tc>
        <w:tc>
          <w:tcPr>
            <w:tcW w:w="2299" w:type="dxa"/>
          </w:tcPr>
          <w:p>
            <w:pPr>
              <w:pStyle w:val="TableParagraph"/>
              <w:spacing w:before="92"/>
              <w:ind w:right="14"/>
              <w:jc w:val="right"/>
              <w:rPr>
                <w:rFonts w:ascii="Times New Roman"/>
                <w:sz w:val="18"/>
              </w:rPr>
            </w:pPr>
            <w:r>
              <w:rPr>
                <w:rFonts w:ascii="Times New Roman"/>
                <w:sz w:val="18"/>
              </w:rPr>
              <w:t>11,951,715.91</w:t>
            </w:r>
          </w:p>
        </w:tc>
        <w:tc>
          <w:tcPr>
            <w:tcW w:w="2390" w:type="dxa"/>
          </w:tcPr>
          <w:p>
            <w:pPr>
              <w:pStyle w:val="TableParagraph"/>
              <w:spacing w:before="92"/>
              <w:ind w:right="15"/>
              <w:jc w:val="right"/>
              <w:rPr>
                <w:rFonts w:ascii="Times New Roman"/>
                <w:sz w:val="18"/>
              </w:rPr>
            </w:pPr>
            <w:r>
              <w:rPr>
                <w:rFonts w:ascii="Times New Roman"/>
                <w:sz w:val="18"/>
              </w:rPr>
              <w:t>5,975,857.96</w:t>
            </w:r>
          </w:p>
        </w:tc>
        <w:tc>
          <w:tcPr>
            <w:tcW w:w="2389" w:type="dxa"/>
          </w:tcPr>
          <w:p>
            <w:pPr>
              <w:pStyle w:val="TableParagraph"/>
              <w:spacing w:before="92"/>
              <w:ind w:right="14"/>
              <w:jc w:val="right"/>
              <w:rPr>
                <w:rFonts w:ascii="Times New Roman"/>
                <w:sz w:val="18"/>
              </w:rPr>
            </w:pPr>
            <w:r>
              <w:rPr>
                <w:rFonts w:ascii="Times New Roman"/>
                <w:sz w:val="18"/>
              </w:rPr>
              <w:t>50.00%</w:t>
            </w:r>
          </w:p>
        </w:tc>
      </w:tr>
      <w:tr>
        <w:trPr>
          <w:trHeight w:val="392" w:hRule="atLeast"/>
        </w:trPr>
        <w:tc>
          <w:tcPr>
            <w:tcW w:w="2489" w:type="dxa"/>
            <w:shd w:val="clear" w:color="auto" w:fill="D3D3D3"/>
          </w:tcPr>
          <w:p>
            <w:pPr>
              <w:pStyle w:val="TableParagraph"/>
              <w:spacing w:before="82"/>
              <w:ind w:left="27"/>
              <w:rPr>
                <w:sz w:val="18"/>
              </w:rPr>
            </w:pPr>
            <w:r>
              <w:rPr>
                <w:rFonts w:ascii="Times New Roman" w:eastAsia="Times New Roman"/>
                <w:sz w:val="18"/>
              </w:rPr>
              <w:t>3 </w:t>
            </w:r>
            <w:r>
              <w:rPr>
                <w:sz w:val="18"/>
              </w:rPr>
              <w:t>年以上</w:t>
            </w:r>
          </w:p>
        </w:tc>
        <w:tc>
          <w:tcPr>
            <w:tcW w:w="2299" w:type="dxa"/>
          </w:tcPr>
          <w:p>
            <w:pPr>
              <w:pStyle w:val="TableParagraph"/>
              <w:spacing w:before="92"/>
              <w:ind w:right="14"/>
              <w:jc w:val="right"/>
              <w:rPr>
                <w:rFonts w:ascii="Times New Roman"/>
                <w:sz w:val="18"/>
              </w:rPr>
            </w:pPr>
            <w:r>
              <w:rPr>
                <w:rFonts w:ascii="Times New Roman"/>
                <w:sz w:val="18"/>
              </w:rPr>
              <w:t>14,784,427.17</w:t>
            </w:r>
          </w:p>
        </w:tc>
        <w:tc>
          <w:tcPr>
            <w:tcW w:w="2390" w:type="dxa"/>
          </w:tcPr>
          <w:p>
            <w:pPr>
              <w:pStyle w:val="TableParagraph"/>
              <w:spacing w:before="92"/>
              <w:ind w:right="15"/>
              <w:jc w:val="right"/>
              <w:rPr>
                <w:rFonts w:ascii="Times New Roman"/>
                <w:sz w:val="18"/>
              </w:rPr>
            </w:pPr>
            <w:r>
              <w:rPr>
                <w:rFonts w:ascii="Times New Roman"/>
                <w:sz w:val="18"/>
              </w:rPr>
              <w:t>14,784,427.17</w:t>
            </w:r>
          </w:p>
        </w:tc>
        <w:tc>
          <w:tcPr>
            <w:tcW w:w="2389" w:type="dxa"/>
          </w:tcPr>
          <w:p>
            <w:pPr>
              <w:pStyle w:val="TableParagraph"/>
              <w:spacing w:before="92"/>
              <w:ind w:right="14"/>
              <w:jc w:val="right"/>
              <w:rPr>
                <w:rFonts w:ascii="Times New Roman"/>
                <w:sz w:val="18"/>
              </w:rPr>
            </w:pPr>
            <w:r>
              <w:rPr>
                <w:rFonts w:ascii="Times New Roman"/>
                <w:sz w:val="18"/>
              </w:rPr>
              <w:t>100.00%</w:t>
            </w:r>
          </w:p>
        </w:tc>
      </w:tr>
      <w:tr>
        <w:trPr>
          <w:trHeight w:val="393" w:hRule="atLeast"/>
        </w:trPr>
        <w:tc>
          <w:tcPr>
            <w:tcW w:w="2489" w:type="dxa"/>
            <w:shd w:val="clear" w:color="auto" w:fill="D3D3D3"/>
          </w:tcPr>
          <w:p>
            <w:pPr>
              <w:pStyle w:val="TableParagraph"/>
              <w:spacing w:before="82"/>
              <w:ind w:left="27"/>
              <w:rPr>
                <w:sz w:val="18"/>
              </w:rPr>
            </w:pPr>
            <w:r>
              <w:rPr>
                <w:sz w:val="18"/>
              </w:rPr>
              <w:t>合计</w:t>
            </w:r>
          </w:p>
        </w:tc>
        <w:tc>
          <w:tcPr>
            <w:tcW w:w="2299" w:type="dxa"/>
          </w:tcPr>
          <w:p>
            <w:pPr>
              <w:pStyle w:val="TableParagraph"/>
              <w:spacing w:before="92"/>
              <w:ind w:right="14"/>
              <w:jc w:val="right"/>
              <w:rPr>
                <w:rFonts w:ascii="Times New Roman"/>
                <w:sz w:val="18"/>
              </w:rPr>
            </w:pPr>
            <w:r>
              <w:rPr>
                <w:rFonts w:ascii="Times New Roman"/>
                <w:sz w:val="18"/>
              </w:rPr>
              <w:t>733,040,372.59</w:t>
            </w:r>
          </w:p>
        </w:tc>
        <w:tc>
          <w:tcPr>
            <w:tcW w:w="2390" w:type="dxa"/>
          </w:tcPr>
          <w:p>
            <w:pPr>
              <w:pStyle w:val="TableParagraph"/>
              <w:spacing w:before="92"/>
              <w:ind w:right="15"/>
              <w:jc w:val="right"/>
              <w:rPr>
                <w:rFonts w:ascii="Times New Roman"/>
                <w:sz w:val="18"/>
              </w:rPr>
            </w:pPr>
            <w:r>
              <w:rPr>
                <w:rFonts w:ascii="Times New Roman"/>
                <w:sz w:val="18"/>
              </w:rPr>
              <w:t>66,417,298.56</w:t>
            </w:r>
          </w:p>
        </w:tc>
        <w:tc>
          <w:tcPr>
            <w:tcW w:w="2389" w:type="dxa"/>
          </w:tcPr>
          <w:p>
            <w:pPr>
              <w:pStyle w:val="TableParagraph"/>
              <w:rPr>
                <w:rFonts w:ascii="Times New Roman"/>
                <w:sz w:val="18"/>
              </w:rPr>
            </w:pPr>
          </w:p>
        </w:tc>
      </w:tr>
    </w:tbl>
    <w:p>
      <w:pPr>
        <w:pStyle w:val="BodyText"/>
        <w:spacing w:before="81"/>
        <w:ind w:left="114"/>
      </w:pPr>
      <w:r>
        <w:rPr/>
        <w:t>确定该组合依据的说明：</w:t>
      </w:r>
    </w:p>
    <w:p>
      <w:pPr>
        <w:pStyle w:val="BodyText"/>
        <w:spacing w:before="121"/>
        <w:ind w:left="113"/>
      </w:pPr>
      <w:r>
        <w:rPr/>
        <w:t>组合中，采用余额百分比法计提坏账准备的应收账款：</w:t>
      </w:r>
    </w:p>
    <w:p>
      <w:pPr>
        <w:pStyle w:val="ListParagraph"/>
        <w:numPr>
          <w:ilvl w:val="0"/>
          <w:numId w:val="1"/>
        </w:numPr>
        <w:tabs>
          <w:tab w:pos="314" w:val="left" w:leader="none"/>
        </w:tabs>
        <w:spacing w:line="240" w:lineRule="auto" w:before="122"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组合中，采用其他方法计提坏账准备的应收账款：</w:t>
      </w:r>
    </w:p>
    <w:p>
      <w:pPr>
        <w:pStyle w:val="BodyText"/>
      </w:pPr>
    </w:p>
    <w:p>
      <w:pPr>
        <w:pStyle w:val="Heading7"/>
        <w:spacing w:before="130"/>
      </w:pPr>
      <w:r>
        <w:rPr/>
        <w:t>（</w:t>
      </w:r>
      <w:r>
        <w:rPr>
          <w:rFonts w:ascii="Times New Roman" w:eastAsia="Times New Roman"/>
        </w:rPr>
        <w:t>2</w:t>
      </w:r>
      <w:r>
        <w:rPr/>
        <w:t>）本期计提、收回或转回的坏账准备情况</w:t>
      </w:r>
    </w:p>
    <w:p>
      <w:pPr>
        <w:pStyle w:val="BodyText"/>
        <w:spacing w:before="3"/>
        <w:rPr>
          <w:b/>
          <w:sz w:val="22"/>
        </w:rPr>
      </w:pPr>
    </w:p>
    <w:p>
      <w:pPr>
        <w:pStyle w:val="BodyText"/>
        <w:spacing w:line="364" w:lineRule="auto" w:before="80"/>
        <w:ind w:left="114" w:right="4164"/>
      </w:pPr>
      <w:r>
        <w:rPr/>
        <w:t>本期计提坏账准备金额 </w:t>
      </w:r>
      <w:r>
        <w:rPr>
          <w:rFonts w:ascii="Times New Roman" w:eastAsia="Times New Roman"/>
        </w:rPr>
        <w:t>32,604,633.31 </w:t>
      </w:r>
      <w:r>
        <w:rPr/>
        <w:t>元；本期收回或转回坏账准备金额元。其中本期坏账准备收回或转回金额重要的：</w:t>
      </w:r>
    </w:p>
    <w:p>
      <w:pPr>
        <w:pStyle w:val="BodyText"/>
        <w:spacing w:before="4"/>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8"/>
        <w:gridCol w:w="3099"/>
        <w:gridCol w:w="3099"/>
      </w:tblGrid>
      <w:tr>
        <w:trPr>
          <w:trHeight w:val="391" w:hRule="atLeast"/>
        </w:trPr>
        <w:tc>
          <w:tcPr>
            <w:tcW w:w="3368" w:type="dxa"/>
            <w:shd w:val="clear" w:color="auto" w:fill="D3D3D3"/>
          </w:tcPr>
          <w:p>
            <w:pPr>
              <w:pStyle w:val="TableParagraph"/>
              <w:spacing w:before="81"/>
              <w:ind w:left="1303" w:right="1295"/>
              <w:jc w:val="center"/>
              <w:rPr>
                <w:sz w:val="18"/>
              </w:rPr>
            </w:pPr>
            <w:r>
              <w:rPr>
                <w:sz w:val="18"/>
              </w:rPr>
              <w:t>单位名称</w:t>
            </w:r>
          </w:p>
        </w:tc>
        <w:tc>
          <w:tcPr>
            <w:tcW w:w="3099" w:type="dxa"/>
            <w:shd w:val="clear" w:color="auto" w:fill="D3D3D3"/>
          </w:tcPr>
          <w:p>
            <w:pPr>
              <w:pStyle w:val="TableParagraph"/>
              <w:spacing w:before="81"/>
              <w:ind w:left="919"/>
              <w:rPr>
                <w:sz w:val="18"/>
              </w:rPr>
            </w:pPr>
            <w:r>
              <w:rPr>
                <w:sz w:val="18"/>
              </w:rPr>
              <w:t>收回或转回金额</w:t>
            </w:r>
          </w:p>
        </w:tc>
        <w:tc>
          <w:tcPr>
            <w:tcW w:w="3099" w:type="dxa"/>
            <w:shd w:val="clear" w:color="auto" w:fill="D3D3D3"/>
          </w:tcPr>
          <w:p>
            <w:pPr>
              <w:pStyle w:val="TableParagraph"/>
              <w:spacing w:before="81"/>
              <w:ind w:left="1170" w:right="1159"/>
              <w:jc w:val="center"/>
              <w:rPr>
                <w:sz w:val="18"/>
              </w:rPr>
            </w:pPr>
            <w:r>
              <w:rPr>
                <w:sz w:val="18"/>
              </w:rPr>
              <w:t>收回方式</w:t>
            </w:r>
          </w:p>
        </w:tc>
      </w:tr>
    </w:tbl>
    <w:p>
      <w:pPr>
        <w:pStyle w:val="BodyText"/>
        <w:spacing w:before="1"/>
        <w:rPr>
          <w:sz w:val="19"/>
        </w:rPr>
      </w:pPr>
    </w:p>
    <w:p>
      <w:pPr>
        <w:pStyle w:val="Heading7"/>
        <w:spacing w:before="77"/>
      </w:pPr>
      <w:r>
        <w:rPr/>
        <w:t>（</w:t>
      </w:r>
      <w:r>
        <w:rPr>
          <w:rFonts w:ascii="Times New Roman" w:eastAsia="Times New Roman"/>
        </w:rPr>
        <w:t>3</w:t>
      </w:r>
      <w:r>
        <w:rPr/>
        <w:t>）本期实际核销的应收账款情况</w:t>
      </w:r>
    </w:p>
    <w:p>
      <w:pPr>
        <w:pStyle w:val="BodyText"/>
        <w:spacing w:before="8"/>
        <w:rPr>
          <w:b/>
          <w:sz w:val="22"/>
        </w:rPr>
      </w:pPr>
    </w:p>
    <w:p>
      <w:pPr>
        <w:pStyle w:val="BodyText"/>
        <w:spacing w:before="75"/>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4"/>
        <w:gridCol w:w="4584"/>
      </w:tblGrid>
      <w:tr>
        <w:trPr>
          <w:trHeight w:val="391" w:hRule="atLeast"/>
        </w:trPr>
        <w:tc>
          <w:tcPr>
            <w:tcW w:w="4984" w:type="dxa"/>
            <w:shd w:val="clear" w:color="auto" w:fill="D3D3D3"/>
          </w:tcPr>
          <w:p>
            <w:pPr>
              <w:pStyle w:val="TableParagraph"/>
              <w:spacing w:before="81"/>
              <w:ind w:left="2291" w:right="2283"/>
              <w:jc w:val="center"/>
              <w:rPr>
                <w:sz w:val="18"/>
              </w:rPr>
            </w:pPr>
            <w:r>
              <w:rPr>
                <w:sz w:val="18"/>
              </w:rPr>
              <w:t>项目</w:t>
            </w:r>
          </w:p>
        </w:tc>
        <w:tc>
          <w:tcPr>
            <w:tcW w:w="4584" w:type="dxa"/>
            <w:shd w:val="clear" w:color="auto" w:fill="D3D3D3"/>
          </w:tcPr>
          <w:p>
            <w:pPr>
              <w:pStyle w:val="TableParagraph"/>
              <w:spacing w:before="81"/>
              <w:ind w:left="1911" w:right="1903"/>
              <w:jc w:val="center"/>
              <w:rPr>
                <w:sz w:val="18"/>
              </w:rPr>
            </w:pPr>
            <w:r>
              <w:rPr>
                <w:sz w:val="18"/>
              </w:rPr>
              <w:t>核销金额</w:t>
            </w:r>
          </w:p>
        </w:tc>
      </w:tr>
      <w:tr>
        <w:trPr>
          <w:trHeight w:val="391" w:hRule="atLeast"/>
        </w:trPr>
        <w:tc>
          <w:tcPr>
            <w:tcW w:w="4984" w:type="dxa"/>
          </w:tcPr>
          <w:p>
            <w:pPr>
              <w:pStyle w:val="TableParagraph"/>
              <w:spacing w:before="81"/>
              <w:ind w:left="27"/>
              <w:rPr>
                <w:sz w:val="18"/>
              </w:rPr>
            </w:pPr>
            <w:r>
              <w:rPr>
                <w:sz w:val="18"/>
              </w:rPr>
              <w:t>实际核销的应收账款</w:t>
            </w:r>
          </w:p>
        </w:tc>
        <w:tc>
          <w:tcPr>
            <w:tcW w:w="4584" w:type="dxa"/>
          </w:tcPr>
          <w:p>
            <w:pPr>
              <w:pStyle w:val="TableParagraph"/>
              <w:spacing w:before="91"/>
              <w:ind w:right="15"/>
              <w:jc w:val="right"/>
              <w:rPr>
                <w:rFonts w:ascii="Times New Roman"/>
                <w:sz w:val="18"/>
              </w:rPr>
            </w:pPr>
            <w:r>
              <w:rPr>
                <w:rFonts w:ascii="Times New Roman"/>
                <w:sz w:val="18"/>
              </w:rPr>
              <w:t>1,952,241.41</w:t>
            </w:r>
          </w:p>
        </w:tc>
      </w:tr>
    </w:tbl>
    <w:p>
      <w:pPr>
        <w:pStyle w:val="BodyText"/>
        <w:spacing w:before="82"/>
        <w:ind w:left="114"/>
      </w:pPr>
      <w:r>
        <w:rPr/>
        <w:t>其中重要的应收账款核销情况：</w:t>
      </w:r>
    </w:p>
    <w:p>
      <w:pPr>
        <w:pStyle w:val="BodyText"/>
        <w:spacing w:before="122"/>
        <w:ind w:right="569"/>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91" w:hRule="atLeast"/>
        </w:trPr>
        <w:tc>
          <w:tcPr>
            <w:tcW w:w="1684" w:type="dxa"/>
            <w:shd w:val="clear" w:color="auto" w:fill="D3D3D3"/>
          </w:tcPr>
          <w:p>
            <w:pPr>
              <w:pStyle w:val="TableParagraph"/>
              <w:spacing w:before="81"/>
              <w:ind w:left="480"/>
              <w:rPr>
                <w:sz w:val="18"/>
              </w:rPr>
            </w:pPr>
            <w:r>
              <w:rPr>
                <w:sz w:val="18"/>
              </w:rPr>
              <w:t>单位名称</w:t>
            </w:r>
          </w:p>
        </w:tc>
        <w:tc>
          <w:tcPr>
            <w:tcW w:w="1552" w:type="dxa"/>
            <w:shd w:val="clear" w:color="auto" w:fill="D3D3D3"/>
          </w:tcPr>
          <w:p>
            <w:pPr>
              <w:pStyle w:val="TableParagraph"/>
              <w:spacing w:before="81"/>
              <w:ind w:left="235"/>
              <w:rPr>
                <w:sz w:val="18"/>
              </w:rPr>
            </w:pPr>
            <w:r>
              <w:rPr>
                <w:sz w:val="18"/>
              </w:rPr>
              <w:t>应收账款性质</w:t>
            </w:r>
          </w:p>
        </w:tc>
        <w:tc>
          <w:tcPr>
            <w:tcW w:w="1552" w:type="dxa"/>
            <w:shd w:val="clear" w:color="auto" w:fill="D3D3D3"/>
          </w:tcPr>
          <w:p>
            <w:pPr>
              <w:pStyle w:val="TableParagraph"/>
              <w:spacing w:before="81"/>
              <w:ind w:left="414"/>
              <w:rPr>
                <w:sz w:val="18"/>
              </w:rPr>
            </w:pPr>
            <w:r>
              <w:rPr>
                <w:sz w:val="18"/>
              </w:rPr>
              <w:t>核销金额</w:t>
            </w:r>
          </w:p>
        </w:tc>
        <w:tc>
          <w:tcPr>
            <w:tcW w:w="1553" w:type="dxa"/>
            <w:shd w:val="clear" w:color="auto" w:fill="D3D3D3"/>
          </w:tcPr>
          <w:p>
            <w:pPr>
              <w:pStyle w:val="TableParagraph"/>
              <w:spacing w:before="81"/>
              <w:ind w:left="413"/>
              <w:rPr>
                <w:sz w:val="18"/>
              </w:rPr>
            </w:pPr>
            <w:r>
              <w:rPr>
                <w:sz w:val="18"/>
              </w:rPr>
              <w:t>核销原因</w:t>
            </w:r>
          </w:p>
        </w:tc>
        <w:tc>
          <w:tcPr>
            <w:tcW w:w="1614" w:type="dxa"/>
            <w:shd w:val="clear" w:color="auto" w:fill="D3D3D3"/>
          </w:tcPr>
          <w:p>
            <w:pPr>
              <w:pStyle w:val="TableParagraph"/>
              <w:spacing w:before="81"/>
              <w:ind w:left="174"/>
              <w:rPr>
                <w:sz w:val="18"/>
              </w:rPr>
            </w:pPr>
            <w:r>
              <w:rPr>
                <w:sz w:val="18"/>
              </w:rPr>
              <w:t>履行的核销程序</w:t>
            </w:r>
          </w:p>
        </w:tc>
        <w:tc>
          <w:tcPr>
            <w:tcW w:w="1615" w:type="dxa"/>
            <w:shd w:val="clear" w:color="auto" w:fill="D3D3D3"/>
          </w:tcPr>
          <w:p>
            <w:pPr>
              <w:pStyle w:val="TableParagraph"/>
              <w:spacing w:before="101"/>
              <w:ind w:left="86"/>
              <w:rPr>
                <w:sz w:val="18"/>
              </w:rPr>
            </w:pPr>
            <w:r>
              <w:rPr>
                <w:sz w:val="18"/>
              </w:rPr>
              <w:t>款项是否由关联交</w:t>
            </w:r>
          </w:p>
        </w:tc>
      </w:tr>
    </w:tbl>
    <w:p>
      <w:pPr>
        <w:spacing w:after="0"/>
        <w:rPr>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52" w:hRule="atLeast"/>
        </w:trPr>
        <w:tc>
          <w:tcPr>
            <w:tcW w:w="1684" w:type="dxa"/>
            <w:shd w:val="clear" w:color="auto" w:fill="D3D3D3"/>
          </w:tcPr>
          <w:p>
            <w:pPr>
              <w:pStyle w:val="TableParagraph"/>
              <w:rPr>
                <w:rFonts w:ascii="Times New Roman"/>
                <w:sz w:val="18"/>
              </w:rPr>
            </w:pPr>
          </w:p>
        </w:tc>
        <w:tc>
          <w:tcPr>
            <w:tcW w:w="1552" w:type="dxa"/>
            <w:shd w:val="clear" w:color="auto" w:fill="D3D3D3"/>
          </w:tcPr>
          <w:p>
            <w:pPr>
              <w:pStyle w:val="TableParagraph"/>
              <w:rPr>
                <w:rFonts w:ascii="Times New Roman"/>
                <w:sz w:val="18"/>
              </w:rPr>
            </w:pPr>
          </w:p>
        </w:tc>
        <w:tc>
          <w:tcPr>
            <w:tcW w:w="1552" w:type="dxa"/>
            <w:shd w:val="clear" w:color="auto" w:fill="D3D3D3"/>
          </w:tcPr>
          <w:p>
            <w:pPr>
              <w:pStyle w:val="TableParagraph"/>
              <w:rPr>
                <w:rFonts w:ascii="Times New Roman"/>
                <w:sz w:val="18"/>
              </w:rPr>
            </w:pPr>
          </w:p>
        </w:tc>
        <w:tc>
          <w:tcPr>
            <w:tcW w:w="1553" w:type="dxa"/>
            <w:shd w:val="clear" w:color="auto" w:fill="D3D3D3"/>
          </w:tcPr>
          <w:p>
            <w:pPr>
              <w:pStyle w:val="TableParagraph"/>
              <w:rPr>
                <w:rFonts w:ascii="Times New Roman"/>
                <w:sz w:val="18"/>
              </w:rPr>
            </w:pPr>
          </w:p>
        </w:tc>
        <w:tc>
          <w:tcPr>
            <w:tcW w:w="1614" w:type="dxa"/>
            <w:shd w:val="clear" w:color="auto" w:fill="D3D3D3"/>
          </w:tcPr>
          <w:p>
            <w:pPr>
              <w:pStyle w:val="TableParagraph"/>
              <w:rPr>
                <w:rFonts w:ascii="Times New Roman"/>
                <w:sz w:val="18"/>
              </w:rPr>
            </w:pPr>
          </w:p>
        </w:tc>
        <w:tc>
          <w:tcPr>
            <w:tcW w:w="1615" w:type="dxa"/>
            <w:shd w:val="clear" w:color="auto" w:fill="D3D3D3"/>
          </w:tcPr>
          <w:p>
            <w:pPr>
              <w:pStyle w:val="TableParagraph"/>
              <w:spacing w:before="41"/>
              <w:ind w:left="536"/>
              <w:rPr>
                <w:sz w:val="18"/>
              </w:rPr>
            </w:pPr>
            <w:r>
              <w:rPr>
                <w:sz w:val="18"/>
              </w:rPr>
              <w:t>易产生</w:t>
            </w:r>
          </w:p>
        </w:tc>
      </w:tr>
    </w:tbl>
    <w:p>
      <w:pPr>
        <w:pStyle w:val="BodyText"/>
        <w:spacing w:before="81"/>
        <w:ind w:left="114"/>
      </w:pPr>
      <w:r>
        <w:rPr/>
        <w:t>应收账款核销说明：</w:t>
      </w:r>
    </w:p>
    <w:p>
      <w:pPr>
        <w:pStyle w:val="BodyText"/>
      </w:pPr>
    </w:p>
    <w:p>
      <w:pPr>
        <w:pStyle w:val="Heading7"/>
        <w:spacing w:before="131"/>
      </w:pPr>
      <w:r>
        <w:rPr/>
        <w:t>（</w:t>
      </w:r>
      <w:r>
        <w:rPr>
          <w:rFonts w:ascii="Times New Roman" w:eastAsia="Times New Roman"/>
        </w:rPr>
        <w:t>4</w:t>
      </w:r>
      <w:r>
        <w:rPr/>
        <w:t>）按欠款方归集的期末余额前五名的应收账款情况</w:t>
      </w:r>
    </w:p>
    <w:p>
      <w:pPr>
        <w:pStyle w:val="BodyText"/>
        <w:rPr>
          <w:b/>
          <w:sz w:val="20"/>
        </w:rPr>
      </w:pPr>
    </w:p>
    <w:p>
      <w:pPr>
        <w:pStyle w:val="BodyText"/>
        <w:spacing w:before="2"/>
        <w:rPr>
          <w:b/>
          <w:sz w:val="11"/>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874"/>
        <w:gridCol w:w="2217"/>
        <w:gridCol w:w="1746"/>
        <w:gridCol w:w="1972"/>
      </w:tblGrid>
      <w:tr>
        <w:trPr>
          <w:trHeight w:val="567" w:hRule="atLeast"/>
        </w:trPr>
        <w:tc>
          <w:tcPr>
            <w:tcW w:w="774" w:type="dxa"/>
            <w:tcBorders>
              <w:bottom w:val="single" w:sz="6" w:space="0" w:color="000000"/>
            </w:tcBorders>
          </w:tcPr>
          <w:p>
            <w:pPr>
              <w:pStyle w:val="TableParagraph"/>
              <w:rPr>
                <w:rFonts w:ascii="Times New Roman"/>
                <w:sz w:val="18"/>
              </w:rPr>
            </w:pPr>
          </w:p>
        </w:tc>
        <w:tc>
          <w:tcPr>
            <w:tcW w:w="1874" w:type="dxa"/>
            <w:tcBorders>
              <w:bottom w:val="single" w:sz="6" w:space="0" w:color="000000"/>
            </w:tcBorders>
          </w:tcPr>
          <w:p>
            <w:pPr>
              <w:pStyle w:val="TableParagraph"/>
              <w:spacing w:line="205" w:lineRule="exact"/>
              <w:ind w:left="198" w:right="913"/>
              <w:jc w:val="center"/>
              <w:rPr>
                <w:b/>
                <w:sz w:val="18"/>
              </w:rPr>
            </w:pPr>
            <w:r>
              <w:rPr>
                <w:b/>
                <w:sz w:val="18"/>
              </w:rPr>
              <w:t>单位名称</w:t>
            </w:r>
          </w:p>
        </w:tc>
        <w:tc>
          <w:tcPr>
            <w:tcW w:w="2217" w:type="dxa"/>
            <w:tcBorders>
              <w:bottom w:val="single" w:sz="6" w:space="0" w:color="000000"/>
            </w:tcBorders>
          </w:tcPr>
          <w:p>
            <w:pPr>
              <w:pStyle w:val="TableParagraph"/>
              <w:spacing w:line="205" w:lineRule="exact"/>
              <w:ind w:left="915" w:right="900"/>
              <w:jc w:val="center"/>
              <w:rPr>
                <w:b/>
                <w:sz w:val="18"/>
              </w:rPr>
            </w:pPr>
            <w:r>
              <w:rPr>
                <w:b/>
                <w:sz w:val="18"/>
              </w:rPr>
              <w:t>金额</w:t>
            </w:r>
          </w:p>
        </w:tc>
        <w:tc>
          <w:tcPr>
            <w:tcW w:w="1746" w:type="dxa"/>
            <w:tcBorders>
              <w:bottom w:val="single" w:sz="6" w:space="0" w:color="000000"/>
            </w:tcBorders>
          </w:tcPr>
          <w:p>
            <w:pPr>
              <w:pStyle w:val="TableParagraph"/>
              <w:spacing w:line="205" w:lineRule="exact"/>
              <w:ind w:left="28" w:right="229"/>
              <w:jc w:val="center"/>
              <w:rPr>
                <w:b/>
                <w:sz w:val="18"/>
              </w:rPr>
            </w:pPr>
            <w:r>
              <w:rPr>
                <w:b/>
                <w:sz w:val="18"/>
              </w:rPr>
              <w:t>占应收账款</w:t>
            </w:r>
          </w:p>
          <w:p>
            <w:pPr>
              <w:pStyle w:val="TableParagraph"/>
              <w:spacing w:before="81"/>
              <w:ind w:left="27" w:right="232"/>
              <w:jc w:val="center"/>
              <w:rPr>
                <w:b/>
                <w:sz w:val="18"/>
              </w:rPr>
            </w:pPr>
            <w:r>
              <w:rPr>
                <w:b/>
                <w:sz w:val="18"/>
              </w:rPr>
              <w:t>总额的比例（</w:t>
            </w:r>
            <w:r>
              <w:rPr>
                <w:rFonts w:ascii="Times New Roman" w:eastAsia="Times New Roman"/>
                <w:b/>
                <w:sz w:val="18"/>
              </w:rPr>
              <w:t>%</w:t>
            </w:r>
            <w:r>
              <w:rPr>
                <w:b/>
                <w:sz w:val="18"/>
              </w:rPr>
              <w:t>）</w:t>
            </w:r>
          </w:p>
        </w:tc>
        <w:tc>
          <w:tcPr>
            <w:tcW w:w="1972" w:type="dxa"/>
            <w:tcBorders>
              <w:bottom w:val="single" w:sz="6" w:space="0" w:color="000000"/>
            </w:tcBorders>
          </w:tcPr>
          <w:p>
            <w:pPr>
              <w:pStyle w:val="TableParagraph"/>
              <w:spacing w:line="205" w:lineRule="exact"/>
              <w:ind w:left="181"/>
              <w:rPr>
                <w:b/>
                <w:sz w:val="18"/>
              </w:rPr>
            </w:pPr>
            <w:r>
              <w:rPr>
                <w:b/>
                <w:sz w:val="18"/>
              </w:rPr>
              <w:t>坏账准备期末余额</w:t>
            </w:r>
          </w:p>
        </w:tc>
      </w:tr>
      <w:tr>
        <w:trPr>
          <w:trHeight w:val="322" w:hRule="atLeast"/>
        </w:trPr>
        <w:tc>
          <w:tcPr>
            <w:tcW w:w="774" w:type="dxa"/>
            <w:tcBorders>
              <w:top w:val="single" w:sz="6" w:space="0" w:color="000000"/>
              <w:bottom w:val="single" w:sz="6" w:space="0" w:color="000000"/>
            </w:tcBorders>
          </w:tcPr>
          <w:p>
            <w:pPr>
              <w:pStyle w:val="TableParagraph"/>
              <w:spacing w:before="41"/>
              <w:ind w:left="16"/>
              <w:rPr>
                <w:sz w:val="18"/>
              </w:rPr>
            </w:pPr>
            <w:r>
              <w:rPr>
                <w:sz w:val="18"/>
              </w:rPr>
              <w:t>第一名</w:t>
            </w:r>
          </w:p>
        </w:tc>
        <w:tc>
          <w:tcPr>
            <w:tcW w:w="1874" w:type="dxa"/>
            <w:tcBorders>
              <w:top w:val="single" w:sz="6" w:space="0" w:color="000000"/>
              <w:bottom w:val="single" w:sz="6" w:space="0" w:color="000000"/>
            </w:tcBorders>
          </w:tcPr>
          <w:p>
            <w:pPr>
              <w:pStyle w:val="TableParagraph"/>
              <w:rPr>
                <w:rFonts w:ascii="Times New Roman"/>
                <w:sz w:val="18"/>
              </w:rPr>
            </w:pPr>
          </w:p>
        </w:tc>
        <w:tc>
          <w:tcPr>
            <w:tcW w:w="2217" w:type="dxa"/>
            <w:tcBorders>
              <w:top w:val="single" w:sz="6" w:space="0" w:color="000000"/>
              <w:bottom w:val="single" w:sz="6" w:space="0" w:color="000000"/>
            </w:tcBorders>
          </w:tcPr>
          <w:p>
            <w:pPr>
              <w:pStyle w:val="TableParagraph"/>
              <w:spacing w:before="51"/>
              <w:ind w:right="43"/>
              <w:jc w:val="right"/>
              <w:rPr>
                <w:rFonts w:ascii="Times New Roman"/>
                <w:sz w:val="18"/>
              </w:rPr>
            </w:pPr>
            <w:r>
              <w:rPr>
                <w:rFonts w:ascii="Times New Roman"/>
                <w:sz w:val="18"/>
              </w:rPr>
              <w:t>236,067,676.82</w:t>
            </w:r>
          </w:p>
        </w:tc>
        <w:tc>
          <w:tcPr>
            <w:tcW w:w="1746" w:type="dxa"/>
            <w:tcBorders>
              <w:top w:val="single" w:sz="6" w:space="0" w:color="000000"/>
              <w:bottom w:val="single" w:sz="6" w:space="0" w:color="000000"/>
            </w:tcBorders>
          </w:tcPr>
          <w:p>
            <w:pPr>
              <w:pStyle w:val="TableParagraph"/>
              <w:spacing w:before="51"/>
              <w:ind w:right="174"/>
              <w:jc w:val="right"/>
              <w:rPr>
                <w:rFonts w:ascii="Times New Roman"/>
                <w:sz w:val="18"/>
              </w:rPr>
            </w:pPr>
            <w:r>
              <w:rPr>
                <w:rFonts w:ascii="Times New Roman"/>
                <w:sz w:val="18"/>
              </w:rPr>
              <w:t>32.20</w:t>
            </w:r>
          </w:p>
        </w:tc>
        <w:tc>
          <w:tcPr>
            <w:tcW w:w="1972" w:type="dxa"/>
            <w:tcBorders>
              <w:top w:val="single" w:sz="6" w:space="0" w:color="000000"/>
              <w:bottom w:val="single" w:sz="6" w:space="0" w:color="000000"/>
            </w:tcBorders>
          </w:tcPr>
          <w:p>
            <w:pPr>
              <w:pStyle w:val="TableParagraph"/>
              <w:spacing w:before="51"/>
              <w:ind w:right="3"/>
              <w:jc w:val="right"/>
              <w:rPr>
                <w:rFonts w:ascii="Times New Roman"/>
                <w:sz w:val="18"/>
              </w:rPr>
            </w:pPr>
            <w:r>
              <w:rPr>
                <w:rFonts w:ascii="Times New Roman"/>
                <w:sz w:val="18"/>
              </w:rPr>
              <w:t>11,803,383.84</w:t>
            </w:r>
          </w:p>
        </w:tc>
      </w:tr>
      <w:tr>
        <w:trPr>
          <w:trHeight w:val="322" w:hRule="atLeast"/>
        </w:trPr>
        <w:tc>
          <w:tcPr>
            <w:tcW w:w="774" w:type="dxa"/>
            <w:tcBorders>
              <w:top w:val="single" w:sz="6" w:space="0" w:color="000000"/>
              <w:bottom w:val="single" w:sz="6" w:space="0" w:color="000000"/>
            </w:tcBorders>
          </w:tcPr>
          <w:p>
            <w:pPr>
              <w:pStyle w:val="TableParagraph"/>
              <w:spacing w:before="40"/>
              <w:ind w:left="16"/>
              <w:rPr>
                <w:sz w:val="18"/>
              </w:rPr>
            </w:pPr>
            <w:r>
              <w:rPr>
                <w:sz w:val="18"/>
              </w:rPr>
              <w:t>第二名</w:t>
            </w:r>
          </w:p>
        </w:tc>
        <w:tc>
          <w:tcPr>
            <w:tcW w:w="1874" w:type="dxa"/>
            <w:tcBorders>
              <w:top w:val="single" w:sz="6" w:space="0" w:color="000000"/>
              <w:bottom w:val="single" w:sz="6" w:space="0" w:color="000000"/>
            </w:tcBorders>
          </w:tcPr>
          <w:p>
            <w:pPr>
              <w:pStyle w:val="TableParagraph"/>
              <w:rPr>
                <w:rFonts w:ascii="Times New Roman"/>
                <w:sz w:val="18"/>
              </w:rPr>
            </w:pPr>
          </w:p>
        </w:tc>
        <w:tc>
          <w:tcPr>
            <w:tcW w:w="2217" w:type="dxa"/>
            <w:tcBorders>
              <w:top w:val="single" w:sz="6" w:space="0" w:color="000000"/>
              <w:bottom w:val="single" w:sz="6" w:space="0" w:color="000000"/>
            </w:tcBorders>
          </w:tcPr>
          <w:p>
            <w:pPr>
              <w:pStyle w:val="TableParagraph"/>
              <w:spacing w:before="50"/>
              <w:ind w:right="43"/>
              <w:jc w:val="right"/>
              <w:rPr>
                <w:rFonts w:ascii="Times New Roman"/>
                <w:sz w:val="18"/>
              </w:rPr>
            </w:pPr>
            <w:r>
              <w:rPr>
                <w:rFonts w:ascii="Times New Roman"/>
                <w:sz w:val="18"/>
              </w:rPr>
              <w:t>129,041,181.57</w:t>
            </w:r>
          </w:p>
        </w:tc>
        <w:tc>
          <w:tcPr>
            <w:tcW w:w="1746" w:type="dxa"/>
            <w:tcBorders>
              <w:top w:val="single" w:sz="6" w:space="0" w:color="000000"/>
              <w:bottom w:val="single" w:sz="6" w:space="0" w:color="000000"/>
            </w:tcBorders>
          </w:tcPr>
          <w:p>
            <w:pPr>
              <w:pStyle w:val="TableParagraph"/>
              <w:spacing w:before="50"/>
              <w:ind w:right="174"/>
              <w:jc w:val="right"/>
              <w:rPr>
                <w:rFonts w:ascii="Times New Roman"/>
                <w:sz w:val="18"/>
              </w:rPr>
            </w:pPr>
            <w:r>
              <w:rPr>
                <w:rFonts w:ascii="Times New Roman"/>
                <w:sz w:val="18"/>
              </w:rPr>
              <w:t>17.60</w:t>
            </w:r>
          </w:p>
        </w:tc>
        <w:tc>
          <w:tcPr>
            <w:tcW w:w="1972" w:type="dxa"/>
            <w:tcBorders>
              <w:top w:val="single" w:sz="6" w:space="0" w:color="000000"/>
              <w:bottom w:val="single" w:sz="6" w:space="0" w:color="000000"/>
            </w:tcBorders>
          </w:tcPr>
          <w:p>
            <w:pPr>
              <w:pStyle w:val="TableParagraph"/>
              <w:spacing w:before="50"/>
              <w:ind w:right="3"/>
              <w:jc w:val="right"/>
              <w:rPr>
                <w:rFonts w:ascii="Times New Roman"/>
                <w:sz w:val="18"/>
              </w:rPr>
            </w:pPr>
            <w:r>
              <w:rPr>
                <w:rFonts w:ascii="Times New Roman"/>
                <w:sz w:val="18"/>
              </w:rPr>
              <w:t>6,452,059.08</w:t>
            </w:r>
          </w:p>
        </w:tc>
      </w:tr>
      <w:tr>
        <w:trPr>
          <w:trHeight w:val="322" w:hRule="atLeast"/>
        </w:trPr>
        <w:tc>
          <w:tcPr>
            <w:tcW w:w="774" w:type="dxa"/>
            <w:tcBorders>
              <w:top w:val="single" w:sz="6" w:space="0" w:color="000000"/>
              <w:bottom w:val="single" w:sz="6" w:space="0" w:color="000000"/>
            </w:tcBorders>
          </w:tcPr>
          <w:p>
            <w:pPr>
              <w:pStyle w:val="TableParagraph"/>
              <w:spacing w:before="40"/>
              <w:ind w:left="16"/>
              <w:rPr>
                <w:sz w:val="18"/>
              </w:rPr>
            </w:pPr>
            <w:r>
              <w:rPr>
                <w:sz w:val="18"/>
              </w:rPr>
              <w:t>第三名</w:t>
            </w:r>
          </w:p>
        </w:tc>
        <w:tc>
          <w:tcPr>
            <w:tcW w:w="1874" w:type="dxa"/>
            <w:tcBorders>
              <w:top w:val="single" w:sz="6" w:space="0" w:color="000000"/>
              <w:bottom w:val="single" w:sz="6" w:space="0" w:color="000000"/>
            </w:tcBorders>
          </w:tcPr>
          <w:p>
            <w:pPr>
              <w:pStyle w:val="TableParagraph"/>
              <w:rPr>
                <w:rFonts w:ascii="Times New Roman"/>
                <w:sz w:val="18"/>
              </w:rPr>
            </w:pPr>
          </w:p>
        </w:tc>
        <w:tc>
          <w:tcPr>
            <w:tcW w:w="2217" w:type="dxa"/>
            <w:tcBorders>
              <w:top w:val="single" w:sz="6" w:space="0" w:color="000000"/>
              <w:bottom w:val="single" w:sz="6" w:space="0" w:color="000000"/>
            </w:tcBorders>
          </w:tcPr>
          <w:p>
            <w:pPr>
              <w:pStyle w:val="TableParagraph"/>
              <w:spacing w:before="50"/>
              <w:ind w:right="43"/>
              <w:jc w:val="right"/>
              <w:rPr>
                <w:rFonts w:ascii="Times New Roman"/>
                <w:sz w:val="18"/>
              </w:rPr>
            </w:pPr>
            <w:r>
              <w:rPr>
                <w:rFonts w:ascii="Times New Roman"/>
                <w:sz w:val="18"/>
              </w:rPr>
              <w:t>82,174,060.80</w:t>
            </w:r>
          </w:p>
        </w:tc>
        <w:tc>
          <w:tcPr>
            <w:tcW w:w="1746" w:type="dxa"/>
            <w:tcBorders>
              <w:top w:val="single" w:sz="6" w:space="0" w:color="000000"/>
              <w:bottom w:val="single" w:sz="6" w:space="0" w:color="000000"/>
            </w:tcBorders>
          </w:tcPr>
          <w:p>
            <w:pPr>
              <w:pStyle w:val="TableParagraph"/>
              <w:spacing w:before="50"/>
              <w:ind w:right="174"/>
              <w:jc w:val="right"/>
              <w:rPr>
                <w:rFonts w:ascii="Times New Roman"/>
                <w:sz w:val="18"/>
              </w:rPr>
            </w:pPr>
            <w:r>
              <w:rPr>
                <w:rFonts w:ascii="Times New Roman"/>
                <w:sz w:val="18"/>
              </w:rPr>
              <w:t>11.21</w:t>
            </w:r>
          </w:p>
        </w:tc>
        <w:tc>
          <w:tcPr>
            <w:tcW w:w="1972" w:type="dxa"/>
            <w:tcBorders>
              <w:top w:val="single" w:sz="6" w:space="0" w:color="000000"/>
              <w:bottom w:val="single" w:sz="6" w:space="0" w:color="000000"/>
            </w:tcBorders>
          </w:tcPr>
          <w:p>
            <w:pPr>
              <w:pStyle w:val="TableParagraph"/>
              <w:spacing w:before="50"/>
              <w:ind w:right="3"/>
              <w:jc w:val="right"/>
              <w:rPr>
                <w:rFonts w:ascii="Times New Roman"/>
                <w:sz w:val="18"/>
              </w:rPr>
            </w:pPr>
            <w:r>
              <w:rPr>
                <w:rFonts w:ascii="Times New Roman"/>
                <w:sz w:val="18"/>
              </w:rPr>
              <w:t>4,108,703.04</w:t>
            </w:r>
          </w:p>
        </w:tc>
      </w:tr>
      <w:tr>
        <w:trPr>
          <w:trHeight w:val="321" w:hRule="atLeast"/>
        </w:trPr>
        <w:tc>
          <w:tcPr>
            <w:tcW w:w="774" w:type="dxa"/>
            <w:tcBorders>
              <w:top w:val="single" w:sz="6" w:space="0" w:color="000000"/>
              <w:bottom w:val="single" w:sz="6" w:space="0" w:color="000000"/>
            </w:tcBorders>
          </w:tcPr>
          <w:p>
            <w:pPr>
              <w:pStyle w:val="TableParagraph"/>
              <w:spacing w:before="40"/>
              <w:ind w:left="16"/>
              <w:rPr>
                <w:sz w:val="18"/>
              </w:rPr>
            </w:pPr>
            <w:r>
              <w:rPr>
                <w:sz w:val="18"/>
              </w:rPr>
              <w:t>第四名</w:t>
            </w:r>
          </w:p>
        </w:tc>
        <w:tc>
          <w:tcPr>
            <w:tcW w:w="1874" w:type="dxa"/>
            <w:tcBorders>
              <w:top w:val="single" w:sz="6" w:space="0" w:color="000000"/>
              <w:bottom w:val="single" w:sz="6" w:space="0" w:color="000000"/>
            </w:tcBorders>
          </w:tcPr>
          <w:p>
            <w:pPr>
              <w:pStyle w:val="TableParagraph"/>
              <w:rPr>
                <w:rFonts w:ascii="Times New Roman"/>
                <w:sz w:val="18"/>
              </w:rPr>
            </w:pPr>
          </w:p>
        </w:tc>
        <w:tc>
          <w:tcPr>
            <w:tcW w:w="2217" w:type="dxa"/>
            <w:tcBorders>
              <w:top w:val="single" w:sz="6" w:space="0" w:color="000000"/>
              <w:bottom w:val="single" w:sz="6" w:space="0" w:color="000000"/>
            </w:tcBorders>
          </w:tcPr>
          <w:p>
            <w:pPr>
              <w:pStyle w:val="TableParagraph"/>
              <w:spacing w:before="50"/>
              <w:ind w:right="43"/>
              <w:jc w:val="right"/>
              <w:rPr>
                <w:rFonts w:ascii="Times New Roman"/>
                <w:sz w:val="18"/>
              </w:rPr>
            </w:pPr>
            <w:r>
              <w:rPr>
                <w:rFonts w:ascii="Times New Roman"/>
                <w:sz w:val="18"/>
              </w:rPr>
              <w:t>22,935,384.61</w:t>
            </w:r>
          </w:p>
        </w:tc>
        <w:tc>
          <w:tcPr>
            <w:tcW w:w="1746" w:type="dxa"/>
            <w:tcBorders>
              <w:top w:val="single" w:sz="6" w:space="0" w:color="000000"/>
              <w:bottom w:val="single" w:sz="6" w:space="0" w:color="000000"/>
            </w:tcBorders>
          </w:tcPr>
          <w:p>
            <w:pPr>
              <w:pStyle w:val="TableParagraph"/>
              <w:spacing w:before="50"/>
              <w:ind w:right="174"/>
              <w:jc w:val="right"/>
              <w:rPr>
                <w:rFonts w:ascii="Times New Roman"/>
                <w:sz w:val="18"/>
              </w:rPr>
            </w:pPr>
            <w:r>
              <w:rPr>
                <w:rFonts w:ascii="Times New Roman"/>
                <w:sz w:val="18"/>
              </w:rPr>
              <w:t>3.13</w:t>
            </w:r>
          </w:p>
        </w:tc>
        <w:tc>
          <w:tcPr>
            <w:tcW w:w="1972" w:type="dxa"/>
            <w:tcBorders>
              <w:top w:val="single" w:sz="6" w:space="0" w:color="000000"/>
              <w:bottom w:val="single" w:sz="6" w:space="0" w:color="000000"/>
            </w:tcBorders>
          </w:tcPr>
          <w:p>
            <w:pPr>
              <w:pStyle w:val="TableParagraph"/>
              <w:spacing w:before="50"/>
              <w:ind w:right="3"/>
              <w:jc w:val="right"/>
              <w:rPr>
                <w:rFonts w:ascii="Times New Roman"/>
                <w:sz w:val="18"/>
              </w:rPr>
            </w:pPr>
            <w:r>
              <w:rPr>
                <w:rFonts w:ascii="Times New Roman"/>
                <w:sz w:val="18"/>
              </w:rPr>
              <w:t>1,146,769.23</w:t>
            </w:r>
          </w:p>
        </w:tc>
      </w:tr>
      <w:tr>
        <w:trPr>
          <w:trHeight w:val="322" w:hRule="atLeast"/>
        </w:trPr>
        <w:tc>
          <w:tcPr>
            <w:tcW w:w="774" w:type="dxa"/>
            <w:tcBorders>
              <w:top w:val="single" w:sz="6" w:space="0" w:color="000000"/>
              <w:bottom w:val="single" w:sz="6" w:space="0" w:color="000000"/>
            </w:tcBorders>
          </w:tcPr>
          <w:p>
            <w:pPr>
              <w:pStyle w:val="TableParagraph"/>
              <w:spacing w:before="41"/>
              <w:ind w:left="16"/>
              <w:rPr>
                <w:sz w:val="18"/>
              </w:rPr>
            </w:pPr>
            <w:r>
              <w:rPr>
                <w:sz w:val="18"/>
              </w:rPr>
              <w:t>第五名</w:t>
            </w:r>
          </w:p>
        </w:tc>
        <w:tc>
          <w:tcPr>
            <w:tcW w:w="1874" w:type="dxa"/>
            <w:tcBorders>
              <w:top w:val="single" w:sz="6" w:space="0" w:color="000000"/>
              <w:bottom w:val="single" w:sz="6" w:space="0" w:color="000000"/>
            </w:tcBorders>
          </w:tcPr>
          <w:p>
            <w:pPr>
              <w:pStyle w:val="TableParagraph"/>
              <w:rPr>
                <w:rFonts w:ascii="Times New Roman"/>
                <w:sz w:val="18"/>
              </w:rPr>
            </w:pPr>
          </w:p>
        </w:tc>
        <w:tc>
          <w:tcPr>
            <w:tcW w:w="2217" w:type="dxa"/>
            <w:tcBorders>
              <w:top w:val="single" w:sz="6" w:space="0" w:color="000000"/>
              <w:bottom w:val="single" w:sz="6" w:space="0" w:color="000000"/>
            </w:tcBorders>
          </w:tcPr>
          <w:p>
            <w:pPr>
              <w:pStyle w:val="TableParagraph"/>
              <w:spacing w:before="51"/>
              <w:ind w:right="43"/>
              <w:jc w:val="right"/>
              <w:rPr>
                <w:rFonts w:ascii="Times New Roman"/>
                <w:sz w:val="18"/>
              </w:rPr>
            </w:pPr>
            <w:r>
              <w:rPr>
                <w:rFonts w:ascii="Times New Roman"/>
                <w:sz w:val="18"/>
              </w:rPr>
              <w:t>19,591,894.00</w:t>
            </w:r>
          </w:p>
        </w:tc>
        <w:tc>
          <w:tcPr>
            <w:tcW w:w="1746" w:type="dxa"/>
            <w:tcBorders>
              <w:top w:val="single" w:sz="6" w:space="0" w:color="000000"/>
              <w:bottom w:val="single" w:sz="6" w:space="0" w:color="000000"/>
            </w:tcBorders>
          </w:tcPr>
          <w:p>
            <w:pPr>
              <w:pStyle w:val="TableParagraph"/>
              <w:spacing w:before="51"/>
              <w:ind w:right="174"/>
              <w:jc w:val="right"/>
              <w:rPr>
                <w:rFonts w:ascii="Times New Roman"/>
                <w:sz w:val="18"/>
              </w:rPr>
            </w:pPr>
            <w:r>
              <w:rPr>
                <w:rFonts w:ascii="Times New Roman"/>
                <w:sz w:val="18"/>
              </w:rPr>
              <w:t>2.67</w:t>
            </w:r>
          </w:p>
        </w:tc>
        <w:tc>
          <w:tcPr>
            <w:tcW w:w="1972" w:type="dxa"/>
            <w:tcBorders>
              <w:top w:val="single" w:sz="6" w:space="0" w:color="000000"/>
              <w:bottom w:val="single" w:sz="6" w:space="0" w:color="000000"/>
            </w:tcBorders>
          </w:tcPr>
          <w:p>
            <w:pPr>
              <w:pStyle w:val="TableParagraph"/>
              <w:spacing w:before="51"/>
              <w:ind w:right="3"/>
              <w:jc w:val="right"/>
              <w:rPr>
                <w:rFonts w:ascii="Times New Roman"/>
                <w:sz w:val="18"/>
              </w:rPr>
            </w:pPr>
            <w:r>
              <w:rPr>
                <w:rFonts w:ascii="Times New Roman"/>
                <w:sz w:val="18"/>
              </w:rPr>
              <w:t>3,853,011.64</w:t>
            </w:r>
          </w:p>
        </w:tc>
      </w:tr>
      <w:tr>
        <w:trPr>
          <w:trHeight w:val="323" w:hRule="atLeast"/>
        </w:trPr>
        <w:tc>
          <w:tcPr>
            <w:tcW w:w="774" w:type="dxa"/>
            <w:tcBorders>
              <w:top w:val="single" w:sz="6" w:space="0" w:color="000000"/>
              <w:bottom w:val="single" w:sz="6" w:space="0" w:color="000000"/>
            </w:tcBorders>
          </w:tcPr>
          <w:p>
            <w:pPr>
              <w:pStyle w:val="TableParagraph"/>
              <w:rPr>
                <w:rFonts w:ascii="Times New Roman"/>
                <w:sz w:val="18"/>
              </w:rPr>
            </w:pPr>
          </w:p>
        </w:tc>
        <w:tc>
          <w:tcPr>
            <w:tcW w:w="1874" w:type="dxa"/>
            <w:tcBorders>
              <w:top w:val="single" w:sz="6" w:space="0" w:color="000000"/>
              <w:bottom w:val="single" w:sz="6" w:space="0" w:color="000000"/>
            </w:tcBorders>
          </w:tcPr>
          <w:p>
            <w:pPr>
              <w:pStyle w:val="TableParagraph"/>
              <w:spacing w:before="41"/>
              <w:ind w:left="198" w:right="913"/>
              <w:jc w:val="center"/>
              <w:rPr>
                <w:sz w:val="18"/>
              </w:rPr>
            </w:pPr>
            <w:r>
              <w:rPr>
                <w:sz w:val="18"/>
              </w:rPr>
              <w:t>合计</w:t>
            </w:r>
          </w:p>
        </w:tc>
        <w:tc>
          <w:tcPr>
            <w:tcW w:w="2217" w:type="dxa"/>
            <w:tcBorders>
              <w:top w:val="single" w:sz="6" w:space="0" w:color="000000"/>
              <w:bottom w:val="single" w:sz="6" w:space="0" w:color="000000"/>
            </w:tcBorders>
          </w:tcPr>
          <w:p>
            <w:pPr>
              <w:pStyle w:val="TableParagraph"/>
              <w:spacing w:before="51"/>
              <w:ind w:right="43"/>
              <w:jc w:val="right"/>
              <w:rPr>
                <w:rFonts w:ascii="Times New Roman"/>
                <w:sz w:val="18"/>
              </w:rPr>
            </w:pPr>
            <w:r>
              <w:rPr>
                <w:rFonts w:ascii="Times New Roman"/>
                <w:sz w:val="18"/>
                <w:u w:val="single"/>
              </w:rPr>
              <w:t>489,810,197.80</w:t>
            </w:r>
          </w:p>
        </w:tc>
        <w:tc>
          <w:tcPr>
            <w:tcW w:w="1746" w:type="dxa"/>
            <w:tcBorders>
              <w:top w:val="single" w:sz="6" w:space="0" w:color="000000"/>
              <w:bottom w:val="single" w:sz="6" w:space="0" w:color="000000"/>
            </w:tcBorders>
          </w:tcPr>
          <w:p>
            <w:pPr>
              <w:pStyle w:val="TableParagraph"/>
              <w:spacing w:before="51"/>
              <w:ind w:right="174"/>
              <w:jc w:val="right"/>
              <w:rPr>
                <w:rFonts w:ascii="Times New Roman"/>
                <w:sz w:val="18"/>
              </w:rPr>
            </w:pPr>
            <w:r>
              <w:rPr>
                <w:rFonts w:ascii="Times New Roman"/>
                <w:sz w:val="18"/>
                <w:u w:val="single"/>
              </w:rPr>
              <w:t>66.81</w:t>
            </w:r>
          </w:p>
        </w:tc>
        <w:tc>
          <w:tcPr>
            <w:tcW w:w="1972" w:type="dxa"/>
            <w:tcBorders>
              <w:top w:val="single" w:sz="6" w:space="0" w:color="000000"/>
              <w:bottom w:val="single" w:sz="6" w:space="0" w:color="000000"/>
            </w:tcBorders>
          </w:tcPr>
          <w:p>
            <w:pPr>
              <w:pStyle w:val="TableParagraph"/>
              <w:spacing w:before="51"/>
              <w:ind w:right="3"/>
              <w:jc w:val="right"/>
              <w:rPr>
                <w:rFonts w:ascii="Times New Roman"/>
                <w:sz w:val="18"/>
              </w:rPr>
            </w:pPr>
            <w:r>
              <w:rPr>
                <w:rFonts w:ascii="Times New Roman"/>
                <w:sz w:val="18"/>
                <w:u w:val="single"/>
              </w:rPr>
              <w:t>27,363,926.83</w:t>
            </w:r>
          </w:p>
        </w:tc>
      </w:tr>
    </w:tbl>
    <w:p>
      <w:pPr>
        <w:pStyle w:val="BodyText"/>
        <w:rPr>
          <w:b/>
          <w:sz w:val="20"/>
        </w:rPr>
      </w:pPr>
    </w:p>
    <w:p>
      <w:pPr>
        <w:pStyle w:val="BodyText"/>
        <w:spacing w:before="11"/>
        <w:rPr>
          <w:b/>
          <w:sz w:val="22"/>
        </w:rPr>
      </w:pPr>
    </w:p>
    <w:p>
      <w:pPr>
        <w:pStyle w:val="Heading7"/>
        <w:spacing w:before="77"/>
      </w:pPr>
      <w:r>
        <w:rPr/>
        <w:t>（</w:t>
      </w:r>
      <w:r>
        <w:rPr>
          <w:rFonts w:ascii="Times New Roman" w:eastAsia="Times New Roman"/>
        </w:rPr>
        <w:t>5</w:t>
      </w:r>
      <w:r>
        <w:rPr/>
        <w:t>）因金融资产转移而终止确认的应收账款</w:t>
      </w:r>
    </w:p>
    <w:p>
      <w:pPr>
        <w:pStyle w:val="BodyText"/>
        <w:spacing w:before="11"/>
        <w:rPr>
          <w:b/>
          <w:sz w:val="26"/>
        </w:rPr>
      </w:pPr>
    </w:p>
    <w:p>
      <w:pPr>
        <w:pStyle w:val="Heading7"/>
      </w:pPr>
      <w:r>
        <w:rPr/>
        <w:t>（</w:t>
      </w:r>
      <w:r>
        <w:rPr>
          <w:rFonts w:ascii="Times New Roman" w:eastAsia="Times New Roman"/>
        </w:rPr>
        <w:t>6</w:t>
      </w:r>
      <w:r>
        <w:rPr/>
        <w:t>）转移应收账款且继续涉入形成的资产、负债金额</w:t>
      </w:r>
    </w:p>
    <w:p>
      <w:pPr>
        <w:pStyle w:val="BodyText"/>
        <w:spacing w:before="6"/>
        <w:rPr>
          <w:b/>
          <w:sz w:val="28"/>
        </w:rPr>
      </w:pPr>
    </w:p>
    <w:p>
      <w:pPr>
        <w:pStyle w:val="BodyText"/>
        <w:ind w:left="114"/>
      </w:pPr>
      <w:r>
        <w:rPr/>
        <w:t>其他说明：</w:t>
      </w:r>
    </w:p>
    <w:p>
      <w:pPr>
        <w:pStyle w:val="BodyText"/>
      </w:pPr>
    </w:p>
    <w:p>
      <w:pPr>
        <w:pStyle w:val="Heading7"/>
        <w:spacing w:before="129"/>
      </w:pPr>
      <w:r>
        <w:rPr>
          <w:rFonts w:ascii="Times New Roman" w:eastAsia="Times New Roman"/>
        </w:rPr>
        <w:t>2</w:t>
      </w:r>
      <w:r>
        <w:rPr/>
        <w:t>、其他应收款</w:t>
      </w:r>
    </w:p>
    <w:p>
      <w:pPr>
        <w:pStyle w:val="BodyText"/>
        <w:spacing w:before="12"/>
        <w:rPr>
          <w:b/>
          <w:sz w:val="26"/>
        </w:rPr>
      </w:pPr>
    </w:p>
    <w:p>
      <w:pPr>
        <w:pStyle w:val="Heading7"/>
      </w:pPr>
      <w:r>
        <w:rPr/>
        <w:t>（</w:t>
      </w:r>
      <w:r>
        <w:rPr>
          <w:rFonts w:ascii="Times New Roman" w:eastAsia="Times New Roman"/>
        </w:rPr>
        <w:t>1</w:t>
      </w:r>
      <w:r>
        <w:rPr/>
        <w:t>）其他应收款分类披露</w:t>
      </w:r>
    </w:p>
    <w:p>
      <w:pPr>
        <w:pStyle w:val="BodyText"/>
        <w:spacing w:before="8"/>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4"/>
        <w:gridCol w:w="763"/>
        <w:gridCol w:w="762"/>
        <w:gridCol w:w="762"/>
        <w:gridCol w:w="762"/>
        <w:gridCol w:w="789"/>
        <w:gridCol w:w="655"/>
        <w:gridCol w:w="762"/>
        <w:gridCol w:w="812"/>
        <w:gridCol w:w="932"/>
        <w:gridCol w:w="932"/>
      </w:tblGrid>
      <w:tr>
        <w:trPr>
          <w:trHeight w:val="392" w:hRule="atLeast"/>
        </w:trPr>
        <w:tc>
          <w:tcPr>
            <w:tcW w:w="1634" w:type="dxa"/>
            <w:vMerge w:val="restart"/>
            <w:shd w:val="clear" w:color="auto" w:fill="D3D3D3"/>
          </w:tcPr>
          <w:p>
            <w:pPr>
              <w:pStyle w:val="TableParagraph"/>
              <w:rPr>
                <w:sz w:val="18"/>
              </w:rPr>
            </w:pPr>
          </w:p>
          <w:p>
            <w:pPr>
              <w:pStyle w:val="TableParagraph"/>
              <w:rPr>
                <w:sz w:val="18"/>
              </w:rPr>
            </w:pPr>
          </w:p>
          <w:p>
            <w:pPr>
              <w:pStyle w:val="TableParagraph"/>
              <w:spacing w:before="12"/>
              <w:rPr>
                <w:sz w:val="13"/>
              </w:rPr>
            </w:pPr>
          </w:p>
          <w:p>
            <w:pPr>
              <w:pStyle w:val="TableParagraph"/>
              <w:ind w:left="615" w:right="608"/>
              <w:jc w:val="center"/>
              <w:rPr>
                <w:sz w:val="18"/>
              </w:rPr>
            </w:pPr>
            <w:r>
              <w:rPr>
                <w:sz w:val="18"/>
              </w:rPr>
              <w:t>类别</w:t>
            </w:r>
          </w:p>
        </w:tc>
        <w:tc>
          <w:tcPr>
            <w:tcW w:w="3838" w:type="dxa"/>
            <w:gridSpan w:val="5"/>
            <w:shd w:val="clear" w:color="auto" w:fill="D3D3D3"/>
          </w:tcPr>
          <w:p>
            <w:pPr>
              <w:pStyle w:val="TableParagraph"/>
              <w:spacing w:before="82"/>
              <w:ind w:left="1539" w:right="1529"/>
              <w:jc w:val="center"/>
              <w:rPr>
                <w:sz w:val="18"/>
              </w:rPr>
            </w:pPr>
            <w:r>
              <w:rPr>
                <w:sz w:val="18"/>
              </w:rPr>
              <w:t>期末余额</w:t>
            </w:r>
          </w:p>
        </w:tc>
        <w:tc>
          <w:tcPr>
            <w:tcW w:w="4093" w:type="dxa"/>
            <w:gridSpan w:val="5"/>
            <w:shd w:val="clear" w:color="auto" w:fill="D3D3D3"/>
          </w:tcPr>
          <w:p>
            <w:pPr>
              <w:pStyle w:val="TableParagraph"/>
              <w:spacing w:before="82"/>
              <w:ind w:left="1667" w:right="1656"/>
              <w:jc w:val="center"/>
              <w:rPr>
                <w:sz w:val="18"/>
              </w:rPr>
            </w:pPr>
            <w:r>
              <w:rPr>
                <w:sz w:val="18"/>
              </w:rPr>
              <w:t>期初余额</w:t>
            </w:r>
          </w:p>
        </w:tc>
      </w:tr>
      <w:tr>
        <w:trPr>
          <w:trHeight w:val="392" w:hRule="atLeast"/>
        </w:trPr>
        <w:tc>
          <w:tcPr>
            <w:tcW w:w="1634" w:type="dxa"/>
            <w:vMerge/>
            <w:tcBorders>
              <w:top w:val="nil"/>
            </w:tcBorders>
            <w:shd w:val="clear" w:color="auto" w:fill="D3D3D3"/>
          </w:tcPr>
          <w:p>
            <w:pPr>
              <w:rPr>
                <w:sz w:val="2"/>
                <w:szCs w:val="2"/>
              </w:rPr>
            </w:pPr>
          </w:p>
        </w:tc>
        <w:tc>
          <w:tcPr>
            <w:tcW w:w="1525" w:type="dxa"/>
            <w:gridSpan w:val="2"/>
            <w:shd w:val="clear" w:color="auto" w:fill="D3D3D3"/>
          </w:tcPr>
          <w:p>
            <w:pPr>
              <w:pStyle w:val="TableParagraph"/>
              <w:spacing w:before="82"/>
              <w:ind w:left="402"/>
              <w:rPr>
                <w:sz w:val="18"/>
              </w:rPr>
            </w:pPr>
            <w:r>
              <w:rPr>
                <w:sz w:val="18"/>
              </w:rPr>
              <w:t>账面余额</w:t>
            </w:r>
          </w:p>
        </w:tc>
        <w:tc>
          <w:tcPr>
            <w:tcW w:w="1524" w:type="dxa"/>
            <w:gridSpan w:val="2"/>
            <w:shd w:val="clear" w:color="auto" w:fill="D3D3D3"/>
          </w:tcPr>
          <w:p>
            <w:pPr>
              <w:pStyle w:val="TableParagraph"/>
              <w:spacing w:before="82"/>
              <w:ind w:left="402"/>
              <w:rPr>
                <w:sz w:val="18"/>
              </w:rPr>
            </w:pPr>
            <w:r>
              <w:rPr>
                <w:sz w:val="18"/>
              </w:rPr>
              <w:t>坏账准备</w:t>
            </w:r>
          </w:p>
        </w:tc>
        <w:tc>
          <w:tcPr>
            <w:tcW w:w="789" w:type="dxa"/>
            <w:vMerge w:val="restart"/>
            <w:shd w:val="clear" w:color="auto" w:fill="D3D3D3"/>
          </w:tcPr>
          <w:p>
            <w:pPr>
              <w:pStyle w:val="TableParagraph"/>
              <w:rPr>
                <w:sz w:val="18"/>
              </w:rPr>
            </w:pPr>
          </w:p>
          <w:p>
            <w:pPr>
              <w:pStyle w:val="TableParagraph"/>
              <w:spacing w:before="3"/>
              <w:rPr>
                <w:sz w:val="16"/>
              </w:rPr>
            </w:pPr>
          </w:p>
          <w:p>
            <w:pPr>
              <w:pStyle w:val="TableParagraph"/>
              <w:ind w:left="35"/>
              <w:rPr>
                <w:sz w:val="18"/>
              </w:rPr>
            </w:pPr>
            <w:r>
              <w:rPr>
                <w:sz w:val="18"/>
              </w:rPr>
              <w:t>账面价值</w:t>
            </w:r>
          </w:p>
        </w:tc>
        <w:tc>
          <w:tcPr>
            <w:tcW w:w="1417" w:type="dxa"/>
            <w:gridSpan w:val="2"/>
            <w:shd w:val="clear" w:color="auto" w:fill="D3D3D3"/>
          </w:tcPr>
          <w:p>
            <w:pPr>
              <w:pStyle w:val="TableParagraph"/>
              <w:spacing w:before="82"/>
              <w:ind w:left="347"/>
              <w:rPr>
                <w:sz w:val="18"/>
              </w:rPr>
            </w:pPr>
            <w:r>
              <w:rPr>
                <w:sz w:val="18"/>
              </w:rPr>
              <w:t>账面余额</w:t>
            </w:r>
          </w:p>
        </w:tc>
        <w:tc>
          <w:tcPr>
            <w:tcW w:w="1744" w:type="dxa"/>
            <w:gridSpan w:val="2"/>
            <w:shd w:val="clear" w:color="auto" w:fill="D3D3D3"/>
          </w:tcPr>
          <w:p>
            <w:pPr>
              <w:pStyle w:val="TableParagraph"/>
              <w:spacing w:before="82"/>
              <w:ind w:left="511"/>
              <w:rPr>
                <w:sz w:val="18"/>
              </w:rPr>
            </w:pPr>
            <w:r>
              <w:rPr>
                <w:sz w:val="18"/>
              </w:rPr>
              <w:t>坏账准备</w:t>
            </w:r>
          </w:p>
        </w:tc>
        <w:tc>
          <w:tcPr>
            <w:tcW w:w="932" w:type="dxa"/>
            <w:vMerge w:val="restart"/>
            <w:shd w:val="clear" w:color="auto" w:fill="D3D3D3"/>
          </w:tcPr>
          <w:p>
            <w:pPr>
              <w:pStyle w:val="TableParagraph"/>
              <w:rPr>
                <w:sz w:val="18"/>
              </w:rPr>
            </w:pPr>
          </w:p>
          <w:p>
            <w:pPr>
              <w:pStyle w:val="TableParagraph"/>
              <w:spacing w:before="3"/>
              <w:rPr>
                <w:sz w:val="16"/>
              </w:rPr>
            </w:pPr>
          </w:p>
          <w:p>
            <w:pPr>
              <w:pStyle w:val="TableParagraph"/>
              <w:ind w:left="106"/>
              <w:rPr>
                <w:sz w:val="18"/>
              </w:rPr>
            </w:pPr>
            <w:r>
              <w:rPr>
                <w:sz w:val="18"/>
              </w:rPr>
              <w:t>账面价值</w:t>
            </w:r>
          </w:p>
        </w:tc>
      </w:tr>
      <w:tr>
        <w:trPr>
          <w:trHeight w:val="703" w:hRule="atLeast"/>
        </w:trPr>
        <w:tc>
          <w:tcPr>
            <w:tcW w:w="1634" w:type="dxa"/>
            <w:vMerge/>
            <w:tcBorders>
              <w:top w:val="nil"/>
            </w:tcBorders>
            <w:shd w:val="clear" w:color="auto" w:fill="D3D3D3"/>
          </w:tcPr>
          <w:p>
            <w:pPr>
              <w:rPr>
                <w:sz w:val="2"/>
                <w:szCs w:val="2"/>
              </w:rPr>
            </w:pPr>
          </w:p>
        </w:tc>
        <w:tc>
          <w:tcPr>
            <w:tcW w:w="763" w:type="dxa"/>
            <w:shd w:val="clear" w:color="auto" w:fill="D3D3D3"/>
          </w:tcPr>
          <w:p>
            <w:pPr>
              <w:pStyle w:val="TableParagraph"/>
              <w:spacing w:before="7"/>
              <w:rPr>
                <w:sz w:val="18"/>
              </w:rPr>
            </w:pPr>
          </w:p>
          <w:p>
            <w:pPr>
              <w:pStyle w:val="TableParagraph"/>
              <w:spacing w:before="1"/>
              <w:ind w:left="200"/>
              <w:rPr>
                <w:sz w:val="18"/>
              </w:rPr>
            </w:pPr>
            <w:r>
              <w:rPr>
                <w:sz w:val="18"/>
              </w:rPr>
              <w:t>金额</w:t>
            </w:r>
          </w:p>
        </w:tc>
        <w:tc>
          <w:tcPr>
            <w:tcW w:w="762" w:type="dxa"/>
            <w:shd w:val="clear" w:color="auto" w:fill="D3D3D3"/>
          </w:tcPr>
          <w:p>
            <w:pPr>
              <w:pStyle w:val="TableParagraph"/>
              <w:spacing w:before="7"/>
              <w:rPr>
                <w:sz w:val="18"/>
              </w:rPr>
            </w:pPr>
          </w:p>
          <w:p>
            <w:pPr>
              <w:pStyle w:val="TableParagraph"/>
              <w:spacing w:before="1"/>
              <w:ind w:left="9"/>
              <w:jc w:val="center"/>
              <w:rPr>
                <w:sz w:val="18"/>
              </w:rPr>
            </w:pPr>
            <w:r>
              <w:rPr>
                <w:sz w:val="18"/>
              </w:rPr>
              <w:t>比例</w:t>
            </w:r>
          </w:p>
        </w:tc>
        <w:tc>
          <w:tcPr>
            <w:tcW w:w="762" w:type="dxa"/>
            <w:shd w:val="clear" w:color="auto" w:fill="D3D3D3"/>
          </w:tcPr>
          <w:p>
            <w:pPr>
              <w:pStyle w:val="TableParagraph"/>
              <w:spacing w:before="7"/>
              <w:rPr>
                <w:sz w:val="18"/>
              </w:rPr>
            </w:pPr>
          </w:p>
          <w:p>
            <w:pPr>
              <w:pStyle w:val="TableParagraph"/>
              <w:spacing w:before="1"/>
              <w:ind w:left="200"/>
              <w:rPr>
                <w:sz w:val="18"/>
              </w:rPr>
            </w:pPr>
            <w:r>
              <w:rPr>
                <w:sz w:val="18"/>
              </w:rPr>
              <w:t>金额</w:t>
            </w:r>
          </w:p>
        </w:tc>
        <w:tc>
          <w:tcPr>
            <w:tcW w:w="762" w:type="dxa"/>
            <w:shd w:val="clear" w:color="auto" w:fill="D3D3D3"/>
          </w:tcPr>
          <w:p>
            <w:pPr>
              <w:pStyle w:val="TableParagraph"/>
              <w:spacing w:line="310" w:lineRule="atLeast" w:before="3"/>
              <w:ind w:left="290" w:right="99" w:hanging="180"/>
              <w:rPr>
                <w:sz w:val="18"/>
              </w:rPr>
            </w:pPr>
            <w:r>
              <w:rPr>
                <w:sz w:val="18"/>
              </w:rPr>
              <w:t>计提比例</w:t>
            </w:r>
          </w:p>
        </w:tc>
        <w:tc>
          <w:tcPr>
            <w:tcW w:w="789" w:type="dxa"/>
            <w:vMerge/>
            <w:tcBorders>
              <w:top w:val="nil"/>
            </w:tcBorders>
            <w:shd w:val="clear" w:color="auto" w:fill="D3D3D3"/>
          </w:tcPr>
          <w:p>
            <w:pPr>
              <w:rPr>
                <w:sz w:val="2"/>
                <w:szCs w:val="2"/>
              </w:rPr>
            </w:pPr>
          </w:p>
        </w:tc>
        <w:tc>
          <w:tcPr>
            <w:tcW w:w="655" w:type="dxa"/>
            <w:shd w:val="clear" w:color="auto" w:fill="D3D3D3"/>
          </w:tcPr>
          <w:p>
            <w:pPr>
              <w:pStyle w:val="TableParagraph"/>
              <w:spacing w:before="7"/>
              <w:rPr>
                <w:sz w:val="18"/>
              </w:rPr>
            </w:pPr>
          </w:p>
          <w:p>
            <w:pPr>
              <w:pStyle w:val="TableParagraph"/>
              <w:spacing w:before="1"/>
              <w:ind w:left="147"/>
              <w:rPr>
                <w:sz w:val="18"/>
              </w:rPr>
            </w:pPr>
            <w:r>
              <w:rPr>
                <w:sz w:val="18"/>
              </w:rPr>
              <w:t>金额</w:t>
            </w:r>
          </w:p>
        </w:tc>
        <w:tc>
          <w:tcPr>
            <w:tcW w:w="762" w:type="dxa"/>
            <w:shd w:val="clear" w:color="auto" w:fill="D3D3D3"/>
          </w:tcPr>
          <w:p>
            <w:pPr>
              <w:pStyle w:val="TableParagraph"/>
              <w:spacing w:before="7"/>
              <w:rPr>
                <w:sz w:val="18"/>
              </w:rPr>
            </w:pPr>
          </w:p>
          <w:p>
            <w:pPr>
              <w:pStyle w:val="TableParagraph"/>
              <w:spacing w:before="1"/>
              <w:ind w:left="200"/>
              <w:rPr>
                <w:sz w:val="18"/>
              </w:rPr>
            </w:pPr>
            <w:r>
              <w:rPr>
                <w:sz w:val="18"/>
              </w:rPr>
              <w:t>比例</w:t>
            </w:r>
          </w:p>
        </w:tc>
        <w:tc>
          <w:tcPr>
            <w:tcW w:w="812" w:type="dxa"/>
            <w:shd w:val="clear" w:color="auto" w:fill="D3D3D3"/>
          </w:tcPr>
          <w:p>
            <w:pPr>
              <w:pStyle w:val="TableParagraph"/>
              <w:spacing w:before="7"/>
              <w:rPr>
                <w:sz w:val="18"/>
              </w:rPr>
            </w:pPr>
          </w:p>
          <w:p>
            <w:pPr>
              <w:pStyle w:val="TableParagraph"/>
              <w:spacing w:before="1"/>
              <w:ind w:left="225"/>
              <w:rPr>
                <w:sz w:val="18"/>
              </w:rPr>
            </w:pPr>
            <w:r>
              <w:rPr>
                <w:sz w:val="18"/>
              </w:rPr>
              <w:t>金额</w:t>
            </w:r>
          </w:p>
        </w:tc>
        <w:tc>
          <w:tcPr>
            <w:tcW w:w="932" w:type="dxa"/>
            <w:shd w:val="clear" w:color="auto" w:fill="D3D3D3"/>
          </w:tcPr>
          <w:p>
            <w:pPr>
              <w:pStyle w:val="TableParagraph"/>
              <w:spacing w:before="7"/>
              <w:rPr>
                <w:sz w:val="18"/>
              </w:rPr>
            </w:pPr>
          </w:p>
          <w:p>
            <w:pPr>
              <w:pStyle w:val="TableParagraph"/>
              <w:spacing w:before="1"/>
              <w:ind w:left="107"/>
              <w:rPr>
                <w:sz w:val="18"/>
              </w:rPr>
            </w:pPr>
            <w:r>
              <w:rPr>
                <w:sz w:val="18"/>
              </w:rPr>
              <w:t>计提比例</w:t>
            </w:r>
          </w:p>
        </w:tc>
        <w:tc>
          <w:tcPr>
            <w:tcW w:w="932" w:type="dxa"/>
            <w:vMerge/>
            <w:tcBorders>
              <w:top w:val="nil"/>
            </w:tcBorders>
            <w:shd w:val="clear" w:color="auto" w:fill="D3D3D3"/>
          </w:tcPr>
          <w:p>
            <w:pPr>
              <w:rPr>
                <w:sz w:val="2"/>
                <w:szCs w:val="2"/>
              </w:rPr>
            </w:pPr>
          </w:p>
        </w:tc>
      </w:tr>
      <w:tr>
        <w:trPr>
          <w:trHeight w:val="1016" w:hRule="atLeast"/>
        </w:trPr>
        <w:tc>
          <w:tcPr>
            <w:tcW w:w="1634" w:type="dxa"/>
            <w:shd w:val="clear" w:color="auto" w:fill="D3D3D3"/>
          </w:tcPr>
          <w:p>
            <w:pPr>
              <w:pStyle w:val="TableParagraph"/>
              <w:spacing w:line="324" w:lineRule="auto" w:before="82"/>
              <w:ind w:left="27" w:right="154"/>
              <w:rPr>
                <w:sz w:val="18"/>
              </w:rPr>
            </w:pPr>
            <w:r>
              <w:rPr>
                <w:sz w:val="18"/>
              </w:rPr>
              <w:t>单项金额重大并单独计提坏账准备的</w:t>
            </w:r>
          </w:p>
          <w:p>
            <w:pPr>
              <w:pStyle w:val="TableParagraph"/>
              <w:spacing w:before="2"/>
              <w:ind w:left="27"/>
              <w:rPr>
                <w:sz w:val="18"/>
              </w:rPr>
            </w:pPr>
            <w:r>
              <w:rPr>
                <w:sz w:val="18"/>
              </w:rPr>
              <w:t>其他应收款</w:t>
            </w:r>
          </w:p>
        </w:tc>
        <w:tc>
          <w:tcPr>
            <w:tcW w:w="763" w:type="dxa"/>
          </w:tcPr>
          <w:p>
            <w:pPr>
              <w:pStyle w:val="TableParagraph"/>
              <w:rPr>
                <w:rFonts w:ascii="Times New Roman"/>
                <w:sz w:val="18"/>
              </w:rPr>
            </w:pPr>
          </w:p>
        </w:tc>
        <w:tc>
          <w:tcPr>
            <w:tcW w:w="762" w:type="dxa"/>
          </w:tcPr>
          <w:p>
            <w:pPr>
              <w:pStyle w:val="TableParagraph"/>
              <w:rPr>
                <w:rFonts w:ascii="Times New Roman"/>
                <w:sz w:val="18"/>
              </w:rPr>
            </w:pPr>
          </w:p>
        </w:tc>
        <w:tc>
          <w:tcPr>
            <w:tcW w:w="762" w:type="dxa"/>
          </w:tcPr>
          <w:p>
            <w:pPr>
              <w:pStyle w:val="TableParagraph"/>
              <w:rPr>
                <w:rFonts w:ascii="Times New Roman"/>
                <w:sz w:val="18"/>
              </w:rPr>
            </w:pPr>
          </w:p>
        </w:tc>
        <w:tc>
          <w:tcPr>
            <w:tcW w:w="762" w:type="dxa"/>
          </w:tcPr>
          <w:p>
            <w:pPr>
              <w:pStyle w:val="TableParagraph"/>
              <w:rPr>
                <w:rFonts w:ascii="Times New Roman"/>
                <w:sz w:val="18"/>
              </w:rPr>
            </w:pPr>
          </w:p>
        </w:tc>
        <w:tc>
          <w:tcPr>
            <w:tcW w:w="789" w:type="dxa"/>
          </w:tcPr>
          <w:p>
            <w:pPr>
              <w:pStyle w:val="TableParagraph"/>
              <w:rPr>
                <w:rFonts w:ascii="Times New Roman"/>
                <w:sz w:val="18"/>
              </w:rPr>
            </w:pPr>
          </w:p>
        </w:tc>
        <w:tc>
          <w:tcPr>
            <w:tcW w:w="655" w:type="dxa"/>
          </w:tcPr>
          <w:p>
            <w:pPr>
              <w:pStyle w:val="TableParagraph"/>
              <w:spacing w:before="4"/>
              <w:rPr>
                <w:sz w:val="19"/>
              </w:rPr>
            </w:pPr>
          </w:p>
          <w:p>
            <w:pPr>
              <w:pStyle w:val="TableParagraph"/>
              <w:ind w:left="86"/>
              <w:rPr>
                <w:rFonts w:ascii="Times New Roman"/>
                <w:sz w:val="18"/>
              </w:rPr>
            </w:pPr>
            <w:r>
              <w:rPr>
                <w:rFonts w:ascii="Times New Roman"/>
                <w:sz w:val="18"/>
              </w:rPr>
              <w:t>27,943,</w:t>
            </w:r>
          </w:p>
          <w:p>
            <w:pPr>
              <w:pStyle w:val="TableParagraph"/>
              <w:spacing w:before="105"/>
              <w:ind w:left="131"/>
              <w:rPr>
                <w:rFonts w:ascii="Times New Roman"/>
                <w:sz w:val="18"/>
              </w:rPr>
            </w:pPr>
            <w:r>
              <w:rPr>
                <w:rFonts w:ascii="Times New Roman"/>
                <w:sz w:val="18"/>
              </w:rPr>
              <w:t>156.90</w:t>
            </w:r>
          </w:p>
        </w:tc>
        <w:tc>
          <w:tcPr>
            <w:tcW w:w="762" w:type="dxa"/>
          </w:tcPr>
          <w:p>
            <w:pPr>
              <w:pStyle w:val="TableParagraph"/>
              <w:rPr>
                <w:sz w:val="20"/>
              </w:rPr>
            </w:pPr>
          </w:p>
          <w:p>
            <w:pPr>
              <w:pStyle w:val="TableParagraph"/>
              <w:spacing w:before="148"/>
              <w:ind w:right="15"/>
              <w:jc w:val="right"/>
              <w:rPr>
                <w:rFonts w:ascii="Times New Roman"/>
                <w:sz w:val="18"/>
              </w:rPr>
            </w:pPr>
            <w:r>
              <w:rPr>
                <w:rFonts w:ascii="Times New Roman"/>
                <w:sz w:val="18"/>
              </w:rPr>
              <w:t>85.71%</w:t>
            </w:r>
          </w:p>
        </w:tc>
        <w:tc>
          <w:tcPr>
            <w:tcW w:w="812" w:type="dxa"/>
          </w:tcPr>
          <w:p>
            <w:pPr>
              <w:pStyle w:val="TableParagraph"/>
              <w:rPr>
                <w:rFonts w:ascii="Times New Roman"/>
                <w:sz w:val="18"/>
              </w:rPr>
            </w:pPr>
          </w:p>
        </w:tc>
        <w:tc>
          <w:tcPr>
            <w:tcW w:w="932" w:type="dxa"/>
          </w:tcPr>
          <w:p>
            <w:pPr>
              <w:pStyle w:val="TableParagraph"/>
              <w:rPr>
                <w:rFonts w:ascii="Times New Roman"/>
                <w:sz w:val="18"/>
              </w:rPr>
            </w:pPr>
          </w:p>
        </w:tc>
        <w:tc>
          <w:tcPr>
            <w:tcW w:w="932" w:type="dxa"/>
          </w:tcPr>
          <w:p>
            <w:pPr>
              <w:pStyle w:val="TableParagraph"/>
              <w:spacing w:before="4"/>
              <w:rPr>
                <w:sz w:val="19"/>
              </w:rPr>
            </w:pPr>
          </w:p>
          <w:p>
            <w:pPr>
              <w:pStyle w:val="TableParagraph"/>
              <w:ind w:right="15"/>
              <w:jc w:val="right"/>
              <w:rPr>
                <w:rFonts w:ascii="Times New Roman"/>
                <w:sz w:val="18"/>
              </w:rPr>
            </w:pPr>
            <w:r>
              <w:rPr>
                <w:rFonts w:ascii="Times New Roman"/>
                <w:sz w:val="18"/>
              </w:rPr>
              <w:t>27,943,156.</w:t>
            </w:r>
          </w:p>
          <w:p>
            <w:pPr>
              <w:pStyle w:val="TableParagraph"/>
              <w:spacing w:before="105"/>
              <w:ind w:right="15"/>
              <w:jc w:val="right"/>
              <w:rPr>
                <w:rFonts w:ascii="Times New Roman"/>
                <w:sz w:val="18"/>
              </w:rPr>
            </w:pPr>
            <w:r>
              <w:rPr>
                <w:rFonts w:ascii="Times New Roman"/>
                <w:sz w:val="18"/>
              </w:rPr>
              <w:t>90</w:t>
            </w:r>
          </w:p>
        </w:tc>
      </w:tr>
      <w:tr>
        <w:trPr>
          <w:trHeight w:val="1015" w:hRule="atLeast"/>
        </w:trPr>
        <w:tc>
          <w:tcPr>
            <w:tcW w:w="1634" w:type="dxa"/>
            <w:shd w:val="clear" w:color="auto" w:fill="D3D3D3"/>
          </w:tcPr>
          <w:p>
            <w:pPr>
              <w:pStyle w:val="TableParagraph"/>
              <w:spacing w:line="324" w:lineRule="auto" w:before="82"/>
              <w:ind w:left="27" w:right="154"/>
              <w:rPr>
                <w:sz w:val="18"/>
              </w:rPr>
            </w:pPr>
            <w:r>
              <w:rPr>
                <w:sz w:val="18"/>
              </w:rPr>
              <w:t>按信用风险特征组合计提坏账准备的</w:t>
            </w:r>
          </w:p>
          <w:p>
            <w:pPr>
              <w:pStyle w:val="TableParagraph"/>
              <w:spacing w:before="1"/>
              <w:ind w:left="27"/>
              <w:rPr>
                <w:sz w:val="18"/>
              </w:rPr>
            </w:pPr>
            <w:r>
              <w:rPr>
                <w:sz w:val="18"/>
              </w:rPr>
              <w:t>其他应收款</w:t>
            </w:r>
          </w:p>
        </w:tc>
        <w:tc>
          <w:tcPr>
            <w:tcW w:w="763" w:type="dxa"/>
          </w:tcPr>
          <w:p>
            <w:pPr>
              <w:pStyle w:val="TableParagraph"/>
              <w:spacing w:before="4"/>
              <w:rPr>
                <w:sz w:val="19"/>
              </w:rPr>
            </w:pPr>
          </w:p>
          <w:p>
            <w:pPr>
              <w:pStyle w:val="TableParagraph"/>
              <w:ind w:left="104"/>
              <w:rPr>
                <w:rFonts w:ascii="Times New Roman"/>
                <w:sz w:val="18"/>
              </w:rPr>
            </w:pPr>
            <w:r>
              <w:rPr>
                <w:rFonts w:ascii="Times New Roman"/>
                <w:sz w:val="18"/>
              </w:rPr>
              <w:t>5,426,25</w:t>
            </w:r>
          </w:p>
          <w:p>
            <w:pPr>
              <w:pStyle w:val="TableParagraph"/>
              <w:spacing w:before="105"/>
              <w:ind w:left="420"/>
              <w:rPr>
                <w:rFonts w:ascii="Times New Roman"/>
                <w:sz w:val="18"/>
              </w:rPr>
            </w:pPr>
            <w:r>
              <w:rPr>
                <w:rFonts w:ascii="Times New Roman"/>
                <w:sz w:val="18"/>
              </w:rPr>
              <w:t>8.68</w:t>
            </w:r>
          </w:p>
        </w:tc>
        <w:tc>
          <w:tcPr>
            <w:tcW w:w="762" w:type="dxa"/>
          </w:tcPr>
          <w:p>
            <w:pPr>
              <w:pStyle w:val="TableParagraph"/>
              <w:rPr>
                <w:sz w:val="20"/>
              </w:rPr>
            </w:pPr>
          </w:p>
          <w:p>
            <w:pPr>
              <w:pStyle w:val="TableParagraph"/>
              <w:spacing w:before="147"/>
              <w:ind w:left="161"/>
              <w:jc w:val="center"/>
              <w:rPr>
                <w:rFonts w:ascii="Times New Roman"/>
                <w:sz w:val="18"/>
              </w:rPr>
            </w:pPr>
            <w:r>
              <w:rPr>
                <w:rFonts w:ascii="Times New Roman"/>
                <w:sz w:val="18"/>
              </w:rPr>
              <w:t>16.95%</w:t>
            </w:r>
          </w:p>
        </w:tc>
        <w:tc>
          <w:tcPr>
            <w:tcW w:w="762" w:type="dxa"/>
          </w:tcPr>
          <w:p>
            <w:pPr>
              <w:pStyle w:val="TableParagraph"/>
              <w:spacing w:before="4"/>
              <w:rPr>
                <w:sz w:val="19"/>
              </w:rPr>
            </w:pPr>
          </w:p>
          <w:p>
            <w:pPr>
              <w:pStyle w:val="TableParagraph"/>
              <w:ind w:right="15"/>
              <w:jc w:val="right"/>
              <w:rPr>
                <w:rFonts w:ascii="Times New Roman"/>
                <w:sz w:val="18"/>
              </w:rPr>
            </w:pPr>
            <w:r>
              <w:rPr>
                <w:rFonts w:ascii="Times New Roman"/>
                <w:sz w:val="18"/>
              </w:rPr>
              <w:t>627,113.</w:t>
            </w:r>
          </w:p>
          <w:p>
            <w:pPr>
              <w:pStyle w:val="TableParagraph"/>
              <w:spacing w:before="105"/>
              <w:ind w:right="16"/>
              <w:jc w:val="right"/>
              <w:rPr>
                <w:rFonts w:ascii="Times New Roman"/>
                <w:sz w:val="18"/>
              </w:rPr>
            </w:pPr>
            <w:r>
              <w:rPr>
                <w:rFonts w:ascii="Times New Roman"/>
                <w:sz w:val="18"/>
              </w:rPr>
              <w:t>32</w:t>
            </w:r>
          </w:p>
        </w:tc>
        <w:tc>
          <w:tcPr>
            <w:tcW w:w="762" w:type="dxa"/>
          </w:tcPr>
          <w:p>
            <w:pPr>
              <w:pStyle w:val="TableParagraph"/>
              <w:rPr>
                <w:sz w:val="20"/>
              </w:rPr>
            </w:pPr>
          </w:p>
          <w:p>
            <w:pPr>
              <w:pStyle w:val="TableParagraph"/>
              <w:spacing w:before="147"/>
              <w:ind w:left="186"/>
              <w:rPr>
                <w:rFonts w:ascii="Times New Roman"/>
                <w:sz w:val="18"/>
              </w:rPr>
            </w:pPr>
            <w:r>
              <w:rPr>
                <w:rFonts w:ascii="Times New Roman"/>
                <w:sz w:val="18"/>
              </w:rPr>
              <w:t>11.56%</w:t>
            </w:r>
          </w:p>
        </w:tc>
        <w:tc>
          <w:tcPr>
            <w:tcW w:w="789" w:type="dxa"/>
          </w:tcPr>
          <w:p>
            <w:pPr>
              <w:pStyle w:val="TableParagraph"/>
              <w:spacing w:before="4"/>
              <w:rPr>
                <w:sz w:val="19"/>
              </w:rPr>
            </w:pPr>
          </w:p>
          <w:p>
            <w:pPr>
              <w:pStyle w:val="TableParagraph"/>
              <w:ind w:right="13"/>
              <w:jc w:val="right"/>
              <w:rPr>
                <w:rFonts w:ascii="Times New Roman"/>
                <w:sz w:val="18"/>
              </w:rPr>
            </w:pPr>
            <w:r>
              <w:rPr>
                <w:rFonts w:ascii="Times New Roman"/>
                <w:sz w:val="18"/>
              </w:rPr>
              <w:t>4,799,145</w:t>
            </w:r>
          </w:p>
          <w:p>
            <w:pPr>
              <w:pStyle w:val="TableParagraph"/>
              <w:spacing w:before="105"/>
              <w:ind w:right="13"/>
              <w:jc w:val="right"/>
              <w:rPr>
                <w:rFonts w:ascii="Times New Roman"/>
                <w:sz w:val="18"/>
              </w:rPr>
            </w:pPr>
            <w:r>
              <w:rPr>
                <w:rFonts w:ascii="Times New Roman"/>
                <w:sz w:val="18"/>
              </w:rPr>
              <w:t>.36</w:t>
            </w:r>
          </w:p>
        </w:tc>
        <w:tc>
          <w:tcPr>
            <w:tcW w:w="655" w:type="dxa"/>
          </w:tcPr>
          <w:p>
            <w:pPr>
              <w:pStyle w:val="TableParagraph"/>
              <w:spacing w:before="4"/>
              <w:rPr>
                <w:sz w:val="19"/>
              </w:rPr>
            </w:pPr>
          </w:p>
          <w:p>
            <w:pPr>
              <w:pStyle w:val="TableParagraph"/>
              <w:ind w:left="68"/>
              <w:jc w:val="center"/>
              <w:rPr>
                <w:rFonts w:ascii="Times New Roman"/>
                <w:sz w:val="18"/>
              </w:rPr>
            </w:pPr>
            <w:r>
              <w:rPr>
                <w:rFonts w:ascii="Times New Roman"/>
                <w:sz w:val="18"/>
              </w:rPr>
              <w:t>3,721,3</w:t>
            </w:r>
          </w:p>
          <w:p>
            <w:pPr>
              <w:pStyle w:val="TableParagraph"/>
              <w:spacing w:before="105"/>
              <w:ind w:left="204"/>
              <w:jc w:val="center"/>
              <w:rPr>
                <w:rFonts w:ascii="Times New Roman"/>
                <w:sz w:val="18"/>
              </w:rPr>
            </w:pPr>
            <w:r>
              <w:rPr>
                <w:rFonts w:ascii="Times New Roman"/>
                <w:sz w:val="18"/>
              </w:rPr>
              <w:t>15.99</w:t>
            </w:r>
          </w:p>
        </w:tc>
        <w:tc>
          <w:tcPr>
            <w:tcW w:w="762" w:type="dxa"/>
          </w:tcPr>
          <w:p>
            <w:pPr>
              <w:pStyle w:val="TableParagraph"/>
              <w:rPr>
                <w:sz w:val="20"/>
              </w:rPr>
            </w:pPr>
          </w:p>
          <w:p>
            <w:pPr>
              <w:pStyle w:val="TableParagraph"/>
              <w:spacing w:before="147"/>
              <w:ind w:right="16"/>
              <w:jc w:val="right"/>
              <w:rPr>
                <w:rFonts w:ascii="Times New Roman"/>
                <w:sz w:val="18"/>
              </w:rPr>
            </w:pPr>
            <w:r>
              <w:rPr>
                <w:rFonts w:ascii="Times New Roman"/>
                <w:sz w:val="18"/>
              </w:rPr>
              <w:t>11.41%</w:t>
            </w:r>
          </w:p>
        </w:tc>
        <w:tc>
          <w:tcPr>
            <w:tcW w:w="812" w:type="dxa"/>
          </w:tcPr>
          <w:p>
            <w:pPr>
              <w:pStyle w:val="TableParagraph"/>
              <w:spacing w:before="4"/>
              <w:rPr>
                <w:sz w:val="19"/>
              </w:rPr>
            </w:pPr>
          </w:p>
          <w:p>
            <w:pPr>
              <w:pStyle w:val="TableParagraph"/>
              <w:ind w:right="13"/>
              <w:jc w:val="right"/>
              <w:rPr>
                <w:rFonts w:ascii="Times New Roman"/>
                <w:sz w:val="18"/>
              </w:rPr>
            </w:pPr>
            <w:r>
              <w:rPr>
                <w:rFonts w:ascii="Times New Roman"/>
                <w:sz w:val="18"/>
              </w:rPr>
              <w:t>290,366.8</w:t>
            </w:r>
          </w:p>
          <w:p>
            <w:pPr>
              <w:pStyle w:val="TableParagraph"/>
              <w:spacing w:before="105"/>
              <w:ind w:right="15"/>
              <w:jc w:val="right"/>
              <w:rPr>
                <w:rFonts w:ascii="Times New Roman"/>
                <w:sz w:val="18"/>
              </w:rPr>
            </w:pPr>
            <w:r>
              <w:rPr>
                <w:rFonts w:ascii="Times New Roman"/>
                <w:sz w:val="18"/>
              </w:rPr>
              <w:t>0</w:t>
            </w:r>
          </w:p>
        </w:tc>
        <w:tc>
          <w:tcPr>
            <w:tcW w:w="932" w:type="dxa"/>
          </w:tcPr>
          <w:p>
            <w:pPr>
              <w:pStyle w:val="TableParagraph"/>
              <w:rPr>
                <w:sz w:val="20"/>
              </w:rPr>
            </w:pPr>
          </w:p>
          <w:p>
            <w:pPr>
              <w:pStyle w:val="TableParagraph"/>
              <w:spacing w:before="147"/>
              <w:ind w:left="440"/>
              <w:rPr>
                <w:rFonts w:ascii="Times New Roman"/>
                <w:sz w:val="18"/>
              </w:rPr>
            </w:pPr>
            <w:r>
              <w:rPr>
                <w:rFonts w:ascii="Times New Roman"/>
                <w:sz w:val="18"/>
              </w:rPr>
              <w:t>7.80%</w:t>
            </w:r>
          </w:p>
        </w:tc>
        <w:tc>
          <w:tcPr>
            <w:tcW w:w="932" w:type="dxa"/>
          </w:tcPr>
          <w:p>
            <w:pPr>
              <w:pStyle w:val="TableParagraph"/>
              <w:spacing w:before="4"/>
              <w:rPr>
                <w:sz w:val="19"/>
              </w:rPr>
            </w:pPr>
          </w:p>
          <w:p>
            <w:pPr>
              <w:pStyle w:val="TableParagraph"/>
              <w:ind w:right="14"/>
              <w:jc w:val="right"/>
              <w:rPr>
                <w:rFonts w:ascii="Times New Roman"/>
                <w:sz w:val="18"/>
              </w:rPr>
            </w:pPr>
            <w:r>
              <w:rPr>
                <w:rFonts w:ascii="Times New Roman"/>
                <w:sz w:val="18"/>
              </w:rPr>
              <w:t>3,430,949.1</w:t>
            </w:r>
          </w:p>
          <w:p>
            <w:pPr>
              <w:pStyle w:val="TableParagraph"/>
              <w:spacing w:before="105"/>
              <w:ind w:right="15"/>
              <w:jc w:val="right"/>
              <w:rPr>
                <w:rFonts w:ascii="Times New Roman"/>
                <w:sz w:val="18"/>
              </w:rPr>
            </w:pPr>
            <w:r>
              <w:rPr>
                <w:rFonts w:ascii="Times New Roman"/>
                <w:sz w:val="18"/>
              </w:rPr>
              <w:t>9</w:t>
            </w:r>
          </w:p>
        </w:tc>
      </w:tr>
      <w:tr>
        <w:trPr>
          <w:trHeight w:val="1016" w:hRule="atLeast"/>
        </w:trPr>
        <w:tc>
          <w:tcPr>
            <w:tcW w:w="1634" w:type="dxa"/>
            <w:shd w:val="clear" w:color="auto" w:fill="D3D3D3"/>
          </w:tcPr>
          <w:p>
            <w:pPr>
              <w:pStyle w:val="TableParagraph"/>
              <w:spacing w:line="324" w:lineRule="auto" w:before="82"/>
              <w:ind w:left="27" w:right="154"/>
              <w:rPr>
                <w:sz w:val="18"/>
              </w:rPr>
            </w:pPr>
            <w:r>
              <w:rPr>
                <w:sz w:val="18"/>
              </w:rPr>
              <w:t>单项金额不重大但单独计提坏账准备</w:t>
            </w:r>
          </w:p>
          <w:p>
            <w:pPr>
              <w:pStyle w:val="TableParagraph"/>
              <w:spacing w:before="2"/>
              <w:ind w:left="27"/>
              <w:rPr>
                <w:sz w:val="18"/>
              </w:rPr>
            </w:pPr>
            <w:r>
              <w:rPr>
                <w:sz w:val="18"/>
              </w:rPr>
              <w:t>的其他应收款</w:t>
            </w:r>
          </w:p>
        </w:tc>
        <w:tc>
          <w:tcPr>
            <w:tcW w:w="763" w:type="dxa"/>
          </w:tcPr>
          <w:p>
            <w:pPr>
              <w:pStyle w:val="TableParagraph"/>
              <w:spacing w:before="4"/>
              <w:rPr>
                <w:sz w:val="19"/>
              </w:rPr>
            </w:pPr>
          </w:p>
          <w:p>
            <w:pPr>
              <w:pStyle w:val="TableParagraph"/>
              <w:ind w:left="104"/>
              <w:rPr>
                <w:rFonts w:ascii="Times New Roman"/>
                <w:sz w:val="18"/>
              </w:rPr>
            </w:pPr>
            <w:r>
              <w:rPr>
                <w:rFonts w:ascii="Times New Roman"/>
                <w:sz w:val="18"/>
              </w:rPr>
              <w:t>26,578,4</w:t>
            </w:r>
          </w:p>
          <w:p>
            <w:pPr>
              <w:pStyle w:val="TableParagraph"/>
              <w:spacing w:before="105"/>
              <w:ind w:left="330"/>
              <w:rPr>
                <w:rFonts w:ascii="Times New Roman"/>
                <w:sz w:val="18"/>
              </w:rPr>
            </w:pPr>
            <w:r>
              <w:rPr>
                <w:rFonts w:ascii="Times New Roman"/>
                <w:sz w:val="18"/>
              </w:rPr>
              <w:t>67.21</w:t>
            </w:r>
          </w:p>
        </w:tc>
        <w:tc>
          <w:tcPr>
            <w:tcW w:w="762" w:type="dxa"/>
          </w:tcPr>
          <w:p>
            <w:pPr>
              <w:pStyle w:val="TableParagraph"/>
              <w:rPr>
                <w:sz w:val="20"/>
              </w:rPr>
            </w:pPr>
          </w:p>
          <w:p>
            <w:pPr>
              <w:pStyle w:val="TableParagraph"/>
              <w:spacing w:before="148"/>
              <w:ind w:left="162"/>
              <w:jc w:val="center"/>
              <w:rPr>
                <w:rFonts w:ascii="Times New Roman"/>
                <w:sz w:val="18"/>
              </w:rPr>
            </w:pPr>
            <w:r>
              <w:rPr>
                <w:rFonts w:ascii="Times New Roman"/>
                <w:sz w:val="18"/>
              </w:rPr>
              <w:t>83.05%</w:t>
            </w:r>
          </w:p>
        </w:tc>
        <w:tc>
          <w:tcPr>
            <w:tcW w:w="762" w:type="dxa"/>
          </w:tcPr>
          <w:p>
            <w:pPr>
              <w:pStyle w:val="TableParagraph"/>
              <w:rPr>
                <w:rFonts w:ascii="Times New Roman"/>
                <w:sz w:val="18"/>
              </w:rPr>
            </w:pPr>
          </w:p>
        </w:tc>
        <w:tc>
          <w:tcPr>
            <w:tcW w:w="762" w:type="dxa"/>
          </w:tcPr>
          <w:p>
            <w:pPr>
              <w:pStyle w:val="TableParagraph"/>
              <w:rPr>
                <w:rFonts w:ascii="Times New Roman"/>
                <w:sz w:val="18"/>
              </w:rPr>
            </w:pPr>
          </w:p>
        </w:tc>
        <w:tc>
          <w:tcPr>
            <w:tcW w:w="789" w:type="dxa"/>
          </w:tcPr>
          <w:p>
            <w:pPr>
              <w:pStyle w:val="TableParagraph"/>
              <w:spacing w:before="4"/>
              <w:rPr>
                <w:sz w:val="19"/>
              </w:rPr>
            </w:pPr>
          </w:p>
          <w:p>
            <w:pPr>
              <w:pStyle w:val="TableParagraph"/>
              <w:ind w:left="42"/>
              <w:rPr>
                <w:rFonts w:ascii="Times New Roman"/>
                <w:sz w:val="18"/>
              </w:rPr>
            </w:pPr>
            <w:r>
              <w:rPr>
                <w:rFonts w:ascii="Times New Roman"/>
                <w:sz w:val="18"/>
              </w:rPr>
              <w:t>26,578,46</w:t>
            </w:r>
          </w:p>
          <w:p>
            <w:pPr>
              <w:pStyle w:val="TableParagraph"/>
              <w:spacing w:before="105"/>
              <w:ind w:left="447"/>
              <w:rPr>
                <w:rFonts w:ascii="Times New Roman"/>
                <w:sz w:val="18"/>
              </w:rPr>
            </w:pPr>
            <w:r>
              <w:rPr>
                <w:rFonts w:ascii="Times New Roman"/>
                <w:sz w:val="18"/>
              </w:rPr>
              <w:t>7.21</w:t>
            </w:r>
          </w:p>
        </w:tc>
        <w:tc>
          <w:tcPr>
            <w:tcW w:w="655" w:type="dxa"/>
          </w:tcPr>
          <w:p>
            <w:pPr>
              <w:pStyle w:val="TableParagraph"/>
              <w:spacing w:before="4"/>
              <w:rPr>
                <w:sz w:val="19"/>
              </w:rPr>
            </w:pPr>
          </w:p>
          <w:p>
            <w:pPr>
              <w:pStyle w:val="TableParagraph"/>
              <w:ind w:left="41"/>
              <w:rPr>
                <w:rFonts w:ascii="Times New Roman"/>
                <w:sz w:val="18"/>
              </w:rPr>
            </w:pPr>
            <w:r>
              <w:rPr>
                <w:rFonts w:ascii="Times New Roman"/>
                <w:sz w:val="18"/>
              </w:rPr>
              <w:t>940,642</w:t>
            </w:r>
          </w:p>
          <w:p>
            <w:pPr>
              <w:pStyle w:val="TableParagraph"/>
              <w:spacing w:before="105"/>
              <w:ind w:left="401"/>
              <w:rPr>
                <w:rFonts w:ascii="Times New Roman"/>
                <w:sz w:val="18"/>
              </w:rPr>
            </w:pPr>
            <w:r>
              <w:rPr>
                <w:rFonts w:ascii="Times New Roman"/>
                <w:sz w:val="18"/>
              </w:rPr>
              <w:t>.42</w:t>
            </w:r>
          </w:p>
        </w:tc>
        <w:tc>
          <w:tcPr>
            <w:tcW w:w="762" w:type="dxa"/>
          </w:tcPr>
          <w:p>
            <w:pPr>
              <w:pStyle w:val="TableParagraph"/>
              <w:rPr>
                <w:sz w:val="20"/>
              </w:rPr>
            </w:pPr>
          </w:p>
          <w:p>
            <w:pPr>
              <w:pStyle w:val="TableParagraph"/>
              <w:spacing w:before="148"/>
              <w:ind w:right="15"/>
              <w:jc w:val="right"/>
              <w:rPr>
                <w:rFonts w:ascii="Times New Roman"/>
                <w:sz w:val="18"/>
              </w:rPr>
            </w:pPr>
            <w:r>
              <w:rPr>
                <w:rFonts w:ascii="Times New Roman"/>
                <w:sz w:val="18"/>
              </w:rPr>
              <w:t>2.88%</w:t>
            </w:r>
          </w:p>
        </w:tc>
        <w:tc>
          <w:tcPr>
            <w:tcW w:w="812" w:type="dxa"/>
          </w:tcPr>
          <w:p>
            <w:pPr>
              <w:pStyle w:val="TableParagraph"/>
              <w:rPr>
                <w:rFonts w:ascii="Times New Roman"/>
                <w:sz w:val="18"/>
              </w:rPr>
            </w:pPr>
          </w:p>
        </w:tc>
        <w:tc>
          <w:tcPr>
            <w:tcW w:w="932" w:type="dxa"/>
          </w:tcPr>
          <w:p>
            <w:pPr>
              <w:pStyle w:val="TableParagraph"/>
              <w:rPr>
                <w:rFonts w:ascii="Times New Roman"/>
                <w:sz w:val="18"/>
              </w:rPr>
            </w:pPr>
          </w:p>
        </w:tc>
        <w:tc>
          <w:tcPr>
            <w:tcW w:w="932" w:type="dxa"/>
          </w:tcPr>
          <w:p>
            <w:pPr>
              <w:pStyle w:val="TableParagraph"/>
              <w:rPr>
                <w:sz w:val="20"/>
              </w:rPr>
            </w:pPr>
          </w:p>
          <w:p>
            <w:pPr>
              <w:pStyle w:val="TableParagraph"/>
              <w:spacing w:before="148"/>
              <w:ind w:left="94"/>
              <w:rPr>
                <w:rFonts w:ascii="Times New Roman"/>
                <w:sz w:val="18"/>
              </w:rPr>
            </w:pPr>
            <w:r>
              <w:rPr>
                <w:rFonts w:ascii="Times New Roman"/>
                <w:sz w:val="18"/>
              </w:rPr>
              <w:t>940,642.42</w:t>
            </w:r>
          </w:p>
        </w:tc>
      </w:tr>
      <w:tr>
        <w:trPr>
          <w:trHeight w:val="703" w:hRule="atLeast"/>
        </w:trPr>
        <w:tc>
          <w:tcPr>
            <w:tcW w:w="1634" w:type="dxa"/>
            <w:shd w:val="clear" w:color="auto" w:fill="D3D3D3"/>
          </w:tcPr>
          <w:p>
            <w:pPr>
              <w:pStyle w:val="TableParagraph"/>
              <w:spacing w:before="6"/>
              <w:rPr>
                <w:sz w:val="18"/>
              </w:rPr>
            </w:pPr>
          </w:p>
          <w:p>
            <w:pPr>
              <w:pStyle w:val="TableParagraph"/>
              <w:ind w:left="27"/>
              <w:rPr>
                <w:sz w:val="18"/>
              </w:rPr>
            </w:pPr>
            <w:r>
              <w:rPr>
                <w:sz w:val="18"/>
              </w:rPr>
              <w:t>合计</w:t>
            </w:r>
          </w:p>
        </w:tc>
        <w:tc>
          <w:tcPr>
            <w:tcW w:w="763" w:type="dxa"/>
          </w:tcPr>
          <w:p>
            <w:pPr>
              <w:pStyle w:val="TableParagraph"/>
              <w:spacing w:before="92"/>
              <w:ind w:left="104"/>
              <w:rPr>
                <w:rFonts w:ascii="Times New Roman"/>
                <w:sz w:val="18"/>
              </w:rPr>
            </w:pPr>
            <w:r>
              <w:rPr>
                <w:rFonts w:ascii="Times New Roman"/>
                <w:sz w:val="18"/>
              </w:rPr>
              <w:t>32,004,7</w:t>
            </w:r>
          </w:p>
          <w:p>
            <w:pPr>
              <w:pStyle w:val="TableParagraph"/>
              <w:spacing w:before="105"/>
              <w:ind w:left="330"/>
              <w:rPr>
                <w:rFonts w:ascii="Times New Roman"/>
                <w:sz w:val="18"/>
              </w:rPr>
            </w:pPr>
            <w:r>
              <w:rPr>
                <w:rFonts w:ascii="Times New Roman"/>
                <w:sz w:val="18"/>
              </w:rPr>
              <w:t>25.89</w:t>
            </w:r>
          </w:p>
        </w:tc>
        <w:tc>
          <w:tcPr>
            <w:tcW w:w="762" w:type="dxa"/>
          </w:tcPr>
          <w:p>
            <w:pPr>
              <w:pStyle w:val="TableParagraph"/>
              <w:spacing w:before="3"/>
              <w:rPr>
                <w:sz w:val="19"/>
              </w:rPr>
            </w:pPr>
          </w:p>
          <w:p>
            <w:pPr>
              <w:pStyle w:val="TableParagraph"/>
              <w:ind w:left="71"/>
              <w:jc w:val="center"/>
              <w:rPr>
                <w:rFonts w:ascii="Times New Roman"/>
                <w:sz w:val="18"/>
              </w:rPr>
            </w:pPr>
            <w:r>
              <w:rPr>
                <w:rFonts w:ascii="Times New Roman"/>
                <w:sz w:val="18"/>
              </w:rPr>
              <w:t>100.00%</w:t>
            </w:r>
          </w:p>
        </w:tc>
        <w:tc>
          <w:tcPr>
            <w:tcW w:w="762" w:type="dxa"/>
          </w:tcPr>
          <w:p>
            <w:pPr>
              <w:pStyle w:val="TableParagraph"/>
              <w:spacing w:before="92"/>
              <w:ind w:right="15"/>
              <w:jc w:val="right"/>
              <w:rPr>
                <w:rFonts w:ascii="Times New Roman"/>
                <w:sz w:val="18"/>
              </w:rPr>
            </w:pPr>
            <w:r>
              <w:rPr>
                <w:rFonts w:ascii="Times New Roman"/>
                <w:sz w:val="18"/>
              </w:rPr>
              <w:t>627,113.</w:t>
            </w:r>
          </w:p>
          <w:p>
            <w:pPr>
              <w:pStyle w:val="TableParagraph"/>
              <w:spacing w:before="105"/>
              <w:ind w:right="16"/>
              <w:jc w:val="right"/>
              <w:rPr>
                <w:rFonts w:ascii="Times New Roman"/>
                <w:sz w:val="18"/>
              </w:rPr>
            </w:pPr>
            <w:r>
              <w:rPr>
                <w:rFonts w:ascii="Times New Roman"/>
                <w:sz w:val="18"/>
              </w:rPr>
              <w:t>32</w:t>
            </w:r>
          </w:p>
        </w:tc>
        <w:tc>
          <w:tcPr>
            <w:tcW w:w="762" w:type="dxa"/>
          </w:tcPr>
          <w:p>
            <w:pPr>
              <w:pStyle w:val="TableParagraph"/>
              <w:rPr>
                <w:rFonts w:ascii="Times New Roman"/>
                <w:sz w:val="18"/>
              </w:rPr>
            </w:pPr>
          </w:p>
        </w:tc>
        <w:tc>
          <w:tcPr>
            <w:tcW w:w="789" w:type="dxa"/>
          </w:tcPr>
          <w:p>
            <w:pPr>
              <w:pStyle w:val="TableParagraph"/>
              <w:spacing w:before="92"/>
              <w:ind w:left="42"/>
              <w:rPr>
                <w:rFonts w:ascii="Times New Roman"/>
                <w:sz w:val="18"/>
              </w:rPr>
            </w:pPr>
            <w:r>
              <w:rPr>
                <w:rFonts w:ascii="Times New Roman"/>
                <w:sz w:val="18"/>
              </w:rPr>
              <w:t>31,377,61</w:t>
            </w:r>
          </w:p>
          <w:p>
            <w:pPr>
              <w:pStyle w:val="TableParagraph"/>
              <w:spacing w:before="105"/>
              <w:ind w:left="447"/>
              <w:rPr>
                <w:rFonts w:ascii="Times New Roman"/>
                <w:sz w:val="18"/>
              </w:rPr>
            </w:pPr>
            <w:r>
              <w:rPr>
                <w:rFonts w:ascii="Times New Roman"/>
                <w:sz w:val="18"/>
              </w:rPr>
              <w:t>2.57</w:t>
            </w:r>
          </w:p>
        </w:tc>
        <w:tc>
          <w:tcPr>
            <w:tcW w:w="655" w:type="dxa"/>
          </w:tcPr>
          <w:p>
            <w:pPr>
              <w:pStyle w:val="TableParagraph"/>
              <w:spacing w:before="92"/>
              <w:ind w:left="86"/>
              <w:rPr>
                <w:rFonts w:ascii="Times New Roman"/>
                <w:sz w:val="18"/>
              </w:rPr>
            </w:pPr>
            <w:r>
              <w:rPr>
                <w:rFonts w:ascii="Times New Roman"/>
                <w:sz w:val="18"/>
              </w:rPr>
              <w:t>32,605,</w:t>
            </w:r>
          </w:p>
          <w:p>
            <w:pPr>
              <w:pStyle w:val="TableParagraph"/>
              <w:spacing w:before="105"/>
              <w:ind w:left="137"/>
              <w:rPr>
                <w:rFonts w:ascii="Times New Roman"/>
                <w:sz w:val="18"/>
              </w:rPr>
            </w:pPr>
            <w:r>
              <w:rPr>
                <w:rFonts w:ascii="Times New Roman"/>
                <w:sz w:val="18"/>
              </w:rPr>
              <w:t>115.31</w:t>
            </w:r>
          </w:p>
        </w:tc>
        <w:tc>
          <w:tcPr>
            <w:tcW w:w="762" w:type="dxa"/>
          </w:tcPr>
          <w:p>
            <w:pPr>
              <w:pStyle w:val="TableParagraph"/>
              <w:spacing w:before="3"/>
              <w:rPr>
                <w:sz w:val="19"/>
              </w:rPr>
            </w:pPr>
          </w:p>
          <w:p>
            <w:pPr>
              <w:pStyle w:val="TableParagraph"/>
              <w:ind w:right="15"/>
              <w:jc w:val="right"/>
              <w:rPr>
                <w:rFonts w:ascii="Times New Roman"/>
                <w:sz w:val="18"/>
              </w:rPr>
            </w:pPr>
            <w:r>
              <w:rPr>
                <w:rFonts w:ascii="Times New Roman"/>
                <w:sz w:val="18"/>
              </w:rPr>
              <w:t>100.00%</w:t>
            </w:r>
          </w:p>
        </w:tc>
        <w:tc>
          <w:tcPr>
            <w:tcW w:w="812" w:type="dxa"/>
          </w:tcPr>
          <w:p>
            <w:pPr>
              <w:pStyle w:val="TableParagraph"/>
              <w:spacing w:before="92"/>
              <w:ind w:right="13"/>
              <w:jc w:val="right"/>
              <w:rPr>
                <w:rFonts w:ascii="Times New Roman"/>
                <w:sz w:val="18"/>
              </w:rPr>
            </w:pPr>
            <w:r>
              <w:rPr>
                <w:rFonts w:ascii="Times New Roman"/>
                <w:sz w:val="18"/>
              </w:rPr>
              <w:t>290,366.8</w:t>
            </w:r>
          </w:p>
          <w:p>
            <w:pPr>
              <w:pStyle w:val="TableParagraph"/>
              <w:spacing w:before="105"/>
              <w:ind w:right="15"/>
              <w:jc w:val="right"/>
              <w:rPr>
                <w:rFonts w:ascii="Times New Roman"/>
                <w:sz w:val="18"/>
              </w:rPr>
            </w:pPr>
            <w:r>
              <w:rPr>
                <w:rFonts w:ascii="Times New Roman"/>
                <w:sz w:val="18"/>
              </w:rPr>
              <w:t>0</w:t>
            </w:r>
          </w:p>
        </w:tc>
        <w:tc>
          <w:tcPr>
            <w:tcW w:w="932" w:type="dxa"/>
          </w:tcPr>
          <w:p>
            <w:pPr>
              <w:pStyle w:val="TableParagraph"/>
              <w:rPr>
                <w:rFonts w:ascii="Times New Roman"/>
                <w:sz w:val="18"/>
              </w:rPr>
            </w:pPr>
          </w:p>
        </w:tc>
        <w:tc>
          <w:tcPr>
            <w:tcW w:w="932" w:type="dxa"/>
          </w:tcPr>
          <w:p>
            <w:pPr>
              <w:pStyle w:val="TableParagraph"/>
              <w:spacing w:before="92"/>
              <w:ind w:right="15"/>
              <w:jc w:val="right"/>
              <w:rPr>
                <w:rFonts w:ascii="Times New Roman"/>
                <w:sz w:val="18"/>
              </w:rPr>
            </w:pPr>
            <w:r>
              <w:rPr>
                <w:rFonts w:ascii="Times New Roman"/>
                <w:sz w:val="18"/>
              </w:rPr>
              <w:t>32,314,748.</w:t>
            </w:r>
          </w:p>
          <w:p>
            <w:pPr>
              <w:pStyle w:val="TableParagraph"/>
              <w:spacing w:before="105"/>
              <w:ind w:right="15"/>
              <w:jc w:val="right"/>
              <w:rPr>
                <w:rFonts w:ascii="Times New Roman"/>
                <w:sz w:val="18"/>
              </w:rPr>
            </w:pPr>
            <w:r>
              <w:rPr>
                <w:rFonts w:ascii="Times New Roman"/>
                <w:sz w:val="18"/>
              </w:rPr>
              <w:t>51</w:t>
            </w:r>
          </w:p>
        </w:tc>
      </w:tr>
    </w:tbl>
    <w:p>
      <w:pPr>
        <w:spacing w:after="0"/>
        <w:jc w:val="right"/>
        <w:rPr>
          <w:rFonts w:ascii="Times New Roman"/>
          <w:sz w:val="18"/>
        </w:rPr>
        <w:sectPr>
          <w:pgSz w:w="11910" w:h="16840"/>
          <w:pgMar w:header="872" w:footer="998" w:top="1100" w:bottom="1180" w:left="1020" w:right="560"/>
        </w:sectPr>
      </w:pPr>
    </w:p>
    <w:p>
      <w:pPr>
        <w:pStyle w:val="BodyText"/>
        <w:spacing w:before="5"/>
        <w:rPr>
          <w:sz w:val="22"/>
        </w:rPr>
      </w:pPr>
    </w:p>
    <w:p>
      <w:pPr>
        <w:pStyle w:val="BodyText"/>
        <w:spacing w:before="75"/>
        <w:ind w:left="113"/>
      </w:pPr>
      <w:r>
        <w:rPr/>
        <w:t>期末单项金额重大并单项计提坏账准备的其他应收款：</w:t>
      </w:r>
    </w:p>
    <w:p>
      <w:pPr>
        <w:pStyle w:val="ListParagraph"/>
        <w:numPr>
          <w:ilvl w:val="0"/>
          <w:numId w:val="1"/>
        </w:numPr>
        <w:tabs>
          <w:tab w:pos="314" w:val="left" w:leader="none"/>
        </w:tabs>
        <w:spacing w:line="240" w:lineRule="auto" w:before="12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2"/>
        <w:ind w:left="114"/>
      </w:pPr>
      <w:r>
        <w:rPr/>
        <w:t>组合中，按账龄分析法计提坏账准备的其他应收款：</w:t>
      </w:r>
    </w:p>
    <w:p>
      <w:pPr>
        <w:pStyle w:val="BodyText"/>
        <w:spacing w:before="121"/>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spacing w:before="121"/>
        <w:ind w:right="569"/>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8"/>
        <w:gridCol w:w="2300"/>
        <w:gridCol w:w="2390"/>
        <w:gridCol w:w="2389"/>
      </w:tblGrid>
      <w:tr>
        <w:trPr>
          <w:trHeight w:val="392" w:hRule="atLeast"/>
        </w:trPr>
        <w:tc>
          <w:tcPr>
            <w:tcW w:w="2488" w:type="dxa"/>
            <w:vMerge w:val="restart"/>
            <w:shd w:val="clear" w:color="auto" w:fill="D3D3D3"/>
          </w:tcPr>
          <w:p>
            <w:pPr>
              <w:pStyle w:val="TableParagraph"/>
              <w:spacing w:before="12"/>
              <w:rPr>
                <w:sz w:val="21"/>
              </w:rPr>
            </w:pPr>
          </w:p>
          <w:p>
            <w:pPr>
              <w:pStyle w:val="TableParagraph"/>
              <w:ind w:left="1045" w:right="1033"/>
              <w:jc w:val="center"/>
              <w:rPr>
                <w:sz w:val="18"/>
              </w:rPr>
            </w:pPr>
            <w:r>
              <w:rPr>
                <w:sz w:val="18"/>
              </w:rPr>
              <w:t>账龄</w:t>
            </w:r>
          </w:p>
        </w:tc>
        <w:tc>
          <w:tcPr>
            <w:tcW w:w="7079" w:type="dxa"/>
            <w:gridSpan w:val="3"/>
            <w:shd w:val="clear" w:color="auto" w:fill="D3D3D3"/>
          </w:tcPr>
          <w:p>
            <w:pPr>
              <w:pStyle w:val="TableParagraph"/>
              <w:spacing w:before="81"/>
              <w:ind w:left="3161" w:right="3147"/>
              <w:jc w:val="center"/>
              <w:rPr>
                <w:sz w:val="18"/>
              </w:rPr>
            </w:pPr>
            <w:r>
              <w:rPr>
                <w:sz w:val="18"/>
              </w:rPr>
              <w:t>期末余额</w:t>
            </w:r>
          </w:p>
        </w:tc>
      </w:tr>
      <w:tr>
        <w:trPr>
          <w:trHeight w:val="391" w:hRule="atLeast"/>
        </w:trPr>
        <w:tc>
          <w:tcPr>
            <w:tcW w:w="2488" w:type="dxa"/>
            <w:vMerge/>
            <w:tcBorders>
              <w:top w:val="nil"/>
            </w:tcBorders>
            <w:shd w:val="clear" w:color="auto" w:fill="D3D3D3"/>
          </w:tcPr>
          <w:p>
            <w:pPr>
              <w:rPr>
                <w:sz w:val="2"/>
                <w:szCs w:val="2"/>
              </w:rPr>
            </w:pPr>
          </w:p>
        </w:tc>
        <w:tc>
          <w:tcPr>
            <w:tcW w:w="2300" w:type="dxa"/>
            <w:shd w:val="clear" w:color="auto" w:fill="D3D3D3"/>
          </w:tcPr>
          <w:p>
            <w:pPr>
              <w:pStyle w:val="TableParagraph"/>
              <w:spacing w:before="81"/>
              <w:ind w:left="702"/>
              <w:rPr>
                <w:sz w:val="18"/>
              </w:rPr>
            </w:pPr>
            <w:r>
              <w:rPr>
                <w:sz w:val="18"/>
              </w:rPr>
              <w:t>其他应收款</w:t>
            </w:r>
          </w:p>
        </w:tc>
        <w:tc>
          <w:tcPr>
            <w:tcW w:w="2390" w:type="dxa"/>
            <w:shd w:val="clear" w:color="auto" w:fill="D3D3D3"/>
          </w:tcPr>
          <w:p>
            <w:pPr>
              <w:pStyle w:val="TableParagraph"/>
              <w:spacing w:before="81"/>
              <w:ind w:left="813" w:right="806"/>
              <w:jc w:val="center"/>
              <w:rPr>
                <w:sz w:val="18"/>
              </w:rPr>
            </w:pPr>
            <w:r>
              <w:rPr>
                <w:sz w:val="18"/>
              </w:rPr>
              <w:t>坏账准备</w:t>
            </w:r>
          </w:p>
        </w:tc>
        <w:tc>
          <w:tcPr>
            <w:tcW w:w="2389" w:type="dxa"/>
            <w:shd w:val="clear" w:color="auto" w:fill="D3D3D3"/>
          </w:tcPr>
          <w:p>
            <w:pPr>
              <w:pStyle w:val="TableParagraph"/>
              <w:spacing w:before="81"/>
              <w:ind w:left="814" w:right="805"/>
              <w:jc w:val="center"/>
              <w:rPr>
                <w:sz w:val="18"/>
              </w:rPr>
            </w:pPr>
            <w:r>
              <w:rPr>
                <w:sz w:val="18"/>
              </w:rPr>
              <w:t>计提比例</w:t>
            </w:r>
          </w:p>
        </w:tc>
      </w:tr>
      <w:tr>
        <w:trPr>
          <w:trHeight w:val="392" w:hRule="atLeast"/>
        </w:trPr>
        <w:tc>
          <w:tcPr>
            <w:tcW w:w="9567" w:type="dxa"/>
            <w:gridSpan w:val="4"/>
            <w:shd w:val="clear" w:color="auto" w:fill="D3D3D3"/>
          </w:tcPr>
          <w:p>
            <w:pPr>
              <w:pStyle w:val="TableParagraph"/>
              <w:spacing w:before="81"/>
              <w:ind w:left="27"/>
              <w:rPr>
                <w:sz w:val="18"/>
              </w:rPr>
            </w:pPr>
            <w:r>
              <w:rPr>
                <w:rFonts w:ascii="Times New Roman" w:eastAsia="Times New Roman"/>
                <w:sz w:val="18"/>
              </w:rPr>
              <w:t>1 </w:t>
            </w:r>
            <w:r>
              <w:rPr>
                <w:sz w:val="18"/>
              </w:rPr>
              <w:t>年以内分项</w:t>
            </w:r>
          </w:p>
        </w:tc>
      </w:tr>
      <w:tr>
        <w:trPr>
          <w:trHeight w:val="392" w:hRule="atLeast"/>
        </w:trPr>
        <w:tc>
          <w:tcPr>
            <w:tcW w:w="2488" w:type="dxa"/>
            <w:shd w:val="clear" w:color="auto" w:fill="D3D3D3"/>
          </w:tcPr>
          <w:p>
            <w:pPr>
              <w:pStyle w:val="TableParagraph"/>
              <w:spacing w:before="81"/>
              <w:ind w:left="27"/>
              <w:rPr>
                <w:sz w:val="18"/>
              </w:rPr>
            </w:pPr>
            <w:r>
              <w:rPr>
                <w:rFonts w:ascii="Times New Roman" w:eastAsia="Times New Roman"/>
                <w:sz w:val="18"/>
              </w:rPr>
              <w:t>1 </w:t>
            </w:r>
            <w:r>
              <w:rPr>
                <w:sz w:val="18"/>
              </w:rPr>
              <w:t>年以内小计</w:t>
            </w:r>
          </w:p>
        </w:tc>
        <w:tc>
          <w:tcPr>
            <w:tcW w:w="2300" w:type="dxa"/>
          </w:tcPr>
          <w:p>
            <w:pPr>
              <w:pStyle w:val="TableParagraph"/>
              <w:spacing w:before="91"/>
              <w:ind w:right="15"/>
              <w:jc w:val="right"/>
              <w:rPr>
                <w:rFonts w:ascii="Times New Roman"/>
                <w:sz w:val="18"/>
              </w:rPr>
            </w:pPr>
            <w:r>
              <w:rPr>
                <w:rFonts w:ascii="Times New Roman"/>
                <w:sz w:val="18"/>
              </w:rPr>
              <w:t>4,444,256.11</w:t>
            </w:r>
          </w:p>
        </w:tc>
        <w:tc>
          <w:tcPr>
            <w:tcW w:w="2390" w:type="dxa"/>
          </w:tcPr>
          <w:p>
            <w:pPr>
              <w:pStyle w:val="TableParagraph"/>
              <w:spacing w:before="91"/>
              <w:ind w:right="15"/>
              <w:jc w:val="right"/>
              <w:rPr>
                <w:rFonts w:ascii="Times New Roman"/>
                <w:sz w:val="18"/>
              </w:rPr>
            </w:pPr>
            <w:r>
              <w:rPr>
                <w:rFonts w:ascii="Times New Roman"/>
                <w:sz w:val="18"/>
              </w:rPr>
              <w:t>222,212.81</w:t>
            </w:r>
          </w:p>
        </w:tc>
        <w:tc>
          <w:tcPr>
            <w:tcW w:w="2389" w:type="dxa"/>
          </w:tcPr>
          <w:p>
            <w:pPr>
              <w:pStyle w:val="TableParagraph"/>
              <w:spacing w:before="91"/>
              <w:ind w:right="14"/>
              <w:jc w:val="right"/>
              <w:rPr>
                <w:rFonts w:ascii="Times New Roman"/>
                <w:sz w:val="18"/>
              </w:rPr>
            </w:pPr>
            <w:r>
              <w:rPr>
                <w:rFonts w:ascii="Times New Roman"/>
                <w:sz w:val="18"/>
              </w:rPr>
              <w:t>5.00%</w:t>
            </w:r>
          </w:p>
        </w:tc>
      </w:tr>
      <w:tr>
        <w:trPr>
          <w:trHeight w:val="391" w:hRule="atLeast"/>
        </w:trPr>
        <w:tc>
          <w:tcPr>
            <w:tcW w:w="2488" w:type="dxa"/>
            <w:shd w:val="clear" w:color="auto" w:fill="D3D3D3"/>
          </w:tcPr>
          <w:p>
            <w:pPr>
              <w:pStyle w:val="TableParagraph"/>
              <w:spacing w:before="81"/>
              <w:ind w:left="27"/>
              <w:rPr>
                <w:sz w:val="18"/>
              </w:rPr>
            </w:pPr>
            <w:r>
              <w:rPr>
                <w:rFonts w:ascii="Times New Roman" w:eastAsia="Times New Roman"/>
                <w:sz w:val="18"/>
              </w:rPr>
              <w:t>1 </w:t>
            </w:r>
            <w:r>
              <w:rPr>
                <w:sz w:val="18"/>
              </w:rPr>
              <w:t>至 </w:t>
            </w:r>
            <w:r>
              <w:rPr>
                <w:rFonts w:ascii="Times New Roman" w:eastAsia="Times New Roman"/>
                <w:sz w:val="18"/>
              </w:rPr>
              <w:t>2 </w:t>
            </w:r>
            <w:r>
              <w:rPr>
                <w:sz w:val="18"/>
              </w:rPr>
              <w:t>年</w:t>
            </w:r>
          </w:p>
        </w:tc>
        <w:tc>
          <w:tcPr>
            <w:tcW w:w="2300" w:type="dxa"/>
          </w:tcPr>
          <w:p>
            <w:pPr>
              <w:pStyle w:val="TableParagraph"/>
              <w:spacing w:before="91"/>
              <w:ind w:right="14"/>
              <w:jc w:val="right"/>
              <w:rPr>
                <w:rFonts w:ascii="Times New Roman"/>
                <w:sz w:val="18"/>
              </w:rPr>
            </w:pPr>
            <w:r>
              <w:rPr>
                <w:rFonts w:ascii="Times New Roman"/>
                <w:sz w:val="18"/>
              </w:rPr>
              <w:t>287,002.57</w:t>
            </w:r>
          </w:p>
        </w:tc>
        <w:tc>
          <w:tcPr>
            <w:tcW w:w="2390" w:type="dxa"/>
          </w:tcPr>
          <w:p>
            <w:pPr>
              <w:pStyle w:val="TableParagraph"/>
              <w:spacing w:before="91"/>
              <w:ind w:right="15"/>
              <w:jc w:val="right"/>
              <w:rPr>
                <w:rFonts w:ascii="Times New Roman"/>
                <w:sz w:val="18"/>
              </w:rPr>
            </w:pPr>
            <w:r>
              <w:rPr>
                <w:rFonts w:ascii="Times New Roman"/>
                <w:sz w:val="18"/>
              </w:rPr>
              <w:t>57,400.51</w:t>
            </w:r>
          </w:p>
        </w:tc>
        <w:tc>
          <w:tcPr>
            <w:tcW w:w="2389" w:type="dxa"/>
          </w:tcPr>
          <w:p>
            <w:pPr>
              <w:pStyle w:val="TableParagraph"/>
              <w:spacing w:before="91"/>
              <w:ind w:right="13"/>
              <w:jc w:val="right"/>
              <w:rPr>
                <w:rFonts w:ascii="Times New Roman"/>
                <w:sz w:val="18"/>
              </w:rPr>
            </w:pPr>
            <w:r>
              <w:rPr>
                <w:rFonts w:ascii="Times New Roman"/>
                <w:sz w:val="18"/>
              </w:rPr>
              <w:t>20.00%</w:t>
            </w:r>
          </w:p>
        </w:tc>
      </w:tr>
      <w:tr>
        <w:trPr>
          <w:trHeight w:val="391" w:hRule="atLeast"/>
        </w:trPr>
        <w:tc>
          <w:tcPr>
            <w:tcW w:w="2488" w:type="dxa"/>
            <w:shd w:val="clear" w:color="auto" w:fill="D3D3D3"/>
          </w:tcPr>
          <w:p>
            <w:pPr>
              <w:pStyle w:val="TableParagraph"/>
              <w:spacing w:before="81"/>
              <w:ind w:left="27"/>
              <w:rPr>
                <w:sz w:val="18"/>
              </w:rPr>
            </w:pPr>
            <w:r>
              <w:rPr>
                <w:rFonts w:ascii="Times New Roman" w:eastAsia="Times New Roman"/>
                <w:sz w:val="18"/>
              </w:rPr>
              <w:t>2 </w:t>
            </w:r>
            <w:r>
              <w:rPr>
                <w:sz w:val="18"/>
              </w:rPr>
              <w:t>至 </w:t>
            </w:r>
            <w:r>
              <w:rPr>
                <w:rFonts w:ascii="Times New Roman" w:eastAsia="Times New Roman"/>
                <w:sz w:val="18"/>
              </w:rPr>
              <w:t>3 </w:t>
            </w:r>
            <w:r>
              <w:rPr>
                <w:sz w:val="18"/>
              </w:rPr>
              <w:t>年</w:t>
            </w:r>
          </w:p>
        </w:tc>
        <w:tc>
          <w:tcPr>
            <w:tcW w:w="2300" w:type="dxa"/>
          </w:tcPr>
          <w:p>
            <w:pPr>
              <w:pStyle w:val="TableParagraph"/>
              <w:spacing w:before="91"/>
              <w:ind w:right="14"/>
              <w:jc w:val="right"/>
              <w:rPr>
                <w:rFonts w:ascii="Times New Roman"/>
                <w:sz w:val="18"/>
              </w:rPr>
            </w:pPr>
            <w:r>
              <w:rPr>
                <w:rFonts w:ascii="Times New Roman"/>
                <w:sz w:val="18"/>
              </w:rPr>
              <w:t>695,000.00</w:t>
            </w:r>
          </w:p>
        </w:tc>
        <w:tc>
          <w:tcPr>
            <w:tcW w:w="2390" w:type="dxa"/>
          </w:tcPr>
          <w:p>
            <w:pPr>
              <w:pStyle w:val="TableParagraph"/>
              <w:spacing w:before="91"/>
              <w:ind w:right="15"/>
              <w:jc w:val="right"/>
              <w:rPr>
                <w:rFonts w:ascii="Times New Roman"/>
                <w:sz w:val="18"/>
              </w:rPr>
            </w:pPr>
            <w:r>
              <w:rPr>
                <w:rFonts w:ascii="Times New Roman"/>
                <w:sz w:val="18"/>
              </w:rPr>
              <w:t>347,500.00</w:t>
            </w:r>
          </w:p>
        </w:tc>
        <w:tc>
          <w:tcPr>
            <w:tcW w:w="2389" w:type="dxa"/>
          </w:tcPr>
          <w:p>
            <w:pPr>
              <w:pStyle w:val="TableParagraph"/>
              <w:spacing w:before="91"/>
              <w:ind w:right="13"/>
              <w:jc w:val="right"/>
              <w:rPr>
                <w:rFonts w:ascii="Times New Roman"/>
                <w:sz w:val="18"/>
              </w:rPr>
            </w:pPr>
            <w:r>
              <w:rPr>
                <w:rFonts w:ascii="Times New Roman"/>
                <w:sz w:val="18"/>
              </w:rPr>
              <w:t>50.00%</w:t>
            </w:r>
          </w:p>
        </w:tc>
      </w:tr>
      <w:tr>
        <w:trPr>
          <w:trHeight w:val="391" w:hRule="atLeast"/>
        </w:trPr>
        <w:tc>
          <w:tcPr>
            <w:tcW w:w="2488" w:type="dxa"/>
            <w:shd w:val="clear" w:color="auto" w:fill="D3D3D3"/>
          </w:tcPr>
          <w:p>
            <w:pPr>
              <w:pStyle w:val="TableParagraph"/>
              <w:spacing w:before="81"/>
              <w:ind w:left="27"/>
              <w:rPr>
                <w:sz w:val="18"/>
              </w:rPr>
            </w:pPr>
            <w:r>
              <w:rPr>
                <w:sz w:val="18"/>
              </w:rPr>
              <w:t>合计</w:t>
            </w:r>
          </w:p>
        </w:tc>
        <w:tc>
          <w:tcPr>
            <w:tcW w:w="2300" w:type="dxa"/>
          </w:tcPr>
          <w:p>
            <w:pPr>
              <w:pStyle w:val="TableParagraph"/>
              <w:spacing w:before="91"/>
              <w:ind w:right="14"/>
              <w:jc w:val="right"/>
              <w:rPr>
                <w:rFonts w:ascii="Times New Roman"/>
                <w:sz w:val="18"/>
              </w:rPr>
            </w:pPr>
            <w:r>
              <w:rPr>
                <w:rFonts w:ascii="Times New Roman"/>
                <w:sz w:val="18"/>
              </w:rPr>
              <w:t>5,426,258.68</w:t>
            </w:r>
          </w:p>
        </w:tc>
        <w:tc>
          <w:tcPr>
            <w:tcW w:w="2390" w:type="dxa"/>
          </w:tcPr>
          <w:p>
            <w:pPr>
              <w:pStyle w:val="TableParagraph"/>
              <w:spacing w:before="91"/>
              <w:ind w:right="15"/>
              <w:jc w:val="right"/>
              <w:rPr>
                <w:rFonts w:ascii="Times New Roman"/>
                <w:sz w:val="18"/>
              </w:rPr>
            </w:pPr>
            <w:r>
              <w:rPr>
                <w:rFonts w:ascii="Times New Roman"/>
                <w:sz w:val="18"/>
              </w:rPr>
              <w:t>627,113.32</w:t>
            </w:r>
          </w:p>
        </w:tc>
        <w:tc>
          <w:tcPr>
            <w:tcW w:w="2389" w:type="dxa"/>
          </w:tcPr>
          <w:p>
            <w:pPr>
              <w:pStyle w:val="TableParagraph"/>
              <w:rPr>
                <w:rFonts w:ascii="Times New Roman"/>
                <w:sz w:val="18"/>
              </w:rPr>
            </w:pPr>
          </w:p>
        </w:tc>
      </w:tr>
    </w:tbl>
    <w:p>
      <w:pPr>
        <w:pStyle w:val="BodyText"/>
        <w:spacing w:before="82"/>
        <w:ind w:left="114"/>
      </w:pPr>
      <w:r>
        <w:rPr/>
        <w:t>确定该组合依据的说明：</w:t>
      </w:r>
    </w:p>
    <w:p>
      <w:pPr>
        <w:pStyle w:val="BodyText"/>
        <w:spacing w:before="122"/>
        <w:ind w:left="113"/>
      </w:pPr>
      <w:r>
        <w:rPr/>
        <w:t>组合中，采用余额百分比法计提坏账准备的其他应收款：</w:t>
      </w:r>
    </w:p>
    <w:p>
      <w:pPr>
        <w:pStyle w:val="ListParagraph"/>
        <w:numPr>
          <w:ilvl w:val="0"/>
          <w:numId w:val="1"/>
        </w:numPr>
        <w:tabs>
          <w:tab w:pos="314" w:val="left" w:leader="none"/>
        </w:tabs>
        <w:spacing w:line="240" w:lineRule="auto" w:before="121"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21"/>
        <w:ind w:left="114"/>
      </w:pPr>
      <w:r>
        <w:rPr/>
        <w:t>组合中，采用其他方法计提坏账准备的其他应收款：</w:t>
      </w:r>
    </w:p>
    <w:p>
      <w:pPr>
        <w:pStyle w:val="ListParagraph"/>
        <w:numPr>
          <w:ilvl w:val="0"/>
          <w:numId w:val="1"/>
        </w:numPr>
        <w:tabs>
          <w:tab w:pos="314" w:val="left" w:leader="none"/>
        </w:tabs>
        <w:spacing w:line="240" w:lineRule="auto" w:before="123"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rPr>
          <w:sz w:val="28"/>
        </w:rPr>
      </w:pPr>
    </w:p>
    <w:p>
      <w:pPr>
        <w:pStyle w:val="Heading7"/>
        <w:spacing w:before="1"/>
      </w:pPr>
      <w:r>
        <w:rPr/>
        <w:t>（</w:t>
      </w:r>
      <w:r>
        <w:rPr>
          <w:rFonts w:ascii="Times New Roman" w:eastAsia="Times New Roman"/>
        </w:rPr>
        <w:t>2</w:t>
      </w:r>
      <w:r>
        <w:rPr/>
        <w:t>）本期计提、收回或转回的坏账准备情况</w:t>
      </w:r>
    </w:p>
    <w:p>
      <w:pPr>
        <w:pStyle w:val="BodyText"/>
        <w:spacing w:before="3"/>
        <w:rPr>
          <w:b/>
          <w:sz w:val="22"/>
        </w:rPr>
      </w:pPr>
    </w:p>
    <w:p>
      <w:pPr>
        <w:pStyle w:val="BodyText"/>
        <w:spacing w:line="364" w:lineRule="auto" w:before="80"/>
        <w:ind w:left="113" w:right="4389"/>
      </w:pPr>
      <w:r>
        <w:rPr/>
        <w:t>本期计提坏账准备金额 </w:t>
      </w:r>
      <w:r>
        <w:rPr>
          <w:rFonts w:ascii="Times New Roman" w:eastAsia="Times New Roman"/>
        </w:rPr>
        <w:t>336,746.52 </w:t>
      </w:r>
      <w:r>
        <w:rPr/>
        <w:t>元；本期收回或转回坏账准备金额元。其中本期坏账准备转回或收回金额重要的：</w:t>
      </w:r>
    </w:p>
    <w:p>
      <w:pPr>
        <w:pStyle w:val="BodyText"/>
        <w:spacing w:before="2"/>
        <w:ind w:right="569"/>
        <w:jc w:val="right"/>
      </w:pPr>
      <w:r>
        <w:rPr/>
        <w:t>单位： 元</w:t>
      </w:r>
    </w:p>
    <w:p>
      <w:pPr>
        <w:pStyle w:val="BodyText"/>
        <w:spacing w:before="4"/>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8"/>
        <w:gridCol w:w="3099"/>
        <w:gridCol w:w="3099"/>
      </w:tblGrid>
      <w:tr>
        <w:trPr>
          <w:trHeight w:val="391" w:hRule="atLeast"/>
        </w:trPr>
        <w:tc>
          <w:tcPr>
            <w:tcW w:w="3368" w:type="dxa"/>
            <w:shd w:val="clear" w:color="auto" w:fill="D3D3D3"/>
          </w:tcPr>
          <w:p>
            <w:pPr>
              <w:pStyle w:val="TableParagraph"/>
              <w:spacing w:before="81"/>
              <w:ind w:left="1303" w:right="1295"/>
              <w:jc w:val="center"/>
              <w:rPr>
                <w:sz w:val="18"/>
              </w:rPr>
            </w:pPr>
            <w:r>
              <w:rPr>
                <w:sz w:val="18"/>
              </w:rPr>
              <w:t>单位名称</w:t>
            </w:r>
          </w:p>
        </w:tc>
        <w:tc>
          <w:tcPr>
            <w:tcW w:w="3099" w:type="dxa"/>
            <w:shd w:val="clear" w:color="auto" w:fill="D3D3D3"/>
          </w:tcPr>
          <w:p>
            <w:pPr>
              <w:pStyle w:val="TableParagraph"/>
              <w:spacing w:before="81"/>
              <w:ind w:left="919"/>
              <w:rPr>
                <w:sz w:val="18"/>
              </w:rPr>
            </w:pPr>
            <w:r>
              <w:rPr>
                <w:sz w:val="18"/>
              </w:rPr>
              <w:t>转回或收回金额</w:t>
            </w:r>
          </w:p>
        </w:tc>
        <w:tc>
          <w:tcPr>
            <w:tcW w:w="3099" w:type="dxa"/>
            <w:shd w:val="clear" w:color="auto" w:fill="D3D3D3"/>
          </w:tcPr>
          <w:p>
            <w:pPr>
              <w:pStyle w:val="TableParagraph"/>
              <w:spacing w:before="81"/>
              <w:ind w:left="1170" w:right="1159"/>
              <w:jc w:val="center"/>
              <w:rPr>
                <w:sz w:val="18"/>
              </w:rPr>
            </w:pPr>
            <w:r>
              <w:rPr>
                <w:sz w:val="18"/>
              </w:rPr>
              <w:t>收回方式</w:t>
            </w:r>
          </w:p>
        </w:tc>
      </w:tr>
    </w:tbl>
    <w:p>
      <w:pPr>
        <w:pStyle w:val="BodyText"/>
        <w:spacing w:before="1"/>
        <w:rPr>
          <w:sz w:val="19"/>
        </w:rPr>
      </w:pPr>
    </w:p>
    <w:p>
      <w:pPr>
        <w:pStyle w:val="Heading7"/>
        <w:spacing w:before="77"/>
      </w:pPr>
      <w:r>
        <w:rPr/>
        <w:t>（</w:t>
      </w:r>
      <w:r>
        <w:rPr>
          <w:rFonts w:ascii="Times New Roman" w:eastAsia="Times New Roman"/>
        </w:rPr>
        <w:t>3</w:t>
      </w:r>
      <w:r>
        <w:rPr/>
        <w:t>）本期实际核销的其他应收款情况</w:t>
      </w:r>
    </w:p>
    <w:p>
      <w:pPr>
        <w:pStyle w:val="BodyText"/>
        <w:spacing w:before="8"/>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4"/>
        <w:gridCol w:w="4584"/>
      </w:tblGrid>
      <w:tr>
        <w:trPr>
          <w:trHeight w:val="393" w:hRule="atLeast"/>
        </w:trPr>
        <w:tc>
          <w:tcPr>
            <w:tcW w:w="4984" w:type="dxa"/>
            <w:shd w:val="clear" w:color="auto" w:fill="D3D3D3"/>
          </w:tcPr>
          <w:p>
            <w:pPr>
              <w:pStyle w:val="TableParagraph"/>
              <w:spacing w:before="82"/>
              <w:ind w:left="2291" w:right="2283"/>
              <w:jc w:val="center"/>
              <w:rPr>
                <w:sz w:val="18"/>
              </w:rPr>
            </w:pPr>
            <w:r>
              <w:rPr>
                <w:sz w:val="18"/>
              </w:rPr>
              <w:t>项目</w:t>
            </w:r>
          </w:p>
        </w:tc>
        <w:tc>
          <w:tcPr>
            <w:tcW w:w="4584" w:type="dxa"/>
            <w:shd w:val="clear" w:color="auto" w:fill="D3D3D3"/>
          </w:tcPr>
          <w:p>
            <w:pPr>
              <w:pStyle w:val="TableParagraph"/>
              <w:spacing w:before="82"/>
              <w:ind w:left="1911" w:right="1903"/>
              <w:jc w:val="center"/>
              <w:rPr>
                <w:sz w:val="18"/>
              </w:rPr>
            </w:pPr>
            <w:r>
              <w:rPr>
                <w:sz w:val="18"/>
              </w:rPr>
              <w:t>核销金额</w:t>
            </w:r>
          </w:p>
        </w:tc>
      </w:tr>
    </w:tbl>
    <w:p>
      <w:pPr>
        <w:pStyle w:val="BodyText"/>
        <w:spacing w:before="81"/>
        <w:ind w:left="114"/>
      </w:pPr>
      <w:r>
        <w:rPr/>
        <w:t>其中重要的其他应收款核销情况：</w:t>
      </w:r>
    </w:p>
    <w:p>
      <w:pPr>
        <w:pStyle w:val="BodyText"/>
        <w:spacing w:before="121"/>
        <w:ind w:right="569"/>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04" w:hRule="atLeast"/>
        </w:trPr>
        <w:tc>
          <w:tcPr>
            <w:tcW w:w="1684" w:type="dxa"/>
            <w:shd w:val="clear" w:color="auto" w:fill="D3D3D3"/>
          </w:tcPr>
          <w:p>
            <w:pPr>
              <w:pStyle w:val="TableParagraph"/>
              <w:spacing w:before="6"/>
              <w:rPr>
                <w:sz w:val="18"/>
              </w:rPr>
            </w:pPr>
          </w:p>
          <w:p>
            <w:pPr>
              <w:pStyle w:val="TableParagraph"/>
              <w:ind w:left="480"/>
              <w:rPr>
                <w:sz w:val="18"/>
              </w:rPr>
            </w:pPr>
            <w:r>
              <w:rPr>
                <w:sz w:val="18"/>
              </w:rPr>
              <w:t>单位名称</w:t>
            </w:r>
          </w:p>
        </w:tc>
        <w:tc>
          <w:tcPr>
            <w:tcW w:w="1552" w:type="dxa"/>
            <w:shd w:val="clear" w:color="auto" w:fill="D3D3D3"/>
          </w:tcPr>
          <w:p>
            <w:pPr>
              <w:pStyle w:val="TableParagraph"/>
              <w:spacing w:before="6"/>
              <w:rPr>
                <w:sz w:val="18"/>
              </w:rPr>
            </w:pPr>
          </w:p>
          <w:p>
            <w:pPr>
              <w:pStyle w:val="TableParagraph"/>
              <w:ind w:left="145"/>
              <w:rPr>
                <w:sz w:val="18"/>
              </w:rPr>
            </w:pPr>
            <w:r>
              <w:rPr>
                <w:sz w:val="18"/>
              </w:rPr>
              <w:t>其他应收款性质</w:t>
            </w:r>
          </w:p>
        </w:tc>
        <w:tc>
          <w:tcPr>
            <w:tcW w:w="1552" w:type="dxa"/>
            <w:shd w:val="clear" w:color="auto" w:fill="D3D3D3"/>
          </w:tcPr>
          <w:p>
            <w:pPr>
              <w:pStyle w:val="TableParagraph"/>
              <w:spacing w:before="6"/>
              <w:rPr>
                <w:sz w:val="18"/>
              </w:rPr>
            </w:pPr>
          </w:p>
          <w:p>
            <w:pPr>
              <w:pStyle w:val="TableParagraph"/>
              <w:ind w:left="414"/>
              <w:rPr>
                <w:sz w:val="18"/>
              </w:rPr>
            </w:pPr>
            <w:r>
              <w:rPr>
                <w:sz w:val="18"/>
              </w:rPr>
              <w:t>核销金额</w:t>
            </w:r>
          </w:p>
        </w:tc>
        <w:tc>
          <w:tcPr>
            <w:tcW w:w="1553" w:type="dxa"/>
            <w:shd w:val="clear" w:color="auto" w:fill="D3D3D3"/>
          </w:tcPr>
          <w:p>
            <w:pPr>
              <w:pStyle w:val="TableParagraph"/>
              <w:spacing w:before="6"/>
              <w:rPr>
                <w:sz w:val="18"/>
              </w:rPr>
            </w:pPr>
          </w:p>
          <w:p>
            <w:pPr>
              <w:pStyle w:val="TableParagraph"/>
              <w:ind w:left="413"/>
              <w:rPr>
                <w:sz w:val="18"/>
              </w:rPr>
            </w:pPr>
            <w:r>
              <w:rPr>
                <w:sz w:val="18"/>
              </w:rPr>
              <w:t>核销原因</w:t>
            </w:r>
          </w:p>
        </w:tc>
        <w:tc>
          <w:tcPr>
            <w:tcW w:w="1614" w:type="dxa"/>
            <w:shd w:val="clear" w:color="auto" w:fill="D3D3D3"/>
          </w:tcPr>
          <w:p>
            <w:pPr>
              <w:pStyle w:val="TableParagraph"/>
              <w:spacing w:before="6"/>
              <w:rPr>
                <w:sz w:val="18"/>
              </w:rPr>
            </w:pPr>
          </w:p>
          <w:p>
            <w:pPr>
              <w:pStyle w:val="TableParagraph"/>
              <w:ind w:left="174"/>
              <w:rPr>
                <w:sz w:val="18"/>
              </w:rPr>
            </w:pPr>
            <w:r>
              <w:rPr>
                <w:sz w:val="18"/>
              </w:rPr>
              <w:t>履行的核销程序</w:t>
            </w:r>
          </w:p>
        </w:tc>
        <w:tc>
          <w:tcPr>
            <w:tcW w:w="1615" w:type="dxa"/>
            <w:shd w:val="clear" w:color="auto" w:fill="D3D3D3"/>
          </w:tcPr>
          <w:p>
            <w:pPr>
              <w:pStyle w:val="TableParagraph"/>
              <w:spacing w:line="310" w:lineRule="atLeast" w:before="2"/>
              <w:ind w:left="536" w:right="78" w:hanging="450"/>
              <w:rPr>
                <w:sz w:val="18"/>
              </w:rPr>
            </w:pPr>
            <w:r>
              <w:rPr>
                <w:sz w:val="18"/>
              </w:rPr>
              <w:t>款项是否由关联交易产生</w:t>
            </w:r>
          </w:p>
        </w:tc>
      </w:tr>
    </w:tbl>
    <w:p>
      <w:pPr>
        <w:pStyle w:val="BodyText"/>
        <w:spacing w:before="82"/>
        <w:ind w:left="114"/>
      </w:pPr>
      <w:r>
        <w:rPr/>
        <w:t>其他应收款核销说明：</w:t>
      </w:r>
    </w:p>
    <w:p>
      <w:pPr>
        <w:pStyle w:val="BodyText"/>
      </w:pPr>
    </w:p>
    <w:p>
      <w:pPr>
        <w:pStyle w:val="Heading7"/>
        <w:spacing w:before="131"/>
      </w:pPr>
      <w:r>
        <w:rPr/>
        <w:t>（</w:t>
      </w:r>
      <w:r>
        <w:rPr>
          <w:rFonts w:ascii="Times New Roman" w:eastAsia="Times New Roman"/>
        </w:rPr>
        <w:t>4</w:t>
      </w:r>
      <w:r>
        <w:rPr/>
        <w:t>）其他应收款按款项性质分类情况</w:t>
      </w:r>
    </w:p>
    <w:p>
      <w:pPr>
        <w:pStyle w:val="BodyText"/>
        <w:spacing w:before="9"/>
        <w:rPr>
          <w:b/>
          <w:sz w:val="22"/>
        </w:rPr>
      </w:pPr>
    </w:p>
    <w:p>
      <w:pPr>
        <w:pStyle w:val="BodyText"/>
        <w:spacing w:before="74"/>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8"/>
        <w:gridCol w:w="3099"/>
        <w:gridCol w:w="3099"/>
      </w:tblGrid>
      <w:tr>
        <w:trPr>
          <w:trHeight w:val="392" w:hRule="atLeast"/>
        </w:trPr>
        <w:tc>
          <w:tcPr>
            <w:tcW w:w="3368" w:type="dxa"/>
            <w:shd w:val="clear" w:color="auto" w:fill="D3D3D3"/>
          </w:tcPr>
          <w:p>
            <w:pPr>
              <w:pStyle w:val="TableParagraph"/>
              <w:spacing w:before="81"/>
              <w:ind w:left="1303" w:right="1295"/>
              <w:jc w:val="center"/>
              <w:rPr>
                <w:sz w:val="18"/>
              </w:rPr>
            </w:pPr>
            <w:r>
              <w:rPr>
                <w:sz w:val="18"/>
              </w:rPr>
              <w:t>款项性质</w:t>
            </w:r>
          </w:p>
        </w:tc>
        <w:tc>
          <w:tcPr>
            <w:tcW w:w="3099" w:type="dxa"/>
            <w:shd w:val="clear" w:color="auto" w:fill="D3D3D3"/>
          </w:tcPr>
          <w:p>
            <w:pPr>
              <w:pStyle w:val="TableParagraph"/>
              <w:spacing w:before="81"/>
              <w:ind w:left="1009"/>
              <w:rPr>
                <w:sz w:val="18"/>
              </w:rPr>
            </w:pPr>
            <w:r>
              <w:rPr>
                <w:sz w:val="18"/>
              </w:rPr>
              <w:t>期末账面余额</w:t>
            </w:r>
          </w:p>
        </w:tc>
        <w:tc>
          <w:tcPr>
            <w:tcW w:w="3099" w:type="dxa"/>
            <w:shd w:val="clear" w:color="auto" w:fill="D3D3D3"/>
          </w:tcPr>
          <w:p>
            <w:pPr>
              <w:pStyle w:val="TableParagraph"/>
              <w:spacing w:before="81"/>
              <w:ind w:left="1010"/>
              <w:rPr>
                <w:sz w:val="18"/>
              </w:rPr>
            </w:pPr>
            <w:r>
              <w:rPr>
                <w:sz w:val="18"/>
              </w:rPr>
              <w:t>期初账面余额</w:t>
            </w:r>
          </w:p>
        </w:tc>
      </w:tr>
    </w:tbl>
    <w:p>
      <w:pPr>
        <w:spacing w:after="0"/>
        <w:rPr>
          <w:sz w:val="18"/>
        </w:rPr>
        <w:sectPr>
          <w:pgSz w:w="11910" w:h="16840"/>
          <w:pgMar w:header="872" w:footer="998" w:top="1100" w:bottom="1180" w:left="1020" w:right="560"/>
        </w:sectPr>
      </w:pPr>
    </w:p>
    <w:p>
      <w:pPr>
        <w:pStyle w:val="BodyText"/>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8"/>
        <w:gridCol w:w="3099"/>
        <w:gridCol w:w="3099"/>
      </w:tblGrid>
      <w:tr>
        <w:trPr>
          <w:trHeight w:val="392" w:hRule="atLeast"/>
        </w:trPr>
        <w:tc>
          <w:tcPr>
            <w:tcW w:w="3368" w:type="dxa"/>
          </w:tcPr>
          <w:p>
            <w:pPr>
              <w:pStyle w:val="TableParagraph"/>
              <w:spacing w:before="81"/>
              <w:ind w:left="27"/>
              <w:rPr>
                <w:sz w:val="18"/>
              </w:rPr>
            </w:pPr>
            <w:r>
              <w:rPr>
                <w:sz w:val="18"/>
              </w:rPr>
              <w:t>押金、保证金</w:t>
            </w:r>
          </w:p>
        </w:tc>
        <w:tc>
          <w:tcPr>
            <w:tcW w:w="3099" w:type="dxa"/>
          </w:tcPr>
          <w:p>
            <w:pPr>
              <w:pStyle w:val="TableParagraph"/>
              <w:spacing w:before="91"/>
              <w:ind w:right="13"/>
              <w:jc w:val="right"/>
              <w:rPr>
                <w:rFonts w:ascii="Times New Roman"/>
                <w:sz w:val="18"/>
              </w:rPr>
            </w:pPr>
            <w:r>
              <w:rPr>
                <w:rFonts w:ascii="Times New Roman"/>
                <w:sz w:val="18"/>
              </w:rPr>
              <w:t>4,328,862.89</w:t>
            </w:r>
          </w:p>
        </w:tc>
        <w:tc>
          <w:tcPr>
            <w:tcW w:w="3099" w:type="dxa"/>
          </w:tcPr>
          <w:p>
            <w:pPr>
              <w:pStyle w:val="TableParagraph"/>
              <w:spacing w:before="91"/>
              <w:ind w:right="13"/>
              <w:jc w:val="right"/>
              <w:rPr>
                <w:rFonts w:ascii="Times New Roman"/>
                <w:sz w:val="18"/>
              </w:rPr>
            </w:pPr>
            <w:r>
              <w:rPr>
                <w:rFonts w:ascii="Times New Roman"/>
                <w:sz w:val="18"/>
              </w:rPr>
              <w:t>3,175,317.57</w:t>
            </w:r>
          </w:p>
        </w:tc>
      </w:tr>
      <w:tr>
        <w:trPr>
          <w:trHeight w:val="391" w:hRule="atLeast"/>
        </w:trPr>
        <w:tc>
          <w:tcPr>
            <w:tcW w:w="3368" w:type="dxa"/>
          </w:tcPr>
          <w:p>
            <w:pPr>
              <w:pStyle w:val="TableParagraph"/>
              <w:spacing w:before="81"/>
              <w:ind w:left="27"/>
              <w:rPr>
                <w:sz w:val="18"/>
              </w:rPr>
            </w:pPr>
            <w:r>
              <w:rPr>
                <w:sz w:val="18"/>
              </w:rPr>
              <w:t>代付款</w:t>
            </w:r>
          </w:p>
        </w:tc>
        <w:tc>
          <w:tcPr>
            <w:tcW w:w="3099" w:type="dxa"/>
          </w:tcPr>
          <w:p>
            <w:pPr>
              <w:pStyle w:val="TableParagraph"/>
              <w:spacing w:before="91"/>
              <w:ind w:right="13"/>
              <w:jc w:val="right"/>
              <w:rPr>
                <w:rFonts w:ascii="Times New Roman"/>
                <w:sz w:val="18"/>
              </w:rPr>
            </w:pPr>
            <w:r>
              <w:rPr>
                <w:rFonts w:ascii="Times New Roman"/>
                <w:sz w:val="18"/>
              </w:rPr>
              <w:t>771,683.80</w:t>
            </w:r>
          </w:p>
        </w:tc>
        <w:tc>
          <w:tcPr>
            <w:tcW w:w="3099" w:type="dxa"/>
          </w:tcPr>
          <w:p>
            <w:pPr>
              <w:pStyle w:val="TableParagraph"/>
              <w:spacing w:before="91"/>
              <w:ind w:right="13"/>
              <w:jc w:val="right"/>
              <w:rPr>
                <w:rFonts w:ascii="Times New Roman"/>
                <w:sz w:val="18"/>
              </w:rPr>
            </w:pPr>
            <w:r>
              <w:rPr>
                <w:rFonts w:ascii="Times New Roman"/>
                <w:sz w:val="18"/>
              </w:rPr>
              <w:t>1,122,480.37</w:t>
            </w:r>
          </w:p>
        </w:tc>
      </w:tr>
      <w:tr>
        <w:trPr>
          <w:trHeight w:val="391" w:hRule="atLeast"/>
        </w:trPr>
        <w:tc>
          <w:tcPr>
            <w:tcW w:w="3368" w:type="dxa"/>
          </w:tcPr>
          <w:p>
            <w:pPr>
              <w:pStyle w:val="TableParagraph"/>
              <w:spacing w:before="81"/>
              <w:ind w:left="27"/>
              <w:rPr>
                <w:sz w:val="18"/>
              </w:rPr>
            </w:pPr>
            <w:r>
              <w:rPr>
                <w:sz w:val="18"/>
              </w:rPr>
              <w:t>员工借款</w:t>
            </w:r>
          </w:p>
        </w:tc>
        <w:tc>
          <w:tcPr>
            <w:tcW w:w="3099" w:type="dxa"/>
          </w:tcPr>
          <w:p>
            <w:pPr>
              <w:pStyle w:val="TableParagraph"/>
              <w:spacing w:before="91"/>
              <w:ind w:right="13"/>
              <w:jc w:val="right"/>
              <w:rPr>
                <w:rFonts w:ascii="Times New Roman"/>
                <w:sz w:val="18"/>
              </w:rPr>
            </w:pPr>
            <w:r>
              <w:rPr>
                <w:rFonts w:ascii="Times New Roman"/>
                <w:sz w:val="18"/>
              </w:rPr>
              <w:t>1,124,850.31</w:t>
            </w:r>
          </w:p>
        </w:tc>
        <w:tc>
          <w:tcPr>
            <w:tcW w:w="3099" w:type="dxa"/>
          </w:tcPr>
          <w:p>
            <w:pPr>
              <w:pStyle w:val="TableParagraph"/>
              <w:spacing w:before="91"/>
              <w:ind w:right="12"/>
              <w:jc w:val="right"/>
              <w:rPr>
                <w:rFonts w:ascii="Times New Roman"/>
                <w:sz w:val="18"/>
              </w:rPr>
            </w:pPr>
            <w:r>
              <w:rPr>
                <w:rFonts w:ascii="Times New Roman"/>
                <w:sz w:val="18"/>
              </w:rPr>
              <w:t>364,160.47</w:t>
            </w:r>
          </w:p>
        </w:tc>
      </w:tr>
      <w:tr>
        <w:trPr>
          <w:trHeight w:val="391" w:hRule="atLeast"/>
        </w:trPr>
        <w:tc>
          <w:tcPr>
            <w:tcW w:w="3368" w:type="dxa"/>
          </w:tcPr>
          <w:p>
            <w:pPr>
              <w:pStyle w:val="TableParagraph"/>
              <w:spacing w:before="81"/>
              <w:ind w:left="27"/>
              <w:rPr>
                <w:sz w:val="18"/>
              </w:rPr>
            </w:pPr>
            <w:r>
              <w:rPr>
                <w:sz w:val="18"/>
              </w:rPr>
              <w:t>往来款</w:t>
            </w:r>
          </w:p>
        </w:tc>
        <w:tc>
          <w:tcPr>
            <w:tcW w:w="3099" w:type="dxa"/>
          </w:tcPr>
          <w:p>
            <w:pPr>
              <w:pStyle w:val="TableParagraph"/>
              <w:spacing w:before="91"/>
              <w:ind w:right="13"/>
              <w:jc w:val="right"/>
              <w:rPr>
                <w:rFonts w:ascii="Times New Roman"/>
                <w:sz w:val="18"/>
              </w:rPr>
            </w:pPr>
            <w:r>
              <w:rPr>
                <w:rFonts w:ascii="Times New Roman"/>
                <w:sz w:val="18"/>
              </w:rPr>
              <w:t>25,443,156.90</w:t>
            </w:r>
          </w:p>
        </w:tc>
        <w:tc>
          <w:tcPr>
            <w:tcW w:w="3099" w:type="dxa"/>
          </w:tcPr>
          <w:p>
            <w:pPr>
              <w:pStyle w:val="TableParagraph"/>
              <w:spacing w:before="91"/>
              <w:ind w:right="13"/>
              <w:jc w:val="right"/>
              <w:rPr>
                <w:rFonts w:ascii="Times New Roman"/>
                <w:sz w:val="18"/>
              </w:rPr>
            </w:pPr>
            <w:r>
              <w:rPr>
                <w:rFonts w:ascii="Times New Roman"/>
                <w:sz w:val="18"/>
              </w:rPr>
              <w:t>27,943,156.90</w:t>
            </w:r>
          </w:p>
        </w:tc>
      </w:tr>
      <w:tr>
        <w:trPr>
          <w:trHeight w:val="392" w:hRule="atLeast"/>
        </w:trPr>
        <w:tc>
          <w:tcPr>
            <w:tcW w:w="3368" w:type="dxa"/>
          </w:tcPr>
          <w:p>
            <w:pPr>
              <w:pStyle w:val="TableParagraph"/>
              <w:spacing w:before="81"/>
              <w:ind w:left="27"/>
              <w:rPr>
                <w:sz w:val="18"/>
              </w:rPr>
            </w:pPr>
            <w:r>
              <w:rPr>
                <w:sz w:val="18"/>
              </w:rPr>
              <w:t>其他</w:t>
            </w:r>
          </w:p>
        </w:tc>
        <w:tc>
          <w:tcPr>
            <w:tcW w:w="3099" w:type="dxa"/>
          </w:tcPr>
          <w:p>
            <w:pPr>
              <w:pStyle w:val="TableParagraph"/>
              <w:spacing w:before="91"/>
              <w:ind w:right="13"/>
              <w:jc w:val="right"/>
              <w:rPr>
                <w:rFonts w:ascii="Times New Roman"/>
                <w:sz w:val="18"/>
              </w:rPr>
            </w:pPr>
            <w:r>
              <w:rPr>
                <w:rFonts w:ascii="Times New Roman"/>
                <w:sz w:val="18"/>
              </w:rPr>
              <w:t>336,171.99</w:t>
            </w:r>
          </w:p>
        </w:tc>
        <w:tc>
          <w:tcPr>
            <w:tcW w:w="3099" w:type="dxa"/>
          </w:tcPr>
          <w:p>
            <w:pPr>
              <w:pStyle w:val="TableParagraph"/>
              <w:rPr>
                <w:rFonts w:ascii="Times New Roman"/>
                <w:sz w:val="18"/>
              </w:rPr>
            </w:pPr>
          </w:p>
        </w:tc>
      </w:tr>
      <w:tr>
        <w:trPr>
          <w:trHeight w:val="391" w:hRule="atLeast"/>
        </w:trPr>
        <w:tc>
          <w:tcPr>
            <w:tcW w:w="3368" w:type="dxa"/>
            <w:shd w:val="clear" w:color="auto" w:fill="D3D3D3"/>
          </w:tcPr>
          <w:p>
            <w:pPr>
              <w:pStyle w:val="TableParagraph"/>
              <w:spacing w:before="81"/>
              <w:ind w:left="27"/>
              <w:rPr>
                <w:sz w:val="18"/>
              </w:rPr>
            </w:pPr>
            <w:r>
              <w:rPr>
                <w:sz w:val="18"/>
              </w:rPr>
              <w:t>合计</w:t>
            </w:r>
          </w:p>
        </w:tc>
        <w:tc>
          <w:tcPr>
            <w:tcW w:w="3099" w:type="dxa"/>
          </w:tcPr>
          <w:p>
            <w:pPr>
              <w:pStyle w:val="TableParagraph"/>
              <w:spacing w:before="91"/>
              <w:ind w:right="13"/>
              <w:jc w:val="right"/>
              <w:rPr>
                <w:rFonts w:ascii="Times New Roman"/>
                <w:sz w:val="18"/>
              </w:rPr>
            </w:pPr>
            <w:r>
              <w:rPr>
                <w:rFonts w:ascii="Times New Roman"/>
                <w:sz w:val="18"/>
              </w:rPr>
              <w:t>32,004,725.89</w:t>
            </w:r>
          </w:p>
        </w:tc>
        <w:tc>
          <w:tcPr>
            <w:tcW w:w="3099" w:type="dxa"/>
          </w:tcPr>
          <w:p>
            <w:pPr>
              <w:pStyle w:val="TableParagraph"/>
              <w:spacing w:before="91"/>
              <w:ind w:right="13"/>
              <w:jc w:val="right"/>
              <w:rPr>
                <w:rFonts w:ascii="Times New Roman"/>
                <w:sz w:val="18"/>
              </w:rPr>
            </w:pPr>
            <w:r>
              <w:rPr>
                <w:rFonts w:ascii="Times New Roman"/>
                <w:sz w:val="18"/>
              </w:rPr>
              <w:t>32,605,115.31</w:t>
            </w:r>
          </w:p>
        </w:tc>
      </w:tr>
    </w:tbl>
    <w:p>
      <w:pPr>
        <w:pStyle w:val="BodyText"/>
        <w:spacing w:before="1"/>
        <w:rPr>
          <w:sz w:val="19"/>
        </w:rPr>
      </w:pPr>
    </w:p>
    <w:p>
      <w:pPr>
        <w:pStyle w:val="Heading7"/>
        <w:spacing w:before="77"/>
      </w:pPr>
      <w:r>
        <w:rPr/>
        <w:t>（</w:t>
      </w:r>
      <w:r>
        <w:rPr>
          <w:rFonts w:ascii="Times New Roman" w:eastAsia="Times New Roman"/>
        </w:rPr>
        <w:t>5</w:t>
      </w:r>
      <w:r>
        <w:rPr/>
        <w:t>）按欠款方归集的期末余额前五名的其他应收款情况</w:t>
      </w:r>
    </w:p>
    <w:p>
      <w:pPr>
        <w:pStyle w:val="BodyText"/>
        <w:spacing w:before="8"/>
        <w:rPr>
          <w:b/>
          <w:sz w:val="22"/>
        </w:rPr>
      </w:pPr>
    </w:p>
    <w:p>
      <w:pPr>
        <w:pStyle w:val="BodyText"/>
        <w:spacing w:before="75"/>
        <w:ind w:right="570"/>
        <w:jc w:val="right"/>
      </w:pPr>
      <w:r>
        <w:rPr/>
        <w:t>单位： 元</w:t>
      </w:r>
    </w:p>
    <w:p>
      <w:pPr>
        <w:pStyle w:val="BodyText"/>
        <w:spacing w:before="3"/>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04" w:hRule="atLeast"/>
        </w:trPr>
        <w:tc>
          <w:tcPr>
            <w:tcW w:w="1684" w:type="dxa"/>
            <w:shd w:val="clear" w:color="auto" w:fill="D3D3D3"/>
          </w:tcPr>
          <w:p>
            <w:pPr>
              <w:pStyle w:val="TableParagraph"/>
              <w:spacing w:before="6"/>
              <w:rPr>
                <w:sz w:val="18"/>
              </w:rPr>
            </w:pPr>
          </w:p>
          <w:p>
            <w:pPr>
              <w:pStyle w:val="TableParagraph"/>
              <w:ind w:left="480"/>
              <w:rPr>
                <w:sz w:val="18"/>
              </w:rPr>
            </w:pPr>
            <w:r>
              <w:rPr>
                <w:sz w:val="18"/>
              </w:rPr>
              <w:t>单位名称</w:t>
            </w:r>
          </w:p>
        </w:tc>
        <w:tc>
          <w:tcPr>
            <w:tcW w:w="1552" w:type="dxa"/>
            <w:shd w:val="clear" w:color="auto" w:fill="D3D3D3"/>
          </w:tcPr>
          <w:p>
            <w:pPr>
              <w:pStyle w:val="TableParagraph"/>
              <w:spacing w:before="6"/>
              <w:rPr>
                <w:sz w:val="18"/>
              </w:rPr>
            </w:pPr>
          </w:p>
          <w:p>
            <w:pPr>
              <w:pStyle w:val="TableParagraph"/>
              <w:ind w:left="325"/>
              <w:rPr>
                <w:sz w:val="18"/>
              </w:rPr>
            </w:pPr>
            <w:r>
              <w:rPr>
                <w:sz w:val="18"/>
              </w:rPr>
              <w:t>款项的性质</w:t>
            </w:r>
          </w:p>
        </w:tc>
        <w:tc>
          <w:tcPr>
            <w:tcW w:w="1552" w:type="dxa"/>
            <w:shd w:val="clear" w:color="auto" w:fill="D3D3D3"/>
          </w:tcPr>
          <w:p>
            <w:pPr>
              <w:pStyle w:val="TableParagraph"/>
              <w:spacing w:before="6"/>
              <w:rPr>
                <w:sz w:val="18"/>
              </w:rPr>
            </w:pPr>
          </w:p>
          <w:p>
            <w:pPr>
              <w:pStyle w:val="TableParagraph"/>
              <w:ind w:left="414"/>
              <w:rPr>
                <w:sz w:val="18"/>
              </w:rPr>
            </w:pPr>
            <w:r>
              <w:rPr>
                <w:sz w:val="18"/>
              </w:rPr>
              <w:t>期末余额</w:t>
            </w:r>
          </w:p>
        </w:tc>
        <w:tc>
          <w:tcPr>
            <w:tcW w:w="1553" w:type="dxa"/>
            <w:shd w:val="clear" w:color="auto" w:fill="D3D3D3"/>
          </w:tcPr>
          <w:p>
            <w:pPr>
              <w:pStyle w:val="TableParagraph"/>
              <w:spacing w:before="6"/>
              <w:rPr>
                <w:sz w:val="18"/>
              </w:rPr>
            </w:pPr>
          </w:p>
          <w:p>
            <w:pPr>
              <w:pStyle w:val="TableParagraph"/>
              <w:ind w:left="573" w:right="569"/>
              <w:jc w:val="center"/>
              <w:rPr>
                <w:sz w:val="18"/>
              </w:rPr>
            </w:pPr>
            <w:r>
              <w:rPr>
                <w:sz w:val="18"/>
              </w:rPr>
              <w:t>账龄</w:t>
            </w:r>
          </w:p>
        </w:tc>
        <w:tc>
          <w:tcPr>
            <w:tcW w:w="1614" w:type="dxa"/>
            <w:shd w:val="clear" w:color="auto" w:fill="D3D3D3"/>
          </w:tcPr>
          <w:p>
            <w:pPr>
              <w:pStyle w:val="TableParagraph"/>
              <w:spacing w:line="310" w:lineRule="atLeast" w:before="2"/>
              <w:ind w:left="84" w:right="77"/>
              <w:rPr>
                <w:sz w:val="18"/>
              </w:rPr>
            </w:pPr>
            <w:r>
              <w:rPr>
                <w:sz w:val="18"/>
              </w:rPr>
              <w:t>占其他应收款期末余额合计数的比例</w:t>
            </w:r>
          </w:p>
        </w:tc>
        <w:tc>
          <w:tcPr>
            <w:tcW w:w="1615" w:type="dxa"/>
            <w:shd w:val="clear" w:color="auto" w:fill="D3D3D3"/>
          </w:tcPr>
          <w:p>
            <w:pPr>
              <w:pStyle w:val="TableParagraph"/>
              <w:spacing w:before="6"/>
              <w:rPr>
                <w:sz w:val="18"/>
              </w:rPr>
            </w:pPr>
          </w:p>
          <w:p>
            <w:pPr>
              <w:pStyle w:val="TableParagraph"/>
              <w:ind w:right="78"/>
              <w:jc w:val="right"/>
              <w:rPr>
                <w:sz w:val="18"/>
              </w:rPr>
            </w:pPr>
            <w:r>
              <w:rPr>
                <w:sz w:val="18"/>
              </w:rPr>
              <w:t>坏账准备期末余额</w:t>
            </w:r>
          </w:p>
        </w:tc>
      </w:tr>
      <w:tr>
        <w:trPr>
          <w:trHeight w:val="392" w:hRule="atLeast"/>
        </w:trPr>
        <w:tc>
          <w:tcPr>
            <w:tcW w:w="1684" w:type="dxa"/>
          </w:tcPr>
          <w:p>
            <w:pPr>
              <w:pStyle w:val="TableParagraph"/>
              <w:spacing w:before="81"/>
              <w:ind w:left="27"/>
              <w:rPr>
                <w:sz w:val="18"/>
              </w:rPr>
            </w:pPr>
            <w:r>
              <w:rPr>
                <w:sz w:val="18"/>
              </w:rPr>
              <w:t>第一名</w:t>
            </w:r>
          </w:p>
        </w:tc>
        <w:tc>
          <w:tcPr>
            <w:tcW w:w="1552" w:type="dxa"/>
          </w:tcPr>
          <w:p>
            <w:pPr>
              <w:pStyle w:val="TableParagraph"/>
              <w:spacing w:before="81"/>
              <w:ind w:left="28"/>
              <w:rPr>
                <w:sz w:val="18"/>
              </w:rPr>
            </w:pPr>
            <w:r>
              <w:rPr>
                <w:sz w:val="18"/>
              </w:rPr>
              <w:t>往来款</w:t>
            </w:r>
          </w:p>
        </w:tc>
        <w:tc>
          <w:tcPr>
            <w:tcW w:w="1552" w:type="dxa"/>
          </w:tcPr>
          <w:p>
            <w:pPr>
              <w:pStyle w:val="TableParagraph"/>
              <w:spacing w:before="91"/>
              <w:ind w:right="15"/>
              <w:jc w:val="right"/>
              <w:rPr>
                <w:rFonts w:ascii="Times New Roman"/>
                <w:sz w:val="18"/>
              </w:rPr>
            </w:pPr>
            <w:r>
              <w:rPr>
                <w:rFonts w:ascii="Times New Roman"/>
                <w:sz w:val="18"/>
              </w:rPr>
              <w:t>25,443,156.90</w:t>
            </w:r>
          </w:p>
        </w:tc>
        <w:tc>
          <w:tcPr>
            <w:tcW w:w="1553" w:type="dxa"/>
          </w:tcPr>
          <w:p>
            <w:pPr>
              <w:pStyle w:val="TableParagraph"/>
              <w:spacing w:before="81"/>
              <w:ind w:left="26"/>
              <w:rPr>
                <w:sz w:val="18"/>
              </w:rPr>
            </w:pPr>
            <w:r>
              <w:rPr>
                <w:rFonts w:ascii="Times New Roman" w:eastAsia="Times New Roman"/>
                <w:sz w:val="18"/>
              </w:rPr>
              <w:t>1 </w:t>
            </w:r>
            <w:r>
              <w:rPr>
                <w:sz w:val="18"/>
              </w:rPr>
              <w:t>年以内</w:t>
            </w:r>
          </w:p>
        </w:tc>
        <w:tc>
          <w:tcPr>
            <w:tcW w:w="1614" w:type="dxa"/>
          </w:tcPr>
          <w:p>
            <w:pPr>
              <w:pStyle w:val="TableParagraph"/>
              <w:spacing w:before="91"/>
              <w:ind w:right="16"/>
              <w:jc w:val="right"/>
              <w:rPr>
                <w:rFonts w:ascii="Times New Roman"/>
                <w:sz w:val="18"/>
              </w:rPr>
            </w:pPr>
            <w:r>
              <w:rPr>
                <w:rFonts w:ascii="Times New Roman"/>
                <w:sz w:val="18"/>
              </w:rPr>
              <w:t>79.50%</w:t>
            </w:r>
          </w:p>
        </w:tc>
        <w:tc>
          <w:tcPr>
            <w:tcW w:w="1615" w:type="dxa"/>
          </w:tcPr>
          <w:p>
            <w:pPr>
              <w:pStyle w:val="TableParagraph"/>
              <w:rPr>
                <w:rFonts w:ascii="Times New Roman"/>
                <w:sz w:val="18"/>
              </w:rPr>
            </w:pPr>
          </w:p>
        </w:tc>
      </w:tr>
      <w:tr>
        <w:trPr>
          <w:trHeight w:val="391" w:hRule="atLeast"/>
        </w:trPr>
        <w:tc>
          <w:tcPr>
            <w:tcW w:w="1684" w:type="dxa"/>
          </w:tcPr>
          <w:p>
            <w:pPr>
              <w:pStyle w:val="TableParagraph"/>
              <w:spacing w:before="81"/>
              <w:ind w:left="27"/>
              <w:rPr>
                <w:sz w:val="18"/>
              </w:rPr>
            </w:pPr>
            <w:r>
              <w:rPr>
                <w:sz w:val="18"/>
              </w:rPr>
              <w:t>第二名</w:t>
            </w:r>
          </w:p>
        </w:tc>
        <w:tc>
          <w:tcPr>
            <w:tcW w:w="1552" w:type="dxa"/>
          </w:tcPr>
          <w:p>
            <w:pPr>
              <w:pStyle w:val="TableParagraph"/>
              <w:spacing w:before="81"/>
              <w:ind w:left="28"/>
              <w:rPr>
                <w:sz w:val="18"/>
              </w:rPr>
            </w:pPr>
            <w:r>
              <w:rPr>
                <w:sz w:val="18"/>
              </w:rPr>
              <w:t>厂房租赁保证金</w:t>
            </w:r>
          </w:p>
        </w:tc>
        <w:tc>
          <w:tcPr>
            <w:tcW w:w="1552" w:type="dxa"/>
          </w:tcPr>
          <w:p>
            <w:pPr>
              <w:pStyle w:val="TableParagraph"/>
              <w:spacing w:before="91"/>
              <w:ind w:right="15"/>
              <w:jc w:val="right"/>
              <w:rPr>
                <w:rFonts w:ascii="Times New Roman"/>
                <w:sz w:val="18"/>
              </w:rPr>
            </w:pPr>
            <w:r>
              <w:rPr>
                <w:rFonts w:ascii="Times New Roman"/>
                <w:sz w:val="18"/>
              </w:rPr>
              <w:t>716,325.44</w:t>
            </w:r>
          </w:p>
        </w:tc>
        <w:tc>
          <w:tcPr>
            <w:tcW w:w="1553" w:type="dxa"/>
          </w:tcPr>
          <w:p>
            <w:pPr>
              <w:pStyle w:val="TableParagraph"/>
              <w:spacing w:before="81"/>
              <w:ind w:left="26"/>
              <w:rPr>
                <w:sz w:val="18"/>
              </w:rPr>
            </w:pPr>
            <w:r>
              <w:rPr>
                <w:rFonts w:ascii="Times New Roman" w:eastAsia="Times New Roman"/>
                <w:sz w:val="18"/>
              </w:rPr>
              <w:t>1 </w:t>
            </w:r>
            <w:r>
              <w:rPr>
                <w:sz w:val="18"/>
              </w:rPr>
              <w:t>年以内</w:t>
            </w:r>
          </w:p>
        </w:tc>
        <w:tc>
          <w:tcPr>
            <w:tcW w:w="1614" w:type="dxa"/>
          </w:tcPr>
          <w:p>
            <w:pPr>
              <w:pStyle w:val="TableParagraph"/>
              <w:spacing w:before="91"/>
              <w:ind w:right="16"/>
              <w:jc w:val="right"/>
              <w:rPr>
                <w:rFonts w:ascii="Times New Roman"/>
                <w:sz w:val="18"/>
              </w:rPr>
            </w:pPr>
            <w:r>
              <w:rPr>
                <w:rFonts w:ascii="Times New Roman"/>
                <w:sz w:val="18"/>
              </w:rPr>
              <w:t>2.24%</w:t>
            </w:r>
          </w:p>
        </w:tc>
        <w:tc>
          <w:tcPr>
            <w:tcW w:w="1615" w:type="dxa"/>
          </w:tcPr>
          <w:p>
            <w:pPr>
              <w:pStyle w:val="TableParagraph"/>
              <w:spacing w:before="91"/>
              <w:ind w:right="15"/>
              <w:jc w:val="right"/>
              <w:rPr>
                <w:rFonts w:ascii="Times New Roman"/>
                <w:sz w:val="18"/>
              </w:rPr>
            </w:pPr>
            <w:r>
              <w:rPr>
                <w:rFonts w:ascii="Times New Roman"/>
                <w:sz w:val="18"/>
              </w:rPr>
              <w:t>35,816.27</w:t>
            </w:r>
          </w:p>
        </w:tc>
      </w:tr>
      <w:tr>
        <w:trPr>
          <w:trHeight w:val="392" w:hRule="atLeast"/>
        </w:trPr>
        <w:tc>
          <w:tcPr>
            <w:tcW w:w="1684" w:type="dxa"/>
          </w:tcPr>
          <w:p>
            <w:pPr>
              <w:pStyle w:val="TableParagraph"/>
              <w:spacing w:before="81"/>
              <w:ind w:left="27"/>
              <w:rPr>
                <w:sz w:val="18"/>
              </w:rPr>
            </w:pPr>
            <w:r>
              <w:rPr>
                <w:sz w:val="18"/>
              </w:rPr>
              <w:t>第三名</w:t>
            </w:r>
          </w:p>
        </w:tc>
        <w:tc>
          <w:tcPr>
            <w:tcW w:w="1552" w:type="dxa"/>
          </w:tcPr>
          <w:p>
            <w:pPr>
              <w:pStyle w:val="TableParagraph"/>
              <w:spacing w:before="81"/>
              <w:ind w:left="28"/>
              <w:rPr>
                <w:sz w:val="18"/>
              </w:rPr>
            </w:pPr>
            <w:r>
              <w:rPr>
                <w:sz w:val="18"/>
              </w:rPr>
              <w:t>房租押金</w:t>
            </w:r>
          </w:p>
        </w:tc>
        <w:tc>
          <w:tcPr>
            <w:tcW w:w="1552" w:type="dxa"/>
          </w:tcPr>
          <w:p>
            <w:pPr>
              <w:pStyle w:val="TableParagraph"/>
              <w:spacing w:before="91"/>
              <w:ind w:right="15"/>
              <w:jc w:val="right"/>
              <w:rPr>
                <w:rFonts w:ascii="Times New Roman"/>
                <w:sz w:val="18"/>
              </w:rPr>
            </w:pPr>
            <w:r>
              <w:rPr>
                <w:rFonts w:ascii="Times New Roman"/>
                <w:sz w:val="18"/>
              </w:rPr>
              <w:t>675,000.00</w:t>
            </w:r>
          </w:p>
        </w:tc>
        <w:tc>
          <w:tcPr>
            <w:tcW w:w="1553" w:type="dxa"/>
          </w:tcPr>
          <w:p>
            <w:pPr>
              <w:pStyle w:val="TableParagraph"/>
              <w:spacing w:before="81"/>
              <w:ind w:left="26"/>
              <w:rPr>
                <w:sz w:val="18"/>
              </w:rPr>
            </w:pPr>
            <w:r>
              <w:rPr>
                <w:rFonts w:ascii="Times New Roman" w:eastAsia="Times New Roman"/>
                <w:sz w:val="18"/>
              </w:rPr>
              <w:t>2-3 </w:t>
            </w:r>
            <w:r>
              <w:rPr>
                <w:sz w:val="18"/>
              </w:rPr>
              <w:t>年</w:t>
            </w:r>
          </w:p>
        </w:tc>
        <w:tc>
          <w:tcPr>
            <w:tcW w:w="1614" w:type="dxa"/>
          </w:tcPr>
          <w:p>
            <w:pPr>
              <w:pStyle w:val="TableParagraph"/>
              <w:spacing w:before="91"/>
              <w:ind w:right="17"/>
              <w:jc w:val="right"/>
              <w:rPr>
                <w:rFonts w:ascii="Times New Roman"/>
                <w:sz w:val="18"/>
              </w:rPr>
            </w:pPr>
            <w:r>
              <w:rPr>
                <w:rFonts w:ascii="Times New Roman"/>
                <w:sz w:val="18"/>
              </w:rPr>
              <w:t>2.11%</w:t>
            </w:r>
          </w:p>
        </w:tc>
        <w:tc>
          <w:tcPr>
            <w:tcW w:w="1615" w:type="dxa"/>
          </w:tcPr>
          <w:p>
            <w:pPr>
              <w:pStyle w:val="TableParagraph"/>
              <w:spacing w:before="91"/>
              <w:ind w:right="15"/>
              <w:jc w:val="right"/>
              <w:rPr>
                <w:rFonts w:ascii="Times New Roman"/>
                <w:sz w:val="18"/>
              </w:rPr>
            </w:pPr>
            <w:r>
              <w:rPr>
                <w:rFonts w:ascii="Times New Roman"/>
                <w:sz w:val="18"/>
              </w:rPr>
              <w:t>337,500.00</w:t>
            </w:r>
          </w:p>
        </w:tc>
      </w:tr>
      <w:tr>
        <w:trPr>
          <w:trHeight w:val="391" w:hRule="atLeast"/>
        </w:trPr>
        <w:tc>
          <w:tcPr>
            <w:tcW w:w="1684" w:type="dxa"/>
          </w:tcPr>
          <w:p>
            <w:pPr>
              <w:pStyle w:val="TableParagraph"/>
              <w:spacing w:before="81"/>
              <w:ind w:left="27"/>
              <w:rPr>
                <w:sz w:val="18"/>
              </w:rPr>
            </w:pPr>
            <w:r>
              <w:rPr>
                <w:sz w:val="18"/>
              </w:rPr>
              <w:t>第四名</w:t>
            </w:r>
          </w:p>
        </w:tc>
        <w:tc>
          <w:tcPr>
            <w:tcW w:w="1552" w:type="dxa"/>
          </w:tcPr>
          <w:p>
            <w:pPr>
              <w:pStyle w:val="TableParagraph"/>
              <w:spacing w:before="81"/>
              <w:ind w:left="28"/>
              <w:rPr>
                <w:sz w:val="18"/>
              </w:rPr>
            </w:pPr>
            <w:r>
              <w:rPr>
                <w:sz w:val="18"/>
              </w:rPr>
              <w:t>投标保证金</w:t>
            </w:r>
          </w:p>
        </w:tc>
        <w:tc>
          <w:tcPr>
            <w:tcW w:w="1552" w:type="dxa"/>
          </w:tcPr>
          <w:p>
            <w:pPr>
              <w:pStyle w:val="TableParagraph"/>
              <w:spacing w:before="91"/>
              <w:ind w:right="15"/>
              <w:jc w:val="right"/>
              <w:rPr>
                <w:rFonts w:ascii="Times New Roman"/>
                <w:sz w:val="18"/>
              </w:rPr>
            </w:pPr>
            <w:r>
              <w:rPr>
                <w:rFonts w:ascii="Times New Roman"/>
                <w:sz w:val="18"/>
              </w:rPr>
              <w:t>502,000.00</w:t>
            </w:r>
          </w:p>
        </w:tc>
        <w:tc>
          <w:tcPr>
            <w:tcW w:w="1553" w:type="dxa"/>
          </w:tcPr>
          <w:p>
            <w:pPr>
              <w:pStyle w:val="TableParagraph"/>
              <w:spacing w:before="81"/>
              <w:ind w:left="26"/>
              <w:rPr>
                <w:sz w:val="18"/>
              </w:rPr>
            </w:pPr>
            <w:r>
              <w:rPr>
                <w:rFonts w:ascii="Times New Roman" w:eastAsia="Times New Roman"/>
                <w:sz w:val="18"/>
              </w:rPr>
              <w:t>1 </w:t>
            </w:r>
            <w:r>
              <w:rPr>
                <w:sz w:val="18"/>
              </w:rPr>
              <w:t>年以内</w:t>
            </w:r>
          </w:p>
        </w:tc>
        <w:tc>
          <w:tcPr>
            <w:tcW w:w="1614" w:type="dxa"/>
          </w:tcPr>
          <w:p>
            <w:pPr>
              <w:pStyle w:val="TableParagraph"/>
              <w:spacing w:before="91"/>
              <w:ind w:right="16"/>
              <w:jc w:val="right"/>
              <w:rPr>
                <w:rFonts w:ascii="Times New Roman"/>
                <w:sz w:val="18"/>
              </w:rPr>
            </w:pPr>
            <w:r>
              <w:rPr>
                <w:rFonts w:ascii="Times New Roman"/>
                <w:sz w:val="18"/>
              </w:rPr>
              <w:t>1.57%</w:t>
            </w:r>
          </w:p>
        </w:tc>
        <w:tc>
          <w:tcPr>
            <w:tcW w:w="1615" w:type="dxa"/>
          </w:tcPr>
          <w:p>
            <w:pPr>
              <w:pStyle w:val="TableParagraph"/>
              <w:spacing w:before="91"/>
              <w:ind w:right="15"/>
              <w:jc w:val="right"/>
              <w:rPr>
                <w:rFonts w:ascii="Times New Roman"/>
                <w:sz w:val="18"/>
              </w:rPr>
            </w:pPr>
            <w:r>
              <w:rPr>
                <w:rFonts w:ascii="Times New Roman"/>
                <w:sz w:val="18"/>
              </w:rPr>
              <w:t>25,100.00</w:t>
            </w:r>
          </w:p>
        </w:tc>
      </w:tr>
      <w:tr>
        <w:trPr>
          <w:trHeight w:val="392" w:hRule="atLeast"/>
        </w:trPr>
        <w:tc>
          <w:tcPr>
            <w:tcW w:w="1684" w:type="dxa"/>
          </w:tcPr>
          <w:p>
            <w:pPr>
              <w:pStyle w:val="TableParagraph"/>
              <w:spacing w:before="81"/>
              <w:ind w:left="27"/>
              <w:rPr>
                <w:sz w:val="18"/>
              </w:rPr>
            </w:pPr>
            <w:r>
              <w:rPr>
                <w:sz w:val="18"/>
              </w:rPr>
              <w:t>第五名</w:t>
            </w:r>
          </w:p>
        </w:tc>
        <w:tc>
          <w:tcPr>
            <w:tcW w:w="1552" w:type="dxa"/>
          </w:tcPr>
          <w:p>
            <w:pPr>
              <w:pStyle w:val="TableParagraph"/>
              <w:spacing w:before="81"/>
              <w:ind w:left="28"/>
              <w:rPr>
                <w:sz w:val="18"/>
              </w:rPr>
            </w:pPr>
            <w:r>
              <w:rPr>
                <w:sz w:val="18"/>
              </w:rPr>
              <w:t>投标保证金</w:t>
            </w:r>
          </w:p>
        </w:tc>
        <w:tc>
          <w:tcPr>
            <w:tcW w:w="1552" w:type="dxa"/>
          </w:tcPr>
          <w:p>
            <w:pPr>
              <w:pStyle w:val="TableParagraph"/>
              <w:spacing w:before="91"/>
              <w:ind w:right="15"/>
              <w:jc w:val="right"/>
              <w:rPr>
                <w:rFonts w:ascii="Times New Roman"/>
                <w:sz w:val="18"/>
              </w:rPr>
            </w:pPr>
            <w:r>
              <w:rPr>
                <w:rFonts w:ascii="Times New Roman"/>
                <w:sz w:val="18"/>
              </w:rPr>
              <w:t>320,000.00</w:t>
            </w:r>
          </w:p>
        </w:tc>
        <w:tc>
          <w:tcPr>
            <w:tcW w:w="1553" w:type="dxa"/>
          </w:tcPr>
          <w:p>
            <w:pPr>
              <w:pStyle w:val="TableParagraph"/>
              <w:spacing w:before="81"/>
              <w:ind w:left="26"/>
              <w:rPr>
                <w:sz w:val="18"/>
              </w:rPr>
            </w:pPr>
            <w:r>
              <w:rPr>
                <w:rFonts w:ascii="Times New Roman" w:eastAsia="Times New Roman"/>
                <w:sz w:val="18"/>
              </w:rPr>
              <w:t>1 </w:t>
            </w:r>
            <w:r>
              <w:rPr>
                <w:sz w:val="18"/>
              </w:rPr>
              <w:t>年以内</w:t>
            </w:r>
          </w:p>
        </w:tc>
        <w:tc>
          <w:tcPr>
            <w:tcW w:w="1614" w:type="dxa"/>
          </w:tcPr>
          <w:p>
            <w:pPr>
              <w:pStyle w:val="TableParagraph"/>
              <w:spacing w:before="91"/>
              <w:ind w:right="16"/>
              <w:jc w:val="right"/>
              <w:rPr>
                <w:rFonts w:ascii="Times New Roman"/>
                <w:sz w:val="18"/>
              </w:rPr>
            </w:pPr>
            <w:r>
              <w:rPr>
                <w:rFonts w:ascii="Times New Roman"/>
                <w:sz w:val="18"/>
              </w:rPr>
              <w:t>1.00%</w:t>
            </w:r>
          </w:p>
        </w:tc>
        <w:tc>
          <w:tcPr>
            <w:tcW w:w="1615" w:type="dxa"/>
          </w:tcPr>
          <w:p>
            <w:pPr>
              <w:pStyle w:val="TableParagraph"/>
              <w:spacing w:before="91"/>
              <w:ind w:right="15"/>
              <w:jc w:val="right"/>
              <w:rPr>
                <w:rFonts w:ascii="Times New Roman"/>
                <w:sz w:val="18"/>
              </w:rPr>
            </w:pPr>
            <w:r>
              <w:rPr>
                <w:rFonts w:ascii="Times New Roman"/>
                <w:sz w:val="18"/>
              </w:rPr>
              <w:t>16,000.00</w:t>
            </w:r>
          </w:p>
        </w:tc>
      </w:tr>
      <w:tr>
        <w:trPr>
          <w:trHeight w:val="392" w:hRule="atLeast"/>
        </w:trPr>
        <w:tc>
          <w:tcPr>
            <w:tcW w:w="1684" w:type="dxa"/>
            <w:shd w:val="clear" w:color="auto" w:fill="D3D3D3"/>
          </w:tcPr>
          <w:p>
            <w:pPr>
              <w:pStyle w:val="TableParagraph"/>
              <w:spacing w:before="81"/>
              <w:ind w:left="27"/>
              <w:rPr>
                <w:sz w:val="18"/>
              </w:rPr>
            </w:pPr>
            <w:r>
              <w:rPr>
                <w:sz w:val="18"/>
              </w:rPr>
              <w:t>合计</w:t>
            </w:r>
          </w:p>
        </w:tc>
        <w:tc>
          <w:tcPr>
            <w:tcW w:w="1552" w:type="dxa"/>
            <w:shd w:val="clear" w:color="auto" w:fill="D3D3D3"/>
          </w:tcPr>
          <w:p>
            <w:pPr>
              <w:pStyle w:val="TableParagraph"/>
              <w:spacing w:before="91"/>
              <w:ind w:left="695" w:right="686"/>
              <w:jc w:val="center"/>
              <w:rPr>
                <w:rFonts w:ascii="Times New Roman"/>
                <w:sz w:val="18"/>
              </w:rPr>
            </w:pPr>
            <w:r>
              <w:rPr>
                <w:rFonts w:ascii="Times New Roman"/>
                <w:sz w:val="18"/>
              </w:rPr>
              <w:t>--</w:t>
            </w:r>
          </w:p>
        </w:tc>
        <w:tc>
          <w:tcPr>
            <w:tcW w:w="1552" w:type="dxa"/>
          </w:tcPr>
          <w:p>
            <w:pPr>
              <w:pStyle w:val="TableParagraph"/>
              <w:spacing w:before="91"/>
              <w:ind w:right="15"/>
              <w:jc w:val="right"/>
              <w:rPr>
                <w:rFonts w:ascii="Times New Roman"/>
                <w:sz w:val="18"/>
              </w:rPr>
            </w:pPr>
            <w:r>
              <w:rPr>
                <w:rFonts w:ascii="Times New Roman"/>
                <w:sz w:val="18"/>
              </w:rPr>
              <w:t>27,656,482.34</w:t>
            </w:r>
          </w:p>
        </w:tc>
        <w:tc>
          <w:tcPr>
            <w:tcW w:w="1553" w:type="dxa"/>
            <w:shd w:val="clear" w:color="auto" w:fill="D3D3D3"/>
          </w:tcPr>
          <w:p>
            <w:pPr>
              <w:pStyle w:val="TableParagraph"/>
              <w:spacing w:before="91"/>
              <w:ind w:left="573" w:right="569"/>
              <w:jc w:val="center"/>
              <w:rPr>
                <w:rFonts w:ascii="Times New Roman"/>
                <w:sz w:val="18"/>
              </w:rPr>
            </w:pPr>
            <w:r>
              <w:rPr>
                <w:rFonts w:ascii="Times New Roman"/>
                <w:sz w:val="18"/>
              </w:rPr>
              <w:t>--</w:t>
            </w:r>
          </w:p>
        </w:tc>
        <w:tc>
          <w:tcPr>
            <w:tcW w:w="1614" w:type="dxa"/>
          </w:tcPr>
          <w:p>
            <w:pPr>
              <w:pStyle w:val="TableParagraph"/>
              <w:spacing w:before="91"/>
              <w:ind w:right="16"/>
              <w:jc w:val="right"/>
              <w:rPr>
                <w:rFonts w:ascii="Times New Roman"/>
                <w:sz w:val="18"/>
              </w:rPr>
            </w:pPr>
            <w:r>
              <w:rPr>
                <w:rFonts w:ascii="Times New Roman"/>
                <w:sz w:val="18"/>
              </w:rPr>
              <w:t>86.42%</w:t>
            </w:r>
          </w:p>
        </w:tc>
        <w:tc>
          <w:tcPr>
            <w:tcW w:w="1615" w:type="dxa"/>
          </w:tcPr>
          <w:p>
            <w:pPr>
              <w:pStyle w:val="TableParagraph"/>
              <w:spacing w:before="91"/>
              <w:ind w:right="15"/>
              <w:jc w:val="right"/>
              <w:rPr>
                <w:rFonts w:ascii="Times New Roman"/>
                <w:sz w:val="18"/>
              </w:rPr>
            </w:pPr>
            <w:r>
              <w:rPr>
                <w:rFonts w:ascii="Times New Roman"/>
                <w:sz w:val="18"/>
              </w:rPr>
              <w:t>414,416.27</w:t>
            </w:r>
          </w:p>
        </w:tc>
      </w:tr>
    </w:tbl>
    <w:p>
      <w:pPr>
        <w:pStyle w:val="BodyText"/>
        <w:spacing w:before="1"/>
        <w:rPr>
          <w:sz w:val="25"/>
        </w:rPr>
      </w:pPr>
    </w:p>
    <w:p>
      <w:pPr>
        <w:pStyle w:val="Heading7"/>
      </w:pPr>
      <w:r>
        <w:rPr/>
        <w:t>（</w:t>
      </w:r>
      <w:r>
        <w:rPr>
          <w:rFonts w:ascii="Times New Roman" w:eastAsia="Times New Roman"/>
        </w:rPr>
        <w:t>6</w:t>
      </w:r>
      <w:r>
        <w:rPr/>
        <w:t>）涉及政府补助的应收款项</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6"/>
        <w:gridCol w:w="1866"/>
        <w:gridCol w:w="1866"/>
        <w:gridCol w:w="1867"/>
        <w:gridCol w:w="1944"/>
      </w:tblGrid>
      <w:tr>
        <w:trPr>
          <w:trHeight w:val="705" w:hRule="atLeast"/>
        </w:trPr>
        <w:tc>
          <w:tcPr>
            <w:tcW w:w="2026" w:type="dxa"/>
            <w:shd w:val="clear" w:color="auto" w:fill="D3D3D3"/>
          </w:tcPr>
          <w:p>
            <w:pPr>
              <w:pStyle w:val="TableParagraph"/>
              <w:spacing w:before="7"/>
              <w:rPr>
                <w:sz w:val="18"/>
              </w:rPr>
            </w:pPr>
          </w:p>
          <w:p>
            <w:pPr>
              <w:pStyle w:val="TableParagraph"/>
              <w:spacing w:before="1"/>
              <w:ind w:left="651"/>
              <w:rPr>
                <w:sz w:val="18"/>
              </w:rPr>
            </w:pPr>
            <w:r>
              <w:rPr>
                <w:sz w:val="18"/>
              </w:rPr>
              <w:t>单位名称</w:t>
            </w:r>
          </w:p>
        </w:tc>
        <w:tc>
          <w:tcPr>
            <w:tcW w:w="1866" w:type="dxa"/>
            <w:shd w:val="clear" w:color="auto" w:fill="D3D3D3"/>
          </w:tcPr>
          <w:p>
            <w:pPr>
              <w:pStyle w:val="TableParagraph"/>
              <w:spacing w:before="7"/>
              <w:rPr>
                <w:sz w:val="18"/>
              </w:rPr>
            </w:pPr>
          </w:p>
          <w:p>
            <w:pPr>
              <w:pStyle w:val="TableParagraph"/>
              <w:spacing w:before="1"/>
              <w:ind w:left="211"/>
              <w:rPr>
                <w:sz w:val="18"/>
              </w:rPr>
            </w:pPr>
            <w:r>
              <w:rPr>
                <w:sz w:val="18"/>
              </w:rPr>
              <w:t>政府补助项目名称</w:t>
            </w:r>
          </w:p>
        </w:tc>
        <w:tc>
          <w:tcPr>
            <w:tcW w:w="1866" w:type="dxa"/>
            <w:shd w:val="clear" w:color="auto" w:fill="D3D3D3"/>
          </w:tcPr>
          <w:p>
            <w:pPr>
              <w:pStyle w:val="TableParagraph"/>
              <w:spacing w:before="7"/>
              <w:rPr>
                <w:sz w:val="18"/>
              </w:rPr>
            </w:pPr>
          </w:p>
          <w:p>
            <w:pPr>
              <w:pStyle w:val="TableParagraph"/>
              <w:spacing w:before="1"/>
              <w:ind w:left="571"/>
              <w:rPr>
                <w:sz w:val="18"/>
              </w:rPr>
            </w:pPr>
            <w:r>
              <w:rPr>
                <w:sz w:val="18"/>
              </w:rPr>
              <w:t>期末余额</w:t>
            </w:r>
          </w:p>
        </w:tc>
        <w:tc>
          <w:tcPr>
            <w:tcW w:w="1867" w:type="dxa"/>
            <w:shd w:val="clear" w:color="auto" w:fill="D3D3D3"/>
          </w:tcPr>
          <w:p>
            <w:pPr>
              <w:pStyle w:val="TableParagraph"/>
              <w:spacing w:before="7"/>
              <w:rPr>
                <w:sz w:val="18"/>
              </w:rPr>
            </w:pPr>
          </w:p>
          <w:p>
            <w:pPr>
              <w:pStyle w:val="TableParagraph"/>
              <w:spacing w:before="1"/>
              <w:ind w:left="572"/>
              <w:rPr>
                <w:sz w:val="18"/>
              </w:rPr>
            </w:pPr>
            <w:r>
              <w:rPr>
                <w:sz w:val="18"/>
              </w:rPr>
              <w:t>期末账龄</w:t>
            </w:r>
          </w:p>
        </w:tc>
        <w:tc>
          <w:tcPr>
            <w:tcW w:w="1944" w:type="dxa"/>
            <w:shd w:val="clear" w:color="auto" w:fill="D3D3D3"/>
          </w:tcPr>
          <w:p>
            <w:pPr>
              <w:pStyle w:val="TableParagraph"/>
              <w:spacing w:line="310" w:lineRule="atLeast" w:before="3"/>
              <w:ind w:left="700" w:right="61" w:hanging="630"/>
              <w:rPr>
                <w:sz w:val="18"/>
              </w:rPr>
            </w:pPr>
            <w:r>
              <w:rPr>
                <w:sz w:val="18"/>
              </w:rPr>
              <w:t>预计收取的时间、金额及依据</w:t>
            </w:r>
          </w:p>
        </w:tc>
      </w:tr>
    </w:tbl>
    <w:p>
      <w:pPr>
        <w:pStyle w:val="BodyText"/>
        <w:spacing w:before="1"/>
        <w:rPr>
          <w:sz w:val="25"/>
        </w:rPr>
      </w:pPr>
    </w:p>
    <w:p>
      <w:pPr>
        <w:pStyle w:val="Heading7"/>
      </w:pPr>
      <w:r>
        <w:rPr/>
        <w:t>（</w:t>
      </w:r>
      <w:r>
        <w:rPr>
          <w:rFonts w:ascii="Times New Roman" w:eastAsia="Times New Roman"/>
        </w:rPr>
        <w:t>7</w:t>
      </w:r>
      <w:r>
        <w:rPr/>
        <w:t>）因金融资产转移而终止确认的其他应收款</w:t>
      </w:r>
    </w:p>
    <w:p>
      <w:pPr>
        <w:pStyle w:val="BodyText"/>
        <w:spacing w:before="11"/>
        <w:rPr>
          <w:b/>
          <w:sz w:val="26"/>
        </w:rPr>
      </w:pPr>
    </w:p>
    <w:p>
      <w:pPr>
        <w:pStyle w:val="Heading7"/>
      </w:pPr>
      <w:r>
        <w:rPr/>
        <w:t>（</w:t>
      </w:r>
      <w:r>
        <w:rPr>
          <w:rFonts w:ascii="Times New Roman" w:eastAsia="Times New Roman"/>
        </w:rPr>
        <w:t>8</w:t>
      </w:r>
      <w:r>
        <w:rPr/>
        <w:t>）转移其他应收款且继续涉入形成的资产、负债金额</w:t>
      </w:r>
    </w:p>
    <w:p>
      <w:pPr>
        <w:pStyle w:val="BodyText"/>
        <w:spacing w:before="6"/>
        <w:rPr>
          <w:b/>
          <w:sz w:val="28"/>
        </w:rPr>
      </w:pPr>
    </w:p>
    <w:p>
      <w:pPr>
        <w:pStyle w:val="BodyText"/>
        <w:ind w:left="114"/>
      </w:pPr>
      <w:r>
        <w:rPr/>
        <w:t>其他说明：</w:t>
      </w:r>
    </w:p>
    <w:p>
      <w:pPr>
        <w:pStyle w:val="BodyText"/>
      </w:pPr>
    </w:p>
    <w:p>
      <w:pPr>
        <w:pStyle w:val="Heading7"/>
        <w:spacing w:before="129"/>
      </w:pPr>
      <w:r>
        <w:rPr>
          <w:rFonts w:ascii="Times New Roman" w:eastAsia="Times New Roman"/>
        </w:rPr>
        <w:t>3</w:t>
      </w:r>
      <w:r>
        <w:rPr/>
        <w:t>、长期股权投资</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8"/>
        <w:gridCol w:w="1367"/>
        <w:gridCol w:w="1367"/>
        <w:gridCol w:w="1368"/>
        <w:gridCol w:w="1367"/>
        <w:gridCol w:w="1355"/>
      </w:tblGrid>
      <w:tr>
        <w:trPr>
          <w:trHeight w:val="391" w:hRule="atLeast"/>
        </w:trPr>
        <w:tc>
          <w:tcPr>
            <w:tcW w:w="1368" w:type="dxa"/>
            <w:vMerge w:val="restart"/>
            <w:shd w:val="clear" w:color="auto" w:fill="D3D3D3"/>
          </w:tcPr>
          <w:p>
            <w:pPr>
              <w:pStyle w:val="TableParagraph"/>
              <w:spacing w:before="1"/>
              <w:rPr>
                <w:sz w:val="22"/>
              </w:rPr>
            </w:pPr>
          </w:p>
          <w:p>
            <w:pPr>
              <w:pStyle w:val="TableParagraph"/>
              <w:ind w:left="7"/>
              <w:jc w:val="center"/>
              <w:rPr>
                <w:sz w:val="18"/>
              </w:rPr>
            </w:pPr>
            <w:r>
              <w:rPr>
                <w:sz w:val="18"/>
              </w:rPr>
              <w:t>项目</w:t>
            </w:r>
          </w:p>
        </w:tc>
        <w:tc>
          <w:tcPr>
            <w:tcW w:w="4102" w:type="dxa"/>
            <w:gridSpan w:val="3"/>
            <w:shd w:val="clear" w:color="auto" w:fill="D3D3D3"/>
          </w:tcPr>
          <w:p>
            <w:pPr>
              <w:pStyle w:val="TableParagraph"/>
              <w:spacing w:before="82"/>
              <w:ind w:left="1670" w:right="1661"/>
              <w:jc w:val="center"/>
              <w:rPr>
                <w:sz w:val="18"/>
              </w:rPr>
            </w:pPr>
            <w:r>
              <w:rPr>
                <w:sz w:val="18"/>
              </w:rPr>
              <w:t>期末余额</w:t>
            </w:r>
          </w:p>
        </w:tc>
        <w:tc>
          <w:tcPr>
            <w:tcW w:w="4090" w:type="dxa"/>
            <w:gridSpan w:val="3"/>
            <w:shd w:val="clear" w:color="auto" w:fill="D3D3D3"/>
          </w:tcPr>
          <w:p>
            <w:pPr>
              <w:pStyle w:val="TableParagraph"/>
              <w:spacing w:before="82"/>
              <w:ind w:left="1670" w:right="1650"/>
              <w:jc w:val="center"/>
              <w:rPr>
                <w:sz w:val="18"/>
              </w:rPr>
            </w:pPr>
            <w:r>
              <w:rPr>
                <w:sz w:val="18"/>
              </w:rPr>
              <w:t>期初余额</w:t>
            </w:r>
          </w:p>
        </w:tc>
      </w:tr>
      <w:tr>
        <w:trPr>
          <w:trHeight w:val="392" w:hRule="atLeast"/>
        </w:trPr>
        <w:tc>
          <w:tcPr>
            <w:tcW w:w="1368" w:type="dxa"/>
            <w:vMerge/>
            <w:tcBorders>
              <w:top w:val="nil"/>
            </w:tcBorders>
            <w:shd w:val="clear" w:color="auto" w:fill="D3D3D3"/>
          </w:tcPr>
          <w:p>
            <w:pPr>
              <w:rPr>
                <w:sz w:val="2"/>
                <w:szCs w:val="2"/>
              </w:rPr>
            </w:pPr>
          </w:p>
        </w:tc>
        <w:tc>
          <w:tcPr>
            <w:tcW w:w="1368" w:type="dxa"/>
            <w:shd w:val="clear" w:color="auto" w:fill="D3D3D3"/>
          </w:tcPr>
          <w:p>
            <w:pPr>
              <w:pStyle w:val="TableParagraph"/>
              <w:spacing w:before="82"/>
              <w:ind w:left="7"/>
              <w:jc w:val="center"/>
              <w:rPr>
                <w:sz w:val="18"/>
              </w:rPr>
            </w:pPr>
            <w:r>
              <w:rPr>
                <w:sz w:val="18"/>
              </w:rPr>
              <w:t>账面余额</w:t>
            </w:r>
          </w:p>
        </w:tc>
        <w:tc>
          <w:tcPr>
            <w:tcW w:w="1367" w:type="dxa"/>
            <w:shd w:val="clear" w:color="auto" w:fill="D3D3D3"/>
          </w:tcPr>
          <w:p>
            <w:pPr>
              <w:pStyle w:val="TableParagraph"/>
              <w:spacing w:before="82"/>
              <w:ind w:left="322"/>
              <w:rPr>
                <w:sz w:val="18"/>
              </w:rPr>
            </w:pPr>
            <w:r>
              <w:rPr>
                <w:sz w:val="18"/>
              </w:rPr>
              <w:t>减值准备</w:t>
            </w:r>
          </w:p>
        </w:tc>
        <w:tc>
          <w:tcPr>
            <w:tcW w:w="1367" w:type="dxa"/>
            <w:shd w:val="clear" w:color="auto" w:fill="D3D3D3"/>
          </w:tcPr>
          <w:p>
            <w:pPr>
              <w:pStyle w:val="TableParagraph"/>
              <w:spacing w:before="82"/>
              <w:ind w:left="49" w:right="42"/>
              <w:jc w:val="center"/>
              <w:rPr>
                <w:sz w:val="18"/>
              </w:rPr>
            </w:pPr>
            <w:r>
              <w:rPr>
                <w:sz w:val="18"/>
              </w:rPr>
              <w:t>账面价值</w:t>
            </w:r>
          </w:p>
        </w:tc>
        <w:tc>
          <w:tcPr>
            <w:tcW w:w="1368" w:type="dxa"/>
            <w:shd w:val="clear" w:color="auto" w:fill="D3D3D3"/>
          </w:tcPr>
          <w:p>
            <w:pPr>
              <w:pStyle w:val="TableParagraph"/>
              <w:spacing w:before="82"/>
              <w:ind w:left="323"/>
              <w:rPr>
                <w:sz w:val="18"/>
              </w:rPr>
            </w:pPr>
            <w:r>
              <w:rPr>
                <w:sz w:val="18"/>
              </w:rPr>
              <w:t>账面余额</w:t>
            </w:r>
          </w:p>
        </w:tc>
        <w:tc>
          <w:tcPr>
            <w:tcW w:w="1367" w:type="dxa"/>
            <w:shd w:val="clear" w:color="auto" w:fill="D3D3D3"/>
          </w:tcPr>
          <w:p>
            <w:pPr>
              <w:pStyle w:val="TableParagraph"/>
              <w:spacing w:before="82"/>
              <w:ind w:left="322"/>
              <w:rPr>
                <w:sz w:val="18"/>
              </w:rPr>
            </w:pPr>
            <w:r>
              <w:rPr>
                <w:sz w:val="18"/>
              </w:rPr>
              <w:t>减值准备</w:t>
            </w:r>
          </w:p>
        </w:tc>
        <w:tc>
          <w:tcPr>
            <w:tcW w:w="1355" w:type="dxa"/>
            <w:shd w:val="clear" w:color="auto" w:fill="D3D3D3"/>
          </w:tcPr>
          <w:p>
            <w:pPr>
              <w:pStyle w:val="TableParagraph"/>
              <w:spacing w:before="82"/>
              <w:ind w:left="321"/>
              <w:rPr>
                <w:sz w:val="18"/>
              </w:rPr>
            </w:pPr>
            <w:r>
              <w:rPr>
                <w:sz w:val="18"/>
              </w:rPr>
              <w:t>账面价值</w:t>
            </w:r>
          </w:p>
        </w:tc>
      </w:tr>
      <w:tr>
        <w:trPr>
          <w:trHeight w:val="392" w:hRule="atLeast"/>
        </w:trPr>
        <w:tc>
          <w:tcPr>
            <w:tcW w:w="1368" w:type="dxa"/>
            <w:shd w:val="clear" w:color="auto" w:fill="D3D3D3"/>
          </w:tcPr>
          <w:p>
            <w:pPr>
              <w:pStyle w:val="TableParagraph"/>
              <w:spacing w:before="82"/>
              <w:ind w:left="27"/>
              <w:rPr>
                <w:sz w:val="18"/>
              </w:rPr>
            </w:pPr>
            <w:r>
              <w:rPr>
                <w:sz w:val="18"/>
              </w:rPr>
              <w:t>对子公司投资</w:t>
            </w:r>
          </w:p>
        </w:tc>
        <w:tc>
          <w:tcPr>
            <w:tcW w:w="1368" w:type="dxa"/>
          </w:tcPr>
          <w:p>
            <w:pPr>
              <w:pStyle w:val="TableParagraph"/>
              <w:spacing w:before="92"/>
              <w:ind w:left="59"/>
              <w:jc w:val="center"/>
              <w:rPr>
                <w:rFonts w:ascii="Times New Roman"/>
                <w:sz w:val="18"/>
              </w:rPr>
            </w:pPr>
            <w:r>
              <w:rPr>
                <w:rFonts w:ascii="Times New Roman"/>
                <w:sz w:val="18"/>
              </w:rPr>
              <w:t>1,377,229,212.41</w:t>
            </w:r>
          </w:p>
        </w:tc>
        <w:tc>
          <w:tcPr>
            <w:tcW w:w="1367" w:type="dxa"/>
          </w:tcPr>
          <w:p>
            <w:pPr>
              <w:pStyle w:val="TableParagraph"/>
              <w:rPr>
                <w:rFonts w:ascii="Times New Roman"/>
                <w:sz w:val="18"/>
              </w:rPr>
            </w:pPr>
          </w:p>
        </w:tc>
        <w:tc>
          <w:tcPr>
            <w:tcW w:w="1367" w:type="dxa"/>
          </w:tcPr>
          <w:p>
            <w:pPr>
              <w:pStyle w:val="TableParagraph"/>
              <w:spacing w:before="92"/>
              <w:ind w:left="60"/>
              <w:jc w:val="center"/>
              <w:rPr>
                <w:rFonts w:ascii="Times New Roman"/>
                <w:sz w:val="18"/>
              </w:rPr>
            </w:pPr>
            <w:r>
              <w:rPr>
                <w:rFonts w:ascii="Times New Roman"/>
                <w:sz w:val="18"/>
              </w:rPr>
              <w:t>1,377,229,212.41</w:t>
            </w:r>
          </w:p>
        </w:tc>
        <w:tc>
          <w:tcPr>
            <w:tcW w:w="1368" w:type="dxa"/>
          </w:tcPr>
          <w:p>
            <w:pPr>
              <w:pStyle w:val="TableParagraph"/>
              <w:spacing w:before="92"/>
              <w:ind w:left="305"/>
              <w:rPr>
                <w:rFonts w:ascii="Times New Roman"/>
                <w:sz w:val="18"/>
              </w:rPr>
            </w:pPr>
            <w:r>
              <w:rPr>
                <w:rFonts w:ascii="Times New Roman"/>
                <w:sz w:val="18"/>
              </w:rPr>
              <w:t>27,229,212.41</w:t>
            </w:r>
          </w:p>
        </w:tc>
        <w:tc>
          <w:tcPr>
            <w:tcW w:w="1367" w:type="dxa"/>
          </w:tcPr>
          <w:p>
            <w:pPr>
              <w:pStyle w:val="TableParagraph"/>
              <w:rPr>
                <w:rFonts w:ascii="Times New Roman"/>
                <w:sz w:val="18"/>
              </w:rPr>
            </w:pPr>
          </w:p>
        </w:tc>
        <w:tc>
          <w:tcPr>
            <w:tcW w:w="1355" w:type="dxa"/>
          </w:tcPr>
          <w:p>
            <w:pPr>
              <w:pStyle w:val="TableParagraph"/>
              <w:spacing w:before="92"/>
              <w:ind w:left="303"/>
              <w:rPr>
                <w:rFonts w:ascii="Times New Roman"/>
                <w:sz w:val="18"/>
              </w:rPr>
            </w:pPr>
            <w:r>
              <w:rPr>
                <w:rFonts w:ascii="Times New Roman"/>
                <w:sz w:val="18"/>
              </w:rPr>
              <w:t>27,229,212.41</w:t>
            </w:r>
          </w:p>
        </w:tc>
      </w:tr>
      <w:tr>
        <w:trPr>
          <w:trHeight w:val="393" w:hRule="atLeast"/>
        </w:trPr>
        <w:tc>
          <w:tcPr>
            <w:tcW w:w="1368" w:type="dxa"/>
            <w:shd w:val="clear" w:color="auto" w:fill="D3D3D3"/>
          </w:tcPr>
          <w:p>
            <w:pPr>
              <w:pStyle w:val="TableParagraph"/>
              <w:spacing w:before="82"/>
              <w:ind w:left="27"/>
              <w:rPr>
                <w:sz w:val="18"/>
              </w:rPr>
            </w:pPr>
            <w:r>
              <w:rPr>
                <w:sz w:val="18"/>
              </w:rPr>
              <w:t>合计</w:t>
            </w:r>
          </w:p>
        </w:tc>
        <w:tc>
          <w:tcPr>
            <w:tcW w:w="1368" w:type="dxa"/>
          </w:tcPr>
          <w:p>
            <w:pPr>
              <w:pStyle w:val="TableParagraph"/>
              <w:spacing w:before="92"/>
              <w:ind w:left="59"/>
              <w:jc w:val="center"/>
              <w:rPr>
                <w:rFonts w:ascii="Times New Roman"/>
                <w:sz w:val="18"/>
              </w:rPr>
            </w:pPr>
            <w:r>
              <w:rPr>
                <w:rFonts w:ascii="Times New Roman"/>
                <w:sz w:val="18"/>
              </w:rPr>
              <w:t>1,377,229,212.41</w:t>
            </w:r>
          </w:p>
        </w:tc>
        <w:tc>
          <w:tcPr>
            <w:tcW w:w="1367" w:type="dxa"/>
          </w:tcPr>
          <w:p>
            <w:pPr>
              <w:pStyle w:val="TableParagraph"/>
              <w:rPr>
                <w:rFonts w:ascii="Times New Roman"/>
                <w:sz w:val="18"/>
              </w:rPr>
            </w:pPr>
          </w:p>
        </w:tc>
        <w:tc>
          <w:tcPr>
            <w:tcW w:w="1367" w:type="dxa"/>
          </w:tcPr>
          <w:p>
            <w:pPr>
              <w:pStyle w:val="TableParagraph"/>
              <w:spacing w:before="92"/>
              <w:ind w:left="60"/>
              <w:jc w:val="center"/>
              <w:rPr>
                <w:rFonts w:ascii="Times New Roman"/>
                <w:sz w:val="18"/>
              </w:rPr>
            </w:pPr>
            <w:r>
              <w:rPr>
                <w:rFonts w:ascii="Times New Roman"/>
                <w:sz w:val="18"/>
              </w:rPr>
              <w:t>1,377,229,212.41</w:t>
            </w:r>
          </w:p>
        </w:tc>
        <w:tc>
          <w:tcPr>
            <w:tcW w:w="1368" w:type="dxa"/>
          </w:tcPr>
          <w:p>
            <w:pPr>
              <w:pStyle w:val="TableParagraph"/>
              <w:spacing w:before="92"/>
              <w:ind w:left="305"/>
              <w:rPr>
                <w:rFonts w:ascii="Times New Roman"/>
                <w:sz w:val="18"/>
              </w:rPr>
            </w:pPr>
            <w:r>
              <w:rPr>
                <w:rFonts w:ascii="Times New Roman"/>
                <w:sz w:val="18"/>
              </w:rPr>
              <w:t>27,229,212.41</w:t>
            </w:r>
          </w:p>
        </w:tc>
        <w:tc>
          <w:tcPr>
            <w:tcW w:w="1367" w:type="dxa"/>
          </w:tcPr>
          <w:p>
            <w:pPr>
              <w:pStyle w:val="TableParagraph"/>
              <w:rPr>
                <w:rFonts w:ascii="Times New Roman"/>
                <w:sz w:val="18"/>
              </w:rPr>
            </w:pPr>
          </w:p>
        </w:tc>
        <w:tc>
          <w:tcPr>
            <w:tcW w:w="1355" w:type="dxa"/>
          </w:tcPr>
          <w:p>
            <w:pPr>
              <w:pStyle w:val="TableParagraph"/>
              <w:spacing w:before="92"/>
              <w:ind w:left="304"/>
              <w:rPr>
                <w:rFonts w:ascii="Times New Roman"/>
                <w:sz w:val="18"/>
              </w:rPr>
            </w:pPr>
            <w:r>
              <w:rPr>
                <w:rFonts w:ascii="Times New Roman"/>
                <w:sz w:val="18"/>
              </w:rPr>
              <w:t>27,229,212.41</w:t>
            </w:r>
          </w:p>
        </w:tc>
      </w:tr>
    </w:tbl>
    <w:p>
      <w:pPr>
        <w:spacing w:after="0"/>
        <w:rPr>
          <w:rFonts w:ascii="Times New Roman"/>
          <w:sz w:val="18"/>
        </w:rPr>
        <w:sectPr>
          <w:pgSz w:w="11910" w:h="16840"/>
          <w:pgMar w:header="872" w:footer="998" w:top="1100" w:bottom="1180" w:left="1020" w:right="560"/>
        </w:sectPr>
      </w:pPr>
    </w:p>
    <w:p>
      <w:pPr>
        <w:pStyle w:val="BodyText"/>
        <w:spacing w:before="8"/>
        <w:rPr>
          <w:sz w:val="20"/>
        </w:rPr>
      </w:pPr>
    </w:p>
    <w:p>
      <w:pPr>
        <w:pStyle w:val="Heading7"/>
        <w:spacing w:before="77"/>
      </w:pPr>
      <w:r>
        <w:rPr/>
        <w:t>（</w:t>
      </w:r>
      <w:r>
        <w:rPr>
          <w:rFonts w:ascii="Times New Roman" w:eastAsia="Times New Roman"/>
        </w:rPr>
        <w:t>1</w:t>
      </w:r>
      <w:r>
        <w:rPr/>
        <w:t>）对子公司投资</w:t>
      </w:r>
    </w:p>
    <w:p>
      <w:pPr>
        <w:pStyle w:val="BodyText"/>
        <w:spacing w:before="8"/>
        <w:rPr>
          <w:b/>
          <w:sz w:val="22"/>
        </w:rPr>
      </w:pPr>
    </w:p>
    <w:p>
      <w:pPr>
        <w:pStyle w:val="BodyText"/>
        <w:spacing w:before="75"/>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1335"/>
        <w:gridCol w:w="1335"/>
        <w:gridCol w:w="1334"/>
        <w:gridCol w:w="1335"/>
        <w:gridCol w:w="1388"/>
        <w:gridCol w:w="1389"/>
      </w:tblGrid>
      <w:tr>
        <w:trPr>
          <w:trHeight w:val="704" w:hRule="atLeast"/>
        </w:trPr>
        <w:tc>
          <w:tcPr>
            <w:tcW w:w="1447" w:type="dxa"/>
            <w:shd w:val="clear" w:color="auto" w:fill="D3D3D3"/>
          </w:tcPr>
          <w:p>
            <w:pPr>
              <w:pStyle w:val="TableParagraph"/>
              <w:spacing w:before="7"/>
              <w:rPr>
                <w:sz w:val="18"/>
              </w:rPr>
            </w:pPr>
          </w:p>
          <w:p>
            <w:pPr>
              <w:pStyle w:val="TableParagraph"/>
              <w:spacing w:before="1"/>
              <w:ind w:left="272"/>
              <w:rPr>
                <w:sz w:val="18"/>
              </w:rPr>
            </w:pPr>
            <w:r>
              <w:rPr>
                <w:sz w:val="18"/>
              </w:rPr>
              <w:t>被投资单位</w:t>
            </w:r>
          </w:p>
        </w:tc>
        <w:tc>
          <w:tcPr>
            <w:tcW w:w="1335" w:type="dxa"/>
            <w:shd w:val="clear" w:color="auto" w:fill="D3D3D3"/>
          </w:tcPr>
          <w:p>
            <w:pPr>
              <w:pStyle w:val="TableParagraph"/>
              <w:spacing w:before="7"/>
              <w:rPr>
                <w:sz w:val="18"/>
              </w:rPr>
            </w:pPr>
          </w:p>
          <w:p>
            <w:pPr>
              <w:pStyle w:val="TableParagraph"/>
              <w:spacing w:before="1"/>
              <w:ind w:left="307"/>
              <w:rPr>
                <w:sz w:val="18"/>
              </w:rPr>
            </w:pPr>
            <w:r>
              <w:rPr>
                <w:sz w:val="18"/>
              </w:rPr>
              <w:t>期初余额</w:t>
            </w:r>
          </w:p>
        </w:tc>
        <w:tc>
          <w:tcPr>
            <w:tcW w:w="1335" w:type="dxa"/>
            <w:shd w:val="clear" w:color="auto" w:fill="D3D3D3"/>
          </w:tcPr>
          <w:p>
            <w:pPr>
              <w:pStyle w:val="TableParagraph"/>
              <w:spacing w:before="7"/>
              <w:rPr>
                <w:sz w:val="18"/>
              </w:rPr>
            </w:pPr>
          </w:p>
          <w:p>
            <w:pPr>
              <w:pStyle w:val="TableParagraph"/>
              <w:spacing w:before="1"/>
              <w:ind w:left="10"/>
              <w:jc w:val="center"/>
              <w:rPr>
                <w:sz w:val="18"/>
              </w:rPr>
            </w:pPr>
            <w:r>
              <w:rPr>
                <w:sz w:val="18"/>
              </w:rPr>
              <w:t>本期增加</w:t>
            </w:r>
          </w:p>
        </w:tc>
        <w:tc>
          <w:tcPr>
            <w:tcW w:w="1334" w:type="dxa"/>
            <w:shd w:val="clear" w:color="auto" w:fill="D3D3D3"/>
          </w:tcPr>
          <w:p>
            <w:pPr>
              <w:pStyle w:val="TableParagraph"/>
              <w:spacing w:before="7"/>
              <w:rPr>
                <w:sz w:val="18"/>
              </w:rPr>
            </w:pPr>
          </w:p>
          <w:p>
            <w:pPr>
              <w:pStyle w:val="TableParagraph"/>
              <w:spacing w:before="1"/>
              <w:ind w:left="308"/>
              <w:rPr>
                <w:sz w:val="18"/>
              </w:rPr>
            </w:pPr>
            <w:r>
              <w:rPr>
                <w:sz w:val="18"/>
              </w:rPr>
              <w:t>本期减少</w:t>
            </w:r>
          </w:p>
        </w:tc>
        <w:tc>
          <w:tcPr>
            <w:tcW w:w="1335" w:type="dxa"/>
            <w:shd w:val="clear" w:color="auto" w:fill="D3D3D3"/>
          </w:tcPr>
          <w:p>
            <w:pPr>
              <w:pStyle w:val="TableParagraph"/>
              <w:spacing w:before="7"/>
              <w:rPr>
                <w:sz w:val="18"/>
              </w:rPr>
            </w:pPr>
          </w:p>
          <w:p>
            <w:pPr>
              <w:pStyle w:val="TableParagraph"/>
              <w:spacing w:before="1"/>
              <w:ind w:left="308"/>
              <w:rPr>
                <w:sz w:val="18"/>
              </w:rPr>
            </w:pPr>
            <w:r>
              <w:rPr>
                <w:sz w:val="18"/>
              </w:rPr>
              <w:t>期末余额</w:t>
            </w:r>
          </w:p>
        </w:tc>
        <w:tc>
          <w:tcPr>
            <w:tcW w:w="1388" w:type="dxa"/>
            <w:shd w:val="clear" w:color="auto" w:fill="D3D3D3"/>
          </w:tcPr>
          <w:p>
            <w:pPr>
              <w:pStyle w:val="TableParagraph"/>
              <w:spacing w:line="310" w:lineRule="atLeast" w:before="3"/>
              <w:ind w:left="605" w:right="50" w:hanging="540"/>
              <w:rPr>
                <w:sz w:val="18"/>
              </w:rPr>
            </w:pPr>
            <w:r>
              <w:rPr>
                <w:sz w:val="18"/>
              </w:rPr>
              <w:t>本期计提减值准备</w:t>
            </w:r>
          </w:p>
        </w:tc>
        <w:tc>
          <w:tcPr>
            <w:tcW w:w="1389" w:type="dxa"/>
            <w:shd w:val="clear" w:color="auto" w:fill="D3D3D3"/>
          </w:tcPr>
          <w:p>
            <w:pPr>
              <w:pStyle w:val="TableParagraph"/>
              <w:spacing w:line="310" w:lineRule="atLeast" w:before="3"/>
              <w:ind w:left="606" w:right="50" w:hanging="540"/>
              <w:rPr>
                <w:sz w:val="18"/>
              </w:rPr>
            </w:pPr>
            <w:r>
              <w:rPr>
                <w:sz w:val="18"/>
              </w:rPr>
              <w:t>减值准备期末余额</w:t>
            </w:r>
          </w:p>
        </w:tc>
      </w:tr>
      <w:tr>
        <w:trPr>
          <w:trHeight w:val="703" w:hRule="atLeast"/>
        </w:trPr>
        <w:tc>
          <w:tcPr>
            <w:tcW w:w="1447" w:type="dxa"/>
          </w:tcPr>
          <w:p>
            <w:pPr>
              <w:pStyle w:val="TableParagraph"/>
              <w:spacing w:line="310" w:lineRule="atLeast" w:before="3"/>
              <w:ind w:left="27" w:right="147"/>
              <w:rPr>
                <w:sz w:val="18"/>
              </w:rPr>
            </w:pPr>
            <w:r>
              <w:rPr>
                <w:sz w:val="18"/>
              </w:rPr>
              <w:t>无锡意领电子科技有限公司</w:t>
            </w:r>
          </w:p>
        </w:tc>
        <w:tc>
          <w:tcPr>
            <w:tcW w:w="1335" w:type="dxa"/>
          </w:tcPr>
          <w:p>
            <w:pPr>
              <w:pStyle w:val="TableParagraph"/>
              <w:spacing w:before="4"/>
              <w:rPr>
                <w:sz w:val="19"/>
              </w:rPr>
            </w:pPr>
          </w:p>
          <w:p>
            <w:pPr>
              <w:pStyle w:val="TableParagraph"/>
              <w:ind w:left="273"/>
              <w:rPr>
                <w:rFonts w:ascii="Times New Roman"/>
                <w:sz w:val="18"/>
              </w:rPr>
            </w:pPr>
            <w:r>
              <w:rPr>
                <w:rFonts w:ascii="Times New Roman"/>
                <w:sz w:val="18"/>
              </w:rPr>
              <w:t>27,229,212.41</w:t>
            </w:r>
          </w:p>
        </w:tc>
        <w:tc>
          <w:tcPr>
            <w:tcW w:w="1335" w:type="dxa"/>
          </w:tcPr>
          <w:p>
            <w:pPr>
              <w:pStyle w:val="TableParagraph"/>
              <w:rPr>
                <w:rFonts w:ascii="Times New Roman"/>
                <w:sz w:val="18"/>
              </w:rPr>
            </w:pPr>
          </w:p>
        </w:tc>
        <w:tc>
          <w:tcPr>
            <w:tcW w:w="1334" w:type="dxa"/>
          </w:tcPr>
          <w:p>
            <w:pPr>
              <w:pStyle w:val="TableParagraph"/>
              <w:rPr>
                <w:rFonts w:ascii="Times New Roman"/>
                <w:sz w:val="18"/>
              </w:rPr>
            </w:pPr>
          </w:p>
        </w:tc>
        <w:tc>
          <w:tcPr>
            <w:tcW w:w="1335" w:type="dxa"/>
          </w:tcPr>
          <w:p>
            <w:pPr>
              <w:pStyle w:val="TableParagraph"/>
              <w:spacing w:before="4"/>
              <w:rPr>
                <w:sz w:val="19"/>
              </w:rPr>
            </w:pPr>
          </w:p>
          <w:p>
            <w:pPr>
              <w:pStyle w:val="TableParagraph"/>
              <w:ind w:right="13"/>
              <w:jc w:val="right"/>
              <w:rPr>
                <w:rFonts w:ascii="Times New Roman"/>
                <w:sz w:val="18"/>
              </w:rPr>
            </w:pPr>
            <w:r>
              <w:rPr>
                <w:rFonts w:ascii="Times New Roman"/>
                <w:sz w:val="18"/>
              </w:rPr>
              <w:t>27,229,212.41</w:t>
            </w:r>
          </w:p>
        </w:tc>
        <w:tc>
          <w:tcPr>
            <w:tcW w:w="1388" w:type="dxa"/>
          </w:tcPr>
          <w:p>
            <w:pPr>
              <w:pStyle w:val="TableParagraph"/>
              <w:rPr>
                <w:rFonts w:ascii="Times New Roman"/>
                <w:sz w:val="18"/>
              </w:rPr>
            </w:pPr>
          </w:p>
        </w:tc>
        <w:tc>
          <w:tcPr>
            <w:tcW w:w="1389" w:type="dxa"/>
          </w:tcPr>
          <w:p>
            <w:pPr>
              <w:pStyle w:val="TableParagraph"/>
              <w:rPr>
                <w:rFonts w:ascii="Times New Roman"/>
                <w:sz w:val="18"/>
              </w:rPr>
            </w:pPr>
          </w:p>
        </w:tc>
      </w:tr>
      <w:tr>
        <w:trPr>
          <w:trHeight w:val="704" w:hRule="atLeast"/>
        </w:trPr>
        <w:tc>
          <w:tcPr>
            <w:tcW w:w="1447" w:type="dxa"/>
          </w:tcPr>
          <w:p>
            <w:pPr>
              <w:pStyle w:val="TableParagraph"/>
              <w:spacing w:line="310" w:lineRule="atLeast" w:before="3"/>
              <w:ind w:left="27" w:right="147"/>
              <w:rPr>
                <w:sz w:val="18"/>
              </w:rPr>
            </w:pPr>
            <w:r>
              <w:rPr>
                <w:sz w:val="18"/>
              </w:rPr>
              <w:t>珠海泰坦新动力电子有限公司</w:t>
            </w:r>
          </w:p>
        </w:tc>
        <w:tc>
          <w:tcPr>
            <w:tcW w:w="1335" w:type="dxa"/>
          </w:tcPr>
          <w:p>
            <w:pPr>
              <w:pStyle w:val="TableParagraph"/>
              <w:rPr>
                <w:rFonts w:ascii="Times New Roman"/>
                <w:sz w:val="18"/>
              </w:rPr>
            </w:pPr>
          </w:p>
        </w:tc>
        <w:tc>
          <w:tcPr>
            <w:tcW w:w="1335" w:type="dxa"/>
          </w:tcPr>
          <w:p>
            <w:pPr>
              <w:pStyle w:val="TableParagraph"/>
              <w:spacing w:before="4"/>
              <w:rPr>
                <w:sz w:val="19"/>
              </w:rPr>
            </w:pPr>
          </w:p>
          <w:p>
            <w:pPr>
              <w:pStyle w:val="TableParagraph"/>
              <w:ind w:left="29"/>
              <w:jc w:val="center"/>
              <w:rPr>
                <w:rFonts w:ascii="Times New Roman"/>
                <w:sz w:val="18"/>
              </w:rPr>
            </w:pPr>
            <w:r>
              <w:rPr>
                <w:rFonts w:ascii="Times New Roman"/>
                <w:sz w:val="18"/>
              </w:rPr>
              <w:t>1,350,000,000.00</w:t>
            </w:r>
          </w:p>
        </w:tc>
        <w:tc>
          <w:tcPr>
            <w:tcW w:w="1334" w:type="dxa"/>
          </w:tcPr>
          <w:p>
            <w:pPr>
              <w:pStyle w:val="TableParagraph"/>
              <w:rPr>
                <w:rFonts w:ascii="Times New Roman"/>
                <w:sz w:val="18"/>
              </w:rPr>
            </w:pPr>
          </w:p>
        </w:tc>
        <w:tc>
          <w:tcPr>
            <w:tcW w:w="1335" w:type="dxa"/>
          </w:tcPr>
          <w:p>
            <w:pPr>
              <w:pStyle w:val="TableParagraph"/>
              <w:spacing w:before="4"/>
              <w:rPr>
                <w:sz w:val="19"/>
              </w:rPr>
            </w:pPr>
          </w:p>
          <w:p>
            <w:pPr>
              <w:pStyle w:val="TableParagraph"/>
              <w:ind w:right="14"/>
              <w:jc w:val="right"/>
              <w:rPr>
                <w:rFonts w:ascii="Times New Roman"/>
                <w:sz w:val="18"/>
              </w:rPr>
            </w:pPr>
            <w:r>
              <w:rPr>
                <w:rFonts w:ascii="Times New Roman"/>
                <w:sz w:val="18"/>
              </w:rPr>
              <w:t>1,350,000,000.00</w:t>
            </w:r>
          </w:p>
        </w:tc>
        <w:tc>
          <w:tcPr>
            <w:tcW w:w="1388" w:type="dxa"/>
          </w:tcPr>
          <w:p>
            <w:pPr>
              <w:pStyle w:val="TableParagraph"/>
              <w:rPr>
                <w:rFonts w:ascii="Times New Roman"/>
                <w:sz w:val="18"/>
              </w:rPr>
            </w:pPr>
          </w:p>
        </w:tc>
        <w:tc>
          <w:tcPr>
            <w:tcW w:w="1389" w:type="dxa"/>
          </w:tcPr>
          <w:p>
            <w:pPr>
              <w:pStyle w:val="TableParagraph"/>
              <w:rPr>
                <w:rFonts w:ascii="Times New Roman"/>
                <w:sz w:val="18"/>
              </w:rPr>
            </w:pPr>
          </w:p>
        </w:tc>
      </w:tr>
      <w:tr>
        <w:trPr>
          <w:trHeight w:val="393" w:hRule="atLeast"/>
        </w:trPr>
        <w:tc>
          <w:tcPr>
            <w:tcW w:w="1447" w:type="dxa"/>
            <w:shd w:val="clear" w:color="auto" w:fill="D3D3D3"/>
          </w:tcPr>
          <w:p>
            <w:pPr>
              <w:pStyle w:val="TableParagraph"/>
              <w:spacing w:before="82"/>
              <w:ind w:left="27"/>
              <w:rPr>
                <w:sz w:val="18"/>
              </w:rPr>
            </w:pPr>
            <w:r>
              <w:rPr>
                <w:sz w:val="18"/>
              </w:rPr>
              <w:t>合计</w:t>
            </w:r>
          </w:p>
        </w:tc>
        <w:tc>
          <w:tcPr>
            <w:tcW w:w="1335" w:type="dxa"/>
          </w:tcPr>
          <w:p>
            <w:pPr>
              <w:pStyle w:val="TableParagraph"/>
              <w:spacing w:before="92"/>
              <w:ind w:left="273"/>
              <w:rPr>
                <w:rFonts w:ascii="Times New Roman"/>
                <w:sz w:val="18"/>
              </w:rPr>
            </w:pPr>
            <w:r>
              <w:rPr>
                <w:rFonts w:ascii="Times New Roman"/>
                <w:sz w:val="18"/>
              </w:rPr>
              <w:t>27,229,212.41</w:t>
            </w:r>
          </w:p>
        </w:tc>
        <w:tc>
          <w:tcPr>
            <w:tcW w:w="1335" w:type="dxa"/>
          </w:tcPr>
          <w:p>
            <w:pPr>
              <w:pStyle w:val="TableParagraph"/>
              <w:spacing w:before="92"/>
              <w:ind w:left="29"/>
              <w:jc w:val="center"/>
              <w:rPr>
                <w:rFonts w:ascii="Times New Roman"/>
                <w:sz w:val="18"/>
              </w:rPr>
            </w:pPr>
            <w:r>
              <w:rPr>
                <w:rFonts w:ascii="Times New Roman"/>
                <w:sz w:val="18"/>
              </w:rPr>
              <w:t>1,350,000,000.00</w:t>
            </w:r>
          </w:p>
        </w:tc>
        <w:tc>
          <w:tcPr>
            <w:tcW w:w="1334" w:type="dxa"/>
          </w:tcPr>
          <w:p>
            <w:pPr>
              <w:pStyle w:val="TableParagraph"/>
              <w:rPr>
                <w:rFonts w:ascii="Times New Roman"/>
                <w:sz w:val="18"/>
              </w:rPr>
            </w:pPr>
          </w:p>
        </w:tc>
        <w:tc>
          <w:tcPr>
            <w:tcW w:w="1335" w:type="dxa"/>
          </w:tcPr>
          <w:p>
            <w:pPr>
              <w:pStyle w:val="TableParagraph"/>
              <w:spacing w:before="92"/>
              <w:ind w:right="14"/>
              <w:jc w:val="right"/>
              <w:rPr>
                <w:rFonts w:ascii="Times New Roman"/>
                <w:sz w:val="18"/>
              </w:rPr>
            </w:pPr>
            <w:r>
              <w:rPr>
                <w:rFonts w:ascii="Times New Roman"/>
                <w:sz w:val="18"/>
              </w:rPr>
              <w:t>1,377,229,212.41</w:t>
            </w:r>
          </w:p>
        </w:tc>
        <w:tc>
          <w:tcPr>
            <w:tcW w:w="1388" w:type="dxa"/>
          </w:tcPr>
          <w:p>
            <w:pPr>
              <w:pStyle w:val="TableParagraph"/>
              <w:rPr>
                <w:rFonts w:ascii="Times New Roman"/>
                <w:sz w:val="18"/>
              </w:rPr>
            </w:pPr>
          </w:p>
        </w:tc>
        <w:tc>
          <w:tcPr>
            <w:tcW w:w="1389" w:type="dxa"/>
          </w:tcPr>
          <w:p>
            <w:pPr>
              <w:pStyle w:val="TableParagraph"/>
              <w:rPr>
                <w:rFonts w:ascii="Times New Roman"/>
                <w:sz w:val="18"/>
              </w:rPr>
            </w:pPr>
          </w:p>
        </w:tc>
      </w:tr>
    </w:tbl>
    <w:p>
      <w:pPr>
        <w:pStyle w:val="BodyText"/>
        <w:spacing w:before="1"/>
        <w:rPr>
          <w:sz w:val="25"/>
        </w:rPr>
      </w:pPr>
    </w:p>
    <w:p>
      <w:pPr>
        <w:pStyle w:val="Heading7"/>
      </w:pPr>
      <w:r>
        <w:rPr/>
        <w:t>（</w:t>
      </w:r>
      <w:r>
        <w:rPr>
          <w:rFonts w:ascii="Times New Roman" w:eastAsia="Times New Roman"/>
        </w:rPr>
        <w:t>2</w:t>
      </w:r>
      <w:r>
        <w:rPr/>
        <w:t>）对联营、合营企业投资</w:t>
      </w:r>
    </w:p>
    <w:p>
      <w:pPr>
        <w:pStyle w:val="BodyText"/>
        <w:spacing w:before="6"/>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92" w:hRule="atLeast"/>
        </w:trPr>
        <w:tc>
          <w:tcPr>
            <w:tcW w:w="796" w:type="dxa"/>
            <w:vMerge w:val="restart"/>
            <w:shd w:val="clear" w:color="auto" w:fill="D3D3D3"/>
          </w:tcPr>
          <w:p>
            <w:pPr>
              <w:pStyle w:val="TableParagraph"/>
              <w:rPr>
                <w:sz w:val="18"/>
              </w:rPr>
            </w:pPr>
          </w:p>
          <w:p>
            <w:pPr>
              <w:pStyle w:val="TableParagraph"/>
              <w:rPr>
                <w:sz w:val="18"/>
              </w:rPr>
            </w:pPr>
          </w:p>
          <w:p>
            <w:pPr>
              <w:pStyle w:val="TableParagraph"/>
              <w:spacing w:before="133"/>
              <w:ind w:left="36"/>
              <w:rPr>
                <w:sz w:val="18"/>
              </w:rPr>
            </w:pPr>
            <w:r>
              <w:rPr>
                <w:sz w:val="18"/>
              </w:rPr>
              <w:t>投资单位</w:t>
            </w:r>
          </w:p>
        </w:tc>
        <w:tc>
          <w:tcPr>
            <w:tcW w:w="798" w:type="dxa"/>
            <w:vMerge w:val="restart"/>
            <w:shd w:val="clear" w:color="auto" w:fill="D3D3D3"/>
          </w:tcPr>
          <w:p>
            <w:pPr>
              <w:pStyle w:val="TableParagraph"/>
              <w:rPr>
                <w:sz w:val="18"/>
              </w:rPr>
            </w:pPr>
          </w:p>
          <w:p>
            <w:pPr>
              <w:pStyle w:val="TableParagraph"/>
              <w:rPr>
                <w:sz w:val="18"/>
              </w:rPr>
            </w:pPr>
          </w:p>
          <w:p>
            <w:pPr>
              <w:pStyle w:val="TableParagraph"/>
              <w:spacing w:before="133"/>
              <w:ind w:left="38"/>
              <w:rPr>
                <w:sz w:val="18"/>
              </w:rPr>
            </w:pPr>
            <w:r>
              <w:rPr>
                <w:sz w:val="18"/>
              </w:rPr>
              <w:t>期初余额</w:t>
            </w:r>
          </w:p>
        </w:tc>
        <w:tc>
          <w:tcPr>
            <w:tcW w:w="6383" w:type="dxa"/>
            <w:gridSpan w:val="8"/>
            <w:shd w:val="clear" w:color="auto" w:fill="D3D3D3"/>
          </w:tcPr>
          <w:p>
            <w:pPr>
              <w:pStyle w:val="TableParagraph"/>
              <w:spacing w:before="81"/>
              <w:ind w:left="2630" w:right="2623"/>
              <w:jc w:val="center"/>
              <w:rPr>
                <w:sz w:val="18"/>
              </w:rPr>
            </w:pPr>
            <w:r>
              <w:rPr>
                <w:sz w:val="18"/>
              </w:rPr>
              <w:t>本期增减变动</w:t>
            </w:r>
          </w:p>
        </w:tc>
        <w:tc>
          <w:tcPr>
            <w:tcW w:w="798" w:type="dxa"/>
            <w:vMerge w:val="restart"/>
            <w:shd w:val="clear" w:color="auto" w:fill="D3D3D3"/>
          </w:tcPr>
          <w:p>
            <w:pPr>
              <w:pStyle w:val="TableParagraph"/>
              <w:rPr>
                <w:sz w:val="18"/>
              </w:rPr>
            </w:pPr>
          </w:p>
          <w:p>
            <w:pPr>
              <w:pStyle w:val="TableParagraph"/>
              <w:rPr>
                <w:sz w:val="18"/>
              </w:rPr>
            </w:pPr>
          </w:p>
          <w:p>
            <w:pPr>
              <w:pStyle w:val="TableParagraph"/>
              <w:spacing w:before="133"/>
              <w:ind w:left="37"/>
              <w:rPr>
                <w:sz w:val="18"/>
              </w:rPr>
            </w:pPr>
            <w:r>
              <w:rPr>
                <w:sz w:val="18"/>
              </w:rPr>
              <w:t>期末余额</w:t>
            </w:r>
          </w:p>
        </w:tc>
        <w:tc>
          <w:tcPr>
            <w:tcW w:w="798" w:type="dxa"/>
            <w:vMerge w:val="restart"/>
            <w:shd w:val="clear" w:color="auto" w:fill="D3D3D3"/>
          </w:tcPr>
          <w:p>
            <w:pPr>
              <w:pStyle w:val="TableParagraph"/>
              <w:rPr>
                <w:sz w:val="18"/>
              </w:rPr>
            </w:pPr>
          </w:p>
          <w:p>
            <w:pPr>
              <w:pStyle w:val="TableParagraph"/>
              <w:spacing w:before="3"/>
              <w:rPr>
                <w:sz w:val="16"/>
              </w:rPr>
            </w:pPr>
          </w:p>
          <w:p>
            <w:pPr>
              <w:pStyle w:val="TableParagraph"/>
              <w:spacing w:line="324" w:lineRule="auto"/>
              <w:ind w:left="37" w:right="28"/>
              <w:rPr>
                <w:sz w:val="18"/>
              </w:rPr>
            </w:pPr>
            <w:r>
              <w:rPr>
                <w:sz w:val="18"/>
              </w:rPr>
              <w:t>减值准备期末余额</w:t>
            </w:r>
          </w:p>
        </w:tc>
      </w:tr>
      <w:tr>
        <w:trPr>
          <w:trHeight w:val="1016" w:hRule="atLeast"/>
        </w:trPr>
        <w:tc>
          <w:tcPr>
            <w:tcW w:w="796" w:type="dxa"/>
            <w:vMerge/>
            <w:tcBorders>
              <w:top w:val="nil"/>
            </w:tcBorders>
            <w:shd w:val="clear" w:color="auto" w:fill="D3D3D3"/>
          </w:tcPr>
          <w:p>
            <w:pPr>
              <w:rPr>
                <w:sz w:val="2"/>
                <w:szCs w:val="2"/>
              </w:rPr>
            </w:pPr>
          </w:p>
        </w:tc>
        <w:tc>
          <w:tcPr>
            <w:tcW w:w="798" w:type="dxa"/>
            <w:vMerge/>
            <w:tcBorders>
              <w:top w:val="nil"/>
            </w:tcBorders>
            <w:shd w:val="clear" w:color="auto" w:fill="D3D3D3"/>
          </w:tcPr>
          <w:p>
            <w:pPr>
              <w:rPr>
                <w:sz w:val="2"/>
                <w:szCs w:val="2"/>
              </w:rPr>
            </w:pPr>
          </w:p>
        </w:tc>
        <w:tc>
          <w:tcPr>
            <w:tcW w:w="797" w:type="dxa"/>
            <w:shd w:val="clear" w:color="auto" w:fill="D3D3D3"/>
          </w:tcPr>
          <w:p>
            <w:pPr>
              <w:pStyle w:val="TableParagraph"/>
              <w:rPr>
                <w:sz w:val="18"/>
              </w:rPr>
            </w:pPr>
          </w:p>
          <w:p>
            <w:pPr>
              <w:pStyle w:val="TableParagraph"/>
              <w:spacing w:before="9"/>
              <w:rPr>
                <w:sz w:val="12"/>
              </w:rPr>
            </w:pPr>
          </w:p>
          <w:p>
            <w:pPr>
              <w:pStyle w:val="TableParagraph"/>
              <w:ind w:left="37"/>
              <w:rPr>
                <w:sz w:val="18"/>
              </w:rPr>
            </w:pPr>
            <w:r>
              <w:rPr>
                <w:sz w:val="18"/>
              </w:rPr>
              <w:t>追加投资</w:t>
            </w:r>
          </w:p>
        </w:tc>
        <w:tc>
          <w:tcPr>
            <w:tcW w:w="798" w:type="dxa"/>
            <w:shd w:val="clear" w:color="auto" w:fill="D3D3D3"/>
          </w:tcPr>
          <w:p>
            <w:pPr>
              <w:pStyle w:val="TableParagraph"/>
              <w:rPr>
                <w:sz w:val="18"/>
              </w:rPr>
            </w:pPr>
          </w:p>
          <w:p>
            <w:pPr>
              <w:pStyle w:val="TableParagraph"/>
              <w:spacing w:before="9"/>
              <w:rPr>
                <w:sz w:val="12"/>
              </w:rPr>
            </w:pPr>
          </w:p>
          <w:p>
            <w:pPr>
              <w:pStyle w:val="TableParagraph"/>
              <w:ind w:left="37"/>
              <w:rPr>
                <w:sz w:val="18"/>
              </w:rPr>
            </w:pPr>
            <w:r>
              <w:rPr>
                <w:sz w:val="18"/>
              </w:rPr>
              <w:t>减少投资</w:t>
            </w:r>
          </w:p>
        </w:tc>
        <w:tc>
          <w:tcPr>
            <w:tcW w:w="798" w:type="dxa"/>
            <w:shd w:val="clear" w:color="auto" w:fill="D3D3D3"/>
          </w:tcPr>
          <w:p>
            <w:pPr>
              <w:pStyle w:val="TableParagraph"/>
              <w:spacing w:line="324" w:lineRule="auto" w:before="81"/>
              <w:ind w:left="37" w:right="28"/>
              <w:rPr>
                <w:sz w:val="18"/>
              </w:rPr>
            </w:pPr>
            <w:r>
              <w:rPr>
                <w:sz w:val="18"/>
              </w:rPr>
              <w:t>权益法下确认的投</w:t>
            </w:r>
          </w:p>
          <w:p>
            <w:pPr>
              <w:pStyle w:val="TableParagraph"/>
              <w:spacing w:before="3"/>
              <w:ind w:left="127"/>
              <w:rPr>
                <w:sz w:val="18"/>
              </w:rPr>
            </w:pPr>
            <w:r>
              <w:rPr>
                <w:sz w:val="18"/>
              </w:rPr>
              <w:t>资损益</w:t>
            </w:r>
          </w:p>
        </w:tc>
        <w:tc>
          <w:tcPr>
            <w:tcW w:w="798" w:type="dxa"/>
            <w:shd w:val="clear" w:color="auto" w:fill="D3D3D3"/>
          </w:tcPr>
          <w:p>
            <w:pPr>
              <w:pStyle w:val="TableParagraph"/>
              <w:spacing w:before="6"/>
              <w:rPr>
                <w:sz w:val="18"/>
              </w:rPr>
            </w:pPr>
          </w:p>
          <w:p>
            <w:pPr>
              <w:pStyle w:val="TableParagraph"/>
              <w:spacing w:line="326" w:lineRule="auto"/>
              <w:ind w:left="37" w:right="28"/>
              <w:rPr>
                <w:sz w:val="18"/>
              </w:rPr>
            </w:pPr>
            <w:r>
              <w:rPr>
                <w:sz w:val="18"/>
              </w:rPr>
              <w:t>其他综合收益调整</w:t>
            </w:r>
          </w:p>
        </w:tc>
        <w:tc>
          <w:tcPr>
            <w:tcW w:w="798" w:type="dxa"/>
            <w:shd w:val="clear" w:color="auto" w:fill="D3D3D3"/>
          </w:tcPr>
          <w:p>
            <w:pPr>
              <w:pStyle w:val="TableParagraph"/>
              <w:spacing w:before="6"/>
              <w:rPr>
                <w:sz w:val="18"/>
              </w:rPr>
            </w:pPr>
          </w:p>
          <w:p>
            <w:pPr>
              <w:pStyle w:val="TableParagraph"/>
              <w:spacing w:line="326" w:lineRule="auto"/>
              <w:ind w:left="217" w:right="28" w:hanging="180"/>
              <w:rPr>
                <w:sz w:val="18"/>
              </w:rPr>
            </w:pPr>
            <w:r>
              <w:rPr>
                <w:sz w:val="18"/>
              </w:rPr>
              <w:t>其他权益变动</w:t>
            </w:r>
          </w:p>
        </w:tc>
        <w:tc>
          <w:tcPr>
            <w:tcW w:w="798" w:type="dxa"/>
            <w:shd w:val="clear" w:color="auto" w:fill="D3D3D3"/>
          </w:tcPr>
          <w:p>
            <w:pPr>
              <w:pStyle w:val="TableParagraph"/>
              <w:spacing w:line="324" w:lineRule="auto" w:before="81"/>
              <w:ind w:left="37" w:right="28"/>
              <w:rPr>
                <w:sz w:val="18"/>
              </w:rPr>
            </w:pPr>
            <w:r>
              <w:rPr>
                <w:sz w:val="18"/>
              </w:rPr>
              <w:t>宣告发放现金股利</w:t>
            </w:r>
          </w:p>
          <w:p>
            <w:pPr>
              <w:pStyle w:val="TableParagraph"/>
              <w:spacing w:before="3"/>
              <w:ind w:left="127"/>
              <w:rPr>
                <w:sz w:val="18"/>
              </w:rPr>
            </w:pPr>
            <w:r>
              <w:rPr>
                <w:sz w:val="18"/>
              </w:rPr>
              <w:t>或利润</w:t>
            </w:r>
          </w:p>
        </w:tc>
        <w:tc>
          <w:tcPr>
            <w:tcW w:w="798" w:type="dxa"/>
            <w:shd w:val="clear" w:color="auto" w:fill="D3D3D3"/>
          </w:tcPr>
          <w:p>
            <w:pPr>
              <w:pStyle w:val="TableParagraph"/>
              <w:spacing w:before="6"/>
              <w:rPr>
                <w:sz w:val="18"/>
              </w:rPr>
            </w:pPr>
          </w:p>
          <w:p>
            <w:pPr>
              <w:pStyle w:val="TableParagraph"/>
              <w:spacing w:line="326" w:lineRule="auto"/>
              <w:ind w:left="217" w:right="28" w:hanging="180"/>
              <w:rPr>
                <w:sz w:val="18"/>
              </w:rPr>
            </w:pPr>
            <w:r>
              <w:rPr>
                <w:sz w:val="18"/>
              </w:rPr>
              <w:t>计提减值准备</w:t>
            </w:r>
          </w:p>
        </w:tc>
        <w:tc>
          <w:tcPr>
            <w:tcW w:w="798" w:type="dxa"/>
            <w:shd w:val="clear" w:color="auto" w:fill="D3D3D3"/>
          </w:tcPr>
          <w:p>
            <w:pPr>
              <w:pStyle w:val="TableParagraph"/>
              <w:rPr>
                <w:sz w:val="18"/>
              </w:rPr>
            </w:pPr>
          </w:p>
          <w:p>
            <w:pPr>
              <w:pStyle w:val="TableParagraph"/>
              <w:spacing w:before="9"/>
              <w:rPr>
                <w:sz w:val="12"/>
              </w:rPr>
            </w:pPr>
          </w:p>
          <w:p>
            <w:pPr>
              <w:pStyle w:val="TableParagraph"/>
              <w:ind w:left="217"/>
              <w:rPr>
                <w:sz w:val="18"/>
              </w:rPr>
            </w:pPr>
            <w:r>
              <w:rPr>
                <w:sz w:val="18"/>
              </w:rPr>
              <w:t>其他</w:t>
            </w:r>
          </w:p>
        </w:tc>
        <w:tc>
          <w:tcPr>
            <w:tcW w:w="798" w:type="dxa"/>
            <w:vMerge/>
            <w:tcBorders>
              <w:top w:val="nil"/>
            </w:tcBorders>
            <w:shd w:val="clear" w:color="auto" w:fill="D3D3D3"/>
          </w:tcPr>
          <w:p>
            <w:pPr>
              <w:rPr>
                <w:sz w:val="2"/>
                <w:szCs w:val="2"/>
              </w:rPr>
            </w:pPr>
          </w:p>
        </w:tc>
        <w:tc>
          <w:tcPr>
            <w:tcW w:w="798" w:type="dxa"/>
            <w:vMerge/>
            <w:tcBorders>
              <w:top w:val="nil"/>
            </w:tcBorders>
            <w:shd w:val="clear" w:color="auto" w:fill="D3D3D3"/>
          </w:tcPr>
          <w:p>
            <w:pPr>
              <w:rPr>
                <w:sz w:val="2"/>
                <w:szCs w:val="2"/>
              </w:rPr>
            </w:pPr>
          </w:p>
        </w:tc>
      </w:tr>
      <w:tr>
        <w:trPr>
          <w:trHeight w:val="391" w:hRule="atLeast"/>
        </w:trPr>
        <w:tc>
          <w:tcPr>
            <w:tcW w:w="9573" w:type="dxa"/>
            <w:gridSpan w:val="12"/>
            <w:shd w:val="clear" w:color="auto" w:fill="D3D3D3"/>
          </w:tcPr>
          <w:p>
            <w:pPr>
              <w:pStyle w:val="TableParagraph"/>
              <w:spacing w:before="81"/>
              <w:ind w:left="27"/>
              <w:rPr>
                <w:sz w:val="18"/>
              </w:rPr>
            </w:pPr>
            <w:r>
              <w:rPr>
                <w:sz w:val="18"/>
              </w:rPr>
              <w:t>一、合营企业</w:t>
            </w:r>
          </w:p>
        </w:tc>
      </w:tr>
      <w:tr>
        <w:trPr>
          <w:trHeight w:val="392" w:hRule="atLeast"/>
        </w:trPr>
        <w:tc>
          <w:tcPr>
            <w:tcW w:w="9573" w:type="dxa"/>
            <w:gridSpan w:val="12"/>
            <w:shd w:val="clear" w:color="auto" w:fill="D3D3D3"/>
          </w:tcPr>
          <w:p>
            <w:pPr>
              <w:pStyle w:val="TableParagraph"/>
              <w:spacing w:before="81"/>
              <w:ind w:left="27"/>
              <w:rPr>
                <w:sz w:val="18"/>
              </w:rPr>
            </w:pPr>
            <w:r>
              <w:rPr>
                <w:sz w:val="18"/>
              </w:rPr>
              <w:t>二、联营企业</w:t>
            </w:r>
          </w:p>
        </w:tc>
      </w:tr>
    </w:tbl>
    <w:p>
      <w:pPr>
        <w:pStyle w:val="BodyText"/>
        <w:spacing w:before="1"/>
        <w:rPr>
          <w:sz w:val="25"/>
        </w:rPr>
      </w:pPr>
    </w:p>
    <w:p>
      <w:pPr>
        <w:pStyle w:val="Heading7"/>
        <w:spacing w:before="1"/>
      </w:pPr>
      <w:r>
        <w:rPr/>
        <w:t>（</w:t>
      </w:r>
      <w:r>
        <w:rPr>
          <w:rFonts w:ascii="Times New Roman" w:eastAsia="Times New Roman"/>
        </w:rPr>
        <w:t>3</w:t>
      </w:r>
      <w:r>
        <w:rPr/>
        <w:t>）其他说明</w:t>
      </w:r>
    </w:p>
    <w:p>
      <w:pPr>
        <w:pStyle w:val="BodyText"/>
        <w:spacing w:before="12"/>
        <w:rPr>
          <w:b/>
          <w:sz w:val="26"/>
        </w:rPr>
      </w:pPr>
    </w:p>
    <w:p>
      <w:pPr>
        <w:pStyle w:val="Heading7"/>
      </w:pPr>
      <w:r>
        <w:rPr>
          <w:rFonts w:ascii="Times New Roman" w:eastAsia="Times New Roman"/>
        </w:rPr>
        <w:t>4</w:t>
      </w:r>
      <w:r>
        <w:rPr/>
        <w:t>、营业收入和营业成本</w:t>
      </w:r>
    </w:p>
    <w:p>
      <w:pPr>
        <w:pStyle w:val="BodyText"/>
        <w:spacing w:before="5"/>
        <w:rPr>
          <w:b/>
          <w:sz w:val="28"/>
        </w:rPr>
      </w:pPr>
    </w:p>
    <w:p>
      <w:pPr>
        <w:pStyle w:val="BodyText"/>
        <w:spacing w:before="1"/>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4"/>
        <w:gridCol w:w="1837"/>
        <w:gridCol w:w="1913"/>
        <w:gridCol w:w="1913"/>
        <w:gridCol w:w="1913"/>
      </w:tblGrid>
      <w:tr>
        <w:trPr>
          <w:trHeight w:val="391" w:hRule="atLeast"/>
        </w:trPr>
        <w:tc>
          <w:tcPr>
            <w:tcW w:w="1994" w:type="dxa"/>
            <w:vMerge w:val="restart"/>
            <w:shd w:val="clear" w:color="auto" w:fill="D3D3D3"/>
          </w:tcPr>
          <w:p>
            <w:pPr>
              <w:pStyle w:val="TableParagraph"/>
              <w:spacing w:before="1"/>
              <w:rPr>
                <w:sz w:val="22"/>
              </w:rPr>
            </w:pPr>
          </w:p>
          <w:p>
            <w:pPr>
              <w:pStyle w:val="TableParagraph"/>
              <w:ind w:left="795" w:right="788"/>
              <w:jc w:val="center"/>
              <w:rPr>
                <w:sz w:val="18"/>
              </w:rPr>
            </w:pPr>
            <w:r>
              <w:rPr>
                <w:sz w:val="18"/>
              </w:rPr>
              <w:t>项目</w:t>
            </w:r>
          </w:p>
        </w:tc>
        <w:tc>
          <w:tcPr>
            <w:tcW w:w="3750" w:type="dxa"/>
            <w:gridSpan w:val="2"/>
            <w:shd w:val="clear" w:color="auto" w:fill="D3D3D3"/>
          </w:tcPr>
          <w:p>
            <w:pPr>
              <w:pStyle w:val="TableParagraph"/>
              <w:spacing w:before="81"/>
              <w:ind w:left="1404" w:right="1395"/>
              <w:jc w:val="center"/>
              <w:rPr>
                <w:sz w:val="18"/>
              </w:rPr>
            </w:pPr>
            <w:r>
              <w:rPr>
                <w:sz w:val="18"/>
              </w:rPr>
              <w:t>本期发生额</w:t>
            </w:r>
          </w:p>
        </w:tc>
        <w:tc>
          <w:tcPr>
            <w:tcW w:w="3826" w:type="dxa"/>
            <w:gridSpan w:val="2"/>
            <w:shd w:val="clear" w:color="auto" w:fill="D3D3D3"/>
          </w:tcPr>
          <w:p>
            <w:pPr>
              <w:pStyle w:val="TableParagraph"/>
              <w:spacing w:before="81"/>
              <w:ind w:left="1443" w:right="1433"/>
              <w:jc w:val="center"/>
              <w:rPr>
                <w:sz w:val="18"/>
              </w:rPr>
            </w:pPr>
            <w:r>
              <w:rPr>
                <w:sz w:val="18"/>
              </w:rPr>
              <w:t>上期发生额</w:t>
            </w:r>
          </w:p>
        </w:tc>
      </w:tr>
      <w:tr>
        <w:trPr>
          <w:trHeight w:val="392" w:hRule="atLeast"/>
        </w:trPr>
        <w:tc>
          <w:tcPr>
            <w:tcW w:w="1994" w:type="dxa"/>
            <w:vMerge/>
            <w:tcBorders>
              <w:top w:val="nil"/>
            </w:tcBorders>
            <w:shd w:val="clear" w:color="auto" w:fill="D3D3D3"/>
          </w:tcPr>
          <w:p>
            <w:pPr>
              <w:rPr>
                <w:sz w:val="2"/>
                <w:szCs w:val="2"/>
              </w:rPr>
            </w:pPr>
          </w:p>
        </w:tc>
        <w:tc>
          <w:tcPr>
            <w:tcW w:w="1837" w:type="dxa"/>
            <w:shd w:val="clear" w:color="auto" w:fill="D3D3D3"/>
          </w:tcPr>
          <w:p>
            <w:pPr>
              <w:pStyle w:val="TableParagraph"/>
              <w:spacing w:before="81"/>
              <w:ind w:left="718" w:right="709"/>
              <w:jc w:val="center"/>
              <w:rPr>
                <w:sz w:val="18"/>
              </w:rPr>
            </w:pPr>
            <w:r>
              <w:rPr>
                <w:sz w:val="18"/>
              </w:rPr>
              <w:t>收入</w:t>
            </w:r>
          </w:p>
        </w:tc>
        <w:tc>
          <w:tcPr>
            <w:tcW w:w="1913" w:type="dxa"/>
            <w:shd w:val="clear" w:color="auto" w:fill="D3D3D3"/>
          </w:tcPr>
          <w:p>
            <w:pPr>
              <w:pStyle w:val="TableParagraph"/>
              <w:spacing w:before="81"/>
              <w:ind w:left="36" w:right="26"/>
              <w:jc w:val="center"/>
              <w:rPr>
                <w:sz w:val="18"/>
              </w:rPr>
            </w:pPr>
            <w:r>
              <w:rPr>
                <w:sz w:val="18"/>
              </w:rPr>
              <w:t>成本</w:t>
            </w:r>
          </w:p>
        </w:tc>
        <w:tc>
          <w:tcPr>
            <w:tcW w:w="1913" w:type="dxa"/>
            <w:shd w:val="clear" w:color="auto" w:fill="D3D3D3"/>
          </w:tcPr>
          <w:p>
            <w:pPr>
              <w:pStyle w:val="TableParagraph"/>
              <w:spacing w:before="81"/>
              <w:ind w:left="36" w:right="26"/>
              <w:jc w:val="center"/>
              <w:rPr>
                <w:sz w:val="18"/>
              </w:rPr>
            </w:pPr>
            <w:r>
              <w:rPr>
                <w:sz w:val="18"/>
              </w:rPr>
              <w:t>收入</w:t>
            </w:r>
          </w:p>
        </w:tc>
        <w:tc>
          <w:tcPr>
            <w:tcW w:w="1913" w:type="dxa"/>
            <w:shd w:val="clear" w:color="auto" w:fill="D3D3D3"/>
          </w:tcPr>
          <w:p>
            <w:pPr>
              <w:pStyle w:val="TableParagraph"/>
              <w:spacing w:before="81"/>
              <w:ind w:left="776"/>
              <w:rPr>
                <w:sz w:val="18"/>
              </w:rPr>
            </w:pPr>
            <w:r>
              <w:rPr>
                <w:sz w:val="18"/>
              </w:rPr>
              <w:t>成本</w:t>
            </w:r>
          </w:p>
        </w:tc>
      </w:tr>
      <w:tr>
        <w:trPr>
          <w:trHeight w:val="391" w:hRule="atLeast"/>
        </w:trPr>
        <w:tc>
          <w:tcPr>
            <w:tcW w:w="1994" w:type="dxa"/>
            <w:shd w:val="clear" w:color="auto" w:fill="D3D3D3"/>
          </w:tcPr>
          <w:p>
            <w:pPr>
              <w:pStyle w:val="TableParagraph"/>
              <w:spacing w:before="81"/>
              <w:ind w:left="27"/>
              <w:rPr>
                <w:sz w:val="18"/>
              </w:rPr>
            </w:pPr>
            <w:r>
              <w:rPr>
                <w:sz w:val="18"/>
              </w:rPr>
              <w:t>主营业务</w:t>
            </w:r>
          </w:p>
        </w:tc>
        <w:tc>
          <w:tcPr>
            <w:tcW w:w="1837" w:type="dxa"/>
          </w:tcPr>
          <w:p>
            <w:pPr>
              <w:pStyle w:val="TableParagraph"/>
              <w:spacing w:before="91"/>
              <w:ind w:right="16"/>
              <w:jc w:val="right"/>
              <w:rPr>
                <w:rFonts w:ascii="Times New Roman"/>
                <w:sz w:val="18"/>
              </w:rPr>
            </w:pPr>
            <w:r>
              <w:rPr>
                <w:rFonts w:ascii="Times New Roman"/>
                <w:sz w:val="18"/>
              </w:rPr>
              <w:t>1,910,919,968.22</w:t>
            </w:r>
          </w:p>
        </w:tc>
        <w:tc>
          <w:tcPr>
            <w:tcW w:w="1913" w:type="dxa"/>
          </w:tcPr>
          <w:p>
            <w:pPr>
              <w:pStyle w:val="TableParagraph"/>
              <w:spacing w:before="91"/>
              <w:ind w:right="15"/>
              <w:jc w:val="right"/>
              <w:rPr>
                <w:rFonts w:ascii="Times New Roman"/>
                <w:sz w:val="18"/>
              </w:rPr>
            </w:pPr>
            <w:r>
              <w:rPr>
                <w:rFonts w:ascii="Times New Roman"/>
                <w:sz w:val="18"/>
              </w:rPr>
              <w:t>1,094,689,880.03</w:t>
            </w:r>
          </w:p>
        </w:tc>
        <w:tc>
          <w:tcPr>
            <w:tcW w:w="1913" w:type="dxa"/>
          </w:tcPr>
          <w:p>
            <w:pPr>
              <w:pStyle w:val="TableParagraph"/>
              <w:spacing w:before="91"/>
              <w:ind w:right="15"/>
              <w:jc w:val="right"/>
              <w:rPr>
                <w:rFonts w:ascii="Times New Roman"/>
                <w:sz w:val="18"/>
              </w:rPr>
            </w:pPr>
            <w:r>
              <w:rPr>
                <w:rFonts w:ascii="Times New Roman"/>
                <w:sz w:val="18"/>
              </w:rPr>
              <w:t>1,078,884,212.10</w:t>
            </w:r>
          </w:p>
        </w:tc>
        <w:tc>
          <w:tcPr>
            <w:tcW w:w="1913" w:type="dxa"/>
          </w:tcPr>
          <w:p>
            <w:pPr>
              <w:pStyle w:val="TableParagraph"/>
              <w:spacing w:before="91"/>
              <w:ind w:left="760"/>
              <w:rPr>
                <w:rFonts w:ascii="Times New Roman"/>
                <w:sz w:val="18"/>
              </w:rPr>
            </w:pPr>
            <w:r>
              <w:rPr>
                <w:rFonts w:ascii="Times New Roman"/>
                <w:sz w:val="18"/>
              </w:rPr>
              <w:t>619,816,227.21</w:t>
            </w:r>
          </w:p>
        </w:tc>
      </w:tr>
      <w:tr>
        <w:trPr>
          <w:trHeight w:val="392" w:hRule="atLeast"/>
        </w:trPr>
        <w:tc>
          <w:tcPr>
            <w:tcW w:w="1994" w:type="dxa"/>
            <w:shd w:val="clear" w:color="auto" w:fill="D3D3D3"/>
          </w:tcPr>
          <w:p>
            <w:pPr>
              <w:pStyle w:val="TableParagraph"/>
              <w:spacing w:before="81"/>
              <w:ind w:left="27"/>
              <w:rPr>
                <w:sz w:val="18"/>
              </w:rPr>
            </w:pPr>
            <w:r>
              <w:rPr>
                <w:sz w:val="18"/>
              </w:rPr>
              <w:t>其他业务</w:t>
            </w:r>
          </w:p>
        </w:tc>
        <w:tc>
          <w:tcPr>
            <w:tcW w:w="1837" w:type="dxa"/>
          </w:tcPr>
          <w:p>
            <w:pPr>
              <w:pStyle w:val="TableParagraph"/>
              <w:spacing w:before="91"/>
              <w:ind w:right="15"/>
              <w:jc w:val="right"/>
              <w:rPr>
                <w:rFonts w:ascii="Times New Roman"/>
                <w:sz w:val="18"/>
              </w:rPr>
            </w:pPr>
            <w:r>
              <w:rPr>
                <w:rFonts w:ascii="Times New Roman"/>
                <w:sz w:val="18"/>
              </w:rPr>
              <w:t>294,829.73</w:t>
            </w:r>
          </w:p>
        </w:tc>
        <w:tc>
          <w:tcPr>
            <w:tcW w:w="1913" w:type="dxa"/>
          </w:tcPr>
          <w:p>
            <w:pPr>
              <w:pStyle w:val="TableParagraph"/>
              <w:rPr>
                <w:rFonts w:ascii="Times New Roman"/>
                <w:sz w:val="18"/>
              </w:rPr>
            </w:pPr>
          </w:p>
        </w:tc>
        <w:tc>
          <w:tcPr>
            <w:tcW w:w="1913" w:type="dxa"/>
          </w:tcPr>
          <w:p>
            <w:pPr>
              <w:pStyle w:val="TableParagraph"/>
              <w:spacing w:before="91"/>
              <w:ind w:right="14"/>
              <w:jc w:val="right"/>
              <w:rPr>
                <w:rFonts w:ascii="Times New Roman"/>
                <w:sz w:val="18"/>
              </w:rPr>
            </w:pPr>
            <w:r>
              <w:rPr>
                <w:rFonts w:ascii="Times New Roman"/>
                <w:sz w:val="18"/>
              </w:rPr>
              <w:t>96,612.18</w:t>
            </w:r>
          </w:p>
        </w:tc>
        <w:tc>
          <w:tcPr>
            <w:tcW w:w="1913" w:type="dxa"/>
          </w:tcPr>
          <w:p>
            <w:pPr>
              <w:pStyle w:val="TableParagraph"/>
              <w:rPr>
                <w:rFonts w:ascii="Times New Roman"/>
                <w:sz w:val="18"/>
              </w:rPr>
            </w:pPr>
          </w:p>
        </w:tc>
      </w:tr>
      <w:tr>
        <w:trPr>
          <w:trHeight w:val="392" w:hRule="atLeast"/>
        </w:trPr>
        <w:tc>
          <w:tcPr>
            <w:tcW w:w="1994" w:type="dxa"/>
            <w:shd w:val="clear" w:color="auto" w:fill="D3D3D3"/>
          </w:tcPr>
          <w:p>
            <w:pPr>
              <w:pStyle w:val="TableParagraph"/>
              <w:spacing w:before="81"/>
              <w:ind w:left="27"/>
              <w:rPr>
                <w:sz w:val="18"/>
              </w:rPr>
            </w:pPr>
            <w:r>
              <w:rPr>
                <w:sz w:val="18"/>
              </w:rPr>
              <w:t>合计</w:t>
            </w:r>
          </w:p>
        </w:tc>
        <w:tc>
          <w:tcPr>
            <w:tcW w:w="1837" w:type="dxa"/>
          </w:tcPr>
          <w:p>
            <w:pPr>
              <w:pStyle w:val="TableParagraph"/>
              <w:spacing w:before="91"/>
              <w:ind w:right="16"/>
              <w:jc w:val="right"/>
              <w:rPr>
                <w:rFonts w:ascii="Times New Roman"/>
                <w:sz w:val="18"/>
              </w:rPr>
            </w:pPr>
            <w:r>
              <w:rPr>
                <w:rFonts w:ascii="Times New Roman"/>
                <w:sz w:val="18"/>
              </w:rPr>
              <w:t>1,911,214,797.95</w:t>
            </w:r>
          </w:p>
        </w:tc>
        <w:tc>
          <w:tcPr>
            <w:tcW w:w="1913" w:type="dxa"/>
          </w:tcPr>
          <w:p>
            <w:pPr>
              <w:pStyle w:val="TableParagraph"/>
              <w:spacing w:before="91"/>
              <w:ind w:right="15"/>
              <w:jc w:val="right"/>
              <w:rPr>
                <w:rFonts w:ascii="Times New Roman"/>
                <w:sz w:val="18"/>
              </w:rPr>
            </w:pPr>
            <w:r>
              <w:rPr>
                <w:rFonts w:ascii="Times New Roman"/>
                <w:sz w:val="18"/>
              </w:rPr>
              <w:t>1,094,689,880.03</w:t>
            </w:r>
          </w:p>
        </w:tc>
        <w:tc>
          <w:tcPr>
            <w:tcW w:w="1913" w:type="dxa"/>
          </w:tcPr>
          <w:p>
            <w:pPr>
              <w:pStyle w:val="TableParagraph"/>
              <w:spacing w:before="91"/>
              <w:ind w:right="15"/>
              <w:jc w:val="right"/>
              <w:rPr>
                <w:rFonts w:ascii="Times New Roman"/>
                <w:sz w:val="18"/>
              </w:rPr>
            </w:pPr>
            <w:r>
              <w:rPr>
                <w:rFonts w:ascii="Times New Roman"/>
                <w:sz w:val="18"/>
              </w:rPr>
              <w:t>1,078,980,824.28</w:t>
            </w:r>
          </w:p>
        </w:tc>
        <w:tc>
          <w:tcPr>
            <w:tcW w:w="1913" w:type="dxa"/>
          </w:tcPr>
          <w:p>
            <w:pPr>
              <w:pStyle w:val="TableParagraph"/>
              <w:spacing w:before="91"/>
              <w:ind w:left="760"/>
              <w:rPr>
                <w:rFonts w:ascii="Times New Roman"/>
                <w:sz w:val="18"/>
              </w:rPr>
            </w:pPr>
            <w:r>
              <w:rPr>
                <w:rFonts w:ascii="Times New Roman"/>
                <w:sz w:val="18"/>
              </w:rPr>
              <w:t>619,816,227.21</w:t>
            </w:r>
          </w:p>
        </w:tc>
      </w:tr>
    </w:tbl>
    <w:p>
      <w:pPr>
        <w:pStyle w:val="BodyText"/>
        <w:spacing w:before="81"/>
        <w:ind w:left="114"/>
      </w:pPr>
      <w:r>
        <w:rPr/>
        <w:t>其他说明：</w:t>
      </w:r>
    </w:p>
    <w:p>
      <w:pPr>
        <w:pStyle w:val="BodyText"/>
      </w:pPr>
    </w:p>
    <w:p>
      <w:pPr>
        <w:pStyle w:val="Heading7"/>
        <w:spacing w:before="131"/>
      </w:pPr>
      <w:r>
        <w:rPr>
          <w:rFonts w:ascii="Times New Roman" w:eastAsia="Times New Roman"/>
        </w:rPr>
        <w:t>5</w:t>
      </w:r>
      <w:r>
        <w:rPr/>
        <w:t>、投资收益</w:t>
      </w:r>
    </w:p>
    <w:p>
      <w:pPr>
        <w:pStyle w:val="BodyText"/>
        <w:spacing w:before="7"/>
        <w:rPr>
          <w:b/>
          <w:sz w:val="28"/>
        </w:rPr>
      </w:pPr>
    </w:p>
    <w:p>
      <w:pPr>
        <w:pStyle w:val="BodyText"/>
        <w:ind w:right="570"/>
        <w:jc w:val="right"/>
      </w:pPr>
      <w:r>
        <w:rPr/>
        <w:t>单位： 元</w:t>
      </w: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4"/>
        <w:gridCol w:w="3059"/>
        <w:gridCol w:w="3186"/>
      </w:tblGrid>
      <w:tr>
        <w:trPr>
          <w:trHeight w:val="392" w:hRule="atLeast"/>
        </w:trPr>
        <w:tc>
          <w:tcPr>
            <w:tcW w:w="3324" w:type="dxa"/>
            <w:shd w:val="clear" w:color="auto" w:fill="D3D3D3"/>
          </w:tcPr>
          <w:p>
            <w:pPr>
              <w:pStyle w:val="TableParagraph"/>
              <w:spacing w:before="81"/>
              <w:ind w:left="1460" w:right="1453"/>
              <w:jc w:val="center"/>
              <w:rPr>
                <w:sz w:val="18"/>
              </w:rPr>
            </w:pPr>
            <w:r>
              <w:rPr>
                <w:sz w:val="18"/>
              </w:rPr>
              <w:t>项目</w:t>
            </w:r>
          </w:p>
        </w:tc>
        <w:tc>
          <w:tcPr>
            <w:tcW w:w="3059" w:type="dxa"/>
            <w:shd w:val="clear" w:color="auto" w:fill="D3D3D3"/>
          </w:tcPr>
          <w:p>
            <w:pPr>
              <w:pStyle w:val="TableParagraph"/>
              <w:spacing w:before="81"/>
              <w:ind w:left="673" w:right="665"/>
              <w:jc w:val="center"/>
              <w:rPr>
                <w:sz w:val="18"/>
              </w:rPr>
            </w:pPr>
            <w:r>
              <w:rPr>
                <w:sz w:val="18"/>
              </w:rPr>
              <w:t>本期发生额</w:t>
            </w:r>
          </w:p>
        </w:tc>
        <w:tc>
          <w:tcPr>
            <w:tcW w:w="3186" w:type="dxa"/>
            <w:shd w:val="clear" w:color="auto" w:fill="D3D3D3"/>
          </w:tcPr>
          <w:p>
            <w:pPr>
              <w:pStyle w:val="TableParagraph"/>
              <w:spacing w:before="81"/>
              <w:ind w:left="736" w:right="728"/>
              <w:jc w:val="center"/>
              <w:rPr>
                <w:sz w:val="18"/>
              </w:rPr>
            </w:pPr>
            <w:r>
              <w:rPr>
                <w:sz w:val="18"/>
              </w:rPr>
              <w:t>上期发生额</w:t>
            </w:r>
          </w:p>
        </w:tc>
      </w:tr>
      <w:tr>
        <w:trPr>
          <w:trHeight w:val="391" w:hRule="atLeast"/>
        </w:trPr>
        <w:tc>
          <w:tcPr>
            <w:tcW w:w="3324" w:type="dxa"/>
            <w:shd w:val="clear" w:color="auto" w:fill="D3D3D3"/>
          </w:tcPr>
          <w:p>
            <w:pPr>
              <w:pStyle w:val="TableParagraph"/>
              <w:spacing w:before="81"/>
              <w:ind w:left="27"/>
              <w:rPr>
                <w:sz w:val="18"/>
              </w:rPr>
            </w:pPr>
            <w:r>
              <w:rPr>
                <w:sz w:val="18"/>
              </w:rPr>
              <w:t>持有至到期投资在持有期间的投资收益</w:t>
            </w:r>
          </w:p>
        </w:tc>
        <w:tc>
          <w:tcPr>
            <w:tcW w:w="3059" w:type="dxa"/>
          </w:tcPr>
          <w:p>
            <w:pPr>
              <w:pStyle w:val="TableParagraph"/>
              <w:spacing w:before="91"/>
              <w:ind w:right="16"/>
              <w:jc w:val="right"/>
              <w:rPr>
                <w:rFonts w:ascii="Times New Roman"/>
                <w:sz w:val="18"/>
              </w:rPr>
            </w:pPr>
            <w:r>
              <w:rPr>
                <w:rFonts w:ascii="Times New Roman"/>
                <w:sz w:val="18"/>
              </w:rPr>
              <w:t>6,536,005.57</w:t>
            </w:r>
          </w:p>
        </w:tc>
        <w:tc>
          <w:tcPr>
            <w:tcW w:w="3186" w:type="dxa"/>
          </w:tcPr>
          <w:p>
            <w:pPr>
              <w:pStyle w:val="TableParagraph"/>
              <w:spacing w:before="91"/>
              <w:ind w:right="16"/>
              <w:jc w:val="right"/>
              <w:rPr>
                <w:rFonts w:ascii="Times New Roman"/>
                <w:sz w:val="18"/>
              </w:rPr>
            </w:pPr>
            <w:r>
              <w:rPr>
                <w:rFonts w:ascii="Times New Roman"/>
                <w:sz w:val="18"/>
              </w:rPr>
              <w:t>5,180,368.84</w:t>
            </w:r>
          </w:p>
        </w:tc>
      </w:tr>
      <w:tr>
        <w:trPr>
          <w:trHeight w:val="391" w:hRule="atLeast"/>
        </w:trPr>
        <w:tc>
          <w:tcPr>
            <w:tcW w:w="3324" w:type="dxa"/>
            <w:shd w:val="clear" w:color="auto" w:fill="D3D3D3"/>
          </w:tcPr>
          <w:p>
            <w:pPr>
              <w:pStyle w:val="TableParagraph"/>
              <w:spacing w:before="81"/>
              <w:ind w:left="27"/>
              <w:rPr>
                <w:sz w:val="18"/>
              </w:rPr>
            </w:pPr>
            <w:r>
              <w:rPr>
                <w:sz w:val="18"/>
              </w:rPr>
              <w:t>合计</w:t>
            </w:r>
          </w:p>
        </w:tc>
        <w:tc>
          <w:tcPr>
            <w:tcW w:w="3059" w:type="dxa"/>
          </w:tcPr>
          <w:p>
            <w:pPr>
              <w:pStyle w:val="TableParagraph"/>
              <w:spacing w:before="91"/>
              <w:ind w:right="16"/>
              <w:jc w:val="right"/>
              <w:rPr>
                <w:rFonts w:ascii="Times New Roman"/>
                <w:sz w:val="18"/>
              </w:rPr>
            </w:pPr>
            <w:r>
              <w:rPr>
                <w:rFonts w:ascii="Times New Roman"/>
                <w:sz w:val="18"/>
              </w:rPr>
              <w:t>6,536,005.57</w:t>
            </w:r>
          </w:p>
        </w:tc>
        <w:tc>
          <w:tcPr>
            <w:tcW w:w="3186" w:type="dxa"/>
          </w:tcPr>
          <w:p>
            <w:pPr>
              <w:pStyle w:val="TableParagraph"/>
              <w:spacing w:before="91"/>
              <w:ind w:right="16"/>
              <w:jc w:val="right"/>
              <w:rPr>
                <w:rFonts w:ascii="Times New Roman"/>
                <w:sz w:val="18"/>
              </w:rPr>
            </w:pPr>
            <w:r>
              <w:rPr>
                <w:rFonts w:ascii="Times New Roman"/>
                <w:sz w:val="18"/>
              </w:rPr>
              <w:t>5,180,368.84</w:t>
            </w:r>
          </w:p>
        </w:tc>
      </w:tr>
    </w:tbl>
    <w:p>
      <w:pPr>
        <w:spacing w:after="0"/>
        <w:jc w:val="right"/>
        <w:rPr>
          <w:rFonts w:ascii="Times New Roman"/>
          <w:sz w:val="18"/>
        </w:rPr>
        <w:sectPr>
          <w:pgSz w:w="11910" w:h="16840"/>
          <w:pgMar w:header="872" w:footer="998" w:top="1100" w:bottom="1180" w:left="1020" w:right="560"/>
        </w:sectPr>
      </w:pPr>
    </w:p>
    <w:p>
      <w:pPr>
        <w:pStyle w:val="BodyText"/>
        <w:spacing w:before="8"/>
        <w:rPr>
          <w:sz w:val="20"/>
        </w:rPr>
      </w:pPr>
    </w:p>
    <w:p>
      <w:pPr>
        <w:pStyle w:val="Heading7"/>
        <w:spacing w:before="77"/>
      </w:pPr>
      <w:r>
        <w:rPr>
          <w:rFonts w:ascii="Times New Roman" w:eastAsia="Times New Roman"/>
        </w:rPr>
        <w:t>6</w:t>
      </w:r>
      <w:r>
        <w:rPr/>
        <w:t>、其他</w:t>
      </w:r>
    </w:p>
    <w:p>
      <w:pPr>
        <w:pStyle w:val="BodyText"/>
        <w:spacing w:before="6"/>
        <w:rPr>
          <w:b/>
          <w:sz w:val="25"/>
        </w:rPr>
      </w:pPr>
    </w:p>
    <w:p>
      <w:pPr>
        <w:pStyle w:val="Heading3"/>
      </w:pPr>
      <w:r>
        <w:rPr/>
        <w:t>十八、补充资料</w:t>
      </w:r>
    </w:p>
    <w:p>
      <w:pPr>
        <w:pStyle w:val="BodyText"/>
        <w:spacing w:before="3"/>
        <w:rPr>
          <w:b/>
          <w:sz w:val="25"/>
        </w:rPr>
      </w:pPr>
    </w:p>
    <w:p>
      <w:pPr>
        <w:pStyle w:val="Heading7"/>
        <w:spacing w:before="1"/>
      </w:pPr>
      <w:r>
        <w:rPr>
          <w:rFonts w:ascii="Times New Roman" w:eastAsia="Times New Roman"/>
        </w:rPr>
        <w:t>1</w:t>
      </w:r>
      <w:r>
        <w:rPr/>
        <w:t>、当期非经常性损益明细表</w:t>
      </w:r>
    </w:p>
    <w:p>
      <w:pPr>
        <w:pStyle w:val="BodyText"/>
        <w:spacing w:before="2"/>
        <w:rPr>
          <w:b/>
          <w:sz w:val="22"/>
        </w:rPr>
      </w:pPr>
    </w:p>
    <w:p>
      <w:pPr>
        <w:spacing w:after="0"/>
        <w:rPr>
          <w:sz w:val="22"/>
        </w:rPr>
        <w:sectPr>
          <w:pgSz w:w="11910" w:h="16840"/>
          <w:pgMar w:header="872" w:footer="998" w:top="1100" w:bottom="1180" w:left="1020" w:right="560"/>
        </w:sectPr>
      </w:pPr>
    </w:p>
    <w:p>
      <w:pPr>
        <w:pStyle w:val="BodyText"/>
        <w:spacing w:before="80"/>
        <w:ind w:left="114"/>
      </w:pPr>
      <w:r>
        <w:rPr>
          <w:rFonts w:ascii="Times New Roman" w:hAnsi="Times New Roman" w:eastAsia="Times New Roman"/>
        </w:rPr>
        <w:t>√ </w:t>
      </w:r>
      <w:r>
        <w:rPr/>
        <w:t>适用 </w:t>
      </w:r>
      <w:r>
        <w:rPr>
          <w:rFonts w:ascii="Times New Roman" w:hAnsi="Times New Roman" w:eastAsia="Times New Roman"/>
        </w:rPr>
        <w:t>□ </w:t>
      </w:r>
      <w:r>
        <w:rPr/>
        <w:t>不适用</w:t>
      </w:r>
    </w:p>
    <w:p>
      <w:pPr>
        <w:pStyle w:val="BodyText"/>
      </w:pPr>
      <w:r>
        <w:rPr/>
        <w:br w:type="column"/>
      </w:r>
      <w:r>
        <w:rPr/>
      </w:r>
    </w:p>
    <w:p>
      <w:pPr>
        <w:pStyle w:val="BodyText"/>
        <w:spacing w:before="10"/>
        <w:rPr>
          <w:sz w:val="15"/>
        </w:rPr>
      </w:pPr>
    </w:p>
    <w:p>
      <w:pPr>
        <w:pStyle w:val="BodyText"/>
        <w:ind w:left="113"/>
      </w:pPr>
      <w:r>
        <w:rPr/>
        <w:t>单位： 元</w:t>
      </w:r>
    </w:p>
    <w:p>
      <w:pPr>
        <w:spacing w:after="0"/>
        <w:sectPr>
          <w:type w:val="continuous"/>
          <w:pgSz w:w="11910" w:h="16840"/>
          <w:pgMar w:top="940" w:bottom="920" w:left="1020" w:right="560"/>
          <w:cols w:num="2" w:equalWidth="0">
            <w:col w:w="1532" w:space="7296"/>
            <w:col w:w="1502"/>
          </w:cols>
        </w:sectPr>
      </w:pPr>
    </w:p>
    <w:p>
      <w:pPr>
        <w:pStyle w:val="BodyText"/>
        <w:spacing w:before="2"/>
        <w:rPr>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4"/>
        <w:gridCol w:w="3059"/>
        <w:gridCol w:w="3186"/>
      </w:tblGrid>
      <w:tr>
        <w:trPr>
          <w:trHeight w:val="391" w:hRule="atLeast"/>
        </w:trPr>
        <w:tc>
          <w:tcPr>
            <w:tcW w:w="3324" w:type="dxa"/>
            <w:shd w:val="clear" w:color="auto" w:fill="D3D3D3"/>
          </w:tcPr>
          <w:p>
            <w:pPr>
              <w:pStyle w:val="TableParagraph"/>
              <w:spacing w:before="81"/>
              <w:ind w:left="1460" w:right="1453"/>
              <w:jc w:val="center"/>
              <w:rPr>
                <w:sz w:val="18"/>
              </w:rPr>
            </w:pPr>
            <w:r>
              <w:rPr>
                <w:sz w:val="18"/>
              </w:rPr>
              <w:t>项目</w:t>
            </w:r>
          </w:p>
        </w:tc>
        <w:tc>
          <w:tcPr>
            <w:tcW w:w="3059" w:type="dxa"/>
            <w:shd w:val="clear" w:color="auto" w:fill="D3D3D3"/>
          </w:tcPr>
          <w:p>
            <w:pPr>
              <w:pStyle w:val="TableParagraph"/>
              <w:spacing w:before="81"/>
              <w:ind w:left="673" w:right="665"/>
              <w:jc w:val="center"/>
              <w:rPr>
                <w:sz w:val="18"/>
              </w:rPr>
            </w:pPr>
            <w:r>
              <w:rPr>
                <w:sz w:val="18"/>
              </w:rPr>
              <w:t>金额</w:t>
            </w:r>
          </w:p>
        </w:tc>
        <w:tc>
          <w:tcPr>
            <w:tcW w:w="3186" w:type="dxa"/>
            <w:shd w:val="clear" w:color="auto" w:fill="D3D3D3"/>
          </w:tcPr>
          <w:p>
            <w:pPr>
              <w:pStyle w:val="TableParagraph"/>
              <w:spacing w:before="81"/>
              <w:ind w:left="736" w:right="728"/>
              <w:jc w:val="center"/>
              <w:rPr>
                <w:sz w:val="18"/>
              </w:rPr>
            </w:pPr>
            <w:r>
              <w:rPr>
                <w:sz w:val="18"/>
              </w:rPr>
              <w:t>说明</w:t>
            </w:r>
          </w:p>
        </w:tc>
      </w:tr>
      <w:tr>
        <w:trPr>
          <w:trHeight w:val="391" w:hRule="atLeast"/>
        </w:trPr>
        <w:tc>
          <w:tcPr>
            <w:tcW w:w="3324" w:type="dxa"/>
            <w:shd w:val="clear" w:color="auto" w:fill="D3D3D3"/>
          </w:tcPr>
          <w:p>
            <w:pPr>
              <w:pStyle w:val="TableParagraph"/>
              <w:spacing w:before="81"/>
              <w:ind w:left="27"/>
              <w:rPr>
                <w:sz w:val="18"/>
              </w:rPr>
            </w:pPr>
            <w:r>
              <w:rPr>
                <w:sz w:val="18"/>
              </w:rPr>
              <w:t>非流动资产处置损益</w:t>
            </w:r>
          </w:p>
        </w:tc>
        <w:tc>
          <w:tcPr>
            <w:tcW w:w="3059" w:type="dxa"/>
          </w:tcPr>
          <w:p>
            <w:pPr>
              <w:pStyle w:val="TableParagraph"/>
              <w:spacing w:before="91"/>
              <w:ind w:right="16"/>
              <w:jc w:val="right"/>
              <w:rPr>
                <w:rFonts w:ascii="Times New Roman"/>
                <w:sz w:val="18"/>
              </w:rPr>
            </w:pPr>
            <w:r>
              <w:rPr>
                <w:rFonts w:ascii="Times New Roman"/>
                <w:sz w:val="18"/>
              </w:rPr>
              <w:t>-310,032.62</w:t>
            </w:r>
          </w:p>
        </w:tc>
        <w:tc>
          <w:tcPr>
            <w:tcW w:w="3186" w:type="dxa"/>
          </w:tcPr>
          <w:p>
            <w:pPr>
              <w:pStyle w:val="TableParagraph"/>
              <w:rPr>
                <w:rFonts w:ascii="Times New Roman"/>
                <w:sz w:val="18"/>
              </w:rPr>
            </w:pPr>
          </w:p>
        </w:tc>
      </w:tr>
      <w:tr>
        <w:trPr>
          <w:trHeight w:val="1016" w:hRule="atLeast"/>
        </w:trPr>
        <w:tc>
          <w:tcPr>
            <w:tcW w:w="3324" w:type="dxa"/>
            <w:shd w:val="clear" w:color="auto" w:fill="D3D3D3"/>
          </w:tcPr>
          <w:p>
            <w:pPr>
              <w:pStyle w:val="TableParagraph"/>
              <w:spacing w:line="324" w:lineRule="auto" w:before="81"/>
              <w:ind w:left="27" w:right="44"/>
              <w:rPr>
                <w:sz w:val="18"/>
              </w:rPr>
            </w:pPr>
            <w:r>
              <w:rPr>
                <w:sz w:val="18"/>
              </w:rPr>
              <w:t>计入当期损益的政府补助（与企业业务密切相关，按照国家统一标准定额或定量享</w:t>
            </w:r>
          </w:p>
          <w:p>
            <w:pPr>
              <w:pStyle w:val="TableParagraph"/>
              <w:spacing w:before="3"/>
              <w:ind w:left="27"/>
              <w:rPr>
                <w:sz w:val="18"/>
              </w:rPr>
            </w:pPr>
            <w:r>
              <w:rPr>
                <w:sz w:val="18"/>
              </w:rPr>
              <w:t>受的政府补助除外）</w:t>
            </w:r>
          </w:p>
        </w:tc>
        <w:tc>
          <w:tcPr>
            <w:tcW w:w="3059" w:type="dxa"/>
          </w:tcPr>
          <w:p>
            <w:pPr>
              <w:pStyle w:val="TableParagraph"/>
              <w:rPr>
                <w:sz w:val="20"/>
              </w:rPr>
            </w:pPr>
          </w:p>
          <w:p>
            <w:pPr>
              <w:pStyle w:val="TableParagraph"/>
              <w:spacing w:before="146"/>
              <w:ind w:right="16"/>
              <w:jc w:val="right"/>
              <w:rPr>
                <w:rFonts w:ascii="Times New Roman"/>
                <w:sz w:val="18"/>
              </w:rPr>
            </w:pPr>
            <w:r>
              <w:rPr>
                <w:rFonts w:ascii="Times New Roman"/>
                <w:sz w:val="18"/>
              </w:rPr>
              <w:t>24,319,595.06</w:t>
            </w:r>
          </w:p>
        </w:tc>
        <w:tc>
          <w:tcPr>
            <w:tcW w:w="3186" w:type="dxa"/>
          </w:tcPr>
          <w:p>
            <w:pPr>
              <w:pStyle w:val="TableParagraph"/>
              <w:rPr>
                <w:rFonts w:ascii="Times New Roman"/>
                <w:sz w:val="18"/>
              </w:rPr>
            </w:pPr>
          </w:p>
        </w:tc>
      </w:tr>
      <w:tr>
        <w:trPr>
          <w:trHeight w:val="391" w:hRule="atLeast"/>
        </w:trPr>
        <w:tc>
          <w:tcPr>
            <w:tcW w:w="3324" w:type="dxa"/>
            <w:shd w:val="clear" w:color="auto" w:fill="D3D3D3"/>
          </w:tcPr>
          <w:p>
            <w:pPr>
              <w:pStyle w:val="TableParagraph"/>
              <w:spacing w:before="81"/>
              <w:ind w:left="27"/>
              <w:rPr>
                <w:sz w:val="18"/>
              </w:rPr>
            </w:pPr>
            <w:r>
              <w:rPr>
                <w:sz w:val="18"/>
              </w:rPr>
              <w:t>委托他人投资或管理资产的损益</w:t>
            </w:r>
          </w:p>
        </w:tc>
        <w:tc>
          <w:tcPr>
            <w:tcW w:w="3059" w:type="dxa"/>
          </w:tcPr>
          <w:p>
            <w:pPr>
              <w:pStyle w:val="TableParagraph"/>
              <w:spacing w:before="91"/>
              <w:ind w:right="16"/>
              <w:jc w:val="right"/>
              <w:rPr>
                <w:rFonts w:ascii="Times New Roman"/>
                <w:sz w:val="18"/>
              </w:rPr>
            </w:pPr>
            <w:r>
              <w:rPr>
                <w:rFonts w:ascii="Times New Roman"/>
                <w:sz w:val="18"/>
              </w:rPr>
              <w:t>1,678,287.32</w:t>
            </w:r>
          </w:p>
        </w:tc>
        <w:tc>
          <w:tcPr>
            <w:tcW w:w="3186" w:type="dxa"/>
          </w:tcPr>
          <w:p>
            <w:pPr>
              <w:pStyle w:val="TableParagraph"/>
              <w:rPr>
                <w:rFonts w:ascii="Times New Roman"/>
                <w:sz w:val="18"/>
              </w:rPr>
            </w:pPr>
          </w:p>
        </w:tc>
      </w:tr>
      <w:tr>
        <w:trPr>
          <w:trHeight w:val="391" w:hRule="atLeast"/>
        </w:trPr>
        <w:tc>
          <w:tcPr>
            <w:tcW w:w="3324" w:type="dxa"/>
            <w:shd w:val="clear" w:color="auto" w:fill="D3D3D3"/>
          </w:tcPr>
          <w:p>
            <w:pPr>
              <w:pStyle w:val="TableParagraph"/>
              <w:spacing w:before="81"/>
              <w:ind w:left="27"/>
              <w:rPr>
                <w:sz w:val="18"/>
              </w:rPr>
            </w:pPr>
            <w:r>
              <w:rPr>
                <w:sz w:val="18"/>
              </w:rPr>
              <w:t>除上述各项之外的其他营业外收入和支出</w:t>
            </w:r>
          </w:p>
        </w:tc>
        <w:tc>
          <w:tcPr>
            <w:tcW w:w="3059" w:type="dxa"/>
          </w:tcPr>
          <w:p>
            <w:pPr>
              <w:pStyle w:val="TableParagraph"/>
              <w:spacing w:before="91"/>
              <w:ind w:right="16"/>
              <w:jc w:val="right"/>
              <w:rPr>
                <w:rFonts w:ascii="Times New Roman"/>
                <w:sz w:val="18"/>
              </w:rPr>
            </w:pPr>
            <w:r>
              <w:rPr>
                <w:rFonts w:ascii="Times New Roman"/>
                <w:sz w:val="18"/>
              </w:rPr>
              <w:t>2,451,135.56</w:t>
            </w:r>
          </w:p>
        </w:tc>
        <w:tc>
          <w:tcPr>
            <w:tcW w:w="3186" w:type="dxa"/>
          </w:tcPr>
          <w:p>
            <w:pPr>
              <w:pStyle w:val="TableParagraph"/>
              <w:rPr>
                <w:rFonts w:ascii="Times New Roman"/>
                <w:sz w:val="18"/>
              </w:rPr>
            </w:pPr>
          </w:p>
        </w:tc>
      </w:tr>
      <w:tr>
        <w:trPr>
          <w:trHeight w:val="392" w:hRule="atLeast"/>
        </w:trPr>
        <w:tc>
          <w:tcPr>
            <w:tcW w:w="3324" w:type="dxa"/>
            <w:shd w:val="clear" w:color="auto" w:fill="D3D3D3"/>
          </w:tcPr>
          <w:p>
            <w:pPr>
              <w:pStyle w:val="TableParagraph"/>
              <w:spacing w:before="81"/>
              <w:ind w:left="27"/>
              <w:rPr>
                <w:sz w:val="18"/>
              </w:rPr>
            </w:pPr>
            <w:r>
              <w:rPr>
                <w:sz w:val="18"/>
              </w:rPr>
              <w:t>减：所得税影响额</w:t>
            </w:r>
          </w:p>
        </w:tc>
        <w:tc>
          <w:tcPr>
            <w:tcW w:w="3059" w:type="dxa"/>
          </w:tcPr>
          <w:p>
            <w:pPr>
              <w:pStyle w:val="TableParagraph"/>
              <w:spacing w:before="91"/>
              <w:ind w:right="16"/>
              <w:jc w:val="right"/>
              <w:rPr>
                <w:rFonts w:ascii="Times New Roman"/>
                <w:sz w:val="18"/>
              </w:rPr>
            </w:pPr>
            <w:r>
              <w:rPr>
                <w:rFonts w:ascii="Times New Roman"/>
                <w:sz w:val="18"/>
              </w:rPr>
              <w:t>4,220,847.80</w:t>
            </w:r>
          </w:p>
        </w:tc>
        <w:tc>
          <w:tcPr>
            <w:tcW w:w="3186" w:type="dxa"/>
          </w:tcPr>
          <w:p>
            <w:pPr>
              <w:pStyle w:val="TableParagraph"/>
              <w:rPr>
                <w:rFonts w:ascii="Times New Roman"/>
                <w:sz w:val="18"/>
              </w:rPr>
            </w:pPr>
          </w:p>
        </w:tc>
      </w:tr>
      <w:tr>
        <w:trPr>
          <w:trHeight w:val="391" w:hRule="atLeast"/>
        </w:trPr>
        <w:tc>
          <w:tcPr>
            <w:tcW w:w="3324" w:type="dxa"/>
            <w:shd w:val="clear" w:color="auto" w:fill="D3D3D3"/>
          </w:tcPr>
          <w:p>
            <w:pPr>
              <w:pStyle w:val="TableParagraph"/>
              <w:spacing w:before="81"/>
              <w:ind w:left="27"/>
              <w:rPr>
                <w:sz w:val="18"/>
              </w:rPr>
            </w:pPr>
            <w:r>
              <w:rPr>
                <w:sz w:val="18"/>
              </w:rPr>
              <w:t>合计</w:t>
            </w:r>
          </w:p>
        </w:tc>
        <w:tc>
          <w:tcPr>
            <w:tcW w:w="3059" w:type="dxa"/>
          </w:tcPr>
          <w:p>
            <w:pPr>
              <w:pStyle w:val="TableParagraph"/>
              <w:spacing w:before="91"/>
              <w:ind w:right="16"/>
              <w:jc w:val="right"/>
              <w:rPr>
                <w:rFonts w:ascii="Times New Roman"/>
                <w:sz w:val="18"/>
              </w:rPr>
            </w:pPr>
            <w:r>
              <w:rPr>
                <w:rFonts w:ascii="Times New Roman"/>
                <w:sz w:val="18"/>
              </w:rPr>
              <w:t>23,918,137.52</w:t>
            </w:r>
          </w:p>
        </w:tc>
        <w:tc>
          <w:tcPr>
            <w:tcW w:w="3186" w:type="dxa"/>
            <w:shd w:val="clear" w:color="auto" w:fill="D3D3D3"/>
          </w:tcPr>
          <w:p>
            <w:pPr>
              <w:pStyle w:val="TableParagraph"/>
              <w:spacing w:before="91"/>
              <w:ind w:left="735" w:right="728"/>
              <w:jc w:val="center"/>
              <w:rPr>
                <w:rFonts w:ascii="Times New Roman"/>
                <w:sz w:val="18"/>
              </w:rPr>
            </w:pPr>
            <w:r>
              <w:rPr>
                <w:rFonts w:ascii="Times New Roman"/>
                <w:sz w:val="18"/>
              </w:rPr>
              <w:t>--</w:t>
            </w:r>
          </w:p>
        </w:tc>
      </w:tr>
    </w:tbl>
    <w:p>
      <w:pPr>
        <w:pStyle w:val="BodyText"/>
        <w:spacing w:before="82"/>
        <w:ind w:left="114"/>
      </w:pPr>
      <w:r>
        <w:rPr/>
        <w:t>对公司根据《公开发行证券的公司信息披露解释性公告第 </w:t>
      </w:r>
      <w:r>
        <w:rPr>
          <w:rFonts w:ascii="Times New Roman" w:hAnsi="Times New Roman" w:eastAsia="Times New Roman"/>
        </w:rPr>
        <w:t>1 </w:t>
      </w:r>
      <w:r>
        <w:rPr/>
        <w:t>号</w:t>
      </w:r>
      <w:r>
        <w:rPr>
          <w:rFonts w:ascii="Times New Roman" w:hAnsi="Times New Roman" w:eastAsia="Times New Roman"/>
        </w:rPr>
        <w:t>——</w:t>
      </w:r>
      <w:r>
        <w:rPr/>
        <w:t>非经常性损益》定义界定的非经常性损益项目，以及把《公</w:t>
      </w:r>
    </w:p>
    <w:p>
      <w:pPr>
        <w:pStyle w:val="BodyText"/>
        <w:spacing w:line="326" w:lineRule="auto" w:before="81"/>
        <w:ind w:left="114" w:right="571" w:hanging="1"/>
      </w:pPr>
      <w:r>
        <w:rPr>
          <w:spacing w:val="-3"/>
        </w:rPr>
        <w:t>开发行证券的公司信息披露解释性公告第 </w:t>
      </w:r>
      <w:r>
        <w:rPr>
          <w:rFonts w:ascii="Times New Roman" w:hAnsi="Times New Roman" w:eastAsia="Times New Roman"/>
        </w:rPr>
        <w:t>1 </w:t>
      </w:r>
      <w:r>
        <w:rPr/>
        <w:t>号</w:t>
      </w:r>
      <w:r>
        <w:rPr>
          <w:rFonts w:ascii="Times New Roman" w:hAnsi="Times New Roman" w:eastAsia="Times New Roman"/>
        </w:rPr>
        <w:t>——</w:t>
      </w:r>
      <w:r>
        <w:rPr>
          <w:spacing w:val="-8"/>
        </w:rPr>
        <w:t>非经常性损益》中列举的非经常性损益项目界定为经常性损益的项目，应说明原因。</w:t>
      </w:r>
    </w:p>
    <w:p>
      <w:pPr>
        <w:pStyle w:val="ListParagraph"/>
        <w:numPr>
          <w:ilvl w:val="0"/>
          <w:numId w:val="1"/>
        </w:numPr>
        <w:tabs>
          <w:tab w:pos="314" w:val="left" w:leader="none"/>
        </w:tabs>
        <w:spacing w:line="240" w:lineRule="auto" w:before="38"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1"/>
        <w:rPr>
          <w:sz w:val="28"/>
        </w:rPr>
      </w:pPr>
    </w:p>
    <w:p>
      <w:pPr>
        <w:pStyle w:val="Heading7"/>
      </w:pPr>
      <w:r>
        <w:rPr>
          <w:rFonts w:ascii="Times New Roman" w:eastAsia="Times New Roman"/>
        </w:rPr>
        <w:t>2</w:t>
      </w:r>
      <w:r>
        <w:rPr/>
        <w:t>、净资产收益率及每股收益</w:t>
      </w:r>
    </w:p>
    <w:p>
      <w:pPr>
        <w:pStyle w:val="BodyText"/>
        <w:spacing w:before="3"/>
        <w:rPr>
          <w:b/>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2"/>
        <w:gridCol w:w="3081"/>
        <w:gridCol w:w="1913"/>
        <w:gridCol w:w="1913"/>
      </w:tblGrid>
      <w:tr>
        <w:trPr>
          <w:trHeight w:val="392" w:hRule="atLeast"/>
        </w:trPr>
        <w:tc>
          <w:tcPr>
            <w:tcW w:w="2662" w:type="dxa"/>
            <w:vMerge w:val="restart"/>
            <w:shd w:val="clear" w:color="auto" w:fill="D3D3D3"/>
          </w:tcPr>
          <w:p>
            <w:pPr>
              <w:pStyle w:val="TableParagraph"/>
              <w:spacing w:before="1"/>
              <w:rPr>
                <w:b/>
                <w:sz w:val="22"/>
              </w:rPr>
            </w:pPr>
          </w:p>
          <w:p>
            <w:pPr>
              <w:pStyle w:val="TableParagraph"/>
              <w:ind w:left="880"/>
              <w:rPr>
                <w:sz w:val="18"/>
              </w:rPr>
            </w:pPr>
            <w:r>
              <w:rPr>
                <w:sz w:val="18"/>
              </w:rPr>
              <w:t>报告期利润</w:t>
            </w:r>
          </w:p>
        </w:tc>
        <w:tc>
          <w:tcPr>
            <w:tcW w:w="3081" w:type="dxa"/>
            <w:vMerge w:val="restart"/>
            <w:shd w:val="clear" w:color="auto" w:fill="D3D3D3"/>
          </w:tcPr>
          <w:p>
            <w:pPr>
              <w:pStyle w:val="TableParagraph"/>
              <w:spacing w:before="1"/>
              <w:rPr>
                <w:b/>
                <w:sz w:val="22"/>
              </w:rPr>
            </w:pPr>
          </w:p>
          <w:p>
            <w:pPr>
              <w:pStyle w:val="TableParagraph"/>
              <w:ind w:left="640"/>
              <w:rPr>
                <w:sz w:val="18"/>
              </w:rPr>
            </w:pPr>
            <w:r>
              <w:rPr>
                <w:sz w:val="18"/>
              </w:rPr>
              <w:t>加权平均净资产收益率</w:t>
            </w:r>
          </w:p>
        </w:tc>
        <w:tc>
          <w:tcPr>
            <w:tcW w:w="3826" w:type="dxa"/>
            <w:gridSpan w:val="2"/>
            <w:shd w:val="clear" w:color="auto" w:fill="D3D3D3"/>
          </w:tcPr>
          <w:p>
            <w:pPr>
              <w:pStyle w:val="TableParagraph"/>
              <w:spacing w:before="81"/>
              <w:ind w:left="1440" w:right="1433"/>
              <w:jc w:val="center"/>
              <w:rPr>
                <w:sz w:val="18"/>
              </w:rPr>
            </w:pPr>
            <w:r>
              <w:rPr>
                <w:sz w:val="18"/>
              </w:rPr>
              <w:t>每股收益</w:t>
            </w:r>
          </w:p>
        </w:tc>
      </w:tr>
      <w:tr>
        <w:trPr>
          <w:trHeight w:val="391" w:hRule="atLeast"/>
        </w:trPr>
        <w:tc>
          <w:tcPr>
            <w:tcW w:w="2662" w:type="dxa"/>
            <w:vMerge/>
            <w:tcBorders>
              <w:top w:val="nil"/>
            </w:tcBorders>
            <w:shd w:val="clear" w:color="auto" w:fill="D3D3D3"/>
          </w:tcPr>
          <w:p>
            <w:pPr>
              <w:rPr>
                <w:sz w:val="2"/>
                <w:szCs w:val="2"/>
              </w:rPr>
            </w:pPr>
          </w:p>
        </w:tc>
        <w:tc>
          <w:tcPr>
            <w:tcW w:w="3081" w:type="dxa"/>
            <w:vMerge/>
            <w:tcBorders>
              <w:top w:val="nil"/>
            </w:tcBorders>
            <w:shd w:val="clear" w:color="auto" w:fill="D3D3D3"/>
          </w:tcPr>
          <w:p>
            <w:pPr>
              <w:rPr>
                <w:sz w:val="2"/>
                <w:szCs w:val="2"/>
              </w:rPr>
            </w:pPr>
          </w:p>
        </w:tc>
        <w:tc>
          <w:tcPr>
            <w:tcW w:w="1913" w:type="dxa"/>
            <w:shd w:val="clear" w:color="auto" w:fill="D3D3D3"/>
          </w:tcPr>
          <w:p>
            <w:pPr>
              <w:pStyle w:val="TableParagraph"/>
              <w:spacing w:before="81"/>
              <w:ind w:right="20"/>
              <w:jc w:val="right"/>
              <w:rPr>
                <w:sz w:val="18"/>
              </w:rPr>
            </w:pPr>
            <w:r>
              <w:rPr>
                <w:sz w:val="18"/>
              </w:rPr>
              <w:t>基本每股收益（元</w:t>
            </w:r>
            <w:r>
              <w:rPr>
                <w:rFonts w:ascii="Times New Roman" w:eastAsia="Times New Roman"/>
                <w:sz w:val="18"/>
              </w:rPr>
              <w:t>/</w:t>
            </w:r>
            <w:r>
              <w:rPr>
                <w:sz w:val="18"/>
              </w:rPr>
              <w:t>股）</w:t>
            </w:r>
          </w:p>
        </w:tc>
        <w:tc>
          <w:tcPr>
            <w:tcW w:w="1913" w:type="dxa"/>
            <w:shd w:val="clear" w:color="auto" w:fill="D3D3D3"/>
          </w:tcPr>
          <w:p>
            <w:pPr>
              <w:pStyle w:val="TableParagraph"/>
              <w:spacing w:before="81"/>
              <w:ind w:right="20"/>
              <w:jc w:val="right"/>
              <w:rPr>
                <w:sz w:val="18"/>
              </w:rPr>
            </w:pPr>
            <w:r>
              <w:rPr>
                <w:sz w:val="18"/>
              </w:rPr>
              <w:t>稀释每股收益（元</w:t>
            </w:r>
            <w:r>
              <w:rPr>
                <w:rFonts w:ascii="Times New Roman" w:eastAsia="Times New Roman"/>
                <w:sz w:val="18"/>
              </w:rPr>
              <w:t>/</w:t>
            </w:r>
            <w:r>
              <w:rPr>
                <w:sz w:val="18"/>
              </w:rPr>
              <w:t>股）</w:t>
            </w:r>
          </w:p>
        </w:tc>
      </w:tr>
      <w:tr>
        <w:trPr>
          <w:trHeight w:val="392" w:hRule="atLeast"/>
        </w:trPr>
        <w:tc>
          <w:tcPr>
            <w:tcW w:w="2662" w:type="dxa"/>
            <w:shd w:val="clear" w:color="auto" w:fill="D3D3D3"/>
          </w:tcPr>
          <w:p>
            <w:pPr>
              <w:pStyle w:val="TableParagraph"/>
              <w:spacing w:before="81"/>
              <w:ind w:left="27"/>
              <w:rPr>
                <w:sz w:val="18"/>
              </w:rPr>
            </w:pPr>
            <w:r>
              <w:rPr>
                <w:sz w:val="18"/>
              </w:rPr>
              <w:t>归属于公司普通股股东的净利润</w:t>
            </w:r>
          </w:p>
        </w:tc>
        <w:tc>
          <w:tcPr>
            <w:tcW w:w="3081" w:type="dxa"/>
          </w:tcPr>
          <w:p>
            <w:pPr>
              <w:pStyle w:val="TableParagraph"/>
              <w:spacing w:before="91"/>
              <w:ind w:right="15"/>
              <w:jc w:val="right"/>
              <w:rPr>
                <w:rFonts w:ascii="Times New Roman"/>
                <w:sz w:val="18"/>
              </w:rPr>
            </w:pPr>
            <w:r>
              <w:rPr>
                <w:rFonts w:ascii="Times New Roman"/>
                <w:sz w:val="18"/>
              </w:rPr>
              <w:t>34.16%</w:t>
            </w:r>
          </w:p>
        </w:tc>
        <w:tc>
          <w:tcPr>
            <w:tcW w:w="1913" w:type="dxa"/>
          </w:tcPr>
          <w:p>
            <w:pPr>
              <w:pStyle w:val="TableParagraph"/>
              <w:spacing w:before="91"/>
              <w:ind w:right="15"/>
              <w:jc w:val="right"/>
              <w:rPr>
                <w:rFonts w:ascii="Times New Roman"/>
                <w:sz w:val="18"/>
              </w:rPr>
            </w:pPr>
            <w:r>
              <w:rPr>
                <w:rFonts w:ascii="Times New Roman"/>
                <w:sz w:val="18"/>
              </w:rPr>
              <w:t>1.2863</w:t>
            </w:r>
          </w:p>
        </w:tc>
        <w:tc>
          <w:tcPr>
            <w:tcW w:w="1913" w:type="dxa"/>
          </w:tcPr>
          <w:p>
            <w:pPr>
              <w:pStyle w:val="TableParagraph"/>
              <w:spacing w:before="91"/>
              <w:ind w:right="16"/>
              <w:jc w:val="right"/>
              <w:rPr>
                <w:rFonts w:ascii="Times New Roman"/>
                <w:sz w:val="18"/>
              </w:rPr>
            </w:pPr>
            <w:r>
              <w:rPr>
                <w:rFonts w:ascii="Times New Roman"/>
                <w:sz w:val="18"/>
              </w:rPr>
              <w:t>1.2863</w:t>
            </w:r>
          </w:p>
        </w:tc>
      </w:tr>
      <w:tr>
        <w:trPr>
          <w:trHeight w:val="703" w:hRule="atLeast"/>
        </w:trPr>
        <w:tc>
          <w:tcPr>
            <w:tcW w:w="2662" w:type="dxa"/>
            <w:shd w:val="clear" w:color="auto" w:fill="D3D3D3"/>
          </w:tcPr>
          <w:p>
            <w:pPr>
              <w:pStyle w:val="TableParagraph"/>
              <w:spacing w:line="314" w:lineRule="exact" w:before="10"/>
              <w:ind w:left="27" w:right="102"/>
              <w:rPr>
                <w:sz w:val="18"/>
              </w:rPr>
            </w:pPr>
            <w:r>
              <w:rPr>
                <w:sz w:val="18"/>
              </w:rPr>
              <w:t>扣除非经常性损益后归属于公司普通股股东的净利润</w:t>
            </w:r>
          </w:p>
        </w:tc>
        <w:tc>
          <w:tcPr>
            <w:tcW w:w="3081" w:type="dxa"/>
          </w:tcPr>
          <w:p>
            <w:pPr>
              <w:pStyle w:val="TableParagraph"/>
              <w:spacing w:before="3"/>
              <w:rPr>
                <w:b/>
                <w:sz w:val="19"/>
              </w:rPr>
            </w:pPr>
          </w:p>
          <w:p>
            <w:pPr>
              <w:pStyle w:val="TableParagraph"/>
              <w:ind w:right="15"/>
              <w:jc w:val="right"/>
              <w:rPr>
                <w:rFonts w:ascii="Times New Roman"/>
                <w:sz w:val="18"/>
              </w:rPr>
            </w:pPr>
            <w:r>
              <w:rPr>
                <w:rFonts w:ascii="Times New Roman"/>
                <w:sz w:val="18"/>
              </w:rPr>
              <w:t>32.64%</w:t>
            </w:r>
          </w:p>
        </w:tc>
        <w:tc>
          <w:tcPr>
            <w:tcW w:w="1913" w:type="dxa"/>
          </w:tcPr>
          <w:p>
            <w:pPr>
              <w:pStyle w:val="TableParagraph"/>
              <w:spacing w:before="3"/>
              <w:rPr>
                <w:b/>
                <w:sz w:val="19"/>
              </w:rPr>
            </w:pPr>
          </w:p>
          <w:p>
            <w:pPr>
              <w:pStyle w:val="TableParagraph"/>
              <w:ind w:right="15"/>
              <w:jc w:val="right"/>
              <w:rPr>
                <w:rFonts w:ascii="Times New Roman"/>
                <w:sz w:val="18"/>
              </w:rPr>
            </w:pPr>
            <w:r>
              <w:rPr>
                <w:rFonts w:ascii="Times New Roman"/>
                <w:sz w:val="18"/>
              </w:rPr>
              <w:t>1.2291</w:t>
            </w:r>
          </w:p>
        </w:tc>
        <w:tc>
          <w:tcPr>
            <w:tcW w:w="1913" w:type="dxa"/>
          </w:tcPr>
          <w:p>
            <w:pPr>
              <w:pStyle w:val="TableParagraph"/>
              <w:spacing w:before="3"/>
              <w:rPr>
                <w:b/>
                <w:sz w:val="19"/>
              </w:rPr>
            </w:pPr>
          </w:p>
          <w:p>
            <w:pPr>
              <w:pStyle w:val="TableParagraph"/>
              <w:ind w:right="15"/>
              <w:jc w:val="right"/>
              <w:rPr>
                <w:rFonts w:ascii="Times New Roman"/>
                <w:sz w:val="18"/>
              </w:rPr>
            </w:pPr>
            <w:r>
              <w:rPr>
                <w:rFonts w:ascii="Times New Roman"/>
                <w:sz w:val="18"/>
              </w:rPr>
              <w:t>1.2291</w:t>
            </w:r>
          </w:p>
        </w:tc>
      </w:tr>
    </w:tbl>
    <w:p>
      <w:pPr>
        <w:pStyle w:val="BodyText"/>
        <w:spacing w:before="1"/>
        <w:rPr>
          <w:b/>
          <w:sz w:val="25"/>
        </w:rPr>
      </w:pPr>
    </w:p>
    <w:p>
      <w:pPr>
        <w:pStyle w:val="Heading7"/>
      </w:pPr>
      <w:r>
        <w:rPr>
          <w:rFonts w:ascii="Times New Roman" w:eastAsia="Times New Roman"/>
        </w:rPr>
        <w:t>3</w:t>
      </w:r>
      <w:r>
        <w:rPr/>
        <w:t>、境内外会计准则下会计数据差异</w:t>
      </w:r>
    </w:p>
    <w:p>
      <w:pPr>
        <w:pStyle w:val="BodyText"/>
        <w:spacing w:before="11"/>
        <w:rPr>
          <w:b/>
          <w:sz w:val="26"/>
        </w:rPr>
      </w:pPr>
    </w:p>
    <w:p>
      <w:pPr>
        <w:pStyle w:val="Heading7"/>
      </w:pPr>
      <w:r>
        <w:rPr/>
        <w:t>（</w:t>
      </w:r>
      <w:r>
        <w:rPr>
          <w:rFonts w:ascii="Times New Roman" w:eastAsia="Times New Roman"/>
        </w:rPr>
        <w:t>1</w:t>
      </w:r>
      <w:r>
        <w:rPr/>
        <w:t>）同时按照国际会计准则与按中国会计准则披露的财务报告中净利润和净资产差异情况</w:t>
      </w:r>
    </w:p>
    <w:p>
      <w:pPr>
        <w:pStyle w:val="BodyText"/>
        <w:spacing w:before="6"/>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pStyle w:val="BodyText"/>
        <w:spacing w:before="2"/>
        <w:rPr>
          <w:sz w:val="28"/>
        </w:rPr>
      </w:pPr>
    </w:p>
    <w:p>
      <w:pPr>
        <w:pStyle w:val="Heading7"/>
      </w:pPr>
      <w:r>
        <w:rPr/>
        <w:t>（</w:t>
      </w:r>
      <w:r>
        <w:rPr>
          <w:rFonts w:ascii="Times New Roman" w:eastAsia="Times New Roman"/>
        </w:rPr>
        <w:t>2</w:t>
      </w:r>
      <w:r>
        <w:rPr/>
        <w:t>）同时按照境外会计准则与按中国会计准则披露的财务报告中净利润和净资产差异情况</w:t>
      </w:r>
    </w:p>
    <w:p>
      <w:pPr>
        <w:pStyle w:val="BodyText"/>
        <w:spacing w:before="7"/>
        <w:rPr>
          <w:b/>
          <w:sz w:val="28"/>
        </w:rPr>
      </w:pPr>
    </w:p>
    <w:p>
      <w:pPr>
        <w:pStyle w:val="ListParagraph"/>
        <w:numPr>
          <w:ilvl w:val="0"/>
          <w:numId w:val="1"/>
        </w:numPr>
        <w:tabs>
          <w:tab w:pos="314" w:val="left" w:leader="none"/>
        </w:tabs>
        <w:spacing w:line="240" w:lineRule="auto" w:before="0" w:after="0"/>
        <w:ind w:left="114" w:right="0" w:firstLine="0"/>
        <w:jc w:val="left"/>
        <w:rPr>
          <w:sz w:val="18"/>
        </w:rPr>
      </w:pPr>
      <w:r>
        <w:rPr>
          <w:sz w:val="18"/>
        </w:rPr>
        <w:t>适用 </w:t>
      </w:r>
      <w:r>
        <w:rPr>
          <w:rFonts w:ascii="Times New Roman" w:hAnsi="Times New Roman" w:eastAsia="Times New Roman"/>
          <w:spacing w:val="20"/>
          <w:sz w:val="18"/>
        </w:rPr>
        <w:t>√ </w:t>
      </w:r>
      <w:r>
        <w:rPr>
          <w:sz w:val="18"/>
        </w:rPr>
        <w:t>不适用</w:t>
      </w:r>
    </w:p>
    <w:p>
      <w:pPr>
        <w:spacing w:after="0" w:line="240" w:lineRule="auto"/>
        <w:jc w:val="left"/>
        <w:rPr>
          <w:sz w:val="18"/>
        </w:rPr>
        <w:sectPr>
          <w:type w:val="continuous"/>
          <w:pgSz w:w="11910" w:h="16840"/>
          <w:pgMar w:top="940" w:bottom="920" w:left="1020" w:right="560"/>
        </w:sectPr>
      </w:pPr>
    </w:p>
    <w:p>
      <w:pPr>
        <w:pStyle w:val="BodyText"/>
        <w:spacing w:before="7"/>
        <w:rPr>
          <w:sz w:val="20"/>
        </w:rPr>
      </w:pPr>
    </w:p>
    <w:p>
      <w:pPr>
        <w:pStyle w:val="Heading7"/>
        <w:spacing w:line="280" w:lineRule="auto" w:before="77"/>
        <w:ind w:right="570"/>
      </w:pPr>
      <w:r>
        <w:rPr/>
        <w:t>（</w:t>
      </w:r>
      <w:r>
        <w:rPr>
          <w:rFonts w:ascii="Times New Roman" w:eastAsia="Times New Roman"/>
        </w:rPr>
        <w:t>3</w:t>
      </w:r>
      <w:r>
        <w:rPr/>
        <w:t>）境内外会计准则下会计数据差异原因说明，对已经境外审计机构审计的数据进行差异调节的，应注明该境外机构的名称</w:t>
      </w:r>
    </w:p>
    <w:p>
      <w:pPr>
        <w:pStyle w:val="BodyText"/>
        <w:spacing w:before="3"/>
        <w:rPr>
          <w:b/>
          <w:sz w:val="23"/>
        </w:rPr>
      </w:pPr>
    </w:p>
    <w:p>
      <w:pPr>
        <w:pStyle w:val="Heading7"/>
        <w:spacing w:before="1"/>
      </w:pPr>
      <w:r>
        <w:rPr>
          <w:rFonts w:ascii="Times New Roman" w:eastAsia="Times New Roman"/>
        </w:rPr>
        <w:t>4</w:t>
      </w:r>
      <w:r>
        <w:rPr/>
        <w:t>、其他</w:t>
      </w:r>
    </w:p>
    <w:p>
      <w:pPr>
        <w:spacing w:after="0"/>
        <w:sectPr>
          <w:pgSz w:w="11910" w:h="16840"/>
          <w:pgMar w:header="872" w:footer="998" w:top="1100" w:bottom="1180" w:left="1020" w:right="560"/>
        </w:sectPr>
      </w:pPr>
    </w:p>
    <w:p>
      <w:pPr>
        <w:pStyle w:val="BodyText"/>
        <w:rPr>
          <w:b/>
          <w:sz w:val="20"/>
        </w:rPr>
      </w:pPr>
    </w:p>
    <w:p>
      <w:pPr>
        <w:pStyle w:val="BodyText"/>
        <w:spacing w:before="1"/>
        <w:rPr>
          <w:b/>
          <w:sz w:val="17"/>
        </w:rPr>
      </w:pPr>
    </w:p>
    <w:p>
      <w:pPr>
        <w:pStyle w:val="Heading1"/>
        <w:spacing w:before="55"/>
        <w:ind w:left="3246"/>
      </w:pPr>
      <w:bookmarkStart w:name="_TOC_250000" w:id="12"/>
      <w:bookmarkEnd w:id="12"/>
      <w:r>
        <w:rPr/>
        <w:t>第十二节 备查文件目录</w:t>
      </w:r>
    </w:p>
    <w:p>
      <w:pPr>
        <w:pStyle w:val="BodyText"/>
        <w:spacing w:before="9"/>
        <w:rPr>
          <w:b/>
          <w:sz w:val="40"/>
        </w:rPr>
      </w:pPr>
    </w:p>
    <w:p>
      <w:pPr>
        <w:pStyle w:val="Heading8"/>
        <w:spacing w:before="0"/>
        <w:ind w:left="534" w:firstLine="0"/>
      </w:pPr>
      <w:r>
        <w:rPr>
          <w:rFonts w:ascii="Times New Roman" w:eastAsia="Times New Roman"/>
        </w:rPr>
        <w:t>1</w:t>
      </w:r>
      <w:r>
        <w:rPr/>
        <w:t>、载有公司法定代表人、主管会计工作的公司负责人、公司会计机构负责人签名并盖章的财务报表。</w:t>
      </w:r>
    </w:p>
    <w:p>
      <w:pPr>
        <w:pStyle w:val="Heading8"/>
        <w:spacing w:before="43"/>
        <w:ind w:left="534" w:firstLine="0"/>
      </w:pPr>
      <w:r>
        <w:rPr>
          <w:rFonts w:ascii="Times New Roman" w:eastAsia="Times New Roman"/>
        </w:rPr>
        <w:t>2</w:t>
      </w:r>
      <w:r>
        <w:rPr/>
        <w:t>、载有会计师事务所盖章、注册会计师签名并盖章的审计报告原件。</w:t>
      </w:r>
    </w:p>
    <w:p>
      <w:pPr>
        <w:pStyle w:val="Heading8"/>
        <w:spacing w:before="43"/>
        <w:ind w:left="534" w:firstLine="0"/>
      </w:pPr>
      <w:r>
        <w:rPr>
          <w:rFonts w:ascii="Times New Roman" w:eastAsia="Times New Roman"/>
        </w:rPr>
        <w:t>3</w:t>
      </w:r>
      <w:r>
        <w:rPr/>
        <w:t>、报告期内在中国证监会指定网站上公开披露过的所有公司文件的正本及公告的原稿。</w:t>
      </w:r>
    </w:p>
    <w:p>
      <w:pPr>
        <w:pStyle w:val="Heading8"/>
        <w:spacing w:before="43"/>
        <w:ind w:left="534" w:firstLine="0"/>
      </w:pPr>
      <w:r>
        <w:rPr>
          <w:rFonts w:ascii="Times New Roman" w:eastAsia="Times New Roman"/>
        </w:rPr>
        <w:t>4</w:t>
      </w:r>
      <w:r>
        <w:rPr/>
        <w:t>、其他有关资料。</w:t>
      </w:r>
    </w:p>
    <w:p>
      <w:pPr>
        <w:pStyle w:val="Heading8"/>
        <w:spacing w:before="42"/>
        <w:ind w:left="534" w:firstLine="0"/>
      </w:pPr>
      <w:r>
        <w:rPr>
          <w:rFonts w:ascii="Times New Roman" w:eastAsia="Times New Roman"/>
        </w:rPr>
        <w:t>5</w:t>
      </w:r>
      <w:r>
        <w:rPr/>
        <w:t>、以上备查文件的备置地点：公司证券部。</w:t>
      </w:r>
    </w:p>
    <w:sectPr>
      <w:pgSz w:w="11910" w:h="16840"/>
      <w:pgMar w:header="872" w:footer="998" w:top="1100" w:bottom="1180" w:left="10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3.119873pt;margin-top:794.679688pt;width:6.5pt;height:12pt;mso-position-horizontal-relative:page;mso-position-vertical-relative:page;z-index:-1869808" type="#_x0000_t202" filled="false" stroked="false">
          <v:textbox inset="0,0,0,0">
            <w:txbxContent>
              <w:p>
                <w:pPr>
                  <w:pStyle w:val="BodyText"/>
                  <w:spacing w:before="12"/>
                  <w:ind w:left="20"/>
                  <w:rPr>
                    <w:rFonts w:ascii="Times New Roman"/>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119873pt;margin-top:781.119568pt;width:17.55pt;height:12pt;mso-position-horizontal-relative:page;mso-position-vertical-relative:page;z-index:-1869736"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26.119995pt;margin-top:36.039680pt;width:213.55pt;height:12pt;mso-position-horizontal-relative:page;mso-position-vertical-relative:page;z-index:-1869832" type="#_x0000_t202" filled="false" stroked="false">
          <v:textbox inset="0,0,0,0">
            <w:txbxContent>
              <w:p>
                <w:pPr>
                  <w:pStyle w:val="BodyText"/>
                  <w:ind w:left="20"/>
                </w:pPr>
                <w:r>
                  <w:rPr>
                    <w:spacing w:val="-4"/>
                  </w:rPr>
                  <w:t>无锡先导智能装备股份有限公司 </w:t>
                </w:r>
                <w:r>
                  <w:rPr>
                    <w:rFonts w:ascii="Times New Roman" w:eastAsia="Times New Roman"/>
                  </w:rPr>
                  <w:t>2017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9784" from="55.200001pt,55.619984pt" to="540.120001pt,55.619984pt" stroked="true" strokeweight=".72003pt" strokecolor="#000000">
          <v:stroke dashstyle="solid"/>
          <w10:wrap type="none"/>
        </v:line>
      </w:pict>
    </w:r>
    <w:r>
      <w:rPr/>
      <w:pict>
        <v:shape style="position:absolute;margin-left:326.119995pt;margin-top:42.579681pt;width:213.55pt;height:12pt;mso-position-horizontal-relative:page;mso-position-vertical-relative:page;z-index:-1869760" type="#_x0000_t202" filled="false" stroked="false">
          <v:textbox inset="0,0,0,0">
            <w:txbxContent>
              <w:p>
                <w:pPr>
                  <w:pStyle w:val="BodyText"/>
                  <w:ind w:left="20"/>
                </w:pPr>
                <w:r>
                  <w:rPr>
                    <w:spacing w:val="-4"/>
                  </w:rPr>
                  <w:t>无锡先导智能装备股份有限公司 </w:t>
                </w:r>
                <w:r>
                  <w:rPr>
                    <w:rFonts w:ascii="Times New Roman" w:eastAsia="Times New Roman"/>
                  </w:rPr>
                  <w:t>2017 </w:t>
                </w:r>
                <w:r>
                  <w:rPr/>
                  <w:t>年年度报告全文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14" w:hanging="243"/>
        <w:jc w:val="left"/>
      </w:pPr>
      <w:rPr>
        <w:rFonts w:hint="default" w:ascii="Times New Roman" w:hAnsi="Times New Roman" w:eastAsia="Times New Roman" w:cs="Times New Roman"/>
        <w:spacing w:val="-27"/>
        <w:w w:val="100"/>
        <w:sz w:val="21"/>
        <w:szCs w:val="21"/>
      </w:rPr>
    </w:lvl>
    <w:lvl w:ilvl="1">
      <w:start w:val="0"/>
      <w:numFmt w:val="bullet"/>
      <w:lvlText w:val="•"/>
      <w:lvlJc w:val="left"/>
      <w:pPr>
        <w:ind w:left="1140" w:hanging="243"/>
      </w:pPr>
      <w:rPr>
        <w:rFonts w:hint="default"/>
      </w:rPr>
    </w:lvl>
    <w:lvl w:ilvl="2">
      <w:start w:val="0"/>
      <w:numFmt w:val="bullet"/>
      <w:lvlText w:val="•"/>
      <w:lvlJc w:val="left"/>
      <w:pPr>
        <w:ind w:left="2160" w:hanging="243"/>
      </w:pPr>
      <w:rPr>
        <w:rFonts w:hint="default"/>
      </w:rPr>
    </w:lvl>
    <w:lvl w:ilvl="3">
      <w:start w:val="0"/>
      <w:numFmt w:val="bullet"/>
      <w:lvlText w:val="•"/>
      <w:lvlJc w:val="left"/>
      <w:pPr>
        <w:ind w:left="3181" w:hanging="243"/>
      </w:pPr>
      <w:rPr>
        <w:rFonts w:hint="default"/>
      </w:rPr>
    </w:lvl>
    <w:lvl w:ilvl="4">
      <w:start w:val="0"/>
      <w:numFmt w:val="bullet"/>
      <w:lvlText w:val="•"/>
      <w:lvlJc w:val="left"/>
      <w:pPr>
        <w:ind w:left="4201" w:hanging="243"/>
      </w:pPr>
      <w:rPr>
        <w:rFonts w:hint="default"/>
      </w:rPr>
    </w:lvl>
    <w:lvl w:ilvl="5">
      <w:start w:val="0"/>
      <w:numFmt w:val="bullet"/>
      <w:lvlText w:val="•"/>
      <w:lvlJc w:val="left"/>
      <w:pPr>
        <w:ind w:left="5222" w:hanging="243"/>
      </w:pPr>
      <w:rPr>
        <w:rFonts w:hint="default"/>
      </w:rPr>
    </w:lvl>
    <w:lvl w:ilvl="6">
      <w:start w:val="0"/>
      <w:numFmt w:val="bullet"/>
      <w:lvlText w:val="•"/>
      <w:lvlJc w:val="left"/>
      <w:pPr>
        <w:ind w:left="6242" w:hanging="243"/>
      </w:pPr>
      <w:rPr>
        <w:rFonts w:hint="default"/>
      </w:rPr>
    </w:lvl>
    <w:lvl w:ilvl="7">
      <w:start w:val="0"/>
      <w:numFmt w:val="bullet"/>
      <w:lvlText w:val="•"/>
      <w:lvlJc w:val="left"/>
      <w:pPr>
        <w:ind w:left="7263" w:hanging="243"/>
      </w:pPr>
      <w:rPr>
        <w:rFonts w:hint="default"/>
      </w:rPr>
    </w:lvl>
    <w:lvl w:ilvl="8">
      <w:start w:val="0"/>
      <w:numFmt w:val="bullet"/>
      <w:lvlText w:val="•"/>
      <w:lvlJc w:val="left"/>
      <w:pPr>
        <w:ind w:left="8283" w:hanging="243"/>
      </w:pPr>
      <w:rPr>
        <w:rFonts w:hint="default"/>
      </w:rPr>
    </w:lvl>
  </w:abstractNum>
  <w:abstractNum w:abstractNumId="14">
    <w:multiLevelType w:val="hybridMultilevel"/>
    <w:lvl w:ilvl="0">
      <w:start w:val="1"/>
      <w:numFmt w:val="decimal"/>
      <w:lvlText w:val="%1."/>
      <w:lvlJc w:val="left"/>
      <w:pPr>
        <w:ind w:left="776" w:hanging="243"/>
        <w:jc w:val="left"/>
      </w:pPr>
      <w:rPr>
        <w:rFonts w:hint="default" w:ascii="Times New Roman" w:hAnsi="Times New Roman" w:eastAsia="Times New Roman" w:cs="Times New Roman"/>
        <w:spacing w:val="-21"/>
        <w:w w:val="100"/>
        <w:sz w:val="21"/>
        <w:szCs w:val="21"/>
      </w:rPr>
    </w:lvl>
    <w:lvl w:ilvl="1">
      <w:start w:val="0"/>
      <w:numFmt w:val="bullet"/>
      <w:lvlText w:val="•"/>
      <w:lvlJc w:val="left"/>
      <w:pPr>
        <w:ind w:left="1734" w:hanging="243"/>
      </w:pPr>
      <w:rPr>
        <w:rFonts w:hint="default"/>
      </w:rPr>
    </w:lvl>
    <w:lvl w:ilvl="2">
      <w:start w:val="0"/>
      <w:numFmt w:val="bullet"/>
      <w:lvlText w:val="•"/>
      <w:lvlJc w:val="left"/>
      <w:pPr>
        <w:ind w:left="2688" w:hanging="243"/>
      </w:pPr>
      <w:rPr>
        <w:rFonts w:hint="default"/>
      </w:rPr>
    </w:lvl>
    <w:lvl w:ilvl="3">
      <w:start w:val="0"/>
      <w:numFmt w:val="bullet"/>
      <w:lvlText w:val="•"/>
      <w:lvlJc w:val="left"/>
      <w:pPr>
        <w:ind w:left="3643" w:hanging="243"/>
      </w:pPr>
      <w:rPr>
        <w:rFonts w:hint="default"/>
      </w:rPr>
    </w:lvl>
    <w:lvl w:ilvl="4">
      <w:start w:val="0"/>
      <w:numFmt w:val="bullet"/>
      <w:lvlText w:val="•"/>
      <w:lvlJc w:val="left"/>
      <w:pPr>
        <w:ind w:left="4597" w:hanging="243"/>
      </w:pPr>
      <w:rPr>
        <w:rFonts w:hint="default"/>
      </w:rPr>
    </w:lvl>
    <w:lvl w:ilvl="5">
      <w:start w:val="0"/>
      <w:numFmt w:val="bullet"/>
      <w:lvlText w:val="•"/>
      <w:lvlJc w:val="left"/>
      <w:pPr>
        <w:ind w:left="5552" w:hanging="243"/>
      </w:pPr>
      <w:rPr>
        <w:rFonts w:hint="default"/>
      </w:rPr>
    </w:lvl>
    <w:lvl w:ilvl="6">
      <w:start w:val="0"/>
      <w:numFmt w:val="bullet"/>
      <w:lvlText w:val="•"/>
      <w:lvlJc w:val="left"/>
      <w:pPr>
        <w:ind w:left="6506" w:hanging="243"/>
      </w:pPr>
      <w:rPr>
        <w:rFonts w:hint="default"/>
      </w:rPr>
    </w:lvl>
    <w:lvl w:ilvl="7">
      <w:start w:val="0"/>
      <w:numFmt w:val="bullet"/>
      <w:lvlText w:val="•"/>
      <w:lvlJc w:val="left"/>
      <w:pPr>
        <w:ind w:left="7461" w:hanging="243"/>
      </w:pPr>
      <w:rPr>
        <w:rFonts w:hint="default"/>
      </w:rPr>
    </w:lvl>
    <w:lvl w:ilvl="8">
      <w:start w:val="0"/>
      <w:numFmt w:val="bullet"/>
      <w:lvlText w:val="•"/>
      <w:lvlJc w:val="left"/>
      <w:pPr>
        <w:ind w:left="8415" w:hanging="243"/>
      </w:pPr>
      <w:rPr>
        <w:rFonts w:hint="default"/>
      </w:rPr>
    </w:lvl>
  </w:abstractNum>
  <w:abstractNum w:abstractNumId="13">
    <w:multiLevelType w:val="hybridMultilevel"/>
    <w:lvl w:ilvl="0">
      <w:start w:val="1"/>
      <w:numFmt w:val="decimal"/>
      <w:lvlText w:val="%1."/>
      <w:lvlJc w:val="left"/>
      <w:pPr>
        <w:ind w:left="113" w:hanging="243"/>
        <w:jc w:val="left"/>
      </w:pPr>
      <w:rPr>
        <w:rFonts w:hint="default" w:ascii="Times New Roman" w:hAnsi="Times New Roman" w:eastAsia="Times New Roman" w:cs="Times New Roman"/>
        <w:spacing w:val="-21"/>
        <w:w w:val="100"/>
        <w:sz w:val="21"/>
        <w:szCs w:val="21"/>
      </w:rPr>
    </w:lvl>
    <w:lvl w:ilvl="1">
      <w:start w:val="1"/>
      <w:numFmt w:val="decimal"/>
      <w:lvlText w:val="%2."/>
      <w:lvlJc w:val="left"/>
      <w:pPr>
        <w:ind w:left="776" w:hanging="243"/>
        <w:jc w:val="left"/>
      </w:pPr>
      <w:rPr>
        <w:rFonts w:hint="default" w:ascii="Times New Roman" w:hAnsi="Times New Roman" w:eastAsia="Times New Roman" w:cs="Times New Roman"/>
        <w:spacing w:val="-21"/>
        <w:w w:val="100"/>
        <w:sz w:val="21"/>
        <w:szCs w:val="21"/>
      </w:rPr>
    </w:lvl>
    <w:lvl w:ilvl="2">
      <w:start w:val="0"/>
      <w:numFmt w:val="bullet"/>
      <w:lvlText w:val="•"/>
      <w:lvlJc w:val="left"/>
      <w:pPr>
        <w:ind w:left="1840" w:hanging="243"/>
      </w:pPr>
      <w:rPr>
        <w:rFonts w:hint="default"/>
      </w:rPr>
    </w:lvl>
    <w:lvl w:ilvl="3">
      <w:start w:val="0"/>
      <w:numFmt w:val="bullet"/>
      <w:lvlText w:val="•"/>
      <w:lvlJc w:val="left"/>
      <w:pPr>
        <w:ind w:left="2900" w:hanging="243"/>
      </w:pPr>
      <w:rPr>
        <w:rFonts w:hint="default"/>
      </w:rPr>
    </w:lvl>
    <w:lvl w:ilvl="4">
      <w:start w:val="0"/>
      <w:numFmt w:val="bullet"/>
      <w:lvlText w:val="•"/>
      <w:lvlJc w:val="left"/>
      <w:pPr>
        <w:ind w:left="3961" w:hanging="243"/>
      </w:pPr>
      <w:rPr>
        <w:rFonts w:hint="default"/>
      </w:rPr>
    </w:lvl>
    <w:lvl w:ilvl="5">
      <w:start w:val="0"/>
      <w:numFmt w:val="bullet"/>
      <w:lvlText w:val="•"/>
      <w:lvlJc w:val="left"/>
      <w:pPr>
        <w:ind w:left="5021" w:hanging="243"/>
      </w:pPr>
      <w:rPr>
        <w:rFonts w:hint="default"/>
      </w:rPr>
    </w:lvl>
    <w:lvl w:ilvl="6">
      <w:start w:val="0"/>
      <w:numFmt w:val="bullet"/>
      <w:lvlText w:val="•"/>
      <w:lvlJc w:val="left"/>
      <w:pPr>
        <w:ind w:left="6082" w:hanging="243"/>
      </w:pPr>
      <w:rPr>
        <w:rFonts w:hint="default"/>
      </w:rPr>
    </w:lvl>
    <w:lvl w:ilvl="7">
      <w:start w:val="0"/>
      <w:numFmt w:val="bullet"/>
      <w:lvlText w:val="•"/>
      <w:lvlJc w:val="left"/>
      <w:pPr>
        <w:ind w:left="7142" w:hanging="243"/>
      </w:pPr>
      <w:rPr>
        <w:rFonts w:hint="default"/>
      </w:rPr>
    </w:lvl>
    <w:lvl w:ilvl="8">
      <w:start w:val="0"/>
      <w:numFmt w:val="bullet"/>
      <w:lvlText w:val="•"/>
      <w:lvlJc w:val="left"/>
      <w:pPr>
        <w:ind w:left="8203" w:hanging="243"/>
      </w:pPr>
      <w:rPr>
        <w:rFonts w:hint="default"/>
      </w:rPr>
    </w:lvl>
  </w:abstractNum>
  <w:abstractNum w:abstractNumId="12">
    <w:multiLevelType w:val="hybridMultilevel"/>
    <w:lvl w:ilvl="0">
      <w:start w:val="1"/>
      <w:numFmt w:val="decimal"/>
      <w:lvlText w:val="%1."/>
      <w:lvlJc w:val="left"/>
      <w:pPr>
        <w:ind w:left="113" w:hanging="244"/>
        <w:jc w:val="left"/>
      </w:pPr>
      <w:rPr>
        <w:rFonts w:hint="default"/>
        <w:i/>
        <w:spacing w:val="-20"/>
        <w:w w:val="95"/>
      </w:rPr>
    </w:lvl>
    <w:lvl w:ilvl="1">
      <w:start w:val="1"/>
      <w:numFmt w:val="decimal"/>
      <w:lvlText w:val="（%2）"/>
      <w:lvlJc w:val="left"/>
      <w:pPr>
        <w:ind w:left="1143" w:hanging="610"/>
        <w:jc w:val="left"/>
      </w:pPr>
      <w:rPr>
        <w:rFonts w:hint="default" w:ascii="宋体" w:hAnsi="宋体" w:eastAsia="宋体" w:cs="宋体"/>
        <w:w w:val="100"/>
        <w:sz w:val="21"/>
        <w:szCs w:val="21"/>
      </w:rPr>
    </w:lvl>
    <w:lvl w:ilvl="2">
      <w:start w:val="0"/>
      <w:numFmt w:val="bullet"/>
      <w:lvlText w:val="•"/>
      <w:lvlJc w:val="left"/>
      <w:pPr>
        <w:ind w:left="2160" w:hanging="610"/>
      </w:pPr>
      <w:rPr>
        <w:rFonts w:hint="default"/>
      </w:rPr>
    </w:lvl>
    <w:lvl w:ilvl="3">
      <w:start w:val="0"/>
      <w:numFmt w:val="bullet"/>
      <w:lvlText w:val="•"/>
      <w:lvlJc w:val="left"/>
      <w:pPr>
        <w:ind w:left="3180" w:hanging="610"/>
      </w:pPr>
      <w:rPr>
        <w:rFonts w:hint="default"/>
      </w:rPr>
    </w:lvl>
    <w:lvl w:ilvl="4">
      <w:start w:val="0"/>
      <w:numFmt w:val="bullet"/>
      <w:lvlText w:val="•"/>
      <w:lvlJc w:val="left"/>
      <w:pPr>
        <w:ind w:left="4201" w:hanging="610"/>
      </w:pPr>
      <w:rPr>
        <w:rFonts w:hint="default"/>
      </w:rPr>
    </w:lvl>
    <w:lvl w:ilvl="5">
      <w:start w:val="0"/>
      <w:numFmt w:val="bullet"/>
      <w:lvlText w:val="•"/>
      <w:lvlJc w:val="left"/>
      <w:pPr>
        <w:ind w:left="5221" w:hanging="610"/>
      </w:pPr>
      <w:rPr>
        <w:rFonts w:hint="default"/>
      </w:rPr>
    </w:lvl>
    <w:lvl w:ilvl="6">
      <w:start w:val="0"/>
      <w:numFmt w:val="bullet"/>
      <w:lvlText w:val="•"/>
      <w:lvlJc w:val="left"/>
      <w:pPr>
        <w:ind w:left="6242" w:hanging="610"/>
      </w:pPr>
      <w:rPr>
        <w:rFonts w:hint="default"/>
      </w:rPr>
    </w:lvl>
    <w:lvl w:ilvl="7">
      <w:start w:val="0"/>
      <w:numFmt w:val="bullet"/>
      <w:lvlText w:val="•"/>
      <w:lvlJc w:val="left"/>
      <w:pPr>
        <w:ind w:left="7262" w:hanging="610"/>
      </w:pPr>
      <w:rPr>
        <w:rFonts w:hint="default"/>
      </w:rPr>
    </w:lvl>
    <w:lvl w:ilvl="8">
      <w:start w:val="0"/>
      <w:numFmt w:val="bullet"/>
      <w:lvlText w:val="•"/>
      <w:lvlJc w:val="left"/>
      <w:pPr>
        <w:ind w:left="8283" w:hanging="610"/>
      </w:pPr>
      <w:rPr>
        <w:rFonts w:hint="default"/>
      </w:rPr>
    </w:lvl>
  </w:abstractNum>
  <w:abstractNum w:abstractNumId="11">
    <w:multiLevelType w:val="hybridMultilevel"/>
    <w:lvl w:ilvl="0">
      <w:start w:val="1"/>
      <w:numFmt w:val="decimal"/>
      <w:lvlText w:val="%1."/>
      <w:lvlJc w:val="left"/>
      <w:pPr>
        <w:ind w:left="114" w:hanging="243"/>
        <w:jc w:val="left"/>
      </w:pPr>
      <w:rPr>
        <w:rFonts w:hint="default" w:ascii="Times New Roman" w:hAnsi="Times New Roman" w:eastAsia="Times New Roman" w:cs="Times New Roman"/>
        <w:spacing w:val="-27"/>
        <w:w w:val="100"/>
        <w:sz w:val="21"/>
        <w:szCs w:val="21"/>
      </w:rPr>
    </w:lvl>
    <w:lvl w:ilvl="1">
      <w:start w:val="0"/>
      <w:numFmt w:val="bullet"/>
      <w:lvlText w:val="•"/>
      <w:lvlJc w:val="left"/>
      <w:pPr>
        <w:ind w:left="1140" w:hanging="243"/>
      </w:pPr>
      <w:rPr>
        <w:rFonts w:hint="default"/>
      </w:rPr>
    </w:lvl>
    <w:lvl w:ilvl="2">
      <w:start w:val="0"/>
      <w:numFmt w:val="bullet"/>
      <w:lvlText w:val="•"/>
      <w:lvlJc w:val="left"/>
      <w:pPr>
        <w:ind w:left="2160" w:hanging="243"/>
      </w:pPr>
      <w:rPr>
        <w:rFonts w:hint="default"/>
      </w:rPr>
    </w:lvl>
    <w:lvl w:ilvl="3">
      <w:start w:val="0"/>
      <w:numFmt w:val="bullet"/>
      <w:lvlText w:val="•"/>
      <w:lvlJc w:val="left"/>
      <w:pPr>
        <w:ind w:left="3181" w:hanging="243"/>
      </w:pPr>
      <w:rPr>
        <w:rFonts w:hint="default"/>
      </w:rPr>
    </w:lvl>
    <w:lvl w:ilvl="4">
      <w:start w:val="0"/>
      <w:numFmt w:val="bullet"/>
      <w:lvlText w:val="•"/>
      <w:lvlJc w:val="left"/>
      <w:pPr>
        <w:ind w:left="4201" w:hanging="243"/>
      </w:pPr>
      <w:rPr>
        <w:rFonts w:hint="default"/>
      </w:rPr>
    </w:lvl>
    <w:lvl w:ilvl="5">
      <w:start w:val="0"/>
      <w:numFmt w:val="bullet"/>
      <w:lvlText w:val="•"/>
      <w:lvlJc w:val="left"/>
      <w:pPr>
        <w:ind w:left="5222" w:hanging="243"/>
      </w:pPr>
      <w:rPr>
        <w:rFonts w:hint="default"/>
      </w:rPr>
    </w:lvl>
    <w:lvl w:ilvl="6">
      <w:start w:val="0"/>
      <w:numFmt w:val="bullet"/>
      <w:lvlText w:val="•"/>
      <w:lvlJc w:val="left"/>
      <w:pPr>
        <w:ind w:left="6242" w:hanging="243"/>
      </w:pPr>
      <w:rPr>
        <w:rFonts w:hint="default"/>
      </w:rPr>
    </w:lvl>
    <w:lvl w:ilvl="7">
      <w:start w:val="0"/>
      <w:numFmt w:val="bullet"/>
      <w:lvlText w:val="•"/>
      <w:lvlJc w:val="left"/>
      <w:pPr>
        <w:ind w:left="7263" w:hanging="243"/>
      </w:pPr>
      <w:rPr>
        <w:rFonts w:hint="default"/>
      </w:rPr>
    </w:lvl>
    <w:lvl w:ilvl="8">
      <w:start w:val="0"/>
      <w:numFmt w:val="bullet"/>
      <w:lvlText w:val="•"/>
      <w:lvlJc w:val="left"/>
      <w:pPr>
        <w:ind w:left="8283" w:hanging="243"/>
      </w:pPr>
      <w:rPr>
        <w:rFonts w:hint="default"/>
      </w:rPr>
    </w:lvl>
  </w:abstractNum>
  <w:abstractNum w:abstractNumId="10">
    <w:multiLevelType w:val="hybridMultilevel"/>
    <w:lvl w:ilvl="0">
      <w:start w:val="1"/>
      <w:numFmt w:val="decimal"/>
      <w:lvlText w:val="（%1）"/>
      <w:lvlJc w:val="left"/>
      <w:pPr>
        <w:ind w:left="114" w:hanging="610"/>
        <w:jc w:val="left"/>
      </w:pPr>
      <w:rPr>
        <w:rFonts w:hint="default" w:ascii="宋体" w:hAnsi="宋体" w:eastAsia="宋体" w:cs="宋体"/>
        <w:w w:val="100"/>
        <w:sz w:val="21"/>
        <w:szCs w:val="21"/>
      </w:rPr>
    </w:lvl>
    <w:lvl w:ilvl="1">
      <w:start w:val="0"/>
      <w:numFmt w:val="bullet"/>
      <w:lvlText w:val="•"/>
      <w:lvlJc w:val="left"/>
      <w:pPr>
        <w:ind w:left="1140" w:hanging="610"/>
      </w:pPr>
      <w:rPr>
        <w:rFonts w:hint="default"/>
      </w:rPr>
    </w:lvl>
    <w:lvl w:ilvl="2">
      <w:start w:val="0"/>
      <w:numFmt w:val="bullet"/>
      <w:lvlText w:val="•"/>
      <w:lvlJc w:val="left"/>
      <w:pPr>
        <w:ind w:left="2160" w:hanging="610"/>
      </w:pPr>
      <w:rPr>
        <w:rFonts w:hint="default"/>
      </w:rPr>
    </w:lvl>
    <w:lvl w:ilvl="3">
      <w:start w:val="0"/>
      <w:numFmt w:val="bullet"/>
      <w:lvlText w:val="•"/>
      <w:lvlJc w:val="left"/>
      <w:pPr>
        <w:ind w:left="3181" w:hanging="610"/>
      </w:pPr>
      <w:rPr>
        <w:rFonts w:hint="default"/>
      </w:rPr>
    </w:lvl>
    <w:lvl w:ilvl="4">
      <w:start w:val="0"/>
      <w:numFmt w:val="bullet"/>
      <w:lvlText w:val="•"/>
      <w:lvlJc w:val="left"/>
      <w:pPr>
        <w:ind w:left="4201" w:hanging="610"/>
      </w:pPr>
      <w:rPr>
        <w:rFonts w:hint="default"/>
      </w:rPr>
    </w:lvl>
    <w:lvl w:ilvl="5">
      <w:start w:val="0"/>
      <w:numFmt w:val="bullet"/>
      <w:lvlText w:val="•"/>
      <w:lvlJc w:val="left"/>
      <w:pPr>
        <w:ind w:left="5222" w:hanging="610"/>
      </w:pPr>
      <w:rPr>
        <w:rFonts w:hint="default"/>
      </w:rPr>
    </w:lvl>
    <w:lvl w:ilvl="6">
      <w:start w:val="0"/>
      <w:numFmt w:val="bullet"/>
      <w:lvlText w:val="•"/>
      <w:lvlJc w:val="left"/>
      <w:pPr>
        <w:ind w:left="6242" w:hanging="610"/>
      </w:pPr>
      <w:rPr>
        <w:rFonts w:hint="default"/>
      </w:rPr>
    </w:lvl>
    <w:lvl w:ilvl="7">
      <w:start w:val="0"/>
      <w:numFmt w:val="bullet"/>
      <w:lvlText w:val="•"/>
      <w:lvlJc w:val="left"/>
      <w:pPr>
        <w:ind w:left="7263" w:hanging="610"/>
      </w:pPr>
      <w:rPr>
        <w:rFonts w:hint="default"/>
      </w:rPr>
    </w:lvl>
    <w:lvl w:ilvl="8">
      <w:start w:val="0"/>
      <w:numFmt w:val="bullet"/>
      <w:lvlText w:val="•"/>
      <w:lvlJc w:val="left"/>
      <w:pPr>
        <w:ind w:left="8283" w:hanging="610"/>
      </w:pPr>
      <w:rPr>
        <w:rFonts w:hint="default"/>
      </w:rPr>
    </w:lvl>
  </w:abstractNum>
  <w:abstractNum w:abstractNumId="9">
    <w:multiLevelType w:val="hybridMultilevel"/>
    <w:lvl w:ilvl="0">
      <w:start w:val="1"/>
      <w:numFmt w:val="decimal"/>
      <w:lvlText w:val="%1."/>
      <w:lvlJc w:val="left"/>
      <w:pPr>
        <w:ind w:left="776" w:hanging="243"/>
        <w:jc w:val="left"/>
      </w:pPr>
      <w:rPr>
        <w:rFonts w:hint="default" w:ascii="Times New Roman" w:hAnsi="Times New Roman" w:eastAsia="Times New Roman" w:cs="Times New Roman"/>
        <w:spacing w:val="-21"/>
        <w:w w:val="100"/>
        <w:sz w:val="21"/>
        <w:szCs w:val="21"/>
      </w:rPr>
    </w:lvl>
    <w:lvl w:ilvl="1">
      <w:start w:val="1"/>
      <w:numFmt w:val="decimal"/>
      <w:lvlText w:val="%1.%2"/>
      <w:lvlJc w:val="left"/>
      <w:pPr>
        <w:ind w:left="798" w:hanging="265"/>
        <w:jc w:val="left"/>
      </w:pPr>
      <w:rPr>
        <w:rFonts w:hint="default" w:ascii="Times New Roman" w:hAnsi="Times New Roman" w:eastAsia="Times New Roman" w:cs="Times New Roman"/>
        <w:w w:val="100"/>
        <w:sz w:val="19"/>
        <w:szCs w:val="19"/>
      </w:rPr>
    </w:lvl>
    <w:lvl w:ilvl="2">
      <w:start w:val="0"/>
      <w:numFmt w:val="bullet"/>
      <w:lvlText w:val="•"/>
      <w:lvlJc w:val="left"/>
      <w:pPr>
        <w:ind w:left="1858" w:hanging="265"/>
      </w:pPr>
      <w:rPr>
        <w:rFonts w:hint="default"/>
      </w:rPr>
    </w:lvl>
    <w:lvl w:ilvl="3">
      <w:start w:val="0"/>
      <w:numFmt w:val="bullet"/>
      <w:lvlText w:val="•"/>
      <w:lvlJc w:val="left"/>
      <w:pPr>
        <w:ind w:left="2916" w:hanging="265"/>
      </w:pPr>
      <w:rPr>
        <w:rFonts w:hint="default"/>
      </w:rPr>
    </w:lvl>
    <w:lvl w:ilvl="4">
      <w:start w:val="0"/>
      <w:numFmt w:val="bullet"/>
      <w:lvlText w:val="•"/>
      <w:lvlJc w:val="left"/>
      <w:pPr>
        <w:ind w:left="3974" w:hanging="265"/>
      </w:pPr>
      <w:rPr>
        <w:rFonts w:hint="default"/>
      </w:rPr>
    </w:lvl>
    <w:lvl w:ilvl="5">
      <w:start w:val="0"/>
      <w:numFmt w:val="bullet"/>
      <w:lvlText w:val="•"/>
      <w:lvlJc w:val="left"/>
      <w:pPr>
        <w:ind w:left="5033" w:hanging="265"/>
      </w:pPr>
      <w:rPr>
        <w:rFonts w:hint="default"/>
      </w:rPr>
    </w:lvl>
    <w:lvl w:ilvl="6">
      <w:start w:val="0"/>
      <w:numFmt w:val="bullet"/>
      <w:lvlText w:val="•"/>
      <w:lvlJc w:val="left"/>
      <w:pPr>
        <w:ind w:left="6091" w:hanging="265"/>
      </w:pPr>
      <w:rPr>
        <w:rFonts w:hint="default"/>
      </w:rPr>
    </w:lvl>
    <w:lvl w:ilvl="7">
      <w:start w:val="0"/>
      <w:numFmt w:val="bullet"/>
      <w:lvlText w:val="•"/>
      <w:lvlJc w:val="left"/>
      <w:pPr>
        <w:ind w:left="7149" w:hanging="265"/>
      </w:pPr>
      <w:rPr>
        <w:rFonts w:hint="default"/>
      </w:rPr>
    </w:lvl>
    <w:lvl w:ilvl="8">
      <w:start w:val="0"/>
      <w:numFmt w:val="bullet"/>
      <w:lvlText w:val="•"/>
      <w:lvlJc w:val="left"/>
      <w:pPr>
        <w:ind w:left="8207" w:hanging="265"/>
      </w:pPr>
      <w:rPr>
        <w:rFonts w:hint="default"/>
      </w:rPr>
    </w:lvl>
  </w:abstractNum>
  <w:abstractNum w:abstractNumId="8">
    <w:multiLevelType w:val="hybridMultilevel"/>
    <w:lvl w:ilvl="0">
      <w:start w:val="1"/>
      <w:numFmt w:val="decimal"/>
      <w:lvlText w:val="（%1）"/>
      <w:lvlJc w:val="left"/>
      <w:pPr>
        <w:ind w:left="1143" w:hanging="610"/>
        <w:jc w:val="left"/>
      </w:pPr>
      <w:rPr>
        <w:rFonts w:hint="default" w:ascii="宋体" w:hAnsi="宋体" w:eastAsia="宋体" w:cs="宋体"/>
        <w:w w:val="100"/>
        <w:sz w:val="21"/>
        <w:szCs w:val="21"/>
      </w:rPr>
    </w:lvl>
    <w:lvl w:ilvl="1">
      <w:start w:val="0"/>
      <w:numFmt w:val="bullet"/>
      <w:lvlText w:val="•"/>
      <w:lvlJc w:val="left"/>
      <w:pPr>
        <w:ind w:left="2058" w:hanging="610"/>
      </w:pPr>
      <w:rPr>
        <w:rFonts w:hint="default"/>
      </w:rPr>
    </w:lvl>
    <w:lvl w:ilvl="2">
      <w:start w:val="0"/>
      <w:numFmt w:val="bullet"/>
      <w:lvlText w:val="•"/>
      <w:lvlJc w:val="left"/>
      <w:pPr>
        <w:ind w:left="2976" w:hanging="610"/>
      </w:pPr>
      <w:rPr>
        <w:rFonts w:hint="default"/>
      </w:rPr>
    </w:lvl>
    <w:lvl w:ilvl="3">
      <w:start w:val="0"/>
      <w:numFmt w:val="bullet"/>
      <w:lvlText w:val="•"/>
      <w:lvlJc w:val="left"/>
      <w:pPr>
        <w:ind w:left="3895" w:hanging="610"/>
      </w:pPr>
      <w:rPr>
        <w:rFonts w:hint="default"/>
      </w:rPr>
    </w:lvl>
    <w:lvl w:ilvl="4">
      <w:start w:val="0"/>
      <w:numFmt w:val="bullet"/>
      <w:lvlText w:val="•"/>
      <w:lvlJc w:val="left"/>
      <w:pPr>
        <w:ind w:left="4813" w:hanging="610"/>
      </w:pPr>
      <w:rPr>
        <w:rFonts w:hint="default"/>
      </w:rPr>
    </w:lvl>
    <w:lvl w:ilvl="5">
      <w:start w:val="0"/>
      <w:numFmt w:val="bullet"/>
      <w:lvlText w:val="•"/>
      <w:lvlJc w:val="left"/>
      <w:pPr>
        <w:ind w:left="5732" w:hanging="610"/>
      </w:pPr>
      <w:rPr>
        <w:rFonts w:hint="default"/>
      </w:rPr>
    </w:lvl>
    <w:lvl w:ilvl="6">
      <w:start w:val="0"/>
      <w:numFmt w:val="bullet"/>
      <w:lvlText w:val="•"/>
      <w:lvlJc w:val="left"/>
      <w:pPr>
        <w:ind w:left="6650" w:hanging="610"/>
      </w:pPr>
      <w:rPr>
        <w:rFonts w:hint="default"/>
      </w:rPr>
    </w:lvl>
    <w:lvl w:ilvl="7">
      <w:start w:val="0"/>
      <w:numFmt w:val="bullet"/>
      <w:lvlText w:val="•"/>
      <w:lvlJc w:val="left"/>
      <w:pPr>
        <w:ind w:left="7569" w:hanging="610"/>
      </w:pPr>
      <w:rPr>
        <w:rFonts w:hint="default"/>
      </w:rPr>
    </w:lvl>
    <w:lvl w:ilvl="8">
      <w:start w:val="0"/>
      <w:numFmt w:val="bullet"/>
      <w:lvlText w:val="•"/>
      <w:lvlJc w:val="left"/>
      <w:pPr>
        <w:ind w:left="8487" w:hanging="610"/>
      </w:pPr>
      <w:rPr>
        <w:rFonts w:hint="default"/>
      </w:rPr>
    </w:lvl>
  </w:abstractNum>
  <w:abstractNum w:abstractNumId="7">
    <w:multiLevelType w:val="hybridMultilevel"/>
    <w:lvl w:ilvl="0">
      <w:start w:val="1"/>
      <w:numFmt w:val="decimal"/>
      <w:lvlText w:val="%1."/>
      <w:lvlJc w:val="left"/>
      <w:pPr>
        <w:ind w:left="776" w:hanging="243"/>
        <w:jc w:val="left"/>
      </w:pPr>
      <w:rPr>
        <w:rFonts w:hint="default" w:ascii="Times New Roman" w:hAnsi="Times New Roman" w:eastAsia="Times New Roman" w:cs="Times New Roman"/>
        <w:spacing w:val="-21"/>
        <w:w w:val="100"/>
        <w:sz w:val="21"/>
        <w:szCs w:val="21"/>
      </w:rPr>
    </w:lvl>
    <w:lvl w:ilvl="1">
      <w:start w:val="0"/>
      <w:numFmt w:val="bullet"/>
      <w:lvlText w:val="•"/>
      <w:lvlJc w:val="left"/>
      <w:pPr>
        <w:ind w:left="1734" w:hanging="243"/>
      </w:pPr>
      <w:rPr>
        <w:rFonts w:hint="default"/>
      </w:rPr>
    </w:lvl>
    <w:lvl w:ilvl="2">
      <w:start w:val="0"/>
      <w:numFmt w:val="bullet"/>
      <w:lvlText w:val="•"/>
      <w:lvlJc w:val="left"/>
      <w:pPr>
        <w:ind w:left="2688" w:hanging="243"/>
      </w:pPr>
      <w:rPr>
        <w:rFonts w:hint="default"/>
      </w:rPr>
    </w:lvl>
    <w:lvl w:ilvl="3">
      <w:start w:val="0"/>
      <w:numFmt w:val="bullet"/>
      <w:lvlText w:val="•"/>
      <w:lvlJc w:val="left"/>
      <w:pPr>
        <w:ind w:left="3643" w:hanging="243"/>
      </w:pPr>
      <w:rPr>
        <w:rFonts w:hint="default"/>
      </w:rPr>
    </w:lvl>
    <w:lvl w:ilvl="4">
      <w:start w:val="0"/>
      <w:numFmt w:val="bullet"/>
      <w:lvlText w:val="•"/>
      <w:lvlJc w:val="left"/>
      <w:pPr>
        <w:ind w:left="4597" w:hanging="243"/>
      </w:pPr>
      <w:rPr>
        <w:rFonts w:hint="default"/>
      </w:rPr>
    </w:lvl>
    <w:lvl w:ilvl="5">
      <w:start w:val="0"/>
      <w:numFmt w:val="bullet"/>
      <w:lvlText w:val="•"/>
      <w:lvlJc w:val="left"/>
      <w:pPr>
        <w:ind w:left="5552" w:hanging="243"/>
      </w:pPr>
      <w:rPr>
        <w:rFonts w:hint="default"/>
      </w:rPr>
    </w:lvl>
    <w:lvl w:ilvl="6">
      <w:start w:val="0"/>
      <w:numFmt w:val="bullet"/>
      <w:lvlText w:val="•"/>
      <w:lvlJc w:val="left"/>
      <w:pPr>
        <w:ind w:left="6506" w:hanging="243"/>
      </w:pPr>
      <w:rPr>
        <w:rFonts w:hint="default"/>
      </w:rPr>
    </w:lvl>
    <w:lvl w:ilvl="7">
      <w:start w:val="0"/>
      <w:numFmt w:val="bullet"/>
      <w:lvlText w:val="•"/>
      <w:lvlJc w:val="left"/>
      <w:pPr>
        <w:ind w:left="7461" w:hanging="243"/>
      </w:pPr>
      <w:rPr>
        <w:rFonts w:hint="default"/>
      </w:rPr>
    </w:lvl>
    <w:lvl w:ilvl="8">
      <w:start w:val="0"/>
      <w:numFmt w:val="bullet"/>
      <w:lvlText w:val="•"/>
      <w:lvlJc w:val="left"/>
      <w:pPr>
        <w:ind w:left="8415" w:hanging="243"/>
      </w:pPr>
      <w:rPr>
        <w:rFonts w:hint="default"/>
      </w:rPr>
    </w:lvl>
  </w:abstractNum>
  <w:abstractNum w:abstractNumId="6">
    <w:multiLevelType w:val="hybridMultilevel"/>
    <w:lvl w:ilvl="0">
      <w:start w:val="1"/>
      <w:numFmt w:val="decimal"/>
      <w:lvlText w:val="%1."/>
      <w:lvlJc w:val="left"/>
      <w:pPr>
        <w:ind w:left="534" w:hanging="243"/>
        <w:jc w:val="left"/>
      </w:pPr>
      <w:rPr>
        <w:rFonts w:hint="default" w:ascii="Times New Roman" w:hAnsi="Times New Roman" w:eastAsia="Times New Roman" w:cs="Times New Roman"/>
        <w:spacing w:val="-21"/>
        <w:w w:val="100"/>
        <w:sz w:val="21"/>
        <w:szCs w:val="21"/>
      </w:rPr>
    </w:lvl>
    <w:lvl w:ilvl="1">
      <w:start w:val="0"/>
      <w:numFmt w:val="bullet"/>
      <w:lvlText w:val="•"/>
      <w:lvlJc w:val="left"/>
      <w:pPr>
        <w:ind w:left="1518" w:hanging="243"/>
      </w:pPr>
      <w:rPr>
        <w:rFonts w:hint="default"/>
      </w:rPr>
    </w:lvl>
    <w:lvl w:ilvl="2">
      <w:start w:val="0"/>
      <w:numFmt w:val="bullet"/>
      <w:lvlText w:val="•"/>
      <w:lvlJc w:val="left"/>
      <w:pPr>
        <w:ind w:left="2496" w:hanging="243"/>
      </w:pPr>
      <w:rPr>
        <w:rFonts w:hint="default"/>
      </w:rPr>
    </w:lvl>
    <w:lvl w:ilvl="3">
      <w:start w:val="0"/>
      <w:numFmt w:val="bullet"/>
      <w:lvlText w:val="•"/>
      <w:lvlJc w:val="left"/>
      <w:pPr>
        <w:ind w:left="3475" w:hanging="243"/>
      </w:pPr>
      <w:rPr>
        <w:rFonts w:hint="default"/>
      </w:rPr>
    </w:lvl>
    <w:lvl w:ilvl="4">
      <w:start w:val="0"/>
      <w:numFmt w:val="bullet"/>
      <w:lvlText w:val="•"/>
      <w:lvlJc w:val="left"/>
      <w:pPr>
        <w:ind w:left="4453" w:hanging="243"/>
      </w:pPr>
      <w:rPr>
        <w:rFonts w:hint="default"/>
      </w:rPr>
    </w:lvl>
    <w:lvl w:ilvl="5">
      <w:start w:val="0"/>
      <w:numFmt w:val="bullet"/>
      <w:lvlText w:val="•"/>
      <w:lvlJc w:val="left"/>
      <w:pPr>
        <w:ind w:left="5432" w:hanging="243"/>
      </w:pPr>
      <w:rPr>
        <w:rFonts w:hint="default"/>
      </w:rPr>
    </w:lvl>
    <w:lvl w:ilvl="6">
      <w:start w:val="0"/>
      <w:numFmt w:val="bullet"/>
      <w:lvlText w:val="•"/>
      <w:lvlJc w:val="left"/>
      <w:pPr>
        <w:ind w:left="6410" w:hanging="243"/>
      </w:pPr>
      <w:rPr>
        <w:rFonts w:hint="default"/>
      </w:rPr>
    </w:lvl>
    <w:lvl w:ilvl="7">
      <w:start w:val="0"/>
      <w:numFmt w:val="bullet"/>
      <w:lvlText w:val="•"/>
      <w:lvlJc w:val="left"/>
      <w:pPr>
        <w:ind w:left="7389" w:hanging="243"/>
      </w:pPr>
      <w:rPr>
        <w:rFonts w:hint="default"/>
      </w:rPr>
    </w:lvl>
    <w:lvl w:ilvl="8">
      <w:start w:val="0"/>
      <w:numFmt w:val="bullet"/>
      <w:lvlText w:val="•"/>
      <w:lvlJc w:val="left"/>
      <w:pPr>
        <w:ind w:left="8367" w:hanging="243"/>
      </w:pPr>
      <w:rPr>
        <w:rFonts w:hint="default"/>
      </w:rPr>
    </w:lvl>
  </w:abstractNum>
  <w:abstractNum w:abstractNumId="5">
    <w:multiLevelType w:val="hybridMultilevel"/>
    <w:lvl w:ilvl="0">
      <w:start w:val="1"/>
      <w:numFmt w:val="decimal"/>
      <w:lvlText w:val="%1"/>
      <w:lvlJc w:val="left"/>
      <w:pPr>
        <w:ind w:left="482" w:hanging="369"/>
        <w:jc w:val="left"/>
      </w:pPr>
      <w:rPr>
        <w:rFonts w:hint="default"/>
      </w:rPr>
    </w:lvl>
    <w:lvl w:ilvl="1">
      <w:start w:val="15"/>
      <w:numFmt w:val="decimal"/>
      <w:lvlText w:val="%1.%2"/>
      <w:lvlJc w:val="left"/>
      <w:pPr>
        <w:ind w:left="482" w:hanging="369"/>
        <w:jc w:val="left"/>
      </w:pPr>
      <w:rPr>
        <w:rFonts w:hint="default" w:ascii="Times New Roman" w:hAnsi="Times New Roman" w:eastAsia="Times New Roman" w:cs="Times New Roman"/>
        <w:spacing w:val="-1"/>
        <w:w w:val="100"/>
        <w:sz w:val="19"/>
        <w:szCs w:val="19"/>
      </w:rPr>
    </w:lvl>
    <w:lvl w:ilvl="2">
      <w:start w:val="1"/>
      <w:numFmt w:val="decimal"/>
      <w:lvlText w:val="%3."/>
      <w:lvlJc w:val="left"/>
      <w:pPr>
        <w:ind w:left="776" w:hanging="243"/>
        <w:jc w:val="left"/>
      </w:pPr>
      <w:rPr>
        <w:rFonts w:hint="default" w:ascii="Times New Roman" w:hAnsi="Times New Roman" w:eastAsia="Times New Roman" w:cs="Times New Roman"/>
        <w:spacing w:val="-21"/>
        <w:w w:val="100"/>
        <w:sz w:val="21"/>
        <w:szCs w:val="21"/>
      </w:rPr>
    </w:lvl>
    <w:lvl w:ilvl="3">
      <w:start w:val="0"/>
      <w:numFmt w:val="bullet"/>
      <w:lvlText w:val="•"/>
      <w:lvlJc w:val="left"/>
      <w:pPr>
        <w:ind w:left="2900" w:hanging="243"/>
      </w:pPr>
      <w:rPr>
        <w:rFonts w:hint="default"/>
      </w:rPr>
    </w:lvl>
    <w:lvl w:ilvl="4">
      <w:start w:val="0"/>
      <w:numFmt w:val="bullet"/>
      <w:lvlText w:val="•"/>
      <w:lvlJc w:val="left"/>
      <w:pPr>
        <w:ind w:left="3961" w:hanging="243"/>
      </w:pPr>
      <w:rPr>
        <w:rFonts w:hint="default"/>
      </w:rPr>
    </w:lvl>
    <w:lvl w:ilvl="5">
      <w:start w:val="0"/>
      <w:numFmt w:val="bullet"/>
      <w:lvlText w:val="•"/>
      <w:lvlJc w:val="left"/>
      <w:pPr>
        <w:ind w:left="5021" w:hanging="243"/>
      </w:pPr>
      <w:rPr>
        <w:rFonts w:hint="default"/>
      </w:rPr>
    </w:lvl>
    <w:lvl w:ilvl="6">
      <w:start w:val="0"/>
      <w:numFmt w:val="bullet"/>
      <w:lvlText w:val="•"/>
      <w:lvlJc w:val="left"/>
      <w:pPr>
        <w:ind w:left="6082" w:hanging="243"/>
      </w:pPr>
      <w:rPr>
        <w:rFonts w:hint="default"/>
      </w:rPr>
    </w:lvl>
    <w:lvl w:ilvl="7">
      <w:start w:val="0"/>
      <w:numFmt w:val="bullet"/>
      <w:lvlText w:val="•"/>
      <w:lvlJc w:val="left"/>
      <w:pPr>
        <w:ind w:left="7142" w:hanging="243"/>
      </w:pPr>
      <w:rPr>
        <w:rFonts w:hint="default"/>
      </w:rPr>
    </w:lvl>
    <w:lvl w:ilvl="8">
      <w:start w:val="0"/>
      <w:numFmt w:val="bullet"/>
      <w:lvlText w:val="•"/>
      <w:lvlJc w:val="left"/>
      <w:pPr>
        <w:ind w:left="8203" w:hanging="243"/>
      </w:pPr>
      <w:rPr>
        <w:rFonts w:hint="default"/>
      </w:rPr>
    </w:lvl>
  </w:abstractNum>
  <w:abstractNum w:abstractNumId="4">
    <w:multiLevelType w:val="hybridMultilevel"/>
    <w:lvl w:ilvl="0">
      <w:start w:val="1"/>
      <w:numFmt w:val="decimal"/>
      <w:lvlText w:val="%1."/>
      <w:lvlJc w:val="left"/>
      <w:pPr>
        <w:ind w:left="954"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896" w:hanging="420"/>
      </w:pPr>
      <w:rPr>
        <w:rFonts w:hint="default"/>
      </w:rPr>
    </w:lvl>
    <w:lvl w:ilvl="2">
      <w:start w:val="0"/>
      <w:numFmt w:val="bullet"/>
      <w:lvlText w:val="•"/>
      <w:lvlJc w:val="left"/>
      <w:pPr>
        <w:ind w:left="2832" w:hanging="420"/>
      </w:pPr>
      <w:rPr>
        <w:rFonts w:hint="default"/>
      </w:rPr>
    </w:lvl>
    <w:lvl w:ilvl="3">
      <w:start w:val="0"/>
      <w:numFmt w:val="bullet"/>
      <w:lvlText w:val="•"/>
      <w:lvlJc w:val="left"/>
      <w:pPr>
        <w:ind w:left="3769" w:hanging="420"/>
      </w:pPr>
      <w:rPr>
        <w:rFonts w:hint="default"/>
      </w:rPr>
    </w:lvl>
    <w:lvl w:ilvl="4">
      <w:start w:val="0"/>
      <w:numFmt w:val="bullet"/>
      <w:lvlText w:val="•"/>
      <w:lvlJc w:val="left"/>
      <w:pPr>
        <w:ind w:left="4705" w:hanging="420"/>
      </w:pPr>
      <w:rPr>
        <w:rFonts w:hint="default"/>
      </w:rPr>
    </w:lvl>
    <w:lvl w:ilvl="5">
      <w:start w:val="0"/>
      <w:numFmt w:val="bullet"/>
      <w:lvlText w:val="•"/>
      <w:lvlJc w:val="left"/>
      <w:pPr>
        <w:ind w:left="5642" w:hanging="420"/>
      </w:pPr>
      <w:rPr>
        <w:rFonts w:hint="default"/>
      </w:rPr>
    </w:lvl>
    <w:lvl w:ilvl="6">
      <w:start w:val="0"/>
      <w:numFmt w:val="bullet"/>
      <w:lvlText w:val="•"/>
      <w:lvlJc w:val="left"/>
      <w:pPr>
        <w:ind w:left="6578" w:hanging="420"/>
      </w:pPr>
      <w:rPr>
        <w:rFonts w:hint="default"/>
      </w:rPr>
    </w:lvl>
    <w:lvl w:ilvl="7">
      <w:start w:val="0"/>
      <w:numFmt w:val="bullet"/>
      <w:lvlText w:val="•"/>
      <w:lvlJc w:val="left"/>
      <w:pPr>
        <w:ind w:left="7515" w:hanging="420"/>
      </w:pPr>
      <w:rPr>
        <w:rFonts w:hint="default"/>
      </w:rPr>
    </w:lvl>
    <w:lvl w:ilvl="8">
      <w:start w:val="0"/>
      <w:numFmt w:val="bullet"/>
      <w:lvlText w:val="•"/>
      <w:lvlJc w:val="left"/>
      <w:pPr>
        <w:ind w:left="8451" w:hanging="420"/>
      </w:pPr>
      <w:rPr>
        <w:rFonts w:hint="default"/>
      </w:rPr>
    </w:lvl>
  </w:abstractNum>
  <w:abstractNum w:abstractNumId="3">
    <w:multiLevelType w:val="hybridMultilevel"/>
    <w:lvl w:ilvl="0">
      <w:start w:val="1"/>
      <w:numFmt w:val="decimal"/>
      <w:lvlText w:val="%1."/>
      <w:lvlJc w:val="left"/>
      <w:pPr>
        <w:ind w:left="954"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896" w:hanging="420"/>
      </w:pPr>
      <w:rPr>
        <w:rFonts w:hint="default"/>
      </w:rPr>
    </w:lvl>
    <w:lvl w:ilvl="2">
      <w:start w:val="0"/>
      <w:numFmt w:val="bullet"/>
      <w:lvlText w:val="•"/>
      <w:lvlJc w:val="left"/>
      <w:pPr>
        <w:ind w:left="2832" w:hanging="420"/>
      </w:pPr>
      <w:rPr>
        <w:rFonts w:hint="default"/>
      </w:rPr>
    </w:lvl>
    <w:lvl w:ilvl="3">
      <w:start w:val="0"/>
      <w:numFmt w:val="bullet"/>
      <w:lvlText w:val="•"/>
      <w:lvlJc w:val="left"/>
      <w:pPr>
        <w:ind w:left="3769" w:hanging="420"/>
      </w:pPr>
      <w:rPr>
        <w:rFonts w:hint="default"/>
      </w:rPr>
    </w:lvl>
    <w:lvl w:ilvl="4">
      <w:start w:val="0"/>
      <w:numFmt w:val="bullet"/>
      <w:lvlText w:val="•"/>
      <w:lvlJc w:val="left"/>
      <w:pPr>
        <w:ind w:left="4705" w:hanging="420"/>
      </w:pPr>
      <w:rPr>
        <w:rFonts w:hint="default"/>
      </w:rPr>
    </w:lvl>
    <w:lvl w:ilvl="5">
      <w:start w:val="0"/>
      <w:numFmt w:val="bullet"/>
      <w:lvlText w:val="•"/>
      <w:lvlJc w:val="left"/>
      <w:pPr>
        <w:ind w:left="5642" w:hanging="420"/>
      </w:pPr>
      <w:rPr>
        <w:rFonts w:hint="default"/>
      </w:rPr>
    </w:lvl>
    <w:lvl w:ilvl="6">
      <w:start w:val="0"/>
      <w:numFmt w:val="bullet"/>
      <w:lvlText w:val="•"/>
      <w:lvlJc w:val="left"/>
      <w:pPr>
        <w:ind w:left="6578" w:hanging="420"/>
      </w:pPr>
      <w:rPr>
        <w:rFonts w:hint="default"/>
      </w:rPr>
    </w:lvl>
    <w:lvl w:ilvl="7">
      <w:start w:val="0"/>
      <w:numFmt w:val="bullet"/>
      <w:lvlText w:val="•"/>
      <w:lvlJc w:val="left"/>
      <w:pPr>
        <w:ind w:left="7515" w:hanging="420"/>
      </w:pPr>
      <w:rPr>
        <w:rFonts w:hint="default"/>
      </w:rPr>
    </w:lvl>
    <w:lvl w:ilvl="8">
      <w:start w:val="0"/>
      <w:numFmt w:val="bullet"/>
      <w:lvlText w:val="•"/>
      <w:lvlJc w:val="left"/>
      <w:pPr>
        <w:ind w:left="8451" w:hanging="420"/>
      </w:pPr>
      <w:rPr>
        <w:rFonts w:hint="default"/>
      </w:rPr>
    </w:lvl>
  </w:abstractNum>
  <w:abstractNum w:abstractNumId="2">
    <w:multiLevelType w:val="hybridMultilevel"/>
    <w:lvl w:ilvl="0">
      <w:start w:val="1"/>
      <w:numFmt w:val="decimal"/>
      <w:lvlText w:val="%1."/>
      <w:lvlJc w:val="left"/>
      <w:pPr>
        <w:ind w:left="954"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896" w:hanging="420"/>
      </w:pPr>
      <w:rPr>
        <w:rFonts w:hint="default"/>
      </w:rPr>
    </w:lvl>
    <w:lvl w:ilvl="2">
      <w:start w:val="0"/>
      <w:numFmt w:val="bullet"/>
      <w:lvlText w:val="•"/>
      <w:lvlJc w:val="left"/>
      <w:pPr>
        <w:ind w:left="2832" w:hanging="420"/>
      </w:pPr>
      <w:rPr>
        <w:rFonts w:hint="default"/>
      </w:rPr>
    </w:lvl>
    <w:lvl w:ilvl="3">
      <w:start w:val="0"/>
      <w:numFmt w:val="bullet"/>
      <w:lvlText w:val="•"/>
      <w:lvlJc w:val="left"/>
      <w:pPr>
        <w:ind w:left="3769" w:hanging="420"/>
      </w:pPr>
      <w:rPr>
        <w:rFonts w:hint="default"/>
      </w:rPr>
    </w:lvl>
    <w:lvl w:ilvl="4">
      <w:start w:val="0"/>
      <w:numFmt w:val="bullet"/>
      <w:lvlText w:val="•"/>
      <w:lvlJc w:val="left"/>
      <w:pPr>
        <w:ind w:left="4705" w:hanging="420"/>
      </w:pPr>
      <w:rPr>
        <w:rFonts w:hint="default"/>
      </w:rPr>
    </w:lvl>
    <w:lvl w:ilvl="5">
      <w:start w:val="0"/>
      <w:numFmt w:val="bullet"/>
      <w:lvlText w:val="•"/>
      <w:lvlJc w:val="left"/>
      <w:pPr>
        <w:ind w:left="5642" w:hanging="420"/>
      </w:pPr>
      <w:rPr>
        <w:rFonts w:hint="default"/>
      </w:rPr>
    </w:lvl>
    <w:lvl w:ilvl="6">
      <w:start w:val="0"/>
      <w:numFmt w:val="bullet"/>
      <w:lvlText w:val="•"/>
      <w:lvlJc w:val="left"/>
      <w:pPr>
        <w:ind w:left="6578" w:hanging="420"/>
      </w:pPr>
      <w:rPr>
        <w:rFonts w:hint="default"/>
      </w:rPr>
    </w:lvl>
    <w:lvl w:ilvl="7">
      <w:start w:val="0"/>
      <w:numFmt w:val="bullet"/>
      <w:lvlText w:val="•"/>
      <w:lvlJc w:val="left"/>
      <w:pPr>
        <w:ind w:left="7515" w:hanging="420"/>
      </w:pPr>
      <w:rPr>
        <w:rFonts w:hint="default"/>
      </w:rPr>
    </w:lvl>
    <w:lvl w:ilvl="8">
      <w:start w:val="0"/>
      <w:numFmt w:val="bullet"/>
      <w:lvlText w:val="•"/>
      <w:lvlJc w:val="left"/>
      <w:pPr>
        <w:ind w:left="8451" w:hanging="420"/>
      </w:pPr>
      <w:rPr>
        <w:rFonts w:hint="default"/>
      </w:rPr>
    </w:lvl>
  </w:abstractNum>
  <w:abstractNum w:abstractNumId="1">
    <w:multiLevelType w:val="hybridMultilevel"/>
    <w:lvl w:ilvl="0">
      <w:start w:val="1"/>
      <w:numFmt w:val="decimal"/>
      <w:lvlText w:val="%1."/>
      <w:lvlJc w:val="left"/>
      <w:pPr>
        <w:ind w:left="954"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896" w:hanging="420"/>
      </w:pPr>
      <w:rPr>
        <w:rFonts w:hint="default"/>
      </w:rPr>
    </w:lvl>
    <w:lvl w:ilvl="2">
      <w:start w:val="0"/>
      <w:numFmt w:val="bullet"/>
      <w:lvlText w:val="•"/>
      <w:lvlJc w:val="left"/>
      <w:pPr>
        <w:ind w:left="2832" w:hanging="420"/>
      </w:pPr>
      <w:rPr>
        <w:rFonts w:hint="default"/>
      </w:rPr>
    </w:lvl>
    <w:lvl w:ilvl="3">
      <w:start w:val="0"/>
      <w:numFmt w:val="bullet"/>
      <w:lvlText w:val="•"/>
      <w:lvlJc w:val="left"/>
      <w:pPr>
        <w:ind w:left="3769" w:hanging="420"/>
      </w:pPr>
      <w:rPr>
        <w:rFonts w:hint="default"/>
      </w:rPr>
    </w:lvl>
    <w:lvl w:ilvl="4">
      <w:start w:val="0"/>
      <w:numFmt w:val="bullet"/>
      <w:lvlText w:val="•"/>
      <w:lvlJc w:val="left"/>
      <w:pPr>
        <w:ind w:left="4705" w:hanging="420"/>
      </w:pPr>
      <w:rPr>
        <w:rFonts w:hint="default"/>
      </w:rPr>
    </w:lvl>
    <w:lvl w:ilvl="5">
      <w:start w:val="0"/>
      <w:numFmt w:val="bullet"/>
      <w:lvlText w:val="•"/>
      <w:lvlJc w:val="left"/>
      <w:pPr>
        <w:ind w:left="5642" w:hanging="420"/>
      </w:pPr>
      <w:rPr>
        <w:rFonts w:hint="default"/>
      </w:rPr>
    </w:lvl>
    <w:lvl w:ilvl="6">
      <w:start w:val="0"/>
      <w:numFmt w:val="bullet"/>
      <w:lvlText w:val="•"/>
      <w:lvlJc w:val="left"/>
      <w:pPr>
        <w:ind w:left="6578" w:hanging="420"/>
      </w:pPr>
      <w:rPr>
        <w:rFonts w:hint="default"/>
      </w:rPr>
    </w:lvl>
    <w:lvl w:ilvl="7">
      <w:start w:val="0"/>
      <w:numFmt w:val="bullet"/>
      <w:lvlText w:val="•"/>
      <w:lvlJc w:val="left"/>
      <w:pPr>
        <w:ind w:left="7515" w:hanging="420"/>
      </w:pPr>
      <w:rPr>
        <w:rFonts w:hint="default"/>
      </w:rPr>
    </w:lvl>
    <w:lvl w:ilvl="8">
      <w:start w:val="0"/>
      <w:numFmt w:val="bullet"/>
      <w:lvlText w:val="•"/>
      <w:lvlJc w:val="left"/>
      <w:pPr>
        <w:ind w:left="8451" w:hanging="420"/>
      </w:pPr>
      <w:rPr>
        <w:rFonts w:hint="default"/>
      </w:rPr>
    </w:lvl>
  </w:abstractNum>
  <w:abstractNum w:abstractNumId="0">
    <w:multiLevelType w:val="hybridMultilevel"/>
    <w:lvl w:ilvl="0">
      <w:start w:val="0"/>
      <w:numFmt w:val="bullet"/>
      <w:lvlText w:val="□"/>
      <w:lvlJc w:val="left"/>
      <w:pPr>
        <w:ind w:left="114" w:hanging="200"/>
      </w:pPr>
      <w:rPr>
        <w:rFonts w:hint="default" w:ascii="Times New Roman" w:hAnsi="Times New Roman" w:eastAsia="Times New Roman" w:cs="Times New Roman"/>
        <w:spacing w:val="-1"/>
        <w:w w:val="100"/>
        <w:sz w:val="18"/>
        <w:szCs w:val="18"/>
      </w:rPr>
    </w:lvl>
    <w:lvl w:ilvl="1">
      <w:start w:val="0"/>
      <w:numFmt w:val="bullet"/>
      <w:lvlText w:val="•"/>
      <w:lvlJc w:val="left"/>
      <w:pPr>
        <w:ind w:left="960" w:hanging="200"/>
      </w:pPr>
      <w:rPr>
        <w:rFonts w:hint="default"/>
      </w:rPr>
    </w:lvl>
    <w:lvl w:ilvl="2">
      <w:start w:val="0"/>
      <w:numFmt w:val="bullet"/>
      <w:lvlText w:val="•"/>
      <w:lvlJc w:val="left"/>
      <w:pPr>
        <w:ind w:left="2000" w:hanging="200"/>
      </w:pPr>
      <w:rPr>
        <w:rFonts w:hint="default"/>
      </w:rPr>
    </w:lvl>
    <w:lvl w:ilvl="3">
      <w:start w:val="0"/>
      <w:numFmt w:val="bullet"/>
      <w:lvlText w:val="•"/>
      <w:lvlJc w:val="left"/>
      <w:pPr>
        <w:ind w:left="3040" w:hanging="200"/>
      </w:pPr>
      <w:rPr>
        <w:rFonts w:hint="default"/>
      </w:rPr>
    </w:lvl>
    <w:lvl w:ilvl="4">
      <w:start w:val="0"/>
      <w:numFmt w:val="bullet"/>
      <w:lvlText w:val="•"/>
      <w:lvlJc w:val="left"/>
      <w:pPr>
        <w:ind w:left="4081" w:hanging="200"/>
      </w:pPr>
      <w:rPr>
        <w:rFonts w:hint="default"/>
      </w:rPr>
    </w:lvl>
    <w:lvl w:ilvl="5">
      <w:start w:val="0"/>
      <w:numFmt w:val="bullet"/>
      <w:lvlText w:val="•"/>
      <w:lvlJc w:val="left"/>
      <w:pPr>
        <w:ind w:left="5121" w:hanging="200"/>
      </w:pPr>
      <w:rPr>
        <w:rFonts w:hint="default"/>
      </w:rPr>
    </w:lvl>
    <w:lvl w:ilvl="6">
      <w:start w:val="0"/>
      <w:numFmt w:val="bullet"/>
      <w:lvlText w:val="•"/>
      <w:lvlJc w:val="left"/>
      <w:pPr>
        <w:ind w:left="6162" w:hanging="200"/>
      </w:pPr>
      <w:rPr>
        <w:rFonts w:hint="default"/>
      </w:rPr>
    </w:lvl>
    <w:lvl w:ilvl="7">
      <w:start w:val="0"/>
      <w:numFmt w:val="bullet"/>
      <w:lvlText w:val="•"/>
      <w:lvlJc w:val="left"/>
      <w:pPr>
        <w:ind w:left="7202" w:hanging="200"/>
      </w:pPr>
      <w:rPr>
        <w:rFonts w:hint="default"/>
      </w:rPr>
    </w:lvl>
    <w:lvl w:ilvl="8">
      <w:start w:val="0"/>
      <w:numFmt w:val="bullet"/>
      <w:lvlText w:val="•"/>
      <w:lvlJc w:val="left"/>
      <w:pPr>
        <w:ind w:left="8243" w:hanging="20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latentStyle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00"/>
      <w:ind w:left="113"/>
    </w:pPr>
    <w:rPr>
      <w:rFonts w:ascii="宋体" w:hAnsi="宋体" w:eastAsia="宋体" w:cs="宋体"/>
      <w:b/>
      <w:bCs/>
      <w:sz w:val="24"/>
      <w:szCs w:val="24"/>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56"/>
      <w:ind w:left="2387"/>
      <w:outlineLvl w:val="1"/>
    </w:pPr>
    <w:rPr>
      <w:rFonts w:ascii="宋体" w:hAnsi="宋体" w:eastAsia="宋体" w:cs="宋体"/>
      <w:b/>
      <w:bCs/>
      <w:sz w:val="32"/>
      <w:szCs w:val="32"/>
    </w:rPr>
  </w:style>
  <w:style w:styleId="Heading2" w:type="paragraph">
    <w:name w:val="Heading 2"/>
    <w:basedOn w:val="Normal"/>
    <w:uiPriority w:val="1"/>
    <w:qFormat/>
    <w:pPr>
      <w:ind w:left="675"/>
      <w:outlineLvl w:val="2"/>
    </w:pPr>
    <w:rPr>
      <w:rFonts w:ascii="宋体" w:hAnsi="宋体" w:eastAsia="宋体" w:cs="宋体"/>
      <w:b/>
      <w:bCs/>
      <w:sz w:val="28"/>
      <w:szCs w:val="28"/>
    </w:rPr>
  </w:style>
  <w:style w:styleId="Heading3" w:type="paragraph">
    <w:name w:val="Heading 3"/>
    <w:basedOn w:val="Normal"/>
    <w:uiPriority w:val="1"/>
    <w:qFormat/>
    <w:pPr>
      <w:ind w:left="114"/>
      <w:outlineLvl w:val="3"/>
    </w:pPr>
    <w:rPr>
      <w:rFonts w:ascii="宋体" w:hAnsi="宋体" w:eastAsia="宋体" w:cs="宋体"/>
      <w:b/>
      <w:bCs/>
      <w:sz w:val="24"/>
      <w:szCs w:val="24"/>
    </w:rPr>
  </w:style>
  <w:style w:styleId="Heading4" w:type="paragraph">
    <w:name w:val="Heading 4"/>
    <w:basedOn w:val="Normal"/>
    <w:uiPriority w:val="1"/>
    <w:qFormat/>
    <w:pPr>
      <w:spacing w:before="67"/>
      <w:ind w:left="114"/>
      <w:outlineLvl w:val="4"/>
    </w:pPr>
    <w:rPr>
      <w:rFonts w:ascii="宋体" w:hAnsi="宋体" w:eastAsia="宋体" w:cs="宋体"/>
      <w:sz w:val="24"/>
      <w:szCs w:val="24"/>
    </w:rPr>
  </w:style>
  <w:style w:styleId="Heading5" w:type="paragraph">
    <w:name w:val="Heading 5"/>
    <w:basedOn w:val="Normal"/>
    <w:uiPriority w:val="1"/>
    <w:qFormat/>
    <w:pPr>
      <w:spacing w:before="1"/>
      <w:ind w:left="2387" w:right="2843"/>
      <w:jc w:val="center"/>
      <w:outlineLvl w:val="5"/>
    </w:pPr>
    <w:rPr>
      <w:rFonts w:ascii="Times New Roman" w:hAnsi="Times New Roman" w:eastAsia="Times New Roman" w:cs="Times New Roman"/>
      <w:b/>
      <w:bCs/>
      <w:sz w:val="22"/>
      <w:szCs w:val="22"/>
    </w:rPr>
  </w:style>
  <w:style w:styleId="Heading6" w:type="paragraph">
    <w:name w:val="Heading 6"/>
    <w:basedOn w:val="Normal"/>
    <w:uiPriority w:val="1"/>
    <w:qFormat/>
    <w:pPr>
      <w:spacing w:line="249" w:lineRule="exact"/>
      <w:ind w:left="113" w:firstLine="1"/>
      <w:outlineLvl w:val="6"/>
    </w:pPr>
    <w:rPr>
      <w:rFonts w:ascii="宋体" w:hAnsi="宋体" w:eastAsia="宋体" w:cs="宋体"/>
      <w:i/>
      <w:sz w:val="22"/>
      <w:szCs w:val="22"/>
    </w:rPr>
  </w:style>
  <w:style w:styleId="Heading7" w:type="paragraph">
    <w:name w:val="Heading 7"/>
    <w:basedOn w:val="Normal"/>
    <w:uiPriority w:val="1"/>
    <w:qFormat/>
    <w:pPr>
      <w:ind w:left="114"/>
      <w:outlineLvl w:val="7"/>
    </w:pPr>
    <w:rPr>
      <w:rFonts w:ascii="宋体" w:hAnsi="宋体" w:eastAsia="宋体" w:cs="宋体"/>
      <w:b/>
      <w:bCs/>
      <w:sz w:val="21"/>
      <w:szCs w:val="21"/>
    </w:rPr>
  </w:style>
  <w:style w:styleId="Heading8" w:type="paragraph">
    <w:name w:val="Heading 8"/>
    <w:basedOn w:val="Normal"/>
    <w:uiPriority w:val="1"/>
    <w:qFormat/>
    <w:pPr>
      <w:spacing w:before="163"/>
      <w:ind w:left="113" w:firstLine="420"/>
      <w:outlineLvl w:val="8"/>
    </w:pPr>
    <w:rPr>
      <w:rFonts w:ascii="宋体" w:hAnsi="宋体" w:eastAsia="宋体" w:cs="宋体"/>
      <w:sz w:val="21"/>
      <w:szCs w:val="21"/>
    </w:rPr>
  </w:style>
  <w:style w:styleId="Heading9" w:type="paragraph">
    <w:name w:val="Heading 9"/>
    <w:basedOn w:val="Normal"/>
    <w:uiPriority w:val="1"/>
    <w:qFormat/>
    <w:pPr>
      <w:ind w:left="475"/>
      <w:outlineLvl w:val="9"/>
    </w:pPr>
    <w:rPr>
      <w:rFonts w:ascii="宋体" w:hAnsi="宋体" w:eastAsia="宋体" w:cs="宋体"/>
      <w:b/>
      <w:bCs/>
      <w:sz w:val="18"/>
      <w:szCs w:val="18"/>
    </w:rPr>
  </w:style>
  <w:style w:styleId="ListParagraph" w:type="paragraph">
    <w:name w:val="List Paragraph"/>
    <w:basedOn w:val="Normal"/>
    <w:uiPriority w:val="1"/>
    <w:qFormat/>
    <w:pPr>
      <w:ind w:left="11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www.leadchina.cn/" TargetMode="External"/><Relationship Id="rId11" Type="http://schemas.openxmlformats.org/officeDocument/2006/relationships/hyperlink" Target="mailto:lead@leadchina.cn" TargetMode="External"/><Relationship Id="rId12" Type="http://schemas.openxmlformats.org/officeDocument/2006/relationships/hyperlink" Target="mailto:qiang.chen@leadchina.cn" TargetMode="External"/><Relationship Id="rId13" Type="http://schemas.openxmlformats.org/officeDocument/2006/relationships/hyperlink" Target="mailto:longfei.miao@leadchina.cn" TargetMode="External"/><Relationship Id="rId14" Type="http://schemas.openxmlformats.org/officeDocument/2006/relationships/hyperlink" Target="http://www.cninfo.com.cn/" TargetMode="External"/><Relationship Id="rId15" Type="http://schemas.openxmlformats.org/officeDocument/2006/relationships/image" Target="media/image2.png"/><Relationship Id="rId16" Type="http://schemas.openxmlformats.org/officeDocument/2006/relationships/hyperlink" Target="http://www.cninfo.com/" TargetMode="External"/><Relationship Id="rId17" Type="http://schemas.openxmlformats.org/officeDocument/2006/relationships/numbering" Target="numbering.xml"/><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&lt;4D6963726F736F667420576F7264202D2032303137C4EAC4EAB6C8B1A8B8E6C8ABCEC4&gt;</dc:title>
  <dcterms:created xsi:type="dcterms:W3CDTF">2018-11-07T06:44:05Z</dcterms:created>
  <dcterms:modified xsi:type="dcterms:W3CDTF">2018-11-07T06:44:05Z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2018-03-07T00:00:00Z</vt:filetime>
  </property>
  <property fmtid="{D5CDD505-2E9C-101B-9397-08002B2CF9AE}" pid="3" name="Creator">
    <vt:lpwstr>PScript5.dll Version 5.2.2</vt:lpwstr>
  </property>
  <property fmtid="{D5CDD505-2E9C-101B-9397-08002B2CF9AE}" pid="4" name="LastSaved">
    <vt:filetime>2018-11-07T00:00:00Z</vt:filetime>
  </property>
</Properties>
</file>