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0"/>
          <w:szCs w:val="20"/>
        </w:rPr>
        <w:t xml:space="preserve">DAVID ZAMARIN</w:t>
      </w:r>
    </w:p>
    <w:p>
      <w:pPr>
        <w:pBdr>
          <w:bottom w:val="single" w:color="999999" w:sz="6" w:space="6"/>
        </w:pBdr>
        <w:spacing w:after="200"/>
        <w:jc w:val="center"/>
      </w:pPr>
      <w:r>
        <w:rPr>
          <w:rFonts w:ascii="Calibri" w:cs="Calibri" w:eastAsia="Calibri" w:hAnsi="Calibri"/>
          <w:sz w:val="20"/>
          <w:szCs w:val="20"/>
        </w:rPr>
        <w:t xml:space="preserve">Charlotte, NC  ·  Boston, MA  ·  david.zamarin@sigma-squared.org  ·  linkedin.com/in/davidzamarin</w:t>
      </w:r>
    </w:p>
    <w:p>
      <w:pPr>
        <w:spacing w:after="180" w:before="160"/>
      </w:pPr>
      <w:r>
        <w:rPr>
          <w:rFonts w:ascii="Calibri" w:cs="Calibri" w:eastAsia="Calibri" w:hAnsi="Calibri"/>
          <w:b w:val="false"/>
          <w:bCs w:val="false"/>
          <w:sz w:val="20"/>
          <w:szCs w:val="20"/>
        </w:rPr>
        <w:t xml:space="preserve">July 2026</w:t>
      </w:r>
    </w:p>
    <w:p>
      <w:pPr>
        <w:spacing w:after="0"/>
      </w:pPr>
      <w:r>
        <w:rPr>
          <w:rFonts w:ascii="Calibri" w:cs="Calibri" w:eastAsia="Calibri" w:hAnsi="Calibri"/>
          <w:b/>
          <w:bCs/>
          <w:sz w:val="20"/>
          <w:szCs w:val="20"/>
        </w:rPr>
        <w:t xml:space="preserve">Owner.com</w:t>
      </w:r>
    </w:p>
    <w:p>
      <w:pPr>
        <w:spacing w:after="200"/>
      </w:pPr>
      <w:r>
        <w:rPr>
          <w:rFonts w:ascii="Calibri" w:cs="Calibri" w:eastAsia="Calibri" w:hAnsi="Calibri"/>
          <w:b w:val="false"/>
          <w:bCs w:val="false"/>
          <w:sz w:val="20"/>
          <w:szCs w:val="20"/>
        </w:rPr>
        <w:t xml:space="preserve">Re: Founding Product Manager, Reporting and Agentic Insights</w:t>
      </w:r>
    </w:p>
    <w:p>
      <w:pPr>
        <w:spacing w:after="180" w:line="264"/>
      </w:pPr>
      <w:r>
        <w:rPr>
          <w:rFonts w:ascii="Calibri" w:cs="Calibri" w:eastAsia="Calibri" w:hAnsi="Calibri"/>
          <w:b w:val="false"/>
          <w:bCs w:val="false"/>
          <w:sz w:val="20"/>
          <w:szCs w:val="20"/>
        </w:rPr>
        <w:t xml:space="preserve">Dear Owner.com team,</w:t>
      </w:r>
    </w:p>
    <w:p>
      <w:pPr>
        <w:spacing w:after="180" w:line="264"/>
      </w:pPr>
      <w:r>
        <w:rPr>
          <w:rFonts w:ascii="Calibri" w:cs="Calibri" w:eastAsia="Calibri" w:hAnsi="Calibri"/>
          <w:b w:val="false"/>
          <w:bCs w:val="false"/>
          <w:sz w:val="20"/>
          <w:szCs w:val="20"/>
        </w:rPr>
        <w:t xml:space="preserve">I founded DetraPel, a deep-tech materials science company, at fifteen, raised $14.8M, built a forty-SKU portfolio from zero, scaled it to $10M in revenue with Nestle and Unilever among my largest accounts, and ran it from the P&amp;L to the daily numbers through a strategic sale. Since then I have helped other operators and small businesses turn their data into decisions they can trust. That is why this role caught my attention. I want to build the half operators reach for every night and the half that tells them what is coming.</w:t>
      </w:r>
    </w:p>
    <w:p>
      <w:pPr>
        <w:spacing w:after="180" w:line="264"/>
      </w:pPr>
      <w:r>
        <w:rPr>
          <w:rFonts w:ascii="Calibri" w:cs="Calibri" w:eastAsia="Calibri" w:hAnsi="Calibri"/>
          <w:b w:val="false"/>
          <w:bCs w:val="false"/>
          <w:sz w:val="20"/>
          <w:szCs w:val="20"/>
        </w:rPr>
        <w:t xml:space="preserve">I have built the reporting and agentic loops this role needs. At Tenkara I turned raw usage and supplier data into decision-ready reports and KPI dashboards, and I stood up the full go-to-market operation from scratch in under sixty days. As fractional COO at Loosid I run the KPI cadence and built the retention and monetization instrumentation in OneSignal and Superwall. And as Vice President of Data Science, Intelligence, and Analytics at ERShares, a $2B asset manager, I own the reporting and analytics leadership makes decisions on.</w:t>
      </w:r>
    </w:p>
    <w:p>
      <w:pPr>
        <w:spacing w:after="180" w:line="264"/>
      </w:pPr>
      <w:r>
        <w:rPr>
          <w:rFonts w:ascii="Calibri" w:cs="Calibri" w:eastAsia="Calibri" w:hAnsi="Calibri"/>
          <w:b w:val="false"/>
          <w:bCs w:val="false"/>
          <w:sz w:val="20"/>
          <w:szCs w:val="20"/>
        </w:rPr>
        <w:t xml:space="preserve">I understand the two halves the way you framed them. Understand is historical performance an operator can pull up instantly, customize to how they run, and trust enough to close the day on. Anticipate is what is coming, plus the suggestions that help them hit their goals. I have built both: the reconciled report a founder will bet payroll on, and the agentic insight that turns a signal into one action a busy operator will actually take, with the reason attached so they trust it.</w:t>
      </w:r>
    </w:p>
    <w:p>
      <w:pPr>
        <w:spacing w:after="180" w:line="264"/>
      </w:pPr>
      <w:r>
        <w:rPr>
          <w:rFonts w:ascii="Calibri" w:cs="Calibri" w:eastAsia="Calibri" w:hAnsi="Calibri"/>
          <w:b w:val="false"/>
          <w:bCs w:val="false"/>
          <w:sz w:val="20"/>
          <w:szCs w:val="20"/>
        </w:rPr>
        <w:t xml:space="preserve">Rather than describe how I would build it, I built it. Instead of a standard resume, this is a working operating system for the role, with my cover letter and resume inside: the understand and anticipate vision, an operator jobs map, the agentic insights pipeline, an adoption cockpit, a 0-to-1 build roadmap, and a granular first ninety days. </w:t>
      </w:r>
      <w:hyperlink w:history="1" r:id="rIdqy1xoqnddihplsaibfnuk">
        <w:r>
          <w:rPr>
            <w:rStyle w:val="Hyperlink"/>
            <w:rFonts w:ascii="Calibri" w:cs="Calibri" w:eastAsia="Calibri" w:hAnsi="Calibri"/>
            <w:sz w:val="20"/>
            <w:szCs w:val="20"/>
          </w:rPr>
          <w:t xml:space="preserve">https://owner-reporting-pm-os.vercel.app/</w:t>
        </w:r>
      </w:hyperlink>
    </w:p>
    <w:p>
      <w:pPr>
        <w:spacing w:after="180" w:line="264"/>
      </w:pPr>
      <w:r>
        <w:rPr>
          <w:rFonts w:ascii="Calibri" w:cs="Calibri" w:eastAsia="Calibri" w:hAnsi="Calibri"/>
          <w:b w:val="false"/>
          <w:bCs w:val="false"/>
          <w:sz w:val="20"/>
          <w:szCs w:val="20"/>
        </w:rPr>
        <w:t xml:space="preserve">I would be delighted to walk you through it.</w:t>
      </w:r>
    </w:p>
    <w:p>
      <w:pPr>
        <w:spacing w:after="0" w:line="264"/>
      </w:pPr>
      <w:r>
        <w:rPr>
          <w:rFonts w:ascii="Calibri" w:cs="Calibri" w:eastAsia="Calibri" w:hAnsi="Calibri"/>
          <w:b w:val="false"/>
          <w:bCs w:val="false"/>
          <w:sz w:val="20"/>
          <w:szCs w:val="20"/>
        </w:rPr>
        <w:t xml:space="preserve">Sincerely,</w:t>
      </w:r>
    </w:p>
    <w:p>
      <w:pPr>
        <w:spacing w:after="0" w:line="264"/>
      </w:pPr>
      <w:r>
        <w:rPr>
          <w:rFonts w:ascii="Calibri" w:cs="Calibri" w:eastAsia="Calibri" w:hAnsi="Calibri"/>
          <w:b w:val="false"/>
          <w:bCs w:val="false"/>
          <w:sz w:val="20"/>
          <w:szCs w:val="20"/>
        </w:rPr>
        <w:t xml:space="preserve">David Zamarin</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y1xoqnddihplsaibfnuk" Type="http://schemas.openxmlformats.org/officeDocument/2006/relationships/hyperlink" Target="https://owner-reporting-pm-os.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2026-07-18T15:18:10.714Z</dcterms:created>
  <dcterms:modified xsi:type="dcterms:W3CDTF">2026-07-18T15:18:10.714Z</dcterms:modified>
</cp:coreProperties>
</file>

<file path=docProps/custom.xml><?xml version="1.0" encoding="utf-8"?>
<Properties xmlns="http://schemas.openxmlformats.org/officeDocument/2006/custom-properties" xmlns:vt="http://schemas.openxmlformats.org/officeDocument/2006/docPropsVTypes"/>
</file>