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4170100" w14:textId="3F196369" w:rsidR="00215E75" w:rsidRDefault="00974183" w:rsidP="009B5DE9">
      <w:pPr>
        <w:jc w:val="center"/>
        <w:rPr>
          <w:rFonts w:ascii="Arial" w:hAnsi="Arial" w:cs="Arial"/>
          <w:b/>
          <w:sz w:val="28"/>
          <w:szCs w:val="24"/>
        </w:rPr>
      </w:pPr>
      <w:r w:rsidRPr="00974183">
        <w:rPr>
          <w:rFonts w:ascii="Arial" w:hAnsi="Arial" w:cs="Arial"/>
          <w:b/>
          <w:sz w:val="28"/>
          <w:szCs w:val="24"/>
        </w:rPr>
        <w:t>VERIFICACIÓN DE PESAJE EN BÁSCULAS EN PLANTA DE ASFALTO</w:t>
      </w:r>
    </w:p>
    <w:p w14:paraId="125C311B" w14:textId="6A5178BD" w:rsidR="009B5DE9" w:rsidRDefault="009B5DE9" w:rsidP="009B5DE9">
      <w:pPr>
        <w:jc w:val="center"/>
        <w:rPr>
          <w:rFonts w:ascii="Arial" w:hAnsi="Arial" w:cs="Arial"/>
          <w:b/>
          <w:sz w:val="28"/>
          <w:szCs w:val="24"/>
        </w:rPr>
      </w:pPr>
      <w:r w:rsidRPr="001F683F">
        <w:rPr>
          <w:rFonts w:ascii="Arial" w:hAnsi="Arial" w:cs="Arial"/>
          <w:b/>
          <w:sz w:val="28"/>
          <w:szCs w:val="24"/>
        </w:rPr>
        <w:t>105-25023-4620003289-PRO-430-Q-</w:t>
      </w:r>
      <w:r w:rsidR="00AC4C05" w:rsidRPr="001F683F">
        <w:rPr>
          <w:rFonts w:ascii="Arial" w:hAnsi="Arial" w:cs="Arial"/>
          <w:b/>
          <w:sz w:val="28"/>
          <w:szCs w:val="24"/>
        </w:rPr>
        <w:t>00</w:t>
      </w:r>
      <w:r w:rsidR="001F683F" w:rsidRPr="001F683F">
        <w:rPr>
          <w:rFonts w:ascii="Arial" w:hAnsi="Arial" w:cs="Arial"/>
          <w:b/>
          <w:sz w:val="28"/>
          <w:szCs w:val="24"/>
        </w:rPr>
        <w:t>57</w:t>
      </w: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69F14B0A">
                <wp:simplePos x="0" y="0"/>
                <wp:positionH relativeFrom="margin">
                  <wp:posOffset>546873</wp:posOffset>
                </wp:positionH>
                <wp:positionV relativeFrom="paragraph">
                  <wp:posOffset>8172</wp:posOffset>
                </wp:positionV>
                <wp:extent cx="5475605" cy="1105231"/>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105231"/>
                        </a:xfrm>
                        <a:prstGeom prst="rect">
                          <a:avLst/>
                        </a:prstGeom>
                        <a:noFill/>
                        <a:ln w="9525" cmpd="sng">
                          <a:noFill/>
                        </a:ln>
                        <a:effectLst/>
                      </wps:spPr>
                      <wps:txbx>
                        <w:txbxContent>
                          <w:p w14:paraId="54E35710" w14:textId="0498916C"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3836C1">
                              <w:rPr>
                                <w:rFonts w:asciiTheme="minorHAnsi" w:eastAsia="+mn-ea" w:hAnsiTheme="minorHAnsi" w:cstheme="minorHAnsi"/>
                                <w:b/>
                                <w:bCs/>
                                <w:color w:val="000000"/>
                                <w:sz w:val="22"/>
                                <w:szCs w:val="22"/>
                                <w:lang w:val="es-ES_tradnl"/>
                              </w:rPr>
                              <w:t xml:space="preserve">  </w:t>
                            </w:r>
                            <w:r w:rsidR="003836C1" w:rsidRPr="003836C1">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2BC70926"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w:t>
                            </w:r>
                            <w:r w:rsidR="003836C1">
                              <w:rPr>
                                <w:rFonts w:asciiTheme="minorHAnsi" w:eastAsia="+mn-ea" w:hAnsiTheme="minorHAnsi" w:cstheme="minorHAnsi"/>
                                <w:b/>
                                <w:bCs/>
                                <w:color w:val="000000"/>
                                <w:sz w:val="22"/>
                                <w:szCs w:val="22"/>
                                <w:u w:val="single"/>
                                <w:lang w:val="es-ES_tradnl"/>
                              </w:rPr>
                              <w:t>a / Juan Vega</w:t>
                            </w:r>
                            <w:r w:rsidRPr="00FC5CD0">
                              <w:rPr>
                                <w:rFonts w:asciiTheme="minorHAnsi" w:eastAsia="+mn-ea" w:hAnsiTheme="minorHAnsi" w:cstheme="minorHAnsi"/>
                                <w:b/>
                                <w:bCs/>
                                <w:color w:val="000000"/>
                                <w:sz w:val="22"/>
                                <w:szCs w:val="22"/>
                                <w:lang w:val="es-ES_tradnl"/>
                              </w:rPr>
                              <w:t xml:space="preserve">    </w:t>
                            </w:r>
                          </w:p>
                          <w:p w14:paraId="189ED789" w14:textId="223FFCE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3836C1">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type w14:anchorId="22DF5D28" id="_x0000_t202" coordsize="21600,21600" o:spt="202" path="m,l,21600r21600,l21600,xe">
                <v:stroke joinstyle="miter"/>
                <v:path gradientshapeok="t" o:connecttype="rect"/>
              </v:shapetype>
              <v:shape id="Cuadro de texto 3" o:spid="_x0000_s1027" type="#_x0000_t202" style="position:absolute;left:0;text-align:left;margin-left:43.05pt;margin-top:.65pt;width:431.15pt;height:87.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" filled="f" stroked="f">
                <v:textbox>
                  <w:txbxContent>
                    <w:p w14:paraId="54E35710" w14:textId="0498916C"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3836C1">
                        <w:rPr>
                          <w:rFonts w:asciiTheme="minorHAnsi" w:eastAsia="+mn-ea" w:hAnsiTheme="minorHAnsi" w:cstheme="minorHAnsi"/>
                          <w:b/>
                          <w:bCs/>
                          <w:color w:val="000000"/>
                          <w:sz w:val="22"/>
                          <w:szCs w:val="22"/>
                          <w:lang w:val="es-ES_tradnl"/>
                        </w:rPr>
                        <w:t xml:space="preserve">  </w:t>
                      </w:r>
                      <w:r w:rsidR="003836C1" w:rsidRPr="003836C1">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2BC70926"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w:t>
                      </w:r>
                      <w:r w:rsidR="003836C1">
                        <w:rPr>
                          <w:rFonts w:asciiTheme="minorHAnsi" w:eastAsia="+mn-ea" w:hAnsiTheme="minorHAnsi" w:cstheme="minorHAnsi"/>
                          <w:b/>
                          <w:bCs/>
                          <w:color w:val="000000"/>
                          <w:sz w:val="22"/>
                          <w:szCs w:val="22"/>
                          <w:u w:val="single"/>
                          <w:lang w:val="es-ES_tradnl"/>
                        </w:rPr>
                        <w:t>a / Juan Vega</w:t>
                      </w:r>
                      <w:r w:rsidRPr="00FC5CD0">
                        <w:rPr>
                          <w:rFonts w:asciiTheme="minorHAnsi" w:eastAsia="+mn-ea" w:hAnsiTheme="minorHAnsi" w:cstheme="minorHAnsi"/>
                          <w:b/>
                          <w:bCs/>
                          <w:color w:val="000000"/>
                          <w:sz w:val="22"/>
                          <w:szCs w:val="22"/>
                          <w:lang w:val="es-ES_tradnl"/>
                        </w:rPr>
                        <w:t xml:space="preserve">    </w:t>
                      </w:r>
                    </w:p>
                    <w:p w14:paraId="189ED789" w14:textId="223FFCE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3836C1">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0E9B8AA9"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3836C1">
        <w:rPr>
          <w:rFonts w:ascii="Arial" w:eastAsia="Arial" w:hAnsi="Arial" w:cs="Arial"/>
          <w:b/>
        </w:rPr>
        <w:t xml:space="preserve">Portafolio de </w:t>
      </w:r>
      <w:r w:rsidRPr="008A47E9">
        <w:rPr>
          <w:rFonts w:ascii="Arial" w:eastAsia="Arial" w:hAnsi="Arial" w:cs="Arial"/>
          <w:b/>
        </w:rPr>
        <w:t>Proyectos</w:t>
      </w:r>
    </w:p>
    <w:p w14:paraId="0BB21FC6" w14:textId="153A9E31" w:rsidR="009B5DE9" w:rsidRDefault="009B5DE9" w:rsidP="009B5DE9">
      <w:pPr>
        <w:spacing w:after="0" w:line="240" w:lineRule="auto"/>
        <w:rPr>
          <w:rFonts w:ascii="Arial" w:hAnsi="Arial" w:cs="Arial"/>
          <w:b/>
          <w:sz w:val="28"/>
          <w:szCs w:val="24"/>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1F2A51">
        <w:trPr>
          <w:cantSplit/>
          <w:trHeight w:hRule="exact" w:val="945"/>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7F216B3E">
                  <wp:simplePos x="0" y="0"/>
                  <wp:positionH relativeFrom="column">
                    <wp:posOffset>102235</wp:posOffset>
                  </wp:positionH>
                  <wp:positionV relativeFrom="paragraph">
                    <wp:posOffset>60960</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593C691E">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1F2A51" w:rsidRPr="008A47E9" w14:paraId="2875A5BD" w14:textId="77777777" w:rsidTr="001F2A51">
        <w:trPr>
          <w:cantSplit/>
          <w:trHeight w:hRule="exact" w:val="546"/>
          <w:jc w:val="center"/>
        </w:trPr>
        <w:tc>
          <w:tcPr>
            <w:tcW w:w="663" w:type="dxa"/>
            <w:tcBorders>
              <w:top w:val="single" w:sz="6" w:space="0" w:color="auto"/>
              <w:left w:val="single" w:sz="6" w:space="0" w:color="auto"/>
            </w:tcBorders>
          </w:tcPr>
          <w:p w14:paraId="6E234C08" w14:textId="1FB33EF4" w:rsidR="001F2A51" w:rsidRPr="008A47E9" w:rsidRDefault="001F2A51" w:rsidP="003B3B11">
            <w:pPr>
              <w:spacing w:before="60" w:after="60"/>
              <w:jc w:val="center"/>
              <w:rPr>
                <w:rFonts w:ascii="Arial" w:eastAsia="Arial" w:hAnsi="Arial" w:cs="Times New Roman"/>
                <w:sz w:val="20"/>
              </w:rPr>
            </w:pPr>
            <w:r>
              <w:rPr>
                <w:rFonts w:ascii="Arial" w:eastAsia="Arial" w:hAnsi="Arial" w:cs="Times New Roman"/>
                <w:sz w:val="20"/>
              </w:rPr>
              <w:t>1</w:t>
            </w:r>
          </w:p>
        </w:tc>
        <w:tc>
          <w:tcPr>
            <w:tcW w:w="1141" w:type="dxa"/>
            <w:tcBorders>
              <w:top w:val="single" w:sz="6" w:space="0" w:color="auto"/>
              <w:left w:val="single" w:sz="6" w:space="0" w:color="auto"/>
            </w:tcBorders>
          </w:tcPr>
          <w:p w14:paraId="5B28B854" w14:textId="0481BF3F" w:rsidR="001F2A51" w:rsidRPr="003836C1" w:rsidRDefault="001F2A51" w:rsidP="003B3B11">
            <w:pPr>
              <w:spacing w:before="60" w:after="60"/>
              <w:jc w:val="center"/>
              <w:rPr>
                <w:rFonts w:ascii="Arial" w:eastAsia="Arial" w:hAnsi="Arial" w:cs="Times New Roman"/>
                <w:sz w:val="18"/>
                <w:szCs w:val="18"/>
              </w:rPr>
            </w:pPr>
            <w:r w:rsidRPr="003836C1">
              <w:rPr>
                <w:rFonts w:ascii="Arial" w:eastAsia="Arial" w:hAnsi="Arial" w:cs="Times New Roman"/>
                <w:sz w:val="18"/>
                <w:szCs w:val="18"/>
              </w:rPr>
              <w:t>0</w:t>
            </w:r>
            <w:r w:rsidR="003836C1" w:rsidRPr="003836C1">
              <w:rPr>
                <w:rFonts w:ascii="Arial" w:eastAsia="Arial" w:hAnsi="Arial" w:cs="Times New Roman"/>
                <w:sz w:val="18"/>
                <w:szCs w:val="18"/>
              </w:rPr>
              <w:t>9</w:t>
            </w:r>
            <w:r w:rsidRPr="003836C1">
              <w:rPr>
                <w:rFonts w:ascii="Arial" w:eastAsia="Arial" w:hAnsi="Arial" w:cs="Times New Roman"/>
                <w:sz w:val="18"/>
                <w:szCs w:val="18"/>
              </w:rPr>
              <w:t>/07/2026</w:t>
            </w:r>
          </w:p>
        </w:tc>
        <w:tc>
          <w:tcPr>
            <w:tcW w:w="2583" w:type="dxa"/>
            <w:vMerge w:val="restart"/>
            <w:tcBorders>
              <w:top w:val="single" w:sz="6" w:space="0" w:color="auto"/>
              <w:left w:val="single" w:sz="6" w:space="0" w:color="auto"/>
            </w:tcBorders>
            <w:vAlign w:val="center"/>
          </w:tcPr>
          <w:p w14:paraId="44345E3C" w14:textId="35DFBEC8" w:rsidR="001F2A51" w:rsidRPr="003836C1" w:rsidRDefault="001F2A51" w:rsidP="001F2A5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vMerge w:val="restart"/>
            <w:tcBorders>
              <w:top w:val="single" w:sz="6" w:space="0" w:color="auto"/>
              <w:left w:val="single" w:sz="6" w:space="0" w:color="auto"/>
            </w:tcBorders>
            <w:vAlign w:val="center"/>
          </w:tcPr>
          <w:p w14:paraId="4CCB93A0" w14:textId="77777777" w:rsidR="001F2A51" w:rsidRPr="00983487" w:rsidRDefault="001F2A51" w:rsidP="001F2A5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280FF6F8" w14:textId="38EB31F9" w:rsidR="001F2A51" w:rsidRDefault="001F2A51" w:rsidP="001F2A51">
            <w:pPr>
              <w:spacing w:after="0" w:line="240" w:lineRule="auto"/>
              <w:jc w:val="center"/>
              <w:rPr>
                <w:noProof/>
              </w:rPr>
            </w:pPr>
            <w:r w:rsidRPr="00B3084B">
              <w:rPr>
                <w:rFonts w:ascii="Arial" w:eastAsia="Arial" w:hAnsi="Arial" w:cs="Arial"/>
                <w:sz w:val="18"/>
                <w:szCs w:val="18"/>
              </w:rPr>
              <w:t>Alan Osver Castillo Arevalo</w:t>
            </w:r>
          </w:p>
        </w:tc>
        <w:tc>
          <w:tcPr>
            <w:tcW w:w="1843" w:type="dxa"/>
            <w:vMerge w:val="restart"/>
            <w:tcBorders>
              <w:top w:val="single" w:sz="6" w:space="0" w:color="auto"/>
              <w:left w:val="single" w:sz="6" w:space="0" w:color="auto"/>
            </w:tcBorders>
            <w:vAlign w:val="center"/>
          </w:tcPr>
          <w:p w14:paraId="7EB37285" w14:textId="77777777" w:rsidR="001F2A51" w:rsidRPr="00983487" w:rsidRDefault="001F2A51" w:rsidP="001F2A5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07825367" w14:textId="453D63AF" w:rsidR="001F2A51" w:rsidRDefault="001F2A51" w:rsidP="001F2A51">
            <w:pPr>
              <w:spacing w:after="0" w:line="240" w:lineRule="auto"/>
              <w:jc w:val="center"/>
              <w:rPr>
                <w:noProof/>
              </w:rPr>
            </w:pPr>
            <w:r w:rsidRPr="00983487">
              <w:rPr>
                <w:rFonts w:ascii="Arial" w:eastAsia="Arial" w:hAnsi="Arial" w:cs="Arial"/>
                <w:sz w:val="18"/>
                <w:szCs w:val="18"/>
              </w:rPr>
              <w:t>Ricardo A. Echegaray Núñez</w:t>
            </w:r>
          </w:p>
        </w:tc>
        <w:tc>
          <w:tcPr>
            <w:tcW w:w="2071" w:type="dxa"/>
            <w:vMerge w:val="restart"/>
            <w:tcBorders>
              <w:top w:val="single" w:sz="6" w:space="0" w:color="auto"/>
              <w:left w:val="single" w:sz="6" w:space="0" w:color="auto"/>
              <w:right w:val="single" w:sz="6" w:space="0" w:color="auto"/>
            </w:tcBorders>
            <w:vAlign w:val="center"/>
          </w:tcPr>
          <w:p w14:paraId="50F99F5B" w14:textId="77777777" w:rsidR="001F2A51" w:rsidRPr="00983487" w:rsidRDefault="001F2A51" w:rsidP="001F2A5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2DC63896" w14:textId="1363484B" w:rsidR="001F2A51" w:rsidRDefault="001F2A51" w:rsidP="001F2A51">
            <w:pPr>
              <w:spacing w:after="0" w:line="240" w:lineRule="auto"/>
              <w:jc w:val="center"/>
              <w:rPr>
                <w:noProof/>
              </w:rPr>
            </w:pPr>
            <w:r w:rsidRPr="00983487">
              <w:rPr>
                <w:rFonts w:ascii="Arial" w:eastAsia="Arial" w:hAnsi="Arial" w:cs="Arial"/>
                <w:sz w:val="18"/>
                <w:szCs w:val="18"/>
              </w:rPr>
              <w:t>José M. Cabello Pacheco</w:t>
            </w:r>
          </w:p>
        </w:tc>
      </w:tr>
      <w:tr w:rsidR="001F2A51" w:rsidRPr="008A47E9" w14:paraId="6CF150FB" w14:textId="77777777" w:rsidTr="004D1937">
        <w:tblPrEx>
          <w:tblCellMar>
            <w:left w:w="120" w:type="dxa"/>
            <w:right w:w="120" w:type="dxa"/>
          </w:tblCellMar>
        </w:tblPrEx>
        <w:trPr>
          <w:cantSplit/>
          <w:trHeight w:hRule="exact" w:val="721"/>
          <w:jc w:val="center"/>
        </w:trPr>
        <w:tc>
          <w:tcPr>
            <w:tcW w:w="0" w:type="auto"/>
            <w:tcBorders>
              <w:top w:val="single" w:sz="6" w:space="0" w:color="auto"/>
              <w:left w:val="single" w:sz="6" w:space="0" w:color="auto"/>
            </w:tcBorders>
            <w:vAlign w:val="center"/>
          </w:tcPr>
          <w:p w14:paraId="3E70C7C2" w14:textId="77777777" w:rsidR="001F2A51" w:rsidRPr="00983487" w:rsidRDefault="001F2A51"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7536529A" w:rsidR="001F2A51" w:rsidRPr="00983487" w:rsidRDefault="001F2A51"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24</w:t>
            </w:r>
            <w:r w:rsidRPr="007E6B44">
              <w:rPr>
                <w:rFonts w:ascii="Arial" w:eastAsia="Arial" w:hAnsi="Arial" w:cs="Times New Roman"/>
                <w:sz w:val="18"/>
                <w:szCs w:val="18"/>
              </w:rPr>
              <w:t>/0</w:t>
            </w:r>
            <w:r>
              <w:rPr>
                <w:rFonts w:ascii="Arial" w:eastAsia="Arial" w:hAnsi="Arial" w:cs="Times New Roman"/>
                <w:sz w:val="18"/>
                <w:szCs w:val="18"/>
              </w:rPr>
              <w:t>6</w:t>
            </w:r>
            <w:r w:rsidRPr="007E6B44">
              <w:rPr>
                <w:rFonts w:ascii="Arial" w:eastAsia="Arial" w:hAnsi="Arial" w:cs="Times New Roman"/>
                <w:sz w:val="18"/>
                <w:szCs w:val="18"/>
              </w:rPr>
              <w:t>/2026</w:t>
            </w:r>
          </w:p>
        </w:tc>
        <w:tc>
          <w:tcPr>
            <w:tcW w:w="2583" w:type="dxa"/>
            <w:vMerge/>
            <w:tcBorders>
              <w:left w:val="single" w:sz="6" w:space="0" w:color="auto"/>
            </w:tcBorders>
            <w:vAlign w:val="center"/>
          </w:tcPr>
          <w:p w14:paraId="722C8E9E" w14:textId="5DF9091E" w:rsidR="001F2A51" w:rsidRPr="00983487" w:rsidRDefault="001F2A51" w:rsidP="003B3B11">
            <w:pPr>
              <w:spacing w:after="0" w:line="240" w:lineRule="auto"/>
              <w:jc w:val="center"/>
              <w:rPr>
                <w:rFonts w:ascii="Arial" w:eastAsia="Arial" w:hAnsi="Arial" w:cs="Times New Roman"/>
                <w:sz w:val="18"/>
                <w:szCs w:val="18"/>
              </w:rPr>
            </w:pPr>
          </w:p>
        </w:tc>
        <w:tc>
          <w:tcPr>
            <w:tcW w:w="1842" w:type="dxa"/>
            <w:vMerge/>
            <w:tcBorders>
              <w:left w:val="single" w:sz="6" w:space="0" w:color="auto"/>
            </w:tcBorders>
            <w:vAlign w:val="center"/>
          </w:tcPr>
          <w:p w14:paraId="612AA867" w14:textId="33C5F819" w:rsidR="001F2A51" w:rsidRPr="002B00CB" w:rsidRDefault="001F2A51" w:rsidP="003B3B11">
            <w:pPr>
              <w:spacing w:after="0" w:line="240" w:lineRule="auto"/>
              <w:jc w:val="center"/>
              <w:rPr>
                <w:rFonts w:ascii="Arial" w:eastAsia="Arial" w:hAnsi="Arial" w:cs="Arial"/>
                <w:sz w:val="18"/>
                <w:szCs w:val="18"/>
              </w:rPr>
            </w:pPr>
          </w:p>
        </w:tc>
        <w:tc>
          <w:tcPr>
            <w:tcW w:w="1843" w:type="dxa"/>
            <w:vMerge/>
            <w:tcBorders>
              <w:left w:val="single" w:sz="6" w:space="0" w:color="auto"/>
            </w:tcBorders>
            <w:vAlign w:val="center"/>
          </w:tcPr>
          <w:p w14:paraId="4A7962F7" w14:textId="0F530354" w:rsidR="001F2A51" w:rsidRPr="00983487" w:rsidRDefault="001F2A51" w:rsidP="003B3B11">
            <w:pPr>
              <w:spacing w:after="0" w:line="240" w:lineRule="auto"/>
              <w:jc w:val="center"/>
              <w:rPr>
                <w:rFonts w:ascii="Arial" w:eastAsia="Arial" w:hAnsi="Arial" w:cs="Arial"/>
                <w:sz w:val="18"/>
                <w:szCs w:val="18"/>
              </w:rPr>
            </w:pPr>
          </w:p>
        </w:tc>
        <w:tc>
          <w:tcPr>
            <w:tcW w:w="2071" w:type="dxa"/>
            <w:vMerge/>
            <w:tcBorders>
              <w:left w:val="single" w:sz="6" w:space="0" w:color="auto"/>
              <w:right w:val="single" w:sz="6" w:space="0" w:color="auto"/>
            </w:tcBorders>
            <w:vAlign w:val="center"/>
          </w:tcPr>
          <w:p w14:paraId="15D02392" w14:textId="4254F9A2" w:rsidR="001F2A51" w:rsidRPr="00983487" w:rsidRDefault="001F2A51" w:rsidP="003B3B11">
            <w:pPr>
              <w:spacing w:after="0" w:line="240" w:lineRule="auto"/>
              <w:jc w:val="center"/>
              <w:rPr>
                <w:rFonts w:ascii="Arial" w:eastAsia="Arial" w:hAnsi="Arial" w:cs="Arial"/>
                <w:sz w:val="18"/>
                <w:szCs w:val="18"/>
              </w:rPr>
            </w:pP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E03FA6"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E757D4" w:rsidRDefault="00C412A7" w:rsidP="00502231">
            <w:pPr>
              <w:tabs>
                <w:tab w:val="left" w:pos="397"/>
              </w:tabs>
              <w:jc w:val="left"/>
              <w:rPr>
                <w:rFonts w:ascii="Calibri" w:hAnsi="Calibri"/>
                <w:color w:val="00AB95"/>
                <w:sz w:val="66"/>
                <w:szCs w:val="66"/>
              </w:rPr>
            </w:pPr>
            <w:r w:rsidRPr="00E757D4">
              <w:rPr>
                <w:rFonts w:ascii="Calibri" w:hAnsi="Calibri"/>
                <w:color w:val="00AB95"/>
                <w:sz w:val="66"/>
                <w:szCs w:val="66"/>
              </w:rPr>
              <w:t>P</w:t>
            </w:r>
            <w:r w:rsidR="00A314D5" w:rsidRPr="00E757D4">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E757D4" w:rsidRDefault="00C412A7" w:rsidP="00502231">
            <w:pPr>
              <w:tabs>
                <w:tab w:val="left" w:pos="0"/>
                <w:tab w:val="left" w:pos="397"/>
              </w:tabs>
              <w:jc w:val="center"/>
              <w:rPr>
                <w:rFonts w:ascii="Calibri" w:hAnsi="Calibri"/>
                <w:color w:val="00AB95"/>
                <w:sz w:val="66"/>
                <w:szCs w:val="66"/>
              </w:rPr>
            </w:pPr>
            <w:r w:rsidRPr="00E757D4">
              <w:rPr>
                <w:rFonts w:ascii="Calibri" w:hAnsi="Calibri"/>
                <w:color w:val="00AB95"/>
                <w:sz w:val="66"/>
                <w:szCs w:val="66"/>
              </w:rPr>
              <w:t xml:space="preserve">- </w:t>
            </w:r>
          </w:p>
        </w:tc>
        <w:tc>
          <w:tcPr>
            <w:tcW w:w="1747" w:type="dxa"/>
            <w:tcBorders>
              <w:bottom w:val="single" w:sz="8" w:space="0" w:color="26327F"/>
            </w:tcBorders>
            <w:vAlign w:val="center"/>
          </w:tcPr>
          <w:p w14:paraId="4EBF4D55" w14:textId="1ABD42CB"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 xml:space="preserve"> 0</w:t>
            </w:r>
            <w:r w:rsidR="00E757D4" w:rsidRPr="00E757D4">
              <w:rPr>
                <w:rFonts w:ascii="Calibri" w:hAnsi="Calibri"/>
                <w:color w:val="00AB95"/>
                <w:sz w:val="66"/>
                <w:szCs w:val="66"/>
              </w:rPr>
              <w:t>16</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34E9F030" w:rsidR="004D2C1C" w:rsidRDefault="00215E75" w:rsidP="008A5646">
      <w:pPr>
        <w:pStyle w:val="Textodebloque"/>
        <w:tabs>
          <w:tab w:val="left" w:pos="426"/>
        </w:tabs>
        <w:spacing w:line="360" w:lineRule="auto"/>
        <w:ind w:left="0" w:right="-136"/>
        <w:jc w:val="center"/>
        <w:rPr>
          <w:rFonts w:ascii="Arial" w:hAnsi="Arial" w:cs="Arial"/>
          <w:b/>
          <w:lang w:val="es-PE"/>
        </w:rPr>
      </w:pPr>
      <w:r w:rsidRPr="00215E75">
        <w:rPr>
          <w:rFonts w:ascii="Arial" w:eastAsiaTheme="minorEastAsia" w:hAnsi="Arial" w:cs="Arial"/>
          <w:iCs/>
          <w:color w:val="26327F"/>
          <w:spacing w:val="15"/>
          <w:sz w:val="56"/>
          <w:szCs w:val="56"/>
          <w:lang w:val="es-ES" w:eastAsia="en-US"/>
        </w:rPr>
        <w:t xml:space="preserve"> </w:t>
      </w:r>
      <w:r w:rsidR="00E03FA6">
        <w:rPr>
          <w:rFonts w:ascii="Arial" w:eastAsiaTheme="minorEastAsia" w:hAnsi="Arial" w:cs="Arial"/>
          <w:iCs/>
          <w:color w:val="26327F"/>
          <w:spacing w:val="15"/>
          <w:sz w:val="56"/>
          <w:szCs w:val="56"/>
          <w:lang w:val="es-ES" w:eastAsia="en-US"/>
        </w:rPr>
        <w:t>VERIFICACION DE PESAJE EN BASCULAS EN PLANTA DE ASFALTO</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2A92B878"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EA5FC8">
              <w:rPr>
                <w:rFonts w:asciiTheme="minorHAnsi" w:eastAsia="Calibri" w:hAnsiTheme="minorHAnsi" w:cstheme="minorHAnsi"/>
                <w:b w:val="0"/>
                <w:color w:val="00AB95"/>
                <w:sz w:val="14"/>
                <w:szCs w:val="14"/>
                <w:lang w:val="es-PE"/>
              </w:rPr>
              <w:t>0</w:t>
            </w:r>
            <w:r w:rsidR="003836C1">
              <w:rPr>
                <w:rFonts w:asciiTheme="minorHAnsi" w:eastAsia="Calibri" w:hAnsiTheme="minorHAnsi" w:cstheme="minorHAnsi"/>
                <w:b w:val="0"/>
                <w:color w:val="00AB95"/>
                <w:sz w:val="14"/>
                <w:szCs w:val="14"/>
                <w:lang w:val="es-PE"/>
              </w:rPr>
              <w:t>9</w:t>
            </w:r>
            <w:r w:rsidR="00757472" w:rsidRPr="0083787D">
              <w:rPr>
                <w:rFonts w:asciiTheme="minorHAnsi" w:eastAsia="Calibri" w:hAnsiTheme="minorHAnsi" w:cstheme="minorHAnsi"/>
                <w:b w:val="0"/>
                <w:color w:val="00AB95"/>
                <w:sz w:val="14"/>
                <w:szCs w:val="14"/>
                <w:lang w:val="es-PE"/>
              </w:rPr>
              <w:t>/0</w:t>
            </w:r>
            <w:r w:rsidR="00EA5FC8">
              <w:rPr>
                <w:rFonts w:asciiTheme="minorHAnsi" w:eastAsia="Calibri" w:hAnsiTheme="minorHAnsi" w:cstheme="minorHAnsi"/>
                <w:b w:val="0"/>
                <w:color w:val="00AB95"/>
                <w:sz w:val="14"/>
                <w:szCs w:val="14"/>
                <w:lang w:val="es-PE"/>
              </w:rPr>
              <w:t>7</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0B16E542"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EA5FC8">
              <w:rPr>
                <w:rFonts w:asciiTheme="minorHAnsi" w:eastAsia="Calibri" w:hAnsiTheme="minorHAnsi" w:cstheme="minorHAnsi"/>
                <w:color w:val="00AB95"/>
                <w:szCs w:val="14"/>
                <w:lang w:val="es-PE"/>
              </w:rPr>
              <w:t>0</w:t>
            </w:r>
            <w:r w:rsidR="003836C1">
              <w:rPr>
                <w:rFonts w:asciiTheme="minorHAnsi" w:eastAsia="Calibri" w:hAnsiTheme="minorHAnsi" w:cstheme="minorHAnsi"/>
                <w:color w:val="00AB95"/>
                <w:szCs w:val="14"/>
                <w:lang w:val="es-PE"/>
              </w:rPr>
              <w:t>9</w:t>
            </w:r>
            <w:r w:rsidR="00B5432F">
              <w:rPr>
                <w:rFonts w:asciiTheme="minorHAnsi" w:eastAsia="Calibri" w:hAnsiTheme="minorHAnsi" w:cstheme="minorHAnsi"/>
                <w:color w:val="00AB95"/>
                <w:szCs w:val="14"/>
                <w:lang w:val="es-PE"/>
              </w:rPr>
              <w:t>/</w:t>
            </w:r>
            <w:r w:rsidRPr="0083787D">
              <w:rPr>
                <w:rFonts w:asciiTheme="minorHAnsi" w:eastAsia="Calibri" w:hAnsiTheme="minorHAnsi" w:cstheme="minorHAnsi"/>
                <w:color w:val="00AB95"/>
                <w:szCs w:val="14"/>
                <w:lang w:val="es-PE"/>
              </w:rPr>
              <w:t>0</w:t>
            </w:r>
            <w:r w:rsidR="00EA5FC8">
              <w:rPr>
                <w:rFonts w:asciiTheme="minorHAnsi" w:eastAsia="Calibri" w:hAnsiTheme="minorHAnsi" w:cstheme="minorHAnsi"/>
                <w:color w:val="00AB95"/>
                <w:szCs w:val="14"/>
                <w:lang w:val="es-PE"/>
              </w:rPr>
              <w:t>7</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42270E91"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EA5FC8">
              <w:rPr>
                <w:rFonts w:asciiTheme="minorHAnsi" w:eastAsia="Calibri" w:hAnsiTheme="minorHAnsi" w:cstheme="minorHAnsi"/>
                <w:color w:val="00AB95"/>
                <w:szCs w:val="14"/>
                <w:lang w:val="es-PE"/>
              </w:rPr>
              <w:t>0</w:t>
            </w:r>
            <w:r w:rsidR="003836C1">
              <w:rPr>
                <w:rFonts w:asciiTheme="minorHAnsi" w:eastAsia="Calibri" w:hAnsiTheme="minorHAnsi" w:cstheme="minorHAnsi"/>
                <w:color w:val="00AB95"/>
                <w:szCs w:val="14"/>
                <w:lang w:val="es-PE"/>
              </w:rPr>
              <w:t>9</w:t>
            </w:r>
            <w:r w:rsidRPr="0083787D">
              <w:rPr>
                <w:rFonts w:asciiTheme="minorHAnsi" w:eastAsia="Calibri" w:hAnsiTheme="minorHAnsi" w:cstheme="minorHAnsi"/>
                <w:color w:val="00AB95"/>
                <w:szCs w:val="14"/>
                <w:lang w:val="es-PE"/>
              </w:rPr>
              <w:t>/0</w:t>
            </w:r>
            <w:r w:rsidR="00EA5FC8">
              <w:rPr>
                <w:rFonts w:asciiTheme="minorHAnsi" w:eastAsia="Calibri" w:hAnsiTheme="minorHAnsi" w:cstheme="minorHAnsi"/>
                <w:color w:val="00AB95"/>
                <w:szCs w:val="14"/>
                <w:lang w:val="es-PE"/>
              </w:rPr>
              <w:t>7</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2F7DE6" w:rsidRPr="00C12917" w14:paraId="779082A0" w14:textId="77777777" w:rsidTr="00AB309D">
        <w:trPr>
          <w:trHeight w:val="553"/>
        </w:trPr>
        <w:tc>
          <w:tcPr>
            <w:tcW w:w="9299" w:type="dxa"/>
            <w:gridSpan w:val="3"/>
            <w:tcBorders>
              <w:bottom w:val="single" w:sz="12" w:space="0" w:color="4F81BD" w:themeColor="accent1"/>
            </w:tcBorders>
            <w:vAlign w:val="center"/>
          </w:tcPr>
          <w:p w14:paraId="20C31886" w14:textId="59C5DCE3" w:rsidR="002F7DE6" w:rsidRPr="001F2A51" w:rsidRDefault="002F7DE6" w:rsidP="002F7DE6">
            <w:pPr>
              <w:rPr>
                <w:rFonts w:ascii="Calibri" w:eastAsia="Calibri" w:hAnsi="Calibri" w:cs="Calibri"/>
                <w:b/>
                <w:color w:val="00AB95"/>
                <w:sz w:val="24"/>
                <w:szCs w:val="24"/>
                <w:lang w:val="es-PE"/>
              </w:rPr>
            </w:pPr>
            <w:r w:rsidRPr="001F2A51">
              <w:rPr>
                <w:rStyle w:val="Estilo10ptoTexto2"/>
                <w:rFonts w:cs="Calibri"/>
                <w:sz w:val="24"/>
                <w:szCs w:val="24"/>
                <w:lang w:val="es-PE"/>
              </w:rPr>
              <w:t xml:space="preserve">Rev. </w:t>
            </w:r>
            <w:r w:rsidR="003836C1">
              <w:rPr>
                <w:rStyle w:val="Estilo10ptoTexto2"/>
                <w:rFonts w:cs="Calibri"/>
                <w:sz w:val="24"/>
                <w:szCs w:val="24"/>
                <w:lang w:val="es-PE"/>
              </w:rPr>
              <w:t>0</w:t>
            </w:r>
            <w:r w:rsidRPr="001F2A51">
              <w:rPr>
                <w:rStyle w:val="Estilo10ptoTexto2"/>
                <w:rFonts w:cs="Calibri"/>
                <w:sz w:val="24"/>
                <w:szCs w:val="24"/>
                <w:lang w:val="es-PE"/>
              </w:rPr>
              <w:t xml:space="preserve"> </w:t>
            </w:r>
            <w:r w:rsidR="00827E70">
              <w:rPr>
                <w:rStyle w:val="Estilo10ptoTexto2"/>
                <w:rFonts w:cs="Calibri"/>
                <w:sz w:val="24"/>
                <w:szCs w:val="24"/>
                <w:lang w:val="es-PE"/>
              </w:rPr>
              <w:t xml:space="preserve"> </w:t>
            </w:r>
            <w:r w:rsidR="00827E70">
              <w:rPr>
                <w:rStyle w:val="Estilo10ptoTexto2"/>
                <w:rFonts w:cs="Calibri"/>
                <w:sz w:val="24"/>
                <w:lang w:val="es-PE"/>
              </w:rPr>
              <w:t xml:space="preserve">   </w:t>
            </w:r>
            <w:r w:rsidR="003836C1">
              <w:rPr>
                <w:rStyle w:val="Estilo10ptoTexto2"/>
                <w:rFonts w:cs="Calibri"/>
                <w:sz w:val="24"/>
                <w:lang w:val="es-PE"/>
              </w:rPr>
              <w:t>24</w:t>
            </w:r>
            <w:r w:rsidRPr="001F2A51">
              <w:rPr>
                <w:rStyle w:val="Estilo10ptoTexto2"/>
                <w:rFonts w:cs="Calibri"/>
                <w:sz w:val="24"/>
                <w:szCs w:val="24"/>
                <w:lang w:val="es-PE"/>
              </w:rPr>
              <w:t>/0</w:t>
            </w:r>
            <w:r w:rsidR="003836C1">
              <w:rPr>
                <w:rStyle w:val="Estilo10ptoTexto2"/>
                <w:rFonts w:cs="Calibri"/>
                <w:sz w:val="24"/>
                <w:szCs w:val="24"/>
                <w:lang w:val="es-PE"/>
              </w:rPr>
              <w:t>6</w:t>
            </w:r>
            <w:r w:rsidRPr="001F2A51">
              <w:rPr>
                <w:rStyle w:val="Estilo10ptoTexto2"/>
                <w:rFonts w:cs="Calibri"/>
                <w:sz w:val="24"/>
                <w:szCs w:val="24"/>
                <w:lang w:val="es-PE"/>
              </w:rPr>
              <w:t xml:space="preserve">/2026              </w:t>
            </w:r>
            <w:r w:rsidR="003836C1" w:rsidRPr="003836C1">
              <w:rPr>
                <w:rStyle w:val="Estilo10ptoTexto2"/>
                <w:rFonts w:cs="Calibri"/>
                <w:sz w:val="24"/>
                <w:szCs w:val="24"/>
                <w:lang w:val="es-PE"/>
              </w:rPr>
              <w:t>Ninguna, redacción inicial del documento.</w:t>
            </w:r>
          </w:p>
        </w:tc>
      </w:tr>
      <w:tr w:rsidR="003836C1" w:rsidRPr="001F2A51" w14:paraId="15A1BAD2" w14:textId="77777777" w:rsidTr="00686743">
        <w:trPr>
          <w:trHeight w:val="553"/>
        </w:trPr>
        <w:tc>
          <w:tcPr>
            <w:tcW w:w="9299" w:type="dxa"/>
            <w:gridSpan w:val="3"/>
            <w:tcBorders>
              <w:bottom w:val="single" w:sz="12" w:space="0" w:color="4F81BD" w:themeColor="accent1"/>
            </w:tcBorders>
            <w:vAlign w:val="center"/>
          </w:tcPr>
          <w:p w14:paraId="164CA6A5" w14:textId="5AF506FF" w:rsidR="003836C1" w:rsidRPr="001F2A51" w:rsidRDefault="003836C1" w:rsidP="00686743">
            <w:pPr>
              <w:rPr>
                <w:rFonts w:ascii="Calibri" w:eastAsia="Calibri" w:hAnsi="Calibri" w:cs="Calibri"/>
                <w:b/>
                <w:color w:val="00AB95"/>
                <w:sz w:val="24"/>
                <w:szCs w:val="24"/>
                <w:lang w:val="es-PE"/>
              </w:rPr>
            </w:pPr>
            <w:r w:rsidRPr="001F2A51">
              <w:rPr>
                <w:rStyle w:val="Estilo10ptoTexto2"/>
                <w:rFonts w:cs="Calibri"/>
                <w:sz w:val="24"/>
                <w:szCs w:val="24"/>
                <w:lang w:val="es-PE"/>
              </w:rPr>
              <w:t xml:space="preserve">Rev. 1 </w:t>
            </w:r>
            <w:r>
              <w:rPr>
                <w:rStyle w:val="Estilo10ptoTexto2"/>
                <w:rFonts w:cs="Calibri"/>
                <w:sz w:val="24"/>
                <w:szCs w:val="24"/>
                <w:lang w:val="es-PE"/>
              </w:rPr>
              <w:t xml:space="preserve"> </w:t>
            </w:r>
            <w:r>
              <w:rPr>
                <w:rStyle w:val="Estilo10ptoTexto2"/>
                <w:rFonts w:cs="Calibri"/>
                <w:sz w:val="24"/>
                <w:lang w:val="es-PE"/>
              </w:rPr>
              <w:t xml:space="preserve">   </w:t>
            </w:r>
            <w:r w:rsidRPr="001F2A51">
              <w:rPr>
                <w:rStyle w:val="Estilo10ptoTexto2"/>
                <w:rFonts w:cs="Calibri"/>
                <w:sz w:val="24"/>
                <w:szCs w:val="24"/>
                <w:lang w:val="es-PE"/>
              </w:rPr>
              <w:t>0</w:t>
            </w:r>
            <w:r>
              <w:rPr>
                <w:rStyle w:val="Estilo10ptoTexto2"/>
                <w:rFonts w:cs="Calibri"/>
                <w:sz w:val="24"/>
                <w:szCs w:val="24"/>
                <w:lang w:val="es-PE"/>
              </w:rPr>
              <w:t>9</w:t>
            </w:r>
            <w:r w:rsidRPr="001F2A51">
              <w:rPr>
                <w:rStyle w:val="Estilo10ptoTexto2"/>
                <w:rFonts w:cs="Calibri"/>
                <w:sz w:val="24"/>
                <w:szCs w:val="24"/>
                <w:lang w:val="es-PE"/>
              </w:rPr>
              <w:t xml:space="preserve">/07/2026              </w:t>
            </w:r>
            <w:r>
              <w:rPr>
                <w:rStyle w:val="Estilo10ptoTexto2"/>
                <w:rFonts w:cs="Calibri"/>
                <w:sz w:val="24"/>
                <w:szCs w:val="24"/>
                <w:lang w:val="es-PE"/>
              </w:rPr>
              <w:t>A</w:t>
            </w:r>
            <w:r w:rsidRPr="001F2A51">
              <w:rPr>
                <w:rStyle w:val="Estilo10ptoTexto2"/>
                <w:rFonts w:cs="Calibri"/>
                <w:sz w:val="24"/>
                <w:szCs w:val="24"/>
                <w:lang w:val="es-PE"/>
              </w:rPr>
              <w:t>djunta el formato</w:t>
            </w:r>
            <w:r w:rsidRPr="001F2A51">
              <w:rPr>
                <w:rFonts w:ascii="Calibri" w:eastAsia="Calibri" w:hAnsi="Calibri" w:cs="Calibri"/>
                <w:color w:val="00AB95"/>
                <w:sz w:val="24"/>
                <w:szCs w:val="24"/>
              </w:rPr>
              <w:t xml:space="preserve"> </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352FB44E" w:rsidR="00A051D3" w:rsidRPr="00006B8B" w:rsidRDefault="00A051D3" w:rsidP="000E49E7">
            <w:pPr>
              <w:rPr>
                <w:rStyle w:val="Estilo10ptoTexto2"/>
                <w:rFonts w:cs="Calibri"/>
                <w:sz w:val="24"/>
                <w:szCs w:val="24"/>
                <w:lang w:val="es-PE"/>
              </w:rPr>
            </w:pPr>
          </w:p>
        </w:tc>
        <w:tc>
          <w:tcPr>
            <w:tcW w:w="1225" w:type="dxa"/>
            <w:tcBorders>
              <w:top w:val="single" w:sz="12" w:space="0" w:color="00AB95"/>
              <w:bottom w:val="single" w:sz="8" w:space="0" w:color="1F497D" w:themeColor="text2"/>
            </w:tcBorders>
            <w:vAlign w:val="center"/>
          </w:tcPr>
          <w:p w14:paraId="668C7668" w14:textId="239F6699" w:rsidR="00A051D3" w:rsidRPr="00006B8B" w:rsidRDefault="00A051D3" w:rsidP="000E49E7">
            <w:pPr>
              <w:rPr>
                <w:rStyle w:val="Estilo10ptoTexto2"/>
                <w:rFonts w:cs="Calibri"/>
                <w:sz w:val="24"/>
                <w:szCs w:val="24"/>
                <w:lang w:val="es-PE"/>
              </w:rPr>
            </w:pPr>
          </w:p>
        </w:tc>
        <w:tc>
          <w:tcPr>
            <w:tcW w:w="7257" w:type="dxa"/>
            <w:tcBorders>
              <w:top w:val="single" w:sz="12" w:space="0" w:color="00AB95"/>
              <w:bottom w:val="single" w:sz="8" w:space="0" w:color="1F497D" w:themeColor="text2"/>
            </w:tcBorders>
            <w:vAlign w:val="center"/>
          </w:tcPr>
          <w:p w14:paraId="35A75916" w14:textId="16B7C8CF" w:rsidR="00A051D3" w:rsidRPr="00006B8B" w:rsidRDefault="00A051D3" w:rsidP="000E49E7">
            <w:pPr>
              <w:rPr>
                <w:rStyle w:val="Estilo10ptoTexto2"/>
                <w:rFonts w:cs="Calibri"/>
                <w:sz w:val="24"/>
                <w:szCs w:val="24"/>
                <w:lang w:val="es-PE"/>
              </w:rPr>
            </w:pP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8"/>
        <w:gridCol w:w="5572"/>
      </w:tblGrid>
      <w:tr w:rsidR="00A051D3" w:rsidRPr="00C12917" w14:paraId="1FAC1DB5" w14:textId="77777777" w:rsidTr="00E979C6">
        <w:trPr>
          <w:trHeight w:val="510"/>
        </w:trPr>
        <w:tc>
          <w:tcPr>
            <w:tcW w:w="9400"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D94FFB">
        <w:trPr>
          <w:trHeight w:val="397"/>
        </w:trPr>
        <w:tc>
          <w:tcPr>
            <w:tcW w:w="3828"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5572"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E979C6" w:rsidRPr="00C12917" w14:paraId="1D4C6087" w14:textId="77777777" w:rsidTr="00D94FFB">
        <w:trPr>
          <w:trHeight w:val="397"/>
        </w:trPr>
        <w:tc>
          <w:tcPr>
            <w:tcW w:w="3828" w:type="dxa"/>
            <w:tcBorders>
              <w:top w:val="single" w:sz="18" w:space="0" w:color="00AB95"/>
              <w:bottom w:val="single" w:sz="12" w:space="0" w:color="4F81BD" w:themeColor="accent1"/>
            </w:tcBorders>
            <w:vAlign w:val="center"/>
          </w:tcPr>
          <w:p w14:paraId="64A88A7E" w14:textId="3F5E873B"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ISO/IEC 17025 </w:t>
            </w:r>
          </w:p>
        </w:tc>
        <w:tc>
          <w:tcPr>
            <w:tcW w:w="5572" w:type="dxa"/>
            <w:tcBorders>
              <w:top w:val="single" w:sz="18" w:space="0" w:color="00AB95"/>
              <w:bottom w:val="single" w:sz="12" w:space="0" w:color="4F81BD" w:themeColor="accent1"/>
            </w:tcBorders>
            <w:vAlign w:val="center"/>
          </w:tcPr>
          <w:p w14:paraId="30D60361" w14:textId="55C86C52"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Requisitos para laboratorios de calibración</w:t>
            </w:r>
          </w:p>
        </w:tc>
      </w:tr>
      <w:tr w:rsidR="00A051D3" w:rsidRPr="00C12917" w14:paraId="6F3D6969"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5572"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D94FFB">
        <w:trPr>
          <w:trHeight w:val="397"/>
        </w:trPr>
        <w:tc>
          <w:tcPr>
            <w:tcW w:w="3828"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5572"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5572"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r w:rsidR="00E979C6" w:rsidRPr="00C12917" w14:paraId="4A7A2B6C" w14:textId="77777777" w:rsidTr="00D94FFB">
        <w:trPr>
          <w:trHeight w:val="551"/>
        </w:trPr>
        <w:tc>
          <w:tcPr>
            <w:tcW w:w="3828" w:type="dxa"/>
            <w:tcBorders>
              <w:top w:val="single" w:sz="12" w:space="0" w:color="4F81BD" w:themeColor="accent1"/>
              <w:bottom w:val="single" w:sz="12" w:space="0" w:color="4F81BD" w:themeColor="accent1"/>
            </w:tcBorders>
          </w:tcPr>
          <w:p w14:paraId="22367669" w14:textId="63A4C810"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ASTM E898</w:t>
            </w:r>
          </w:p>
        </w:tc>
        <w:tc>
          <w:tcPr>
            <w:tcW w:w="5572" w:type="dxa"/>
            <w:tcBorders>
              <w:top w:val="single" w:sz="12" w:space="0" w:color="4F81BD" w:themeColor="accent1"/>
              <w:bottom w:val="single" w:sz="12" w:space="0" w:color="4F81BD" w:themeColor="accent1"/>
            </w:tcBorders>
          </w:tcPr>
          <w:p w14:paraId="1E6958A3" w14:textId="68AFB6B4"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Calibración de báscula</w:t>
            </w:r>
            <w:r>
              <w:rPr>
                <w:rStyle w:val="Estilo10ptoTexto2"/>
                <w:rFonts w:cs="Calibri"/>
                <w:sz w:val="24"/>
                <w:szCs w:val="24"/>
                <w:lang w:val="es-PE"/>
              </w:rPr>
              <w:t>s</w:t>
            </w:r>
          </w:p>
        </w:tc>
      </w:tr>
      <w:tr w:rsidR="00E979C6" w:rsidRPr="00C12917" w14:paraId="67B2237A"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0C4351C1" w14:textId="5CAFA73D"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ASTM E617 </w:t>
            </w:r>
          </w:p>
        </w:tc>
        <w:tc>
          <w:tcPr>
            <w:tcW w:w="5572" w:type="dxa"/>
            <w:tcBorders>
              <w:top w:val="single" w:sz="12" w:space="0" w:color="4F81BD" w:themeColor="accent1"/>
              <w:bottom w:val="single" w:sz="12" w:space="0" w:color="4F81BD" w:themeColor="accent1"/>
            </w:tcBorders>
            <w:vAlign w:val="center"/>
          </w:tcPr>
          <w:p w14:paraId="0DA40074" w14:textId="625C3661"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Clasificación de pesas</w:t>
            </w:r>
            <w:r>
              <w:rPr>
                <w:rStyle w:val="Estilo10ptoTexto2"/>
                <w:rFonts w:cs="Calibri"/>
                <w:sz w:val="24"/>
                <w:szCs w:val="24"/>
                <w:lang w:val="es-PE"/>
              </w:rPr>
              <w:t xml:space="preserve"> </w:t>
            </w:r>
            <w:r w:rsidRPr="00E979C6">
              <w:rPr>
                <w:rStyle w:val="Estilo10ptoTexto2"/>
                <w:rFonts w:cs="Calibri"/>
                <w:sz w:val="24"/>
                <w:szCs w:val="24"/>
                <w:lang w:val="es-PE"/>
              </w:rPr>
              <w:t>patrón</w:t>
            </w:r>
          </w:p>
        </w:tc>
      </w:tr>
      <w:tr w:rsidR="00B3031F" w:rsidRPr="00C12917" w14:paraId="5F5B288E"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3DCBAB6" w14:textId="26EEDD3A" w:rsidR="00B3031F" w:rsidRPr="00E979C6" w:rsidRDefault="00B3031F" w:rsidP="000E49E7">
            <w:pPr>
              <w:rPr>
                <w:rStyle w:val="Estilo10ptoTexto2"/>
                <w:rFonts w:cs="Calibri"/>
                <w:sz w:val="24"/>
                <w:szCs w:val="24"/>
                <w:lang w:val="es-PE"/>
              </w:rPr>
            </w:pPr>
            <w:r>
              <w:rPr>
                <w:rStyle w:val="Estilo10ptoTexto2"/>
                <w:rFonts w:cs="Calibri"/>
                <w:sz w:val="24"/>
                <w:szCs w:val="24"/>
                <w:lang w:val="es-PE"/>
              </w:rPr>
              <w:t xml:space="preserve">PC-001                                              </w:t>
            </w:r>
          </w:p>
        </w:tc>
        <w:tc>
          <w:tcPr>
            <w:tcW w:w="5572" w:type="dxa"/>
            <w:tcBorders>
              <w:top w:val="single" w:sz="12" w:space="0" w:color="4F81BD" w:themeColor="accent1"/>
              <w:bottom w:val="single" w:sz="12" w:space="0" w:color="4F81BD" w:themeColor="accent1"/>
            </w:tcBorders>
            <w:vAlign w:val="center"/>
          </w:tcPr>
          <w:p w14:paraId="35F3A705" w14:textId="6CDC84DD" w:rsidR="00B3031F" w:rsidRPr="00E979C6" w:rsidRDefault="00083C16" w:rsidP="00D94FFB">
            <w:pPr>
              <w:spacing w:line="240" w:lineRule="auto"/>
              <w:rPr>
                <w:rStyle w:val="Estilo10ptoTexto2"/>
                <w:rFonts w:cs="Calibri"/>
                <w:sz w:val="24"/>
                <w:szCs w:val="24"/>
                <w:lang w:val="es-PE"/>
              </w:rPr>
            </w:pPr>
            <w:r w:rsidRPr="00D94FFB">
              <w:rPr>
                <w:rStyle w:val="Estilo10ptoTexto2"/>
                <w:rFonts w:cs="Calibri"/>
                <w:sz w:val="24"/>
                <w:szCs w:val="24"/>
                <w:lang w:val="es-PE"/>
              </w:rPr>
              <w:t>Procedimiento para calibración de instrumentos de pesaje de funcionamiento no automática clase III y IIII</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9D385D">
        <w:trPr>
          <w:trHeight w:val="397"/>
        </w:trPr>
        <w:tc>
          <w:tcPr>
            <w:tcW w:w="2127" w:type="dxa"/>
            <w:tcBorders>
              <w:top w:val="single" w:sz="12" w:space="0" w:color="00AB95"/>
              <w:bottom w:val="single" w:sz="12" w:space="0" w:color="4F81BD" w:themeColor="accent1"/>
            </w:tcBorders>
            <w:vAlign w:val="center"/>
          </w:tcPr>
          <w:p w14:paraId="109E9820" w14:textId="6E92B90C" w:rsidR="00A051D3" w:rsidRPr="00006B8B" w:rsidRDefault="006A0459" w:rsidP="006A0459">
            <w:pPr>
              <w:tabs>
                <w:tab w:val="left" w:pos="851"/>
                <w:tab w:val="left" w:pos="1701"/>
              </w:tabs>
              <w:jc w:val="left"/>
              <w:rPr>
                <w:rStyle w:val="Estilo10ptoTexto2"/>
                <w:rFonts w:cs="Calibri"/>
                <w:sz w:val="24"/>
                <w:szCs w:val="24"/>
                <w:lang w:val="es-PE"/>
              </w:rPr>
            </w:pPr>
            <w:r>
              <w:rPr>
                <w:rStyle w:val="Estilo10ptoTexto2"/>
                <w:rFonts w:cs="Calibri"/>
                <w:sz w:val="24"/>
                <w:szCs w:val="24"/>
                <w:lang w:val="es-PE"/>
              </w:rPr>
              <w:t>V</w:t>
            </w:r>
            <w:r w:rsidRPr="006A0459">
              <w:rPr>
                <w:rStyle w:val="Estilo10ptoTexto2"/>
                <w:rFonts w:cs="Calibri"/>
                <w:sz w:val="24"/>
                <w:szCs w:val="24"/>
                <w:lang w:val="es-PE"/>
              </w:rPr>
              <w:t>erificación</w:t>
            </w:r>
            <w:r>
              <w:rPr>
                <w:rStyle w:val="Estilo10ptoTexto2"/>
                <w:rFonts w:cs="Calibri"/>
                <w:sz w:val="24"/>
                <w:szCs w:val="24"/>
                <w:lang w:val="es-PE"/>
              </w:rPr>
              <w:t xml:space="preserve"> </w:t>
            </w:r>
            <w:r w:rsidRPr="006A0459">
              <w:rPr>
                <w:rStyle w:val="Estilo10ptoTexto2"/>
                <w:rFonts w:cs="Calibri"/>
                <w:sz w:val="24"/>
                <w:szCs w:val="24"/>
                <w:lang w:val="es-PE"/>
              </w:rPr>
              <w:t>de básculas</w:t>
            </w:r>
          </w:p>
        </w:tc>
        <w:tc>
          <w:tcPr>
            <w:tcW w:w="7655" w:type="dxa"/>
            <w:tcBorders>
              <w:top w:val="single" w:sz="12" w:space="0" w:color="00AB95"/>
              <w:bottom w:val="single" w:sz="12" w:space="0" w:color="4F81BD" w:themeColor="accent1"/>
            </w:tcBorders>
            <w:vAlign w:val="center"/>
          </w:tcPr>
          <w:p w14:paraId="2F3EC2B7" w14:textId="2E653563" w:rsidR="0093558C" w:rsidRPr="00006B8B" w:rsidRDefault="00FA7E95" w:rsidP="00166ACF">
            <w:pPr>
              <w:spacing w:line="240" w:lineRule="auto"/>
              <w:ind w:left="279"/>
              <w:jc w:val="left"/>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 xml:space="preserve">s el proceso mediante el cual se comprueba </w:t>
            </w:r>
            <w:r>
              <w:rPr>
                <w:rStyle w:val="Estilo10ptoTexto2"/>
                <w:rFonts w:cs="Calibri"/>
                <w:sz w:val="24"/>
                <w:szCs w:val="24"/>
                <w:lang w:val="es-PE"/>
              </w:rPr>
              <w:t xml:space="preserve">la balanza </w:t>
            </w:r>
            <w:r w:rsidRPr="00FA7E95">
              <w:rPr>
                <w:rStyle w:val="Estilo10ptoTexto2"/>
                <w:rFonts w:cs="Calibri"/>
                <w:sz w:val="24"/>
                <w:szCs w:val="24"/>
                <w:lang w:val="es-PE"/>
              </w:rPr>
              <w:t>de pesaje mide correctamente dentro de los límites de error permitidos, comparando sus resultados con valores conocidos obtenidos mediante patrones de masa certificados o métodos de referencia.</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2B6F82AA" w:rsidR="0093558C" w:rsidRPr="00006B8B" w:rsidRDefault="00FA7E95" w:rsidP="0093558C">
            <w:pPr>
              <w:rPr>
                <w:rStyle w:val="Estilo10ptoTexto2"/>
                <w:rFonts w:cs="Calibri"/>
                <w:sz w:val="24"/>
                <w:szCs w:val="24"/>
                <w:lang w:val="es-PE"/>
              </w:rPr>
            </w:pPr>
            <w:r w:rsidRPr="00FA7E95">
              <w:rPr>
                <w:rStyle w:val="Estilo10ptoTexto2"/>
                <w:rFonts w:cs="Calibri"/>
                <w:sz w:val="24"/>
                <w:szCs w:val="24"/>
                <w:lang w:val="es-PE"/>
              </w:rPr>
              <w:t>B</w:t>
            </w:r>
            <w:r>
              <w:rPr>
                <w:rStyle w:val="Estilo10ptoTexto2"/>
                <w:rFonts w:cs="Calibri"/>
                <w:sz w:val="24"/>
                <w:szCs w:val="24"/>
                <w:lang w:val="es-PE"/>
              </w:rPr>
              <w:t>asculas:</w:t>
            </w:r>
          </w:p>
        </w:tc>
        <w:tc>
          <w:tcPr>
            <w:tcW w:w="7655" w:type="dxa"/>
            <w:tcBorders>
              <w:top w:val="single" w:sz="12" w:space="0" w:color="4F81BD" w:themeColor="accent1"/>
              <w:bottom w:val="single" w:sz="12" w:space="0" w:color="4F81BD" w:themeColor="accent1"/>
            </w:tcBorders>
            <w:vAlign w:val="center"/>
          </w:tcPr>
          <w:p w14:paraId="6315AE89" w14:textId="53FBF3E0" w:rsidR="0093558C" w:rsidRPr="00006B8B"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quipo de pesaje instalado dentro de la planta de asfalto, utilizado para medir la cantidad de materiales (agregados, filler, asfalto o mezcla asfáltica) durante los procesos de producción</w:t>
            </w:r>
            <w:r>
              <w:rPr>
                <w:rStyle w:val="Estilo10ptoTexto2"/>
                <w:rFonts w:cs="Calibri"/>
                <w:sz w:val="24"/>
                <w:szCs w:val="24"/>
                <w:lang w:val="es-PE"/>
              </w:rPr>
              <w:t>.</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7981C5ED" w:rsidR="00AB309D" w:rsidRDefault="00FA7E95" w:rsidP="0093558C">
            <w:pPr>
              <w:rPr>
                <w:rStyle w:val="Estilo10ptoTexto2"/>
                <w:rFonts w:cs="Calibri"/>
                <w:sz w:val="24"/>
                <w:szCs w:val="24"/>
                <w:lang w:val="es-PE"/>
              </w:rPr>
            </w:pPr>
            <w:r w:rsidRPr="00FA7E95">
              <w:rPr>
                <w:rStyle w:val="Estilo10ptoTexto2"/>
                <w:rFonts w:cs="Calibri"/>
                <w:sz w:val="24"/>
                <w:szCs w:val="24"/>
                <w:lang w:val="es-PE"/>
              </w:rPr>
              <w:t>Patrón</w:t>
            </w:r>
            <w:r>
              <w:rPr>
                <w:rStyle w:val="Estilo10ptoTexto2"/>
                <w:rFonts w:cs="Calibri"/>
                <w:sz w:val="24"/>
                <w:szCs w:val="24"/>
                <w:lang w:val="es-PE"/>
              </w:rPr>
              <w:t>:</w:t>
            </w:r>
          </w:p>
        </w:tc>
        <w:tc>
          <w:tcPr>
            <w:tcW w:w="7655" w:type="dxa"/>
            <w:tcBorders>
              <w:top w:val="single" w:sz="12" w:space="0" w:color="4F81BD" w:themeColor="accent1"/>
              <w:bottom w:val="single" w:sz="12" w:space="0" w:color="4F81BD" w:themeColor="accent1"/>
            </w:tcBorders>
            <w:vAlign w:val="center"/>
          </w:tcPr>
          <w:p w14:paraId="6A962CAD" w14:textId="7BBF9FCB"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B</w:t>
            </w:r>
            <w:r w:rsidRPr="00FA7E95">
              <w:rPr>
                <w:rStyle w:val="Estilo10ptoTexto2"/>
                <w:rFonts w:cs="Calibri"/>
                <w:sz w:val="24"/>
                <w:szCs w:val="24"/>
                <w:lang w:val="es-PE"/>
              </w:rPr>
              <w:t>loque metálico certificado con un peso conocido y trazable, utilizado como referencia para verificar la exactitud de las básculas o equipos de p</w:t>
            </w:r>
            <w:r>
              <w:rPr>
                <w:rStyle w:val="Estilo10ptoTexto2"/>
                <w:rFonts w:cs="Calibri"/>
                <w:sz w:val="24"/>
                <w:szCs w:val="24"/>
                <w:lang w:val="es-PE"/>
              </w:rPr>
              <w:t>esaje.</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5C03468A" w:rsidR="00AB309D" w:rsidRPr="00AB309D" w:rsidRDefault="00FA7E95" w:rsidP="0093558C">
            <w:pPr>
              <w:rPr>
                <w:rStyle w:val="Estilo10ptoTexto2"/>
                <w:rFonts w:cs="Calibri"/>
                <w:sz w:val="24"/>
                <w:szCs w:val="24"/>
                <w:lang w:val="es-PE"/>
              </w:rPr>
            </w:pPr>
            <w:r w:rsidRPr="00FA7E95">
              <w:rPr>
                <w:rStyle w:val="Estilo10ptoTexto2"/>
                <w:rFonts w:cs="Calibri"/>
                <w:sz w:val="24"/>
                <w:szCs w:val="24"/>
                <w:lang w:val="es-PE"/>
              </w:rPr>
              <w:t>Controlador Digital</w:t>
            </w:r>
          </w:p>
        </w:tc>
        <w:tc>
          <w:tcPr>
            <w:tcW w:w="7655" w:type="dxa"/>
            <w:tcBorders>
              <w:top w:val="single" w:sz="12" w:space="0" w:color="4F81BD" w:themeColor="accent1"/>
              <w:bottom w:val="single" w:sz="12" w:space="0" w:color="4F81BD" w:themeColor="accent1"/>
            </w:tcBorders>
            <w:vAlign w:val="center"/>
          </w:tcPr>
          <w:p w14:paraId="5F912D4B" w14:textId="4BAFCA20"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D</w:t>
            </w:r>
            <w:r w:rsidRPr="00FA7E95">
              <w:rPr>
                <w:rStyle w:val="Estilo10ptoTexto2"/>
                <w:rFonts w:cs="Calibri"/>
                <w:sz w:val="24"/>
                <w:szCs w:val="24"/>
                <w:lang w:val="es-PE"/>
              </w:rPr>
              <w:t>ispositivo electrónico ubicado en la cabina de mando de la planta, que permite visualizar de forma numérica el peso registrado por la báscula.</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3ECED892" w:rsidR="00AB309D" w:rsidRDefault="00FA7E95" w:rsidP="00166ACF">
            <w:pPr>
              <w:tabs>
                <w:tab w:val="left" w:pos="997"/>
                <w:tab w:val="left" w:pos="1281"/>
              </w:tabs>
              <w:rPr>
                <w:rStyle w:val="Estilo10ptoTexto2"/>
                <w:rFonts w:cs="Calibri"/>
                <w:sz w:val="24"/>
                <w:szCs w:val="24"/>
                <w:lang w:val="es-PE"/>
              </w:rPr>
            </w:pPr>
            <w:r w:rsidRPr="00FA7E95">
              <w:rPr>
                <w:rStyle w:val="Estilo10ptoTexto2"/>
                <w:rFonts w:cs="Calibri"/>
                <w:sz w:val="24"/>
                <w:szCs w:val="24"/>
                <w:lang w:val="es-PE"/>
              </w:rPr>
              <w:lastRenderedPageBreak/>
              <w:t>J</w:t>
            </w:r>
            <w:r>
              <w:rPr>
                <w:rStyle w:val="Estilo10ptoTexto2"/>
                <w:rFonts w:cs="Calibri"/>
                <w:sz w:val="24"/>
                <w:szCs w:val="24"/>
                <w:lang w:val="es-PE"/>
              </w:rPr>
              <w:t>aula para patrones</w:t>
            </w:r>
          </w:p>
        </w:tc>
        <w:tc>
          <w:tcPr>
            <w:tcW w:w="7655" w:type="dxa"/>
            <w:tcBorders>
              <w:top w:val="single" w:sz="12" w:space="0" w:color="4F81BD" w:themeColor="accent1"/>
              <w:bottom w:val="single" w:sz="12" w:space="0" w:color="4F81BD" w:themeColor="accent1"/>
            </w:tcBorders>
            <w:vAlign w:val="center"/>
          </w:tcPr>
          <w:p w14:paraId="1C3CFF17" w14:textId="1B5C8DE5" w:rsidR="00AB309D" w:rsidRPr="00AB309D" w:rsidRDefault="00D16C04" w:rsidP="00166ACF">
            <w:pPr>
              <w:spacing w:line="240" w:lineRule="auto"/>
              <w:ind w:left="279"/>
              <w:rPr>
                <w:rStyle w:val="Estilo10ptoTexto2"/>
                <w:rFonts w:cs="Calibri"/>
                <w:sz w:val="24"/>
                <w:szCs w:val="24"/>
                <w:lang w:val="es-PE"/>
              </w:rPr>
            </w:pPr>
            <w:r w:rsidRPr="00D16C04">
              <w:rPr>
                <w:rStyle w:val="Estilo10ptoTexto2"/>
                <w:rFonts w:cs="Calibri"/>
                <w:sz w:val="24"/>
                <w:szCs w:val="24"/>
                <w:lang w:val="es-PE"/>
              </w:rPr>
              <w:t>estructura diseñada para el almacenamiento, protección y transporte seguro de las pesas patrón, generalmente de 20 kg cada una, utilizadas en la verificación de básculas.</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1F8BAC40" w14:textId="77777777" w:rsidR="00C71148" w:rsidRDefault="00C71148" w:rsidP="00A051D3">
      <w:pPr>
        <w:pStyle w:val="Textodebloque"/>
        <w:tabs>
          <w:tab w:val="left" w:pos="426"/>
        </w:tabs>
        <w:spacing w:line="360" w:lineRule="auto"/>
        <w:ind w:left="0" w:right="-136"/>
        <w:rPr>
          <w:rFonts w:ascii="Arial" w:hAnsi="Arial" w:cs="Arial"/>
          <w:b/>
        </w:rPr>
      </w:pPr>
    </w:p>
    <w:p w14:paraId="7CDA2614" w14:textId="77777777" w:rsidR="00C71148" w:rsidRDefault="00C71148" w:rsidP="00A051D3">
      <w:pPr>
        <w:pStyle w:val="Textodebloque"/>
        <w:tabs>
          <w:tab w:val="left" w:pos="426"/>
        </w:tabs>
        <w:spacing w:line="360" w:lineRule="auto"/>
        <w:ind w:left="0" w:right="-136"/>
        <w:rPr>
          <w:rFonts w:ascii="Arial" w:hAnsi="Arial" w:cs="Arial"/>
          <w:b/>
        </w:rPr>
      </w:pPr>
    </w:p>
    <w:p w14:paraId="3C49E6EE" w14:textId="77777777" w:rsidR="00C71148" w:rsidRDefault="00C71148" w:rsidP="00A051D3">
      <w:pPr>
        <w:pStyle w:val="Textodebloque"/>
        <w:tabs>
          <w:tab w:val="left" w:pos="426"/>
        </w:tabs>
        <w:spacing w:line="360" w:lineRule="auto"/>
        <w:ind w:left="0" w:right="-136"/>
        <w:rPr>
          <w:rFonts w:ascii="Arial" w:hAnsi="Arial" w:cs="Arial"/>
          <w:b/>
        </w:rPr>
      </w:pPr>
    </w:p>
    <w:p w14:paraId="2F8575BD" w14:textId="77777777" w:rsidR="00C71148" w:rsidRDefault="00C71148" w:rsidP="00A051D3">
      <w:pPr>
        <w:pStyle w:val="Textodebloque"/>
        <w:tabs>
          <w:tab w:val="left" w:pos="426"/>
        </w:tabs>
        <w:spacing w:line="360" w:lineRule="auto"/>
        <w:ind w:left="0" w:right="-136"/>
        <w:rPr>
          <w:rFonts w:ascii="Arial" w:hAnsi="Arial" w:cs="Arial"/>
          <w:b/>
        </w:rPr>
      </w:pPr>
    </w:p>
    <w:p w14:paraId="367F27EA" w14:textId="77777777" w:rsidR="00C71148" w:rsidRDefault="00C71148" w:rsidP="00A051D3">
      <w:pPr>
        <w:pStyle w:val="Textodebloque"/>
        <w:tabs>
          <w:tab w:val="left" w:pos="426"/>
        </w:tabs>
        <w:spacing w:line="360" w:lineRule="auto"/>
        <w:ind w:left="0" w:right="-136"/>
        <w:rPr>
          <w:rFonts w:ascii="Arial" w:hAnsi="Arial" w:cs="Arial"/>
          <w:b/>
        </w:rPr>
      </w:pPr>
    </w:p>
    <w:p w14:paraId="5C4AE7FC" w14:textId="77777777" w:rsidR="00C71148" w:rsidRDefault="00C71148" w:rsidP="00A051D3">
      <w:pPr>
        <w:pStyle w:val="Textodebloque"/>
        <w:tabs>
          <w:tab w:val="left" w:pos="426"/>
        </w:tabs>
        <w:spacing w:line="360" w:lineRule="auto"/>
        <w:ind w:left="0" w:right="-136"/>
        <w:rPr>
          <w:rFonts w:ascii="Arial" w:hAnsi="Arial" w:cs="Arial"/>
          <w:b/>
        </w:rPr>
      </w:pPr>
    </w:p>
    <w:p w14:paraId="1CB6C92C" w14:textId="77777777" w:rsidR="00C71148" w:rsidRDefault="00C71148" w:rsidP="00A051D3">
      <w:pPr>
        <w:pStyle w:val="Textodebloque"/>
        <w:tabs>
          <w:tab w:val="left" w:pos="426"/>
        </w:tabs>
        <w:spacing w:line="360" w:lineRule="auto"/>
        <w:ind w:left="0" w:right="-136"/>
        <w:rPr>
          <w:rFonts w:ascii="Arial" w:hAnsi="Arial" w:cs="Arial"/>
          <w:b/>
        </w:rPr>
      </w:pPr>
    </w:p>
    <w:p w14:paraId="46B7E7AC" w14:textId="77777777" w:rsidR="00C71148" w:rsidRDefault="00C71148" w:rsidP="00A051D3">
      <w:pPr>
        <w:pStyle w:val="Textodebloque"/>
        <w:tabs>
          <w:tab w:val="left" w:pos="426"/>
        </w:tabs>
        <w:spacing w:line="360" w:lineRule="auto"/>
        <w:ind w:left="0" w:right="-136"/>
        <w:rPr>
          <w:rFonts w:ascii="Arial" w:hAnsi="Arial" w:cs="Arial"/>
          <w:b/>
        </w:rPr>
      </w:pPr>
    </w:p>
    <w:p w14:paraId="590FFDFA" w14:textId="77777777" w:rsidR="00C71148" w:rsidRDefault="00C71148" w:rsidP="00A051D3">
      <w:pPr>
        <w:pStyle w:val="Textodebloque"/>
        <w:tabs>
          <w:tab w:val="left" w:pos="426"/>
        </w:tabs>
        <w:spacing w:line="360" w:lineRule="auto"/>
        <w:ind w:left="0" w:right="-136"/>
        <w:rPr>
          <w:rFonts w:ascii="Arial" w:hAnsi="Arial" w:cs="Arial"/>
          <w:b/>
        </w:rPr>
      </w:pPr>
    </w:p>
    <w:p w14:paraId="763BB0AE" w14:textId="77777777" w:rsidR="00C71148" w:rsidRDefault="00C71148"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78B4A4DC" w14:textId="77777777" w:rsidR="00C71148" w:rsidRDefault="00C71148" w:rsidP="00A051D3">
      <w:pPr>
        <w:pStyle w:val="Textodebloque"/>
        <w:tabs>
          <w:tab w:val="left" w:pos="426"/>
        </w:tabs>
        <w:spacing w:line="360" w:lineRule="auto"/>
        <w:ind w:left="0" w:right="-136"/>
        <w:rPr>
          <w:rFonts w:ascii="Arial" w:hAnsi="Arial" w:cs="Arial"/>
          <w:b/>
        </w:rPr>
      </w:pPr>
    </w:p>
    <w:p w14:paraId="49475E5C" w14:textId="77777777" w:rsidR="00C71148" w:rsidRDefault="00C71148" w:rsidP="00A051D3">
      <w:pPr>
        <w:pStyle w:val="Textodebloque"/>
        <w:tabs>
          <w:tab w:val="left" w:pos="426"/>
        </w:tabs>
        <w:spacing w:line="360" w:lineRule="auto"/>
        <w:ind w:left="0" w:right="-136"/>
        <w:rPr>
          <w:rFonts w:ascii="Arial" w:hAnsi="Arial" w:cs="Arial"/>
          <w:b/>
        </w:rPr>
      </w:pPr>
    </w:p>
    <w:p w14:paraId="42C6C820" w14:textId="77777777" w:rsidR="00C71148" w:rsidRDefault="00C71148" w:rsidP="00A051D3">
      <w:pPr>
        <w:pStyle w:val="Textodebloque"/>
        <w:tabs>
          <w:tab w:val="left" w:pos="426"/>
        </w:tabs>
        <w:spacing w:line="360" w:lineRule="auto"/>
        <w:ind w:left="0" w:right="-136"/>
        <w:rPr>
          <w:rFonts w:ascii="Arial" w:hAnsi="Arial" w:cs="Arial"/>
          <w:b/>
        </w:rPr>
      </w:pPr>
    </w:p>
    <w:p w14:paraId="762846C1" w14:textId="77777777" w:rsidR="00C71148" w:rsidRDefault="00C71148" w:rsidP="00A051D3">
      <w:pPr>
        <w:pStyle w:val="Textodebloque"/>
        <w:tabs>
          <w:tab w:val="left" w:pos="426"/>
        </w:tabs>
        <w:spacing w:line="360" w:lineRule="auto"/>
        <w:ind w:left="0" w:right="-136"/>
        <w:rPr>
          <w:rFonts w:ascii="Arial" w:hAnsi="Arial" w:cs="Arial"/>
          <w:b/>
        </w:rPr>
      </w:pPr>
    </w:p>
    <w:p w14:paraId="6BD41C2D" w14:textId="77777777" w:rsidR="00C71148" w:rsidRDefault="00C71148" w:rsidP="00A051D3">
      <w:pPr>
        <w:pStyle w:val="Textodebloque"/>
        <w:tabs>
          <w:tab w:val="left" w:pos="426"/>
        </w:tabs>
        <w:spacing w:line="360" w:lineRule="auto"/>
        <w:ind w:left="0" w:right="-136"/>
        <w:rPr>
          <w:rFonts w:ascii="Arial" w:hAnsi="Arial" w:cs="Arial"/>
          <w:b/>
        </w:rPr>
      </w:pPr>
    </w:p>
    <w:p w14:paraId="5EEBA807" w14:textId="77777777" w:rsidR="00827E70" w:rsidRDefault="00827E70" w:rsidP="00A051D3">
      <w:pPr>
        <w:pStyle w:val="Textodebloque"/>
        <w:tabs>
          <w:tab w:val="left" w:pos="426"/>
        </w:tabs>
        <w:spacing w:line="360" w:lineRule="auto"/>
        <w:ind w:left="0" w:right="-136"/>
        <w:rPr>
          <w:rFonts w:ascii="Arial" w:hAnsi="Arial" w:cs="Arial"/>
          <w:b/>
        </w:rPr>
      </w:pPr>
    </w:p>
    <w:p w14:paraId="5DC4A472" w14:textId="77777777" w:rsidR="00827E70" w:rsidRDefault="00827E70" w:rsidP="00A051D3">
      <w:pPr>
        <w:pStyle w:val="Textodebloque"/>
        <w:tabs>
          <w:tab w:val="left" w:pos="426"/>
        </w:tabs>
        <w:spacing w:line="360" w:lineRule="auto"/>
        <w:ind w:left="0" w:right="-136"/>
        <w:rPr>
          <w:rFonts w:ascii="Arial" w:hAnsi="Arial" w:cs="Arial"/>
          <w:b/>
        </w:rPr>
      </w:pPr>
    </w:p>
    <w:p w14:paraId="13589334" w14:textId="77777777" w:rsidR="00827E70" w:rsidRDefault="00827E70" w:rsidP="00A051D3">
      <w:pPr>
        <w:pStyle w:val="Textodebloque"/>
        <w:tabs>
          <w:tab w:val="left" w:pos="426"/>
        </w:tabs>
        <w:spacing w:line="360" w:lineRule="auto"/>
        <w:ind w:left="0" w:right="-136"/>
        <w:rPr>
          <w:rFonts w:ascii="Arial" w:hAnsi="Arial" w:cs="Arial"/>
          <w:b/>
        </w:rPr>
      </w:pPr>
    </w:p>
    <w:p w14:paraId="418653F6" w14:textId="77777777" w:rsidR="00827E70" w:rsidRDefault="00827E70" w:rsidP="00A051D3">
      <w:pPr>
        <w:pStyle w:val="Textodebloque"/>
        <w:tabs>
          <w:tab w:val="left" w:pos="426"/>
        </w:tabs>
        <w:spacing w:line="360" w:lineRule="auto"/>
        <w:ind w:left="0" w:right="-136"/>
        <w:rPr>
          <w:rFonts w:ascii="Arial" w:hAnsi="Arial" w:cs="Arial"/>
          <w:b/>
        </w:rPr>
      </w:pPr>
    </w:p>
    <w:p w14:paraId="6A317039" w14:textId="77777777" w:rsidR="00827E70" w:rsidRDefault="00827E70" w:rsidP="00A051D3">
      <w:pPr>
        <w:pStyle w:val="Textodebloque"/>
        <w:tabs>
          <w:tab w:val="left" w:pos="426"/>
        </w:tabs>
        <w:spacing w:line="360" w:lineRule="auto"/>
        <w:ind w:left="0" w:right="-136"/>
        <w:rPr>
          <w:rFonts w:ascii="Arial" w:hAnsi="Arial" w:cs="Arial"/>
          <w:b/>
        </w:rPr>
      </w:pPr>
    </w:p>
    <w:p w14:paraId="11F4D15E" w14:textId="77777777" w:rsidR="00827E70" w:rsidRDefault="00827E70" w:rsidP="00A051D3">
      <w:pPr>
        <w:pStyle w:val="Textodebloque"/>
        <w:tabs>
          <w:tab w:val="left" w:pos="426"/>
        </w:tabs>
        <w:spacing w:line="360" w:lineRule="auto"/>
        <w:ind w:left="0" w:right="-136"/>
        <w:rPr>
          <w:rFonts w:ascii="Arial" w:hAnsi="Arial" w:cs="Arial"/>
          <w:b/>
        </w:rPr>
      </w:pPr>
    </w:p>
    <w:p w14:paraId="34CD8334" w14:textId="77777777" w:rsidR="00827E70" w:rsidRDefault="00827E70" w:rsidP="00A051D3">
      <w:pPr>
        <w:pStyle w:val="Textodebloque"/>
        <w:tabs>
          <w:tab w:val="left" w:pos="426"/>
        </w:tabs>
        <w:spacing w:line="360" w:lineRule="auto"/>
        <w:ind w:left="0" w:right="-136"/>
        <w:rPr>
          <w:rFonts w:ascii="Arial" w:hAnsi="Arial" w:cs="Arial"/>
          <w:b/>
        </w:rPr>
      </w:pPr>
    </w:p>
    <w:p w14:paraId="6B44A6EF" w14:textId="77777777" w:rsidR="00827E70" w:rsidRDefault="00827E70" w:rsidP="00A051D3">
      <w:pPr>
        <w:pStyle w:val="Textodebloque"/>
        <w:tabs>
          <w:tab w:val="left" w:pos="426"/>
        </w:tabs>
        <w:spacing w:line="360" w:lineRule="auto"/>
        <w:ind w:left="0" w:right="-136"/>
        <w:rPr>
          <w:rFonts w:ascii="Arial" w:hAnsi="Arial" w:cs="Arial"/>
          <w:b/>
        </w:rPr>
      </w:pPr>
    </w:p>
    <w:p w14:paraId="02D54D37" w14:textId="77777777" w:rsidR="00C71148" w:rsidRDefault="00C71148" w:rsidP="00A051D3">
      <w:pPr>
        <w:pStyle w:val="Textodebloque"/>
        <w:tabs>
          <w:tab w:val="left" w:pos="426"/>
        </w:tabs>
        <w:spacing w:line="360" w:lineRule="auto"/>
        <w:ind w:left="0" w:right="-136"/>
        <w:rPr>
          <w:rFonts w:ascii="Arial" w:hAnsi="Arial" w:cs="Arial"/>
          <w:b/>
        </w:rPr>
      </w:pPr>
    </w:p>
    <w:p w14:paraId="312EDA92" w14:textId="77777777" w:rsidR="00C71148" w:rsidRDefault="00C71148"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00FB3D21" w:rsidRPr="434C5584">
              <w:rPr>
                <w:rFonts w:asciiTheme="minorHAnsi" w:hAnsiTheme="minorHAnsi"/>
                <w:sz w:val="20"/>
                <w:szCs w:val="20"/>
              </w:rPr>
              <w:t>Otros:</w:t>
            </w:r>
            <w:r w:rsidRPr="434C5584">
              <w:rPr>
                <w:rFonts w:asciiTheme="minorHAnsi" w:hAnsiTheme="minorHAnsi"/>
                <w:sz w:val="20"/>
                <w:szCs w:val="20"/>
              </w:rPr>
              <w:t>…</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0FCCAAE9" w:rsidR="00A051D3" w:rsidRPr="00C12917" w:rsidRDefault="00D16C04"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bookmarkStart w:id="4" w:name="Casilla2"/>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bookmarkEnd w:id="4"/>
            <w:r w:rsidR="00A051D3"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2DEDFF6E" w14:textId="77777777" w:rsidR="00D94FFB" w:rsidRDefault="00D94FFB" w:rsidP="00A051D3">
      <w:pPr>
        <w:pStyle w:val="Textodebloque"/>
        <w:tabs>
          <w:tab w:val="left" w:pos="426"/>
        </w:tabs>
        <w:spacing w:line="360" w:lineRule="auto"/>
        <w:ind w:left="0" w:right="-136"/>
        <w:jc w:val="center"/>
        <w:rPr>
          <w:rFonts w:ascii="Arial" w:hAnsi="Arial" w:cs="Arial"/>
          <w:b/>
          <w:color w:val="0070C0"/>
          <w:sz w:val="20"/>
          <w:lang w:val="es-PE"/>
        </w:rPr>
      </w:pPr>
    </w:p>
    <w:p w14:paraId="0695099E" w14:textId="77777777" w:rsidR="00B3031F" w:rsidRDefault="00B3031F"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t>Í</w:t>
      </w:r>
      <w:r w:rsidR="004D3714" w:rsidRPr="00D2174A">
        <w:rPr>
          <w:rFonts w:ascii="Calibri" w:hAnsi="Calibri" w:cs="Calibri"/>
          <w:b/>
          <w:color w:val="00AB95"/>
          <w:szCs w:val="28"/>
          <w:lang w:val="es-PE"/>
        </w:rPr>
        <w:t>NDICE</w:t>
      </w:r>
    </w:p>
    <w:p w14:paraId="429F5DF6" w14:textId="7017C564" w:rsidR="00E757D4" w:rsidRPr="00E757D4"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2522480" w:history="1">
        <w:r w:rsidR="00E757D4" w:rsidRPr="00E757D4">
          <w:rPr>
            <w:rStyle w:val="Hipervnculo"/>
            <w:rFonts w:ascii="Calibri" w:hAnsi="Calibri" w:cs="Calibri"/>
            <w:noProof/>
            <w:color w:val="595959" w:themeColor="text1" w:themeTint="A6"/>
            <w:sz w:val="24"/>
            <w:szCs w:val="24"/>
          </w:rPr>
          <w:t>1.</w:t>
        </w:r>
        <w:r w:rsidR="00E757D4"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00E757D4" w:rsidRPr="00E757D4">
          <w:rPr>
            <w:rStyle w:val="Hipervnculo"/>
            <w:rFonts w:ascii="Calibri" w:hAnsi="Calibri" w:cs="Calibri"/>
            <w:noProof/>
            <w:color w:val="595959" w:themeColor="text1" w:themeTint="A6"/>
            <w:sz w:val="24"/>
            <w:szCs w:val="24"/>
          </w:rPr>
          <w:t>OBJETIVO</w:t>
        </w:r>
        <w:r w:rsidR="00E757D4" w:rsidRPr="00E757D4">
          <w:rPr>
            <w:rFonts w:ascii="Calibri" w:hAnsi="Calibri" w:cs="Calibri"/>
            <w:noProof/>
            <w:webHidden/>
            <w:color w:val="595959" w:themeColor="text1" w:themeTint="A6"/>
            <w:sz w:val="24"/>
            <w:szCs w:val="24"/>
          </w:rPr>
          <w:tab/>
        </w:r>
        <w:r w:rsidR="00E757D4" w:rsidRPr="00E757D4">
          <w:rPr>
            <w:rFonts w:ascii="Calibri" w:hAnsi="Calibri" w:cs="Calibri"/>
            <w:noProof/>
            <w:webHidden/>
            <w:color w:val="595959" w:themeColor="text1" w:themeTint="A6"/>
            <w:sz w:val="24"/>
            <w:szCs w:val="24"/>
          </w:rPr>
          <w:fldChar w:fldCharType="begin"/>
        </w:r>
        <w:r w:rsidR="00E757D4" w:rsidRPr="00E757D4">
          <w:rPr>
            <w:rFonts w:ascii="Calibri" w:hAnsi="Calibri" w:cs="Calibri"/>
            <w:noProof/>
            <w:webHidden/>
            <w:color w:val="595959" w:themeColor="text1" w:themeTint="A6"/>
            <w:sz w:val="24"/>
            <w:szCs w:val="24"/>
          </w:rPr>
          <w:instrText xml:space="preserve"> PAGEREF _Toc232522480 \h </w:instrText>
        </w:r>
        <w:r w:rsidR="00E757D4" w:rsidRPr="00E757D4">
          <w:rPr>
            <w:rFonts w:ascii="Calibri" w:hAnsi="Calibri" w:cs="Calibri"/>
            <w:noProof/>
            <w:webHidden/>
            <w:color w:val="595959" w:themeColor="text1" w:themeTint="A6"/>
            <w:sz w:val="24"/>
            <w:szCs w:val="24"/>
          </w:rPr>
        </w:r>
        <w:r w:rsidR="00E757D4"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7</w:t>
        </w:r>
        <w:r w:rsidR="00E757D4" w:rsidRPr="00E757D4">
          <w:rPr>
            <w:rFonts w:ascii="Calibri" w:hAnsi="Calibri" w:cs="Calibri"/>
            <w:noProof/>
            <w:webHidden/>
            <w:color w:val="595959" w:themeColor="text1" w:themeTint="A6"/>
            <w:sz w:val="24"/>
            <w:szCs w:val="24"/>
          </w:rPr>
          <w:fldChar w:fldCharType="end"/>
        </w:r>
      </w:hyperlink>
    </w:p>
    <w:p w14:paraId="76E475A3" w14:textId="6FC5140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1" w:history="1">
        <w:r w:rsidRPr="00E757D4">
          <w:rPr>
            <w:rStyle w:val="Hipervnculo"/>
            <w:rFonts w:ascii="Calibri" w:hAnsi="Calibri" w:cs="Calibri"/>
            <w:noProof/>
            <w:color w:val="595959" w:themeColor="text1" w:themeTint="A6"/>
            <w:sz w:val="24"/>
            <w:szCs w:val="24"/>
          </w:rPr>
          <w:t>2.</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ALCANCE</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_Toc232522481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7</w:t>
        </w:r>
        <w:r w:rsidRPr="00E757D4">
          <w:rPr>
            <w:rFonts w:ascii="Calibri" w:hAnsi="Calibri" w:cs="Calibri"/>
            <w:noProof/>
            <w:webHidden/>
            <w:color w:val="595959" w:themeColor="text1" w:themeTint="A6"/>
            <w:sz w:val="24"/>
            <w:szCs w:val="24"/>
          </w:rPr>
          <w:fldChar w:fldCharType="end"/>
        </w:r>
      </w:hyperlink>
    </w:p>
    <w:p w14:paraId="3581F529" w14:textId="347DCAB0"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2" w:history="1">
        <w:r w:rsidRPr="00E757D4">
          <w:rPr>
            <w:rStyle w:val="Hipervnculo"/>
            <w:rFonts w:ascii="Calibri" w:hAnsi="Calibri" w:cs="Calibri"/>
            <w:noProof/>
            <w:color w:val="595959" w:themeColor="text1" w:themeTint="A6"/>
            <w:sz w:val="24"/>
            <w:szCs w:val="24"/>
          </w:rPr>
          <w:t>3.</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ROLES, RESPONSABILIDADES Y FRECUENCIAS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_Toc232522482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7</w:t>
        </w:r>
        <w:r w:rsidRPr="00E757D4">
          <w:rPr>
            <w:rFonts w:ascii="Calibri" w:hAnsi="Calibri" w:cs="Calibri"/>
            <w:noProof/>
            <w:webHidden/>
            <w:color w:val="595959" w:themeColor="text1" w:themeTint="A6"/>
            <w:sz w:val="24"/>
            <w:szCs w:val="24"/>
          </w:rPr>
          <w:fldChar w:fldCharType="end"/>
        </w:r>
      </w:hyperlink>
    </w:p>
    <w:p w14:paraId="55A704FA" w14:textId="125C1A4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3" w:history="1">
        <w:r w:rsidRPr="00E757D4">
          <w:rPr>
            <w:rStyle w:val="Hipervnculo"/>
            <w:rFonts w:ascii="Calibri" w:hAnsi="Calibri" w:cs="Calibri"/>
            <w:noProof/>
            <w:color w:val="595959" w:themeColor="text1" w:themeTint="A6"/>
            <w:sz w:val="24"/>
            <w:szCs w:val="24"/>
          </w:rPr>
          <w:t>4.</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CONSIDERACIONES DE SEGURIDAD PREVIAS A LA ACTIVIDAD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_Toc232522483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0376D7EC" w14:textId="427280D9"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4" w:history="1">
        <w:r w:rsidRPr="00E757D4">
          <w:rPr>
            <w:rStyle w:val="Hipervnculo"/>
            <w:rFonts w:ascii="Calibri" w:hAnsi="Calibri" w:cs="Calibri"/>
            <w:noProof/>
            <w:color w:val="595959" w:themeColor="text1" w:themeTint="A6"/>
            <w:sz w:val="24"/>
            <w:szCs w:val="24"/>
          </w:rPr>
          <w:t>5.</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 DE MEDIO AMBIENTE -DISPOSICION DE RESIDUOS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_Toc232522484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014617D5" w14:textId="6855DCAD"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5" w:history="1">
        <w:r w:rsidRPr="00E757D4">
          <w:rPr>
            <w:rStyle w:val="Hipervnculo"/>
            <w:rFonts w:ascii="Calibri" w:hAnsi="Calibri" w:cs="Calibri"/>
            <w:noProof/>
            <w:color w:val="595959" w:themeColor="text1" w:themeTint="A6"/>
            <w:sz w:val="24"/>
            <w:szCs w:val="24"/>
          </w:rPr>
          <w:t>6.</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EQUIPOS, HERRAMIENTAS Y MATERIALES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_Toc232522485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790D0876" w14:textId="2E6B051C"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6" w:history="1">
        <w:r w:rsidRPr="00E757D4">
          <w:rPr>
            <w:rStyle w:val="Hipervnculo"/>
            <w:rFonts w:ascii="Calibri" w:hAnsi="Calibri" w:cs="Calibri"/>
            <w:noProof/>
            <w:color w:val="595959" w:themeColor="text1" w:themeTint="A6"/>
            <w:sz w:val="24"/>
            <w:szCs w:val="24"/>
          </w:rPr>
          <w:t>7.</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ACTIVIDADES PREVIAS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_Toc232522486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10</w:t>
        </w:r>
        <w:r w:rsidRPr="00E757D4">
          <w:rPr>
            <w:rFonts w:ascii="Calibri" w:hAnsi="Calibri" w:cs="Calibri"/>
            <w:noProof/>
            <w:webHidden/>
            <w:color w:val="595959" w:themeColor="text1" w:themeTint="A6"/>
            <w:sz w:val="24"/>
            <w:szCs w:val="24"/>
          </w:rPr>
          <w:fldChar w:fldCharType="end"/>
        </w:r>
      </w:hyperlink>
    </w:p>
    <w:p w14:paraId="040A9F04" w14:textId="23B3BC52"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7" w:history="1">
        <w:r w:rsidRPr="00E757D4">
          <w:rPr>
            <w:rStyle w:val="Hipervnculo"/>
            <w:rFonts w:ascii="Calibri" w:hAnsi="Calibri" w:cs="Calibri"/>
            <w:noProof/>
            <w:color w:val="595959" w:themeColor="text1" w:themeTint="A6"/>
            <w:sz w:val="24"/>
            <w:szCs w:val="24"/>
          </w:rPr>
          <w:t>8.</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PROCEDIMIENTO PROPUESTO</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_Toc232522487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11</w:t>
        </w:r>
        <w:r w:rsidRPr="00E757D4">
          <w:rPr>
            <w:rFonts w:ascii="Calibri" w:hAnsi="Calibri" w:cs="Calibri"/>
            <w:noProof/>
            <w:webHidden/>
            <w:color w:val="595959" w:themeColor="text1" w:themeTint="A6"/>
            <w:sz w:val="24"/>
            <w:szCs w:val="24"/>
          </w:rPr>
          <w:fldChar w:fldCharType="end"/>
        </w:r>
      </w:hyperlink>
    </w:p>
    <w:p w14:paraId="26831D1E" w14:textId="2A6F1BAA"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8" w:history="1">
        <w:r w:rsidRPr="00E757D4">
          <w:rPr>
            <w:rStyle w:val="Hipervnculo"/>
            <w:rFonts w:ascii="Calibri" w:hAnsi="Calibri" w:cs="Calibri"/>
            <w:bCs/>
            <w:noProof/>
            <w:color w:val="595959" w:themeColor="text1" w:themeTint="A6"/>
            <w:sz w:val="24"/>
            <w:szCs w:val="24"/>
          </w:rPr>
          <w:t>9.</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CONTROLES DE CALIDAD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_Toc232522488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15</w:t>
        </w:r>
        <w:r w:rsidRPr="00E757D4">
          <w:rPr>
            <w:rFonts w:ascii="Calibri" w:hAnsi="Calibri" w:cs="Calibri"/>
            <w:noProof/>
            <w:webHidden/>
            <w:color w:val="595959" w:themeColor="text1" w:themeTint="A6"/>
            <w:sz w:val="24"/>
            <w:szCs w:val="24"/>
          </w:rPr>
          <w:fldChar w:fldCharType="end"/>
        </w:r>
      </w:hyperlink>
    </w:p>
    <w:p w14:paraId="0F00D860" w14:textId="23B5AE77"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9" w:history="1">
        <w:r w:rsidRPr="00E757D4">
          <w:rPr>
            <w:rStyle w:val="Hipervnculo"/>
            <w:rFonts w:ascii="Calibri" w:hAnsi="Calibri" w:cs="Calibri"/>
            <w:bCs/>
            <w:noProof/>
            <w:color w:val="595959" w:themeColor="text1" w:themeTint="A6"/>
            <w:sz w:val="24"/>
            <w:szCs w:val="24"/>
          </w:rPr>
          <w:t>10.</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FORMATOS RELACIONADOS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_Toc232522489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15</w:t>
        </w:r>
        <w:r w:rsidRPr="00E757D4">
          <w:rPr>
            <w:rFonts w:ascii="Calibri" w:hAnsi="Calibri" w:cs="Calibri"/>
            <w:noProof/>
            <w:webHidden/>
            <w:color w:val="595959" w:themeColor="text1" w:themeTint="A6"/>
            <w:sz w:val="24"/>
            <w:szCs w:val="24"/>
          </w:rPr>
          <w:fldChar w:fldCharType="end"/>
        </w:r>
      </w:hyperlink>
    </w:p>
    <w:p w14:paraId="2E799180" w14:textId="7E060F55"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90" w:history="1">
        <w:r w:rsidRPr="00E757D4">
          <w:rPr>
            <w:rStyle w:val="Hipervnculo"/>
            <w:rFonts w:ascii="Calibri" w:hAnsi="Calibri" w:cs="Calibri"/>
            <w:bCs/>
            <w:noProof/>
            <w:color w:val="595959" w:themeColor="text1" w:themeTint="A6"/>
            <w:sz w:val="24"/>
            <w:szCs w:val="24"/>
          </w:rPr>
          <w:t>11.</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ANEXOS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_Toc232522490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15</w:t>
        </w:r>
        <w:r w:rsidRPr="00E757D4">
          <w:rPr>
            <w:rFonts w:ascii="Calibri" w:hAnsi="Calibri" w:cs="Calibri"/>
            <w:noProof/>
            <w:webHidden/>
            <w:color w:val="595959" w:themeColor="text1" w:themeTint="A6"/>
            <w:sz w:val="24"/>
            <w:szCs w:val="24"/>
          </w:rPr>
          <w:fldChar w:fldCharType="end"/>
        </w:r>
      </w:hyperlink>
    </w:p>
    <w:p w14:paraId="25C2DCB2" w14:textId="08CF9EF0"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29D9F97D" w14:textId="77777777" w:rsidR="005D2357" w:rsidRDefault="005D2357" w:rsidP="003115FF">
      <w:pPr>
        <w:rPr>
          <w:lang w:val="es-PE"/>
        </w:rPr>
      </w:pPr>
    </w:p>
    <w:p w14:paraId="7FF02D02" w14:textId="64C85C40" w:rsidR="00721F89" w:rsidRDefault="00501837" w:rsidP="003A2DA9">
      <w:pPr>
        <w:pStyle w:val="Ttulo1"/>
        <w:spacing w:before="240" w:after="240" w:line="240" w:lineRule="auto"/>
        <w:rPr>
          <w:rFonts w:ascii="Calibri" w:hAnsi="Calibri" w:cs="Calibri"/>
          <w:color w:val="26327F"/>
          <w:sz w:val="28"/>
          <w:szCs w:val="28"/>
        </w:rPr>
      </w:pPr>
      <w:bookmarkStart w:id="5" w:name="_Toc226367718"/>
      <w:bookmarkStart w:id="6" w:name="_Toc232522480"/>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5"/>
      <w:bookmarkEnd w:id="6"/>
    </w:p>
    <w:p w14:paraId="0083F9EC" w14:textId="1BF9AD12" w:rsidR="00D16C04" w:rsidRPr="00D16C04" w:rsidRDefault="00D16C04" w:rsidP="00D16C04">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 xml:space="preserve">Asegurar la exactitud, confiabilidad y trazabilidad de las mediciones de </w:t>
      </w:r>
      <w:r w:rsidR="00DB01F2">
        <w:rPr>
          <w:rFonts w:ascii="Calibri" w:eastAsia="Arial" w:hAnsi="Calibri" w:cs="Calibri"/>
          <w:color w:val="595959" w:themeColor="text1" w:themeTint="A6"/>
          <w:sz w:val="24"/>
          <w:szCs w:val="24"/>
          <w:lang w:val="es-PE"/>
        </w:rPr>
        <w:t>masa</w:t>
      </w:r>
      <w:r w:rsidRPr="00D16C04">
        <w:rPr>
          <w:rFonts w:ascii="Calibri" w:eastAsia="Arial" w:hAnsi="Calibri" w:cs="Calibri"/>
          <w:color w:val="595959" w:themeColor="text1" w:themeTint="A6"/>
          <w:sz w:val="24"/>
          <w:szCs w:val="24"/>
          <w:lang w:val="es-PE"/>
        </w:rPr>
        <w:t xml:space="preserve"> efectuadas en las básculas de la planta de asfalto, mediante la verificación mensual de su funcionamiento, garantizando que los materiales (filler, agregados, asfalto) sean dosificados y despachados conforme a los requisitos técnicos, normativos y de calidad establecidos.</w:t>
      </w:r>
    </w:p>
    <w:p w14:paraId="2FD84C79" w14:textId="77777777" w:rsidR="00D16C04" w:rsidRDefault="00D16C04" w:rsidP="005C17BA">
      <w:pPr>
        <w:pStyle w:val="Textodebloque"/>
        <w:tabs>
          <w:tab w:val="left" w:pos="426"/>
          <w:tab w:val="left" w:pos="2694"/>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 xml:space="preserve">El presente procedimiento tiene como finalidad garantizar la verificación mensual de las básculas, asegurando su correcto funcionamiento y precisión en las mediciones, de acuerdo con las especificaciones técnicas establecidas en el proyecto “Movimiento de Tierras y Manejo de Aguas TSF </w:t>
      </w:r>
      <w:proofErr w:type="spellStart"/>
      <w:r w:rsidRPr="00D16C04">
        <w:rPr>
          <w:rFonts w:ascii="Calibri" w:eastAsia="Arial" w:hAnsi="Calibri" w:cs="Calibri"/>
          <w:color w:val="595959" w:themeColor="text1" w:themeTint="A6"/>
          <w:sz w:val="24"/>
          <w:szCs w:val="24"/>
          <w:lang w:val="es-PE"/>
        </w:rPr>
        <w:t>Sidehill</w:t>
      </w:r>
      <w:proofErr w:type="spellEnd"/>
      <w:r w:rsidRPr="00D16C04">
        <w:rPr>
          <w:rFonts w:ascii="Calibri" w:eastAsia="Arial" w:hAnsi="Calibri" w:cs="Calibri"/>
          <w:color w:val="595959" w:themeColor="text1" w:themeTint="A6"/>
          <w:sz w:val="24"/>
          <w:szCs w:val="24"/>
          <w:lang w:val="es-PE"/>
        </w:rPr>
        <w:t xml:space="preserve"> – Ejecución Fase IX 4180”.</w:t>
      </w:r>
    </w:p>
    <w:p w14:paraId="3BE00B41" w14:textId="2F80F2BA" w:rsidR="003A2DA9" w:rsidRPr="003A2DA9" w:rsidRDefault="00501837" w:rsidP="003A2DA9">
      <w:pPr>
        <w:pStyle w:val="Ttulo1"/>
        <w:spacing w:before="240" w:after="240" w:line="240" w:lineRule="auto"/>
        <w:rPr>
          <w:rFonts w:ascii="Calibri" w:hAnsi="Calibri" w:cs="Calibri"/>
          <w:color w:val="26327F"/>
          <w:sz w:val="28"/>
          <w:szCs w:val="28"/>
        </w:rPr>
      </w:pPr>
      <w:bookmarkStart w:id="7" w:name="_Toc388428180"/>
      <w:bookmarkStart w:id="8" w:name="_Toc412211613"/>
      <w:bookmarkStart w:id="9" w:name="_Toc226367719"/>
      <w:bookmarkStart w:id="10" w:name="_Toc232522481"/>
      <w:r w:rsidRPr="006B033A">
        <w:rPr>
          <w:rFonts w:ascii="Calibri" w:hAnsi="Calibri" w:cs="Calibri"/>
          <w:color w:val="26327F"/>
          <w:sz w:val="28"/>
          <w:szCs w:val="28"/>
        </w:rPr>
        <w:t>ALCANCE</w:t>
      </w:r>
      <w:bookmarkEnd w:id="7"/>
      <w:bookmarkEnd w:id="8"/>
      <w:bookmarkEnd w:id="9"/>
      <w:bookmarkEnd w:id="10"/>
    </w:p>
    <w:p w14:paraId="79EFA90F" w14:textId="5941DE97" w:rsidR="00024A5F" w:rsidRPr="00024A5F" w:rsidRDefault="00024A5F"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024A5F">
        <w:rPr>
          <w:rFonts w:ascii="Calibri" w:eastAsia="Arial" w:hAnsi="Calibri" w:cs="Calibri"/>
          <w:color w:val="595959" w:themeColor="text1" w:themeTint="A6"/>
          <w:sz w:val="24"/>
          <w:szCs w:val="24"/>
          <w:lang w:val="es-PE"/>
        </w:rPr>
        <w:t>Este procedimiento aplica a todas las básculas utilizadas en la planta de asfalto:</w:t>
      </w:r>
    </w:p>
    <w:p w14:paraId="405A5F69" w14:textId="68CA9F31"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agregados de árido</w:t>
      </w:r>
      <w:r w:rsidR="0028524B">
        <w:rPr>
          <w:rFonts w:ascii="Calibri" w:eastAsia="Arial" w:hAnsi="Calibri" w:cs="Calibri"/>
          <w:color w:val="595959" w:themeColor="text1" w:themeTint="A6"/>
          <w:sz w:val="24"/>
          <w:szCs w:val="24"/>
          <w:lang w:val="es-PE" w:eastAsia="es-ES"/>
        </w:rPr>
        <w:t>.</w:t>
      </w:r>
    </w:p>
    <w:p w14:paraId="6C92B9E4" w14:textId="373FB58B"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filler</w:t>
      </w:r>
      <w:r w:rsidR="0028524B">
        <w:rPr>
          <w:rFonts w:ascii="Calibri" w:eastAsia="Arial" w:hAnsi="Calibri" w:cs="Calibri"/>
          <w:color w:val="595959" w:themeColor="text1" w:themeTint="A6"/>
          <w:sz w:val="24"/>
          <w:szCs w:val="24"/>
          <w:lang w:val="es-PE" w:eastAsia="es-ES"/>
        </w:rPr>
        <w:t>.</w:t>
      </w:r>
    </w:p>
    <w:p w14:paraId="660B18C2" w14:textId="5B33049F" w:rsid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aglomerante.</w:t>
      </w:r>
    </w:p>
    <w:p w14:paraId="721833C7" w14:textId="77777777" w:rsidR="0028524B" w:rsidRDefault="0028524B" w:rsidP="002A3B26">
      <w:pPr>
        <w:pStyle w:val="Prrafodelista"/>
        <w:spacing w:after="0" w:line="240" w:lineRule="auto"/>
        <w:ind w:left="1134"/>
        <w:jc w:val="left"/>
        <w:rPr>
          <w:rFonts w:ascii="Calibri" w:eastAsia="Arial" w:hAnsi="Calibri" w:cs="Calibri"/>
          <w:color w:val="595959" w:themeColor="text1" w:themeTint="A6"/>
          <w:sz w:val="24"/>
          <w:szCs w:val="24"/>
          <w:lang w:val="es-PE" w:eastAsia="es-ES"/>
        </w:rPr>
      </w:pPr>
    </w:p>
    <w:p w14:paraId="52C1AD9B" w14:textId="7896FD41" w:rsidR="00024A5F" w:rsidRPr="00024A5F" w:rsidRDefault="0028524B"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Compre</w:t>
      </w:r>
      <w:r w:rsidR="001C3A48">
        <w:rPr>
          <w:rFonts w:ascii="Calibri" w:eastAsia="Arial" w:hAnsi="Calibri" w:cs="Calibri"/>
          <w:color w:val="595959" w:themeColor="text1" w:themeTint="A6"/>
          <w:sz w:val="24"/>
          <w:szCs w:val="24"/>
          <w:lang w:val="es-PE"/>
        </w:rPr>
        <w:t>n</w:t>
      </w:r>
      <w:r w:rsidR="00DB01F2">
        <w:rPr>
          <w:rFonts w:ascii="Calibri" w:eastAsia="Arial" w:hAnsi="Calibri" w:cs="Calibri"/>
          <w:color w:val="595959" w:themeColor="text1" w:themeTint="A6"/>
          <w:sz w:val="24"/>
          <w:szCs w:val="24"/>
          <w:lang w:val="es-PE"/>
        </w:rPr>
        <w:t>de</w:t>
      </w:r>
      <w:r>
        <w:rPr>
          <w:rFonts w:ascii="Calibri" w:eastAsia="Arial" w:hAnsi="Calibri" w:cs="Calibri"/>
          <w:color w:val="595959" w:themeColor="text1" w:themeTint="A6"/>
          <w:sz w:val="24"/>
          <w:szCs w:val="24"/>
          <w:lang w:val="es-PE"/>
        </w:rPr>
        <w:t xml:space="preserve"> las actividades:</w:t>
      </w:r>
    </w:p>
    <w:p w14:paraId="6B2DF90F" w14:textId="25FAC82B"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Inspección visual y funcional de las básculas</w:t>
      </w:r>
      <w:r w:rsidR="002A3B26">
        <w:rPr>
          <w:rFonts w:ascii="Calibri" w:eastAsia="Arial" w:hAnsi="Calibri" w:cs="Calibri"/>
          <w:color w:val="595959" w:themeColor="text1" w:themeTint="A6"/>
          <w:sz w:val="24"/>
          <w:szCs w:val="24"/>
          <w:lang w:val="es-PE" w:eastAsia="es-ES"/>
        </w:rPr>
        <w:t>.</w:t>
      </w:r>
    </w:p>
    <w:p w14:paraId="5DB8A7EA" w14:textId="7D72F74E"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Verificación metrológica mediante pesas patrón</w:t>
      </w:r>
      <w:r w:rsidR="002A3B26">
        <w:rPr>
          <w:rFonts w:ascii="Calibri" w:eastAsia="Arial" w:hAnsi="Calibri" w:cs="Calibri"/>
          <w:color w:val="595959" w:themeColor="text1" w:themeTint="A6"/>
          <w:sz w:val="24"/>
          <w:szCs w:val="24"/>
          <w:lang w:val="es-PE" w:eastAsia="es-ES"/>
        </w:rPr>
        <w:t>.</w:t>
      </w:r>
    </w:p>
    <w:p w14:paraId="100E9267" w14:textId="3E866847"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Registro y análisis de resultados de pesaje</w:t>
      </w:r>
      <w:r w:rsidR="002A3B26">
        <w:rPr>
          <w:rFonts w:ascii="Calibri" w:eastAsia="Arial" w:hAnsi="Calibri" w:cs="Calibri"/>
          <w:color w:val="595959" w:themeColor="text1" w:themeTint="A6"/>
          <w:sz w:val="24"/>
          <w:szCs w:val="24"/>
          <w:lang w:val="es-PE" w:eastAsia="es-ES"/>
        </w:rPr>
        <w:t>.</w:t>
      </w:r>
    </w:p>
    <w:p w14:paraId="6F296248" w14:textId="455B5478"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Control y seguimiento de la frecuencia de verificación</w:t>
      </w:r>
      <w:r w:rsidR="002A3B26">
        <w:rPr>
          <w:rFonts w:ascii="Calibri" w:eastAsia="Arial" w:hAnsi="Calibri" w:cs="Calibri"/>
          <w:color w:val="595959" w:themeColor="text1" w:themeTint="A6"/>
          <w:sz w:val="24"/>
          <w:szCs w:val="24"/>
          <w:lang w:val="es-PE" w:eastAsia="es-ES"/>
        </w:rPr>
        <w:t>.</w:t>
      </w:r>
    </w:p>
    <w:p w14:paraId="21AC4783" w14:textId="77777777" w:rsidR="00024A5F" w:rsidRPr="00024A5F" w:rsidRDefault="00024A5F" w:rsidP="002A3B26">
      <w:pPr>
        <w:spacing w:after="0" w:line="240" w:lineRule="auto"/>
        <w:jc w:val="left"/>
        <w:rPr>
          <w:rFonts w:ascii="Calibri" w:eastAsia="Arial" w:hAnsi="Calibri" w:cs="Calibri"/>
          <w:color w:val="595959" w:themeColor="text1" w:themeTint="A6"/>
          <w:sz w:val="24"/>
          <w:szCs w:val="24"/>
          <w:lang w:val="es-PE" w:eastAsia="es-ES"/>
        </w:rPr>
      </w:pPr>
    </w:p>
    <w:p w14:paraId="1D28541B" w14:textId="5932F569" w:rsidR="003A2DA9" w:rsidRDefault="00024A5F" w:rsidP="00024A5F">
      <w:pPr>
        <w:spacing w:after="0" w:line="240" w:lineRule="auto"/>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 xml:space="preserve">Este alcance incluye al personal de </w:t>
      </w:r>
      <w:r w:rsidR="002A3B26">
        <w:rPr>
          <w:rFonts w:ascii="Calibri" w:eastAsia="Arial" w:hAnsi="Calibri" w:cs="Calibri"/>
          <w:color w:val="595959" w:themeColor="text1" w:themeTint="A6"/>
          <w:sz w:val="24"/>
          <w:szCs w:val="24"/>
          <w:lang w:val="es-PE" w:eastAsia="es-ES"/>
        </w:rPr>
        <w:t xml:space="preserve">la planta de asfalto </w:t>
      </w:r>
      <w:r w:rsidRPr="00024A5F">
        <w:rPr>
          <w:rFonts w:ascii="Calibri" w:eastAsia="Arial" w:hAnsi="Calibri" w:cs="Calibri"/>
          <w:color w:val="595959" w:themeColor="text1" w:themeTint="A6"/>
          <w:sz w:val="24"/>
          <w:szCs w:val="24"/>
          <w:lang w:val="es-PE" w:eastAsia="es-ES"/>
        </w:rPr>
        <w:t>y control de calidad responsable del uso, supervisión y verificación de los equipos de pesaje dentro de la planta.</w:t>
      </w:r>
    </w:p>
    <w:p w14:paraId="408EA9D9" w14:textId="77777777" w:rsidR="00024A5F" w:rsidRPr="003A2DA9" w:rsidRDefault="00024A5F" w:rsidP="00024A5F">
      <w:pPr>
        <w:spacing w:after="0" w:line="240" w:lineRule="auto"/>
        <w:jc w:val="left"/>
        <w:rPr>
          <w:rFonts w:ascii="Calibri" w:hAnsi="Calibri" w:cs="Calibri"/>
          <w:color w:val="595959" w:themeColor="text1" w:themeTint="A6"/>
          <w:sz w:val="24"/>
          <w:szCs w:val="24"/>
          <w:lang w:val="es-ES_tradnl" w:eastAsia="es-ES"/>
        </w:rPr>
      </w:pPr>
    </w:p>
    <w:p w14:paraId="134E25D7" w14:textId="77777777" w:rsidR="00501837" w:rsidRPr="006B033A" w:rsidRDefault="00721F89" w:rsidP="00185C57">
      <w:pPr>
        <w:pStyle w:val="Ttulo1"/>
        <w:rPr>
          <w:rFonts w:ascii="Calibri" w:hAnsi="Calibri" w:cs="Calibri"/>
          <w:color w:val="26327F"/>
          <w:sz w:val="28"/>
          <w:szCs w:val="28"/>
        </w:rPr>
      </w:pPr>
      <w:bookmarkStart w:id="11" w:name="_Toc388428183"/>
      <w:bookmarkStart w:id="12" w:name="_Toc412211616"/>
      <w:bookmarkStart w:id="13" w:name="_Toc226367720"/>
      <w:bookmarkStart w:id="14" w:name="_Toc232522482"/>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1"/>
      <w:bookmarkEnd w:id="12"/>
      <w:r w:rsidRPr="006B033A">
        <w:rPr>
          <w:rFonts w:ascii="Calibri" w:hAnsi="Calibri" w:cs="Calibri"/>
          <w:color w:val="26327F"/>
          <w:sz w:val="28"/>
          <w:szCs w:val="28"/>
        </w:rPr>
        <w:t xml:space="preserve"> Y FRECUENCIAS</w:t>
      </w:r>
      <w:bookmarkEnd w:id="13"/>
      <w:bookmarkEnd w:id="14"/>
    </w:p>
    <w:p w14:paraId="380E681F" w14:textId="0047DD94" w:rsidR="007E3B45" w:rsidRPr="00166ACF"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de</w:t>
      </w:r>
      <w:r w:rsidR="002A3B26">
        <w:rPr>
          <w:rFonts w:ascii="Calibri" w:eastAsia="Arial" w:hAnsi="Calibri" w:cs="Calibri"/>
          <w:color w:val="595959" w:themeColor="text1" w:themeTint="A6"/>
          <w:sz w:val="24"/>
          <w:szCs w:val="24"/>
          <w:lang w:val="es-PE"/>
        </w:rPr>
        <w:t>l procedimiento de verificación de pesaje en basculas en planta de asfalto,</w:t>
      </w:r>
      <w:r w:rsidR="00046047"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F54123">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F54123">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6DC09654" w14:textId="77777777" w:rsidR="00E863DB"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Aprobar el presente procedimiento y difundir las responsabilidades y procedimientos establecidos.</w:t>
            </w:r>
          </w:p>
          <w:p w14:paraId="5635E185" w14:textId="77777777" w:rsidR="00F54123"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 xml:space="preserve">Coordinar con el área de Prevención de Riesgos y gestión Ambiental la capacitación y </w:t>
            </w:r>
            <w:r>
              <w:rPr>
                <w:rFonts w:ascii="Calibri" w:eastAsiaTheme="minorHAnsi" w:hAnsi="Calibri" w:cs="Calibri"/>
                <w:color w:val="595959" w:themeColor="text1" w:themeTint="A6"/>
                <w:lang w:eastAsia="en-US"/>
              </w:rPr>
              <w:lastRenderedPageBreak/>
              <w:t>e</w:t>
            </w:r>
            <w:r w:rsidRPr="00F54123">
              <w:rPr>
                <w:rFonts w:ascii="Calibri" w:eastAsiaTheme="minorHAnsi" w:hAnsi="Calibri" w:cs="Calibri"/>
                <w:color w:val="595959" w:themeColor="text1" w:themeTint="A6"/>
                <w:lang w:eastAsia="en-US"/>
              </w:rPr>
              <w:t>ntrenamiento de los Supervisores a su cargo, sobre los riesgos, responsabilidades y procedimientos, para así evitar cualquier tipo de improvisaciones</w:t>
            </w:r>
            <w:r>
              <w:rPr>
                <w:rFonts w:ascii="Calibri" w:eastAsiaTheme="minorHAnsi" w:hAnsi="Calibri" w:cs="Calibri"/>
                <w:color w:val="595959" w:themeColor="text1" w:themeTint="A6"/>
                <w:lang w:eastAsia="en-US"/>
              </w:rPr>
              <w:t>.</w:t>
            </w:r>
          </w:p>
          <w:p w14:paraId="305A9A88" w14:textId="57AF334F" w:rsidR="00F54123" w:rsidRPr="00166ACF"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lastRenderedPageBreak/>
              <w:t>Durante el desarrollo de todo el proyecto</w:t>
            </w:r>
            <w:r w:rsidR="00B03AC0" w:rsidRPr="00166ACF">
              <w:rPr>
                <w:rFonts w:ascii="Calibri" w:hAnsi="Calibri" w:cs="Calibri"/>
                <w:color w:val="595959" w:themeColor="text1" w:themeTint="A6"/>
                <w:sz w:val="24"/>
                <w:szCs w:val="24"/>
                <w:lang w:val="es-PE"/>
              </w:rPr>
              <w:t>.</w:t>
            </w:r>
          </w:p>
        </w:tc>
      </w:tr>
      <w:tr w:rsidR="00D67645" w:rsidRPr="00C12917" w14:paraId="1D93D1D6" w14:textId="77777777" w:rsidTr="00F54123">
        <w:trPr>
          <w:trHeight w:val="20"/>
        </w:trPr>
        <w:tc>
          <w:tcPr>
            <w:tcW w:w="1257" w:type="pct"/>
            <w:vAlign w:val="center"/>
          </w:tcPr>
          <w:p w14:paraId="39FD7D53" w14:textId="427E2817" w:rsidR="00D67645" w:rsidRPr="00092665" w:rsidRDefault="00F478E2" w:rsidP="00317737">
            <w:pPr>
              <w:spacing w:after="40" w:line="240" w:lineRule="auto"/>
              <w:rPr>
                <w:rFonts w:ascii="Calibri" w:hAnsi="Calibri" w:cs="Calibri"/>
                <w:sz w:val="24"/>
                <w:szCs w:val="24"/>
                <w:lang w:val="es-PE"/>
              </w:rPr>
            </w:pPr>
            <w:r w:rsidRPr="00166ACF">
              <w:rPr>
                <w:rFonts w:ascii="Calibri" w:hAnsi="Calibri" w:cs="Calibri"/>
                <w:color w:val="595959" w:themeColor="text1" w:themeTint="A6"/>
                <w:sz w:val="24"/>
                <w:szCs w:val="24"/>
                <w:lang w:val="es-PE"/>
              </w:rPr>
              <w:t xml:space="preserve">Jefe de Calidad </w:t>
            </w:r>
          </w:p>
        </w:tc>
        <w:tc>
          <w:tcPr>
            <w:tcW w:w="2849" w:type="pct"/>
            <w:tcBorders>
              <w:top w:val="single" w:sz="4" w:space="0" w:color="0C2074"/>
              <w:bottom w:val="single" w:sz="4" w:space="0" w:color="auto"/>
            </w:tcBorders>
            <w:vAlign w:val="center"/>
          </w:tcPr>
          <w:p w14:paraId="7FE4025E" w14:textId="77777777" w:rsid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Inspeccionar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que las actividades relacionadas a verificación de sistemas de pesaje de básculas</w:t>
            </w:r>
            <w:r>
              <w:rPr>
                <w:rFonts w:ascii="Calibri" w:hAnsi="Calibri" w:cs="Calibri"/>
                <w:color w:val="595959" w:themeColor="text1" w:themeTint="A6"/>
                <w:lang w:val="es-ES_tradnl"/>
              </w:rPr>
              <w:t>.</w:t>
            </w:r>
          </w:p>
          <w:p w14:paraId="74D73C0A" w14:textId="77777777" w:rsidR="00F54123" w:rsidRDefault="00F54123" w:rsidP="00F54123">
            <w:pPr>
              <w:pStyle w:val="Default"/>
              <w:rPr>
                <w:rFonts w:ascii="Calibri" w:hAnsi="Calibri" w:cs="Calibri"/>
                <w:color w:val="595959" w:themeColor="text1" w:themeTint="A6"/>
                <w:lang w:val="es-ES_tradnl"/>
              </w:rPr>
            </w:pPr>
            <w:r>
              <w:rPr>
                <w:rFonts w:ascii="Calibri" w:hAnsi="Calibri" w:cs="Calibri"/>
                <w:color w:val="595959" w:themeColor="text1" w:themeTint="A6"/>
                <w:lang w:val="es-ES_tradnl"/>
              </w:rPr>
              <w:t>S</w:t>
            </w:r>
            <w:r w:rsidRPr="00F54123">
              <w:rPr>
                <w:rFonts w:ascii="Calibri" w:hAnsi="Calibri" w:cs="Calibri"/>
                <w:color w:val="595959" w:themeColor="text1" w:themeTint="A6"/>
                <w:lang w:val="es-ES_tradnl"/>
              </w:rPr>
              <w:t>e ejecuten de acuerdo con las especificaciones y normas técnicas aplicables.</w:t>
            </w:r>
          </w:p>
          <w:p w14:paraId="178DD5C7" w14:textId="24941818"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 Supervisar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 xml:space="preserve">los </w:t>
            </w:r>
            <w:r>
              <w:rPr>
                <w:rFonts w:ascii="Calibri" w:hAnsi="Calibri" w:cs="Calibri"/>
                <w:color w:val="595959" w:themeColor="text1" w:themeTint="A6"/>
                <w:lang w:val="es-ES_tradnl"/>
              </w:rPr>
              <w:t xml:space="preserve">registros </w:t>
            </w:r>
            <w:r w:rsidRPr="00F54123">
              <w:rPr>
                <w:rFonts w:ascii="Calibri" w:hAnsi="Calibri" w:cs="Calibri"/>
                <w:color w:val="595959" w:themeColor="text1" w:themeTint="A6"/>
                <w:lang w:val="es-ES_tradnl"/>
              </w:rPr>
              <w:t>relacionados al presente procedimiento</w:t>
            </w:r>
          </w:p>
          <w:p w14:paraId="4CBDB1F1" w14:textId="65CE1F70" w:rsidR="00F478E2" w:rsidRPr="00166ACF" w:rsidRDefault="00F478E2" w:rsidP="00F54123">
            <w:pPr>
              <w:pStyle w:val="Default"/>
              <w:jc w:val="both"/>
              <w:rPr>
                <w:rFonts w:ascii="Calibri" w:hAnsi="Calibri" w:cs="Calibri"/>
                <w:color w:val="595959" w:themeColor="text1" w:themeTint="A6"/>
              </w:rPr>
            </w:pP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F54123">
        <w:trPr>
          <w:trHeight w:val="20"/>
        </w:trPr>
        <w:tc>
          <w:tcPr>
            <w:tcW w:w="1257" w:type="pct"/>
            <w:vAlign w:val="center"/>
          </w:tcPr>
          <w:p w14:paraId="16EA7F2C" w14:textId="59C62559" w:rsidR="00D773E2" w:rsidRPr="00092665" w:rsidRDefault="00F478E2" w:rsidP="00D773E2">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 xml:space="preserve">Jefe de Planta </w:t>
            </w:r>
            <w:r w:rsidR="00E863DB"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62E7B679" w14:textId="77777777" w:rsidR="00E863DB" w:rsidRPr="00166ACF" w:rsidRDefault="00E863DB" w:rsidP="00E863DB">
            <w:pPr>
              <w:pStyle w:val="Default"/>
              <w:jc w:val="both"/>
              <w:rPr>
                <w:color w:val="595959" w:themeColor="text1" w:themeTint="A6"/>
              </w:rPr>
            </w:pPr>
          </w:p>
          <w:p w14:paraId="6F9F5E6E" w14:textId="77777777" w:rsidR="00F54123" w:rsidRP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Inspeccionar que se cumpla el presente procedimiento.</w:t>
            </w:r>
          </w:p>
          <w:p w14:paraId="1D4D134E" w14:textId="77777777" w:rsid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Supervisar que las diferentes actividades relacionadas a la verificación de sistema de pesaje actividades de acuerdo con el presente procedimiento.</w:t>
            </w:r>
          </w:p>
          <w:p w14:paraId="3D1D76C7" w14:textId="32771428" w:rsidR="0086272E" w:rsidRPr="00166ACF"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Coordinar la producción y planificar las actividades del presente procedimiento</w:t>
            </w: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F54123">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45164D33" w14:textId="40450327"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Participar en la elaboración del planeamiento, control y evaluación del procedimiento</w:t>
            </w:r>
            <w:r>
              <w:rPr>
                <w:rFonts w:ascii="Calibri" w:hAnsi="Calibri" w:cs="Calibri"/>
                <w:color w:val="595959" w:themeColor="text1" w:themeTint="A6"/>
                <w:lang w:val="es-ES_tradnl"/>
              </w:rPr>
              <w:t>.</w:t>
            </w:r>
          </w:p>
          <w:p w14:paraId="039C6B02" w14:textId="4FC74EFB"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Deberá considerar los diferentes pasos a seguir en el presente procedimiento, incluso verificando las condiciones de los equipos necesarios para la realización de los pesajes y controles.</w:t>
            </w:r>
          </w:p>
          <w:p w14:paraId="1CA4E12C" w14:textId="72DA6AED" w:rsidR="00522741" w:rsidRPr="00166ACF" w:rsidRDefault="00F54123" w:rsidP="00F54123">
            <w:pPr>
              <w:pStyle w:val="Default"/>
              <w:jc w:val="both"/>
              <w:rPr>
                <w:rFonts w:ascii="Calibri" w:hAnsi="Calibri" w:cs="Calibri"/>
                <w:color w:val="595959" w:themeColor="text1" w:themeTint="A6"/>
              </w:rPr>
            </w:pPr>
            <w:r w:rsidRPr="00F54123">
              <w:rPr>
                <w:rFonts w:ascii="Calibri" w:hAnsi="Calibri" w:cs="Calibri"/>
                <w:color w:val="595959" w:themeColor="text1" w:themeTint="A6"/>
                <w:lang w:val="es-ES_tradnl"/>
              </w:rPr>
              <w:t>Controlar, organizar y gestionar todas las actividades a realizar en el laboratorio.</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E4A79" w:rsidRPr="00166ACF" w14:paraId="0762E2EB" w14:textId="77777777" w:rsidTr="00F54123">
        <w:trPr>
          <w:trHeight w:val="20"/>
        </w:trPr>
        <w:tc>
          <w:tcPr>
            <w:tcW w:w="1257" w:type="pct"/>
            <w:vAlign w:val="center"/>
          </w:tcPr>
          <w:p w14:paraId="5E336E05" w14:textId="1F21CA01" w:rsidR="00DE4A79" w:rsidRPr="00166ACF" w:rsidRDefault="00522741"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 xml:space="preserve">Técnico de laboratorio </w:t>
            </w:r>
          </w:p>
        </w:tc>
        <w:tc>
          <w:tcPr>
            <w:tcW w:w="2849" w:type="pct"/>
            <w:tcBorders>
              <w:top w:val="single" w:sz="4" w:space="0" w:color="0C2074"/>
              <w:bottom w:val="single" w:sz="4" w:space="0" w:color="0C2074"/>
            </w:tcBorders>
            <w:vAlign w:val="center"/>
          </w:tcPr>
          <w:p w14:paraId="47C7333D" w14:textId="4005946F"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Ejecutar e inspeccionar todas las actividades relacionadas con el procedimiento de verificación de pesaje de basculas</w:t>
            </w:r>
            <w:r>
              <w:rPr>
                <w:rFonts w:ascii="Calibri" w:hAnsi="Calibri" w:cs="Calibri"/>
                <w:color w:val="595959" w:themeColor="text1" w:themeTint="A6"/>
                <w:sz w:val="24"/>
                <w:szCs w:val="24"/>
                <w:lang w:val="es-PE"/>
              </w:rPr>
              <w:t>.</w:t>
            </w:r>
          </w:p>
          <w:p w14:paraId="586DECBB" w14:textId="77777777"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Verificará la operatividad de los equipos necesarios que intervienen en la verificación de sistemas de pesaje de básculas</w:t>
            </w:r>
          </w:p>
          <w:p w14:paraId="7610B09F" w14:textId="0C1FA511" w:rsidR="007A22CB" w:rsidRPr="00166ACF"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Todas las actividades involucradas en la verificación de sistemas de pesaje de básculas se registrarán en su respectivo formato</w:t>
            </w:r>
            <w:r>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175EA3" w:rsidRPr="00166ACF" w14:paraId="216F99CF" w14:textId="77777777" w:rsidTr="00F54123">
        <w:trPr>
          <w:trHeight w:val="20"/>
        </w:trPr>
        <w:tc>
          <w:tcPr>
            <w:tcW w:w="1257" w:type="pct"/>
            <w:vAlign w:val="center"/>
          </w:tcPr>
          <w:p w14:paraId="3E640AB9" w14:textId="024B2F1E" w:rsidR="00175EA3" w:rsidRPr="00F54123" w:rsidRDefault="00175EA3" w:rsidP="00317737">
            <w:pPr>
              <w:spacing w:after="40" w:line="240" w:lineRule="auto"/>
              <w:jc w:val="left"/>
              <w:rPr>
                <w:rFonts w:ascii="Calibri" w:hAnsi="Calibri" w:cs="Calibri"/>
                <w:bCs/>
                <w:color w:val="595959" w:themeColor="text1" w:themeTint="A6"/>
                <w:sz w:val="24"/>
                <w:szCs w:val="24"/>
                <w:lang w:val="es-PE"/>
              </w:rPr>
            </w:pPr>
            <w:r w:rsidRPr="00175EA3">
              <w:rPr>
                <w:rFonts w:ascii="Calibri" w:hAnsi="Calibri" w:cs="Calibri"/>
                <w:bCs/>
                <w:color w:val="595959" w:themeColor="text1" w:themeTint="A6"/>
                <w:sz w:val="24"/>
                <w:szCs w:val="24"/>
                <w:lang w:val="es-PE"/>
              </w:rPr>
              <w:lastRenderedPageBreak/>
              <w:t>Trabajadores</w:t>
            </w:r>
          </w:p>
        </w:tc>
        <w:tc>
          <w:tcPr>
            <w:tcW w:w="2849" w:type="pct"/>
            <w:tcBorders>
              <w:top w:val="single" w:sz="4" w:space="0" w:color="0C2074"/>
              <w:bottom w:val="single" w:sz="4" w:space="0" w:color="0C2074"/>
            </w:tcBorders>
            <w:vAlign w:val="center"/>
          </w:tcPr>
          <w:p w14:paraId="6BE5D62D" w14:textId="77777777" w:rsid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Cumplir con el presente procedimiento y el PET: 105-25023-4620003289-PET-430-H-0095</w:t>
            </w:r>
          </w:p>
          <w:p w14:paraId="0E212E29" w14:textId="1A2DD8E0" w:rsidR="00175EA3" w:rsidRP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asociado a la actividad.</w:t>
            </w:r>
          </w:p>
          <w:p w14:paraId="1EFC29BC" w14:textId="6B409514" w:rsidR="00175EA3" w:rsidRPr="00F5412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El personal de apoyo que colocará las pesas para la actividad estará capacitado y entrenado para realizar los trabajos, y conocerá a plenitud el procedimiento de verificación de básculas</w:t>
            </w:r>
          </w:p>
        </w:tc>
        <w:tc>
          <w:tcPr>
            <w:tcW w:w="894" w:type="pct"/>
            <w:tcBorders>
              <w:top w:val="single" w:sz="4" w:space="0" w:color="0C2074"/>
              <w:bottom w:val="single" w:sz="4" w:space="0" w:color="0C2074"/>
            </w:tcBorders>
            <w:vAlign w:val="center"/>
          </w:tcPr>
          <w:p w14:paraId="4AD9D28F" w14:textId="5E7E6D57" w:rsidR="00175EA3" w:rsidRPr="00166ACF" w:rsidRDefault="00175EA3"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F54123">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9" w:type="pct"/>
            <w:tcBorders>
              <w:top w:val="single" w:sz="4" w:space="0" w:color="0C2074"/>
              <w:bottom w:val="single" w:sz="4" w:space="0" w:color="0C2074"/>
            </w:tcBorders>
            <w:vAlign w:val="center"/>
          </w:tcPr>
          <w:p w14:paraId="462CC205" w14:textId="3D5C4D28"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 asesoría y el apoyo permanente del área de operaciones y mantenimiento en cuánto a este procedimiento y PETS asociado a la actividad</w:t>
            </w:r>
            <w:r w:rsidR="00856B93">
              <w:rPr>
                <w:rFonts w:ascii="Calibri" w:hAnsi="Calibri" w:cs="Calibri"/>
                <w:color w:val="595959" w:themeColor="text1" w:themeTint="A6"/>
                <w:sz w:val="24"/>
                <w:szCs w:val="24"/>
                <w:lang w:val="es-PE"/>
              </w:rPr>
              <w:t>.</w:t>
            </w:r>
          </w:p>
          <w:p w14:paraId="1DA496FE" w14:textId="02D6555E"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Inspeccionar que el área de trabajo cumpla las medidas de seguridad</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bl>
    <w:p w14:paraId="2F3281DF" w14:textId="6BC61817" w:rsidR="00DE5C70" w:rsidRPr="00B76408"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5" w:name="_Toc232522483"/>
      <w:r w:rsidRPr="006B033A">
        <w:rPr>
          <w:rFonts w:ascii="Calibri" w:hAnsi="Calibri" w:cs="Calibri"/>
          <w:color w:val="26327F"/>
          <w:sz w:val="28"/>
          <w:szCs w:val="28"/>
        </w:rPr>
        <w:t>CONSIDERACIONES DE SEGURIDAD PREVIAS A LA ACTIVIDAD</w:t>
      </w:r>
      <w:bookmarkEnd w:id="15"/>
    </w:p>
    <w:p w14:paraId="72163DB1" w14:textId="02C78991" w:rsidR="00997A65" w:rsidRPr="005C17BA" w:rsidRDefault="00997A65" w:rsidP="005C17BA">
      <w:pPr>
        <w:pStyle w:val="Ttulo2"/>
        <w:spacing w:line="240" w:lineRule="auto"/>
        <w:ind w:left="851"/>
        <w:rPr>
          <w:rFonts w:ascii="Calibri" w:hAnsi="Calibri" w:cs="Calibri"/>
          <w:color w:val="26327F"/>
          <w:sz w:val="24"/>
          <w:szCs w:val="24"/>
        </w:rPr>
      </w:pPr>
      <w:r w:rsidRPr="005C17BA">
        <w:rPr>
          <w:rFonts w:ascii="Calibri" w:hAnsi="Calibri" w:cs="Calibri"/>
          <w:color w:val="26327F"/>
          <w:sz w:val="24"/>
          <w:szCs w:val="24"/>
        </w:rPr>
        <w:t>Medidas Generales de Prevención</w:t>
      </w:r>
    </w:p>
    <w:p w14:paraId="433E98E7" w14:textId="549CF478" w:rsidR="00C759B0" w:rsidRDefault="00166ACF" w:rsidP="001C47A8">
      <w:pPr>
        <w:pStyle w:val="Prrafodelista"/>
        <w:spacing w:after="0" w:line="240" w:lineRule="auto"/>
        <w:ind w:left="862"/>
        <w:rPr>
          <w:rFonts w:ascii="Calibri" w:hAnsi="Calibri" w:cs="Calibri"/>
          <w:b/>
          <w:bCs/>
          <w:color w:val="595959" w:themeColor="text1" w:themeTint="A6"/>
          <w:sz w:val="24"/>
          <w:szCs w:val="24"/>
          <w:lang w:val="es-ES_tradnl" w:eastAsia="es-ES"/>
        </w:rPr>
      </w:pPr>
      <w:r w:rsidRPr="00FB61B6">
        <w:rPr>
          <w:rFonts w:ascii="Calibri" w:hAnsi="Calibri" w:cs="Calibri"/>
          <w:color w:val="595959" w:themeColor="text1" w:themeTint="A6"/>
          <w:sz w:val="24"/>
          <w:szCs w:val="24"/>
          <w:lang w:val="es-ES_tradnl" w:eastAsia="es-ES"/>
        </w:rPr>
        <w:t xml:space="preserve">Todo el personal asociado a las tareas de </w:t>
      </w:r>
      <w:r w:rsidR="001C47A8">
        <w:rPr>
          <w:rFonts w:ascii="Calibri" w:hAnsi="Calibri" w:cs="Calibri"/>
          <w:color w:val="595959" w:themeColor="text1" w:themeTint="A6"/>
          <w:sz w:val="24"/>
          <w:szCs w:val="24"/>
          <w:lang w:val="es-ES_tradnl" w:eastAsia="es-ES"/>
        </w:rPr>
        <w:t xml:space="preserve">verificación de pesaje de basculas en planta de asfalto </w:t>
      </w:r>
      <w:r w:rsidR="001C47A8" w:rsidRPr="00FB61B6">
        <w:rPr>
          <w:rFonts w:ascii="Calibri" w:hAnsi="Calibri" w:cs="Calibri"/>
          <w:color w:val="595959" w:themeColor="text1" w:themeTint="A6"/>
          <w:sz w:val="24"/>
          <w:szCs w:val="24"/>
          <w:lang w:val="es-ES_tradnl" w:eastAsia="es-ES"/>
        </w:rPr>
        <w:t>debe</w:t>
      </w:r>
      <w:r w:rsidRPr="00FB61B6">
        <w:rPr>
          <w:rFonts w:ascii="Calibri" w:hAnsi="Calibri" w:cs="Calibri"/>
          <w:color w:val="595959" w:themeColor="text1" w:themeTint="A6"/>
          <w:sz w:val="24"/>
          <w:szCs w:val="24"/>
          <w:lang w:val="es-ES_tradnl" w:eastAsia="es-ES"/>
        </w:rPr>
        <w:t xml:space="preserve"> conocer el </w:t>
      </w:r>
      <w:r w:rsidR="00421242" w:rsidRPr="00FB61B6">
        <w:rPr>
          <w:rFonts w:ascii="Calibri" w:hAnsi="Calibri" w:cs="Calibri"/>
          <w:b/>
          <w:bCs/>
          <w:color w:val="595959" w:themeColor="text1" w:themeTint="A6"/>
          <w:sz w:val="24"/>
          <w:szCs w:val="24"/>
          <w:lang w:val="es-ES_tradnl" w:eastAsia="es-ES"/>
        </w:rPr>
        <w:t xml:space="preserve">PROCEDIMIENTO ESCRITO DE TRABAJO SEGURO PET. </w:t>
      </w:r>
      <w:r w:rsidR="001C47A8" w:rsidRPr="001C47A8">
        <w:rPr>
          <w:rFonts w:ascii="Calibri" w:hAnsi="Calibri" w:cs="Calibri"/>
          <w:b/>
          <w:bCs/>
          <w:color w:val="595959" w:themeColor="text1" w:themeTint="A6"/>
          <w:sz w:val="24"/>
          <w:szCs w:val="24"/>
          <w:lang w:val="es-ES_tradnl" w:eastAsia="es-ES"/>
        </w:rPr>
        <w:t>105-25023-4620003289-PET-430-H-0095</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VERIFICACIÓN Y CALIBRACIÓN DEL SISTEMA DE</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PESAJE DE BÁSCULAS EN LA PLANTA DE ASFALTO</w:t>
      </w:r>
    </w:p>
    <w:p w14:paraId="05FF9CC1" w14:textId="77777777" w:rsidR="001C47A8" w:rsidRPr="00FB61B6" w:rsidRDefault="001C47A8" w:rsidP="001C47A8">
      <w:pPr>
        <w:pStyle w:val="Prrafodelista"/>
        <w:spacing w:after="0" w:line="240" w:lineRule="auto"/>
        <w:ind w:left="86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6" w:name="_Toc232522484"/>
      <w:bookmarkStart w:id="17" w:name="_Toc226219126"/>
      <w:bookmarkStart w:id="18" w:name="_Toc226367721"/>
      <w:bookmarkStart w:id="19" w:name="_Toc388428184"/>
      <w:bookmarkStart w:id="20" w:name="_Toc412211617"/>
      <w:r w:rsidRPr="00DD2FB8">
        <w:rPr>
          <w:rFonts w:ascii="Calibri" w:hAnsi="Calibri" w:cs="Calibri"/>
          <w:color w:val="26327F"/>
          <w:sz w:val="28"/>
          <w:szCs w:val="28"/>
        </w:rPr>
        <w:t>CONSIDERACION DE MEDIO AMBIENTE -DISPOSICION DE RESIDUOS</w:t>
      </w:r>
      <w:bookmarkEnd w:id="16"/>
    </w:p>
    <w:p w14:paraId="61C6751E"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Previo al inicio de la verificación de pesaje en básculas en la planta de asfalto, se deberá realizar la limpieza de las básculas, asegurando la remoción de materiales adheridos o acumulados que puedan afectar la correcta medición.</w:t>
      </w:r>
    </w:p>
    <w:p w14:paraId="45465E2C"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Los residuos y excedentes generados durante esta actividad serán gestionados bajo los lineamientos de disposición, almacenamiento y/o eliminación establecidos en el documento PMAO 105-25023-4620003289-PMA-430-B-0014, correspondiente al Plan de Manejo Ambiental Operativo Nivel 1 – Operación de Planta de Asfalto.</w:t>
      </w:r>
    </w:p>
    <w:p w14:paraId="00955BE6" w14:textId="291C7F24" w:rsidR="008E3A71" w:rsidRDefault="0020203A" w:rsidP="00AA407F">
      <w:pPr>
        <w:pStyle w:val="Ttulo1"/>
        <w:rPr>
          <w:rFonts w:ascii="Calibri" w:hAnsi="Calibri" w:cs="Calibri"/>
          <w:color w:val="26327F"/>
          <w:sz w:val="28"/>
          <w:szCs w:val="28"/>
        </w:rPr>
      </w:pPr>
      <w:bookmarkStart w:id="21" w:name="_Toc232522485"/>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2" w:name="_Toc226367722"/>
      <w:bookmarkEnd w:id="17"/>
      <w:bookmarkEnd w:id="18"/>
      <w:bookmarkEnd w:id="21"/>
    </w:p>
    <w:p w14:paraId="5636F8F4" w14:textId="70827D83"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20kg).</w:t>
      </w:r>
    </w:p>
    <w:p w14:paraId="1643A4E3" w14:textId="5CB30088" w:rsidR="00DD2FB8" w:rsidRPr="00DD2FB8"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10kg).</w:t>
      </w:r>
    </w:p>
    <w:p w14:paraId="74B4FBFD" w14:textId="77777777"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Jaulas porta pesas patrón con capacidad de 1300 kg cada una.</w:t>
      </w:r>
    </w:p>
    <w:p w14:paraId="36CB5AF8" w14:textId="363F0758"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Canastillas metálicas</w:t>
      </w:r>
      <w:r>
        <w:rPr>
          <w:rFonts w:ascii="Calibri" w:hAnsi="Calibri" w:cs="Calibri"/>
          <w:color w:val="595959" w:themeColor="text1" w:themeTint="A6"/>
          <w:sz w:val="24"/>
          <w:szCs w:val="24"/>
          <w:lang w:val="es-ES_tradnl" w:eastAsia="es-ES"/>
        </w:rPr>
        <w:t>.</w:t>
      </w:r>
    </w:p>
    <w:p w14:paraId="29EC3762" w14:textId="585B942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lastRenderedPageBreak/>
        <w:t>Llaves mixtas milimétricas</w:t>
      </w:r>
      <w:r>
        <w:rPr>
          <w:rFonts w:ascii="Calibri" w:hAnsi="Calibri" w:cs="Calibri"/>
          <w:color w:val="595959" w:themeColor="text1" w:themeTint="A6"/>
          <w:sz w:val="24"/>
          <w:szCs w:val="24"/>
          <w:lang w:val="es-ES_tradnl" w:eastAsia="es-ES"/>
        </w:rPr>
        <w:t>.</w:t>
      </w:r>
    </w:p>
    <w:p w14:paraId="06074728" w14:textId="75B483EF"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Juego de dados ½ c/ </w:t>
      </w:r>
      <w:proofErr w:type="spellStart"/>
      <w:r w:rsidRPr="00D151CD">
        <w:rPr>
          <w:rFonts w:ascii="Calibri" w:hAnsi="Calibri" w:cs="Calibri"/>
          <w:color w:val="595959" w:themeColor="text1" w:themeTint="A6"/>
          <w:sz w:val="24"/>
          <w:szCs w:val="24"/>
          <w:lang w:val="es-ES_tradnl" w:eastAsia="es-ES"/>
        </w:rPr>
        <w:t>ra</w:t>
      </w:r>
      <w:r w:rsidR="00B3031F">
        <w:rPr>
          <w:rFonts w:ascii="Calibri" w:hAnsi="Calibri" w:cs="Calibri"/>
          <w:color w:val="595959" w:themeColor="text1" w:themeTint="A6"/>
          <w:sz w:val="24"/>
          <w:szCs w:val="24"/>
          <w:lang w:val="es-ES_tradnl" w:eastAsia="es-ES"/>
        </w:rPr>
        <w:t>t</w:t>
      </w:r>
      <w:r w:rsidRPr="00D151CD">
        <w:rPr>
          <w:rFonts w:ascii="Calibri" w:hAnsi="Calibri" w:cs="Calibri"/>
          <w:color w:val="595959" w:themeColor="text1" w:themeTint="A6"/>
          <w:sz w:val="24"/>
          <w:szCs w:val="24"/>
          <w:lang w:val="es-ES_tradnl" w:eastAsia="es-ES"/>
        </w:rPr>
        <w:t>ch</w:t>
      </w:r>
      <w:r w:rsidR="00DB01F2">
        <w:rPr>
          <w:rFonts w:ascii="Calibri" w:hAnsi="Calibri" w:cs="Calibri"/>
          <w:color w:val="595959" w:themeColor="text1" w:themeTint="A6"/>
          <w:sz w:val="24"/>
          <w:szCs w:val="24"/>
          <w:lang w:val="es-ES_tradnl" w:eastAsia="es-ES"/>
        </w:rPr>
        <w:t>et</w:t>
      </w:r>
      <w:proofErr w:type="spellEnd"/>
    </w:p>
    <w:p w14:paraId="1C69BF31" w14:textId="1204FBEA"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Rastrillo.</w:t>
      </w:r>
    </w:p>
    <w:p w14:paraId="0B5611AB" w14:textId="4353F59E"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Radio Handy (canal interno-línea </w:t>
      </w:r>
      <w:r w:rsidR="00A747D5">
        <w:rPr>
          <w:rFonts w:ascii="Calibri" w:hAnsi="Calibri" w:cs="Calibri"/>
          <w:color w:val="595959" w:themeColor="text1" w:themeTint="A6"/>
          <w:sz w:val="24"/>
          <w:szCs w:val="24"/>
          <w:lang w:val="es-ES_tradnl" w:eastAsia="es-ES"/>
        </w:rPr>
        <w:t>7</w:t>
      </w:r>
      <w:r w:rsidRPr="00D151CD">
        <w:rPr>
          <w:rFonts w:ascii="Calibri" w:hAnsi="Calibri" w:cs="Calibri"/>
          <w:color w:val="595959" w:themeColor="text1" w:themeTint="A6"/>
          <w:sz w:val="24"/>
          <w:szCs w:val="24"/>
          <w:lang w:val="es-ES_tradnl" w:eastAsia="es-ES"/>
        </w:rPr>
        <w:t>)</w:t>
      </w:r>
      <w:r>
        <w:rPr>
          <w:rFonts w:ascii="Calibri" w:hAnsi="Calibri" w:cs="Calibri"/>
          <w:color w:val="595959" w:themeColor="text1" w:themeTint="A6"/>
          <w:sz w:val="24"/>
          <w:szCs w:val="24"/>
          <w:lang w:val="es-ES_tradnl" w:eastAsia="es-ES"/>
        </w:rPr>
        <w:t>.</w:t>
      </w:r>
    </w:p>
    <w:p w14:paraId="7C7B4E2D" w14:textId="77EBAED9"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Conos de seguridad.</w:t>
      </w:r>
    </w:p>
    <w:p w14:paraId="368F11BE" w14:textId="33FC097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Extintores. De 6 y 9 kg.</w:t>
      </w:r>
    </w:p>
    <w:p w14:paraId="139EFC7A" w14:textId="46F35BAF"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Varas extensibles para delimitación</w:t>
      </w:r>
      <w:r>
        <w:rPr>
          <w:rFonts w:ascii="Calibri" w:hAnsi="Calibri" w:cs="Calibri"/>
          <w:color w:val="595959" w:themeColor="text1" w:themeTint="A6"/>
          <w:sz w:val="24"/>
          <w:szCs w:val="24"/>
          <w:lang w:val="es-ES_tradnl" w:eastAsia="es-ES"/>
        </w:rPr>
        <w:t>.</w:t>
      </w:r>
    </w:p>
    <w:p w14:paraId="4A3D0554" w14:textId="37B8C892"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Cintas de seguridad</w:t>
      </w:r>
      <w:r>
        <w:rPr>
          <w:rFonts w:ascii="Calibri" w:hAnsi="Calibri" w:cs="Calibri"/>
          <w:color w:val="595959" w:themeColor="text1" w:themeTint="A6"/>
          <w:sz w:val="24"/>
          <w:szCs w:val="24"/>
          <w:lang w:val="es-ES_tradnl" w:eastAsia="es-ES"/>
        </w:rPr>
        <w:t>.</w:t>
      </w:r>
    </w:p>
    <w:p w14:paraId="03CE946F" w14:textId="1D02EE65" w:rsidR="00051B7F" w:rsidRDefault="00051B7F" w:rsidP="00185C57">
      <w:pPr>
        <w:pStyle w:val="Ttulo1"/>
        <w:rPr>
          <w:rFonts w:ascii="Calibri" w:hAnsi="Calibri" w:cs="Calibri"/>
          <w:color w:val="26327F"/>
          <w:sz w:val="28"/>
          <w:szCs w:val="28"/>
        </w:rPr>
      </w:pPr>
      <w:bookmarkStart w:id="23" w:name="_Toc232522486"/>
      <w:bookmarkEnd w:id="22"/>
      <w:r>
        <w:rPr>
          <w:rFonts w:ascii="Calibri" w:hAnsi="Calibri" w:cs="Calibri"/>
          <w:color w:val="26327F"/>
          <w:sz w:val="28"/>
          <w:szCs w:val="28"/>
        </w:rPr>
        <w:t>ACTIVIDADES PREVIAS</w:t>
      </w:r>
      <w:bookmarkEnd w:id="23"/>
      <w:r>
        <w:rPr>
          <w:rFonts w:ascii="Calibri" w:hAnsi="Calibri" w:cs="Calibri"/>
          <w:color w:val="26327F"/>
          <w:sz w:val="28"/>
          <w:szCs w:val="28"/>
        </w:rPr>
        <w:t xml:space="preserve"> </w:t>
      </w:r>
    </w:p>
    <w:p w14:paraId="31B69B87" w14:textId="77777777" w:rsidR="00051B7F"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Antes de proceder con la energización de la planta de asfalto, se deberán realizar las siguientes actividades de inspección y verificación, con el objetivo de garantizar condiciones adecuadas para el inicio de la verificación de los sistemas de pesaje de las básculas:</w:t>
      </w:r>
    </w:p>
    <w:p w14:paraId="45794B3B" w14:textId="77777777" w:rsidR="00051B7F" w:rsidRPr="009E2E8E" w:rsidRDefault="00051B7F" w:rsidP="00051B7F">
      <w:pPr>
        <w:spacing w:line="240" w:lineRule="auto"/>
        <w:rPr>
          <w:lang w:val="es-ES_tradnl" w:eastAsia="es-ES"/>
        </w:rPr>
      </w:pPr>
    </w:p>
    <w:p w14:paraId="5947F152" w14:textId="77777777" w:rsidR="00051B7F" w:rsidRPr="009E2E8E"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Comprobar que las condiciones ambientales sean adecuadas para la ejecución de la verificación, evitar realizar pruebas en presencia de:</w:t>
      </w:r>
    </w:p>
    <w:p w14:paraId="3801BD4B" w14:textId="77777777" w:rsidR="00051B7F" w:rsidRPr="009E2E8E"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35C7AC4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Lluvia intensa</w:t>
      </w:r>
    </w:p>
    <w:p w14:paraId="4829FFC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Vientos fuertes</w:t>
      </w:r>
    </w:p>
    <w:p w14:paraId="0E476904"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Humedad excesiva</w:t>
      </w:r>
    </w:p>
    <w:p w14:paraId="6494767F" w14:textId="77777777" w:rsidR="00051B7F"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Estas condiciones pueden afectar la estabilidad y precisión de las mediciones.</w:t>
      </w:r>
    </w:p>
    <w:p w14:paraId="53D7F212" w14:textId="77777777" w:rsidR="00051B7F" w:rsidRPr="002F5C4B" w:rsidRDefault="00051B7F" w:rsidP="00051B7F">
      <w:pPr>
        <w:pStyle w:val="Ttulo2"/>
        <w:spacing w:line="240" w:lineRule="auto"/>
        <w:ind w:left="851"/>
        <w:rPr>
          <w:rFonts w:ascii="Calibri" w:hAnsi="Calibri" w:cs="Calibri"/>
          <w:b w:val="0"/>
          <w:bCs/>
          <w:color w:val="595959" w:themeColor="text1" w:themeTint="A6"/>
          <w:sz w:val="24"/>
          <w:szCs w:val="24"/>
        </w:rPr>
      </w:pPr>
      <w:r w:rsidRPr="002F5C4B">
        <w:rPr>
          <w:rFonts w:ascii="Calibri" w:hAnsi="Calibri" w:cs="Calibri"/>
          <w:b w:val="0"/>
          <w:bCs/>
          <w:color w:val="595959" w:themeColor="text1" w:themeTint="A6"/>
          <w:sz w:val="24"/>
          <w:szCs w:val="24"/>
        </w:rPr>
        <w:t>Los puntos previamente descritos constituyen verificaciones de carácter básico; no obstante, son fundamentales para asegurar el correcto inicio del proceso de verificación de los sistemas de pesaje de las básculas.</w:t>
      </w:r>
    </w:p>
    <w:p w14:paraId="1E6E819F" w14:textId="77777777" w:rsidR="00051B7F" w:rsidRPr="002F5C4B"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Grupo electrógeno</w:t>
      </w:r>
    </w:p>
    <w:p w14:paraId="106F6584" w14:textId="77777777" w:rsidR="00051B7F"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1C9627A3"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encendido de los grupos lo realizara un electricista calificado. Esta persona deberá realizar el Check List de los equipos en mención y deberá contar con sus EPPs.</w:t>
      </w:r>
    </w:p>
    <w:p w14:paraId="477B51E9"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procederá con el arranque de los grupos electrógenos de la planta de asfalto, para la debida energización de los equipos de la planta</w:t>
      </w:r>
    </w:p>
    <w:p w14:paraId="61022C3D" w14:textId="77777777"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Gabinete de fuerza y de control</w:t>
      </w:r>
    </w:p>
    <w:p w14:paraId="2B67FCC6"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Energización de gabinete de fuerza y de control con 400 VAC, 220,110 VAC y 24 VCC, el especialista electricista junto con el operador activarán la llave switch general en la cabina de control a fin de activar la alimentación de esta, en este caso el electricista encargado realizará la actividad utilizando sus EPPs.</w:t>
      </w:r>
    </w:p>
    <w:p w14:paraId="4F58FEE3"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Así mismo se activará el sistema neumático (compresor), el cual accionará los pistones y compuertas</w:t>
      </w:r>
    </w:p>
    <w:p w14:paraId="243CCF6B" w14:textId="3018C03E"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lastRenderedPageBreak/>
        <w:t>Cabina de control</w:t>
      </w:r>
    </w:p>
    <w:p w14:paraId="728CB51A"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operador de planta realizara el encendido de la computadora, la cual contiene el software Cybertronic 500, de operación de la planta, en la cual seleccionara la fórmula de trabajo y continuará con la secuencia de arranque de la planta.</w:t>
      </w:r>
    </w:p>
    <w:p w14:paraId="1296B475" w14:textId="7191DCC0" w:rsidR="000D7CA6" w:rsidRDefault="00C55999" w:rsidP="00185C57">
      <w:pPr>
        <w:pStyle w:val="Ttulo1"/>
        <w:rPr>
          <w:rFonts w:ascii="Calibri" w:hAnsi="Calibri" w:cs="Calibri"/>
          <w:color w:val="26327F"/>
          <w:sz w:val="28"/>
          <w:szCs w:val="28"/>
        </w:rPr>
      </w:pPr>
      <w:bookmarkStart w:id="24" w:name="_Toc232522487"/>
      <w:r>
        <w:rPr>
          <w:rFonts w:ascii="Calibri" w:hAnsi="Calibri" w:cs="Calibri"/>
          <w:color w:val="26327F"/>
          <w:sz w:val="28"/>
          <w:szCs w:val="28"/>
        </w:rPr>
        <w:t>PROCEDIMIENTO PROPUESTO</w:t>
      </w:r>
      <w:bookmarkEnd w:id="24"/>
    </w:p>
    <w:p w14:paraId="4CDAFCBE" w14:textId="1B95F5A8" w:rsidR="00586CB2" w:rsidRDefault="00586CB2" w:rsidP="004732C4">
      <w:pPr>
        <w:pStyle w:val="Ttulo2"/>
        <w:spacing w:line="240" w:lineRule="auto"/>
        <w:ind w:left="851"/>
        <w:rPr>
          <w:rFonts w:ascii="Calibri" w:hAnsi="Calibri" w:cs="Calibri"/>
          <w:b w:val="0"/>
          <w:bCs/>
          <w:color w:val="595959" w:themeColor="text1" w:themeTint="A6"/>
          <w:sz w:val="24"/>
          <w:szCs w:val="24"/>
        </w:rPr>
      </w:pPr>
      <w:r w:rsidRPr="00586CB2">
        <w:rPr>
          <w:rFonts w:ascii="Calibri" w:hAnsi="Calibri" w:cs="Calibri"/>
          <w:b w:val="0"/>
          <w:bCs/>
          <w:color w:val="595959" w:themeColor="text1" w:themeTint="A6"/>
          <w:sz w:val="24"/>
          <w:szCs w:val="24"/>
        </w:rPr>
        <w:t>El presente procedimiento describe los pasos a seguir durante la etapa de verificación de pesaje en básculas en la planta de asfalto, con el propósito de asegurar su correcto funcionamiento, así como la exactitud y confiabilidad de las mediciones.</w:t>
      </w:r>
    </w:p>
    <w:p w14:paraId="525E95EF" w14:textId="77777777" w:rsidR="009E2E8E" w:rsidRDefault="009E2E8E" w:rsidP="009E2E8E">
      <w:pPr>
        <w:pStyle w:val="Ttulo3"/>
        <w:numPr>
          <w:ilvl w:val="0"/>
          <w:numId w:val="0"/>
        </w:numPr>
        <w:tabs>
          <w:tab w:val="left" w:pos="3119"/>
        </w:tabs>
        <w:spacing w:line="240" w:lineRule="auto"/>
        <w:ind w:left="2835"/>
        <w:rPr>
          <w:rFonts w:ascii="Calibri" w:hAnsi="Calibri" w:cs="Calibri"/>
          <w:b w:val="0"/>
          <w:color w:val="595959" w:themeColor="text1" w:themeTint="A6"/>
          <w:sz w:val="24"/>
          <w:szCs w:val="24"/>
        </w:rPr>
      </w:pPr>
    </w:p>
    <w:p w14:paraId="233C9497" w14:textId="372821A8" w:rsidR="00B3031F" w:rsidRPr="00231569" w:rsidRDefault="00B3031F"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231569">
        <w:rPr>
          <w:rFonts w:ascii="Calibri" w:hAnsi="Calibri" w:cs="Calibri"/>
          <w:b w:val="0"/>
          <w:color w:val="595959" w:themeColor="text1" w:themeTint="A6"/>
          <w:sz w:val="24"/>
          <w:szCs w:val="24"/>
        </w:rPr>
        <w:t>La verificación de las básculas se realizará considerando los principios de</w:t>
      </w:r>
      <w:r w:rsidR="00DD63BC" w:rsidRPr="00231569">
        <w:rPr>
          <w:rFonts w:ascii="Calibri" w:hAnsi="Calibri" w:cs="Calibri"/>
          <w:b w:val="0"/>
          <w:color w:val="595959" w:themeColor="text1" w:themeTint="A6"/>
          <w:sz w:val="24"/>
          <w:szCs w:val="24"/>
        </w:rPr>
        <w:t xml:space="preserve">l procedimiento PC-001 “procedimiento para calibración de instrumentos </w:t>
      </w:r>
      <w:r w:rsidR="00231569" w:rsidRPr="00231569">
        <w:rPr>
          <w:rFonts w:ascii="Calibri" w:hAnsi="Calibri" w:cs="Calibri"/>
          <w:b w:val="0"/>
          <w:color w:val="595959" w:themeColor="text1" w:themeTint="A6"/>
          <w:sz w:val="24"/>
          <w:szCs w:val="24"/>
        </w:rPr>
        <w:t>de pesaje de funcionamiento no automática clase III y IIII</w:t>
      </w:r>
      <w:r w:rsidRPr="00231569">
        <w:rPr>
          <w:rFonts w:ascii="Calibri" w:hAnsi="Calibri" w:cs="Calibri"/>
          <w:b w:val="0"/>
          <w:color w:val="595959" w:themeColor="text1" w:themeTint="A6"/>
          <w:sz w:val="24"/>
          <w:szCs w:val="24"/>
        </w:rPr>
        <w:t>.</w:t>
      </w:r>
    </w:p>
    <w:p w14:paraId="3C80AE59" w14:textId="77777777" w:rsidR="00B3031F" w:rsidRDefault="00B3031F" w:rsidP="008F4412">
      <w:pPr>
        <w:pStyle w:val="Ttulo3"/>
        <w:numPr>
          <w:ilvl w:val="0"/>
          <w:numId w:val="0"/>
        </w:numPr>
        <w:tabs>
          <w:tab w:val="left" w:pos="1701"/>
        </w:tabs>
        <w:spacing w:line="240" w:lineRule="auto"/>
        <w:ind w:left="1560"/>
        <w:rPr>
          <w:rFonts w:ascii="Calibri" w:hAnsi="Calibri" w:cs="Calibri"/>
          <w:b w:val="0"/>
          <w:color w:val="595959" w:themeColor="text1" w:themeTint="A6"/>
          <w:sz w:val="24"/>
          <w:szCs w:val="24"/>
        </w:rPr>
      </w:pPr>
    </w:p>
    <w:p w14:paraId="2877E7EE" w14:textId="14592F85" w:rsidR="00586CB2" w:rsidRDefault="00586CB2"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4732C4">
        <w:rPr>
          <w:rFonts w:ascii="Calibri" w:hAnsi="Calibri" w:cs="Calibri"/>
          <w:b w:val="0"/>
          <w:color w:val="595959" w:themeColor="text1" w:themeTint="A6"/>
          <w:sz w:val="24"/>
          <w:szCs w:val="24"/>
        </w:rPr>
        <w:t>Las pesas patrón serán almacenadas en el interior de jaulas porta patrones, las cuales estarán ubicadas en el mismo nivel donde se llevará a cabo la verificación del sistema de pesaje, a fin de facilitar su traslado y manipulación segura durante la ejecución de la actividad.</w:t>
      </w:r>
    </w:p>
    <w:p w14:paraId="08F8DBAB" w14:textId="77777777" w:rsidR="005C17BA" w:rsidRPr="005C17BA" w:rsidRDefault="005C17BA" w:rsidP="008F4412">
      <w:pPr>
        <w:spacing w:line="240" w:lineRule="auto"/>
        <w:rPr>
          <w:lang w:val="es-ES_tradnl" w:eastAsia="es-ES"/>
        </w:rPr>
      </w:pPr>
    </w:p>
    <w:p w14:paraId="6BF02217" w14:textId="77777777" w:rsidR="004732C4" w:rsidRPr="005C17BA" w:rsidRDefault="00586CB2" w:rsidP="008F4412">
      <w:pPr>
        <w:pStyle w:val="Ttulo3"/>
        <w:tabs>
          <w:tab w:val="left" w:pos="1701"/>
        </w:tabs>
        <w:spacing w:line="240" w:lineRule="auto"/>
        <w:ind w:left="1560" w:hanging="709"/>
        <w:rPr>
          <w:rFonts w:ascii="Calibri" w:hAnsi="Calibri" w:cs="Calibri"/>
          <w:bCs/>
          <w:color w:val="595959" w:themeColor="text1" w:themeTint="A6"/>
          <w:sz w:val="24"/>
          <w:szCs w:val="24"/>
        </w:rPr>
      </w:pPr>
      <w:r w:rsidRPr="00586CB2">
        <w:rPr>
          <w:rFonts w:ascii="Calibri" w:eastAsiaTheme="minorHAnsi" w:hAnsi="Calibri" w:cs="Calibri"/>
          <w:color w:val="595959" w:themeColor="text1" w:themeTint="A6"/>
          <w:sz w:val="24"/>
          <w:szCs w:val="24"/>
          <w:lang w:val="es-PE"/>
        </w:rPr>
        <w:t xml:space="preserve"> </w:t>
      </w:r>
      <w:r w:rsidR="004732C4" w:rsidRPr="005C17BA">
        <w:rPr>
          <w:rFonts w:ascii="Calibri" w:hAnsi="Calibri" w:cs="Calibri"/>
          <w:bCs/>
          <w:color w:val="26327F"/>
          <w:sz w:val="24"/>
          <w:szCs w:val="24"/>
        </w:rPr>
        <w:t xml:space="preserve">Basculas para agregados: </w:t>
      </w:r>
    </w:p>
    <w:p w14:paraId="69943266" w14:textId="6A19D86B" w:rsidR="00586CB2" w:rsidRPr="004732C4"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Pr>
          <w:rFonts w:ascii="Calibri" w:hAnsi="Calibri" w:cs="Calibri"/>
          <w:b w:val="0"/>
          <w:color w:val="595959" w:themeColor="text1" w:themeTint="A6"/>
          <w:sz w:val="24"/>
          <w:szCs w:val="24"/>
        </w:rPr>
        <w:t>L</w:t>
      </w:r>
      <w:r w:rsidR="00586CB2" w:rsidRPr="004732C4">
        <w:rPr>
          <w:rFonts w:ascii="Calibri" w:hAnsi="Calibri" w:cs="Calibri"/>
          <w:b w:val="0"/>
          <w:color w:val="595959" w:themeColor="text1" w:themeTint="A6"/>
          <w:sz w:val="24"/>
          <w:szCs w:val="24"/>
        </w:rPr>
        <w:t>as pesas patrón de 20 kg cada una serán colocadas manualmente en el in</w:t>
      </w:r>
      <w:r w:rsidR="00FE2557">
        <w:rPr>
          <w:rFonts w:ascii="Calibri" w:hAnsi="Calibri" w:cs="Calibri"/>
          <w:b w:val="0"/>
          <w:color w:val="595959" w:themeColor="text1" w:themeTint="A6"/>
          <w:sz w:val="24"/>
          <w:szCs w:val="24"/>
        </w:rPr>
        <w:t>terior</w:t>
      </w:r>
      <w:r w:rsidR="00586CB2" w:rsidRPr="004732C4">
        <w:rPr>
          <w:rFonts w:ascii="Calibri" w:hAnsi="Calibri" w:cs="Calibri"/>
          <w:b w:val="0"/>
          <w:color w:val="595959" w:themeColor="text1" w:themeTint="A6"/>
          <w:sz w:val="24"/>
          <w:szCs w:val="24"/>
        </w:rPr>
        <w:t xml:space="preserve"> de la balanza, incrementando la carga de manera progresiva. La verificación se realizará hasta alcanzar un peso máximo de </w:t>
      </w:r>
      <w:r w:rsidR="000708B3">
        <w:rPr>
          <w:rFonts w:ascii="Calibri" w:hAnsi="Calibri" w:cs="Calibri"/>
          <w:b w:val="0"/>
          <w:color w:val="595959" w:themeColor="text1" w:themeTint="A6"/>
          <w:sz w:val="24"/>
          <w:szCs w:val="24"/>
        </w:rPr>
        <w:t>2000</w:t>
      </w:r>
      <w:r w:rsidR="00586CB2" w:rsidRPr="004732C4">
        <w:rPr>
          <w:rFonts w:ascii="Calibri" w:hAnsi="Calibri" w:cs="Calibri"/>
          <w:b w:val="0"/>
          <w:color w:val="595959" w:themeColor="text1" w:themeTint="A6"/>
          <w:sz w:val="24"/>
          <w:szCs w:val="24"/>
        </w:rPr>
        <w:t xml:space="preserve"> kg, correspondiente aproximadamente al </w:t>
      </w:r>
      <w:r w:rsidR="000708B3">
        <w:rPr>
          <w:rFonts w:ascii="Calibri" w:hAnsi="Calibri" w:cs="Calibri"/>
          <w:b w:val="0"/>
          <w:color w:val="595959" w:themeColor="text1" w:themeTint="A6"/>
          <w:sz w:val="24"/>
          <w:szCs w:val="24"/>
        </w:rPr>
        <w:t>100</w:t>
      </w:r>
      <w:r w:rsidR="00586CB2" w:rsidRPr="004732C4">
        <w:rPr>
          <w:rFonts w:ascii="Calibri" w:hAnsi="Calibri" w:cs="Calibri"/>
          <w:b w:val="0"/>
          <w:color w:val="595959" w:themeColor="text1" w:themeTint="A6"/>
          <w:sz w:val="24"/>
          <w:szCs w:val="24"/>
        </w:rPr>
        <w:t>% de la capacidad total de la báscula.</w:t>
      </w:r>
    </w:p>
    <w:p w14:paraId="50B1F4FB" w14:textId="108E496A" w:rsidR="00586CB2"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Una vez alcanzado dicho valor, se procederá a retirar las pesas patrón de forma gradual y en orden decreciente, registrando las lecturas correspondientes durante todo el proceso.</w:t>
      </w:r>
    </w:p>
    <w:p w14:paraId="4B239743" w14:textId="1D9B872D" w:rsidR="00A747D5" w:rsidRDefault="008F4412" w:rsidP="008F4412">
      <w:pPr>
        <w:tabs>
          <w:tab w:val="left" w:pos="2316"/>
        </w:tabs>
        <w:spacing w:after="0" w:line="240" w:lineRule="auto"/>
        <w:rPr>
          <w:lang w:val="es-ES_tradnl" w:eastAsia="es-ES"/>
        </w:rPr>
      </w:pPr>
      <w:r>
        <w:rPr>
          <w:lang w:val="es-ES_tradnl" w:eastAsia="es-ES"/>
        </w:rPr>
        <w:tab/>
      </w:r>
    </w:p>
    <w:p w14:paraId="0AD7F9A3" w14:textId="5F753F8F" w:rsidR="00FE2557" w:rsidRPr="005C17BA" w:rsidRDefault="00F849E8" w:rsidP="008F4412">
      <w:pPr>
        <w:pStyle w:val="Ttulo3"/>
        <w:tabs>
          <w:tab w:val="left" w:pos="1701"/>
        </w:tabs>
        <w:spacing w:line="240" w:lineRule="auto"/>
        <w:ind w:left="1560" w:hanging="709"/>
        <w:rPr>
          <w:rFonts w:ascii="Calibri" w:hAnsi="Calibri" w:cs="Calibri"/>
          <w:bCs/>
          <w:color w:val="26327F"/>
          <w:sz w:val="24"/>
          <w:szCs w:val="24"/>
        </w:rPr>
      </w:pPr>
      <w:r w:rsidRPr="005C17BA">
        <w:rPr>
          <w:rFonts w:ascii="Calibri" w:hAnsi="Calibri" w:cs="Calibri"/>
          <w:bCs/>
          <w:color w:val="26327F"/>
          <w:sz w:val="24"/>
          <w:szCs w:val="24"/>
        </w:rPr>
        <w:t>B</w:t>
      </w:r>
      <w:r w:rsidR="004732C4" w:rsidRPr="005C17BA">
        <w:rPr>
          <w:rFonts w:ascii="Calibri" w:hAnsi="Calibri" w:cs="Calibri"/>
          <w:bCs/>
          <w:color w:val="26327F"/>
          <w:sz w:val="24"/>
          <w:szCs w:val="24"/>
        </w:rPr>
        <w:t xml:space="preserve">ásculas de </w:t>
      </w:r>
      <w:r w:rsidR="00FE2557" w:rsidRPr="005C17BA">
        <w:rPr>
          <w:rFonts w:ascii="Calibri" w:hAnsi="Calibri" w:cs="Calibri"/>
          <w:bCs/>
          <w:color w:val="26327F"/>
          <w:sz w:val="24"/>
          <w:szCs w:val="24"/>
        </w:rPr>
        <w:t>aglomerante (</w:t>
      </w:r>
      <w:r w:rsidR="004732C4" w:rsidRPr="005C17BA">
        <w:rPr>
          <w:rFonts w:ascii="Calibri" w:hAnsi="Calibri" w:cs="Calibri"/>
          <w:bCs/>
          <w:color w:val="26327F"/>
          <w:sz w:val="24"/>
          <w:szCs w:val="24"/>
        </w:rPr>
        <w:t>Pen</w:t>
      </w:r>
      <w:r w:rsidR="00FE2557" w:rsidRPr="005C17BA">
        <w:rPr>
          <w:rFonts w:ascii="Calibri" w:hAnsi="Calibri" w:cs="Calibri"/>
          <w:bCs/>
          <w:color w:val="26327F"/>
          <w:sz w:val="24"/>
          <w:szCs w:val="24"/>
        </w:rPr>
        <w:t>)</w:t>
      </w:r>
      <w:r w:rsidRPr="005C17BA">
        <w:rPr>
          <w:rFonts w:ascii="Calibri" w:hAnsi="Calibri" w:cs="Calibri"/>
          <w:bCs/>
          <w:color w:val="26327F"/>
          <w:sz w:val="24"/>
          <w:szCs w:val="24"/>
        </w:rPr>
        <w:t>:</w:t>
      </w:r>
    </w:p>
    <w:p w14:paraId="604D4B4C" w14:textId="0246843A" w:rsidR="00FE2557" w:rsidRDefault="00FE2557"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 xml:space="preserve">En las básculas tipo PEN, las pesas patrón de </w:t>
      </w:r>
      <w:r w:rsidR="00051B7F">
        <w:rPr>
          <w:rFonts w:ascii="Calibri" w:hAnsi="Calibri" w:cs="Calibri"/>
          <w:b w:val="0"/>
          <w:color w:val="595959" w:themeColor="text1" w:themeTint="A6"/>
          <w:sz w:val="24"/>
          <w:szCs w:val="24"/>
        </w:rPr>
        <w:t>20</w:t>
      </w:r>
      <w:r w:rsidRPr="00FE2557">
        <w:rPr>
          <w:rFonts w:ascii="Calibri" w:hAnsi="Calibri" w:cs="Calibri"/>
          <w:b w:val="0"/>
          <w:color w:val="595959" w:themeColor="text1" w:themeTint="A6"/>
          <w:sz w:val="24"/>
          <w:szCs w:val="24"/>
        </w:rPr>
        <w:t xml:space="preserve"> kg cada una se colocarán directamente en los extremos de la balanza, con la finalidad de estabilizarla y evitar oscilaciones durante la verificación.</w:t>
      </w:r>
    </w:p>
    <w:p w14:paraId="755E83D8" w14:textId="4A1F105F" w:rsidR="0053106E" w:rsidRDefault="0053106E" w:rsidP="008F4412">
      <w:pPr>
        <w:pStyle w:val="Ttulo3"/>
        <w:numPr>
          <w:ilvl w:val="0"/>
          <w:numId w:val="0"/>
        </w:numPr>
        <w:tabs>
          <w:tab w:val="left" w:pos="1701"/>
        </w:tabs>
        <w:spacing w:line="240" w:lineRule="auto"/>
        <w:ind w:left="2217"/>
        <w:rPr>
          <w:rFonts w:ascii="Calibri" w:hAnsi="Calibri" w:cs="Calibri"/>
          <w:b w:val="0"/>
          <w:color w:val="595959" w:themeColor="text1" w:themeTint="A6"/>
          <w:sz w:val="24"/>
          <w:szCs w:val="24"/>
        </w:rPr>
      </w:pPr>
      <w:r w:rsidRPr="0053106E">
        <w:rPr>
          <w:rFonts w:ascii="Calibri" w:hAnsi="Calibri" w:cs="Calibri"/>
          <w:b w:val="0"/>
          <w:color w:val="595959" w:themeColor="text1" w:themeTint="A6"/>
          <w:sz w:val="24"/>
          <w:szCs w:val="24"/>
        </w:rPr>
        <w:t xml:space="preserve">La capacidad de la balanza </w:t>
      </w:r>
      <w:proofErr w:type="spellStart"/>
      <w:r w:rsidRPr="0053106E">
        <w:rPr>
          <w:rFonts w:ascii="Calibri" w:hAnsi="Calibri" w:cs="Calibri"/>
          <w:b w:val="0"/>
          <w:color w:val="595959" w:themeColor="text1" w:themeTint="A6"/>
          <w:sz w:val="24"/>
          <w:szCs w:val="24"/>
        </w:rPr>
        <w:t>filler</w:t>
      </w:r>
      <w:proofErr w:type="spellEnd"/>
      <w:r w:rsidRPr="0053106E">
        <w:rPr>
          <w:rFonts w:ascii="Calibri" w:hAnsi="Calibri" w:cs="Calibri"/>
          <w:b w:val="0"/>
          <w:color w:val="595959" w:themeColor="text1" w:themeTint="A6"/>
          <w:sz w:val="24"/>
          <w:szCs w:val="24"/>
        </w:rPr>
        <w:t xml:space="preserve"> es de 300 kg; sin embargo, por temas de operatividad se calibra al 73% (220 kg), mientras que la necesidad del proyecto corresponde aproximadamente al 56.7% de la capacidad (170 kg). Esta capacidad comprende el mastic y las mezclas asfálticas.</w:t>
      </w:r>
    </w:p>
    <w:p w14:paraId="1A8603B1" w14:textId="54DD6FB9" w:rsidR="00FE2557" w:rsidRDefault="00FE2557">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Posteriormente se incrementará la carga de manera progresiva, colocando las pesas patrón de forma ordenada hasta alcanzar un peso máximo de 220 kg, equivalente al 73.3 % de la capacidad total de la báscula. Durante este proceso, se deberán registrar las lecturas indicadas en el controlador digital.</w:t>
      </w:r>
    </w:p>
    <w:p w14:paraId="66A60BA7" w14:textId="10FAC4DD" w:rsidR="003D731A" w:rsidRPr="003D731A" w:rsidRDefault="003D731A">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3D731A">
        <w:rPr>
          <w:rFonts w:ascii="Calibri" w:hAnsi="Calibri" w:cs="Calibri"/>
          <w:b w:val="0"/>
          <w:color w:val="595959" w:themeColor="text1" w:themeTint="A6"/>
          <w:sz w:val="24"/>
          <w:szCs w:val="24"/>
        </w:rPr>
        <w:lastRenderedPageBreak/>
        <w:t>Una vez alcanzado el valor máximo de verificación, se procederá a retirar las pesas patrón de forma gradual y en orden decreciente, registrando nuevamente las lecturas correspondientes durante todo el proceso.</w:t>
      </w:r>
    </w:p>
    <w:p w14:paraId="24E83F5B" w14:textId="30143AD3" w:rsidR="00FE2557" w:rsidRDefault="00F849E8" w:rsidP="00F849E8">
      <w:pPr>
        <w:pStyle w:val="Ttulo3"/>
        <w:tabs>
          <w:tab w:val="left" w:pos="1701"/>
        </w:tabs>
        <w:spacing w:before="240" w:line="240" w:lineRule="auto"/>
        <w:ind w:left="1497"/>
        <w:rPr>
          <w:rFonts w:ascii="Calibri" w:hAnsi="Calibri" w:cs="Calibri"/>
          <w:color w:val="26327F"/>
          <w:sz w:val="24"/>
          <w:szCs w:val="24"/>
        </w:rPr>
      </w:pPr>
      <w:r w:rsidRPr="00F849E8">
        <w:rPr>
          <w:rFonts w:ascii="Calibri" w:hAnsi="Calibri" w:cs="Calibri"/>
          <w:color w:val="26327F"/>
          <w:sz w:val="24"/>
          <w:szCs w:val="24"/>
        </w:rPr>
        <w:t>Básculas de Filler</w:t>
      </w:r>
      <w:r>
        <w:rPr>
          <w:rFonts w:ascii="Calibri" w:hAnsi="Calibri" w:cs="Calibri"/>
          <w:color w:val="26327F"/>
          <w:sz w:val="24"/>
          <w:szCs w:val="24"/>
        </w:rPr>
        <w:t>:</w:t>
      </w:r>
    </w:p>
    <w:p w14:paraId="31825EE1" w14:textId="68C891E5"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 xml:space="preserve">Se procederá a colocar las pesas patrón de </w:t>
      </w:r>
      <w:r w:rsidR="00051B7F">
        <w:rPr>
          <w:rFonts w:ascii="Calibri" w:hAnsi="Calibri" w:cs="Calibri"/>
          <w:b w:val="0"/>
          <w:color w:val="595959" w:themeColor="text1" w:themeTint="A6"/>
          <w:sz w:val="24"/>
          <w:szCs w:val="24"/>
        </w:rPr>
        <w:t>20</w:t>
      </w:r>
      <w:r w:rsidRPr="00F849E8">
        <w:rPr>
          <w:rFonts w:ascii="Calibri" w:hAnsi="Calibri" w:cs="Calibri"/>
          <w:b w:val="0"/>
          <w:color w:val="595959" w:themeColor="text1" w:themeTint="A6"/>
          <w:sz w:val="24"/>
          <w:szCs w:val="24"/>
        </w:rPr>
        <w:t xml:space="preserve"> kg cada una en los extremos de la báscula, con el fin de estabilizarla y evitar oscilaciones durante la verificación.</w:t>
      </w:r>
    </w:p>
    <w:p w14:paraId="4F49D6AF" w14:textId="5B486CF4"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Sobre la báscula se instalarán canastillas en ambos lados, debidamente acondicionadas, para permitir la colocación segura de las pesas patrón y facilitar el incremento progresivo de la carga.</w:t>
      </w:r>
    </w:p>
    <w:p w14:paraId="05913E53" w14:textId="77777777" w:rsidR="0053106E" w:rsidRPr="0053106E" w:rsidRDefault="0053106E" w:rsidP="0053106E">
      <w:pPr>
        <w:pStyle w:val="Ttulo3"/>
        <w:numPr>
          <w:ilvl w:val="0"/>
          <w:numId w:val="0"/>
        </w:numPr>
        <w:tabs>
          <w:tab w:val="left" w:pos="1701"/>
        </w:tabs>
        <w:spacing w:before="240" w:line="240" w:lineRule="auto"/>
        <w:ind w:left="2217"/>
        <w:rPr>
          <w:rFonts w:ascii="Calibri" w:hAnsi="Calibri" w:cs="Calibri"/>
          <w:b w:val="0"/>
          <w:bCs/>
          <w:color w:val="595959" w:themeColor="text1" w:themeTint="A6"/>
          <w:sz w:val="24"/>
          <w:szCs w:val="24"/>
        </w:rPr>
      </w:pPr>
      <w:r w:rsidRPr="00536766">
        <w:rPr>
          <w:rFonts w:ascii="Calibri" w:hAnsi="Calibri" w:cs="Calibri"/>
          <w:b w:val="0"/>
          <w:bCs/>
          <w:color w:val="595959" w:themeColor="text1" w:themeTint="A6"/>
          <w:sz w:val="24"/>
          <w:szCs w:val="24"/>
        </w:rPr>
        <w:t xml:space="preserve">La capacidad de la balanza </w:t>
      </w:r>
      <w:proofErr w:type="spellStart"/>
      <w:r w:rsidRPr="00536766">
        <w:rPr>
          <w:rFonts w:ascii="Calibri" w:hAnsi="Calibri" w:cs="Calibri"/>
          <w:b w:val="0"/>
          <w:bCs/>
          <w:color w:val="595959" w:themeColor="text1" w:themeTint="A6"/>
          <w:sz w:val="24"/>
          <w:szCs w:val="24"/>
        </w:rPr>
        <w:t>filler</w:t>
      </w:r>
      <w:proofErr w:type="spellEnd"/>
      <w:r w:rsidRPr="00536766">
        <w:rPr>
          <w:rFonts w:ascii="Calibri" w:hAnsi="Calibri" w:cs="Calibri"/>
          <w:b w:val="0"/>
          <w:bCs/>
          <w:color w:val="595959" w:themeColor="text1" w:themeTint="A6"/>
          <w:sz w:val="24"/>
          <w:szCs w:val="24"/>
        </w:rPr>
        <w:t xml:space="preserve"> es de 300 kg; sin embargo, por temas de operatividad se calibra al 73% (220 kg), mientras que la necesidad del proyecto corresponde aproximadamente al 62% de la capacidad (190 kg), Esta capacidad comprende el mastic y las mezclas asfálticas.</w:t>
      </w:r>
    </w:p>
    <w:p w14:paraId="329DE4AF" w14:textId="36A766F0"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El peso se incrementará de forma gradual hasta alcanzar un valor máximo de 220 kg, equivalente al 73.3 % de la capacidad total de la báscula. Durante este proceso, se deberán registrar las lecturas indicadas en el controlador digital.</w:t>
      </w:r>
    </w:p>
    <w:p w14:paraId="0ED0C628" w14:textId="2F457670" w:rsidR="000E0AB9" w:rsidRDefault="000E0AB9">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Una vez alcanzado el valor máximo de verificación, se procederá a retirar las pesas patrón de forma progresiva y en orden decreciente, registrando las lecturas correspondientes durante todo el proceso.</w:t>
      </w:r>
    </w:p>
    <w:p w14:paraId="23324CCF" w14:textId="77777777" w:rsidR="003D3712" w:rsidRPr="003D3712" w:rsidRDefault="003D3712" w:rsidP="008F4412">
      <w:pPr>
        <w:spacing w:after="0"/>
        <w:rPr>
          <w:lang w:val="es-ES_tradnl" w:eastAsia="es-ES"/>
        </w:rPr>
      </w:pPr>
    </w:p>
    <w:p w14:paraId="69BAF059" w14:textId="43B44698" w:rsidR="00536766" w:rsidRPr="00536766" w:rsidRDefault="000E0AB9"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La calibración de las básculas se ha realizado de acuerdo con el “Procedimiento para la Calibración de Instrumentos de Pesaje de Funcionamiento No Automático Clase III y IIII PC-001”.</w:t>
      </w:r>
    </w:p>
    <w:p w14:paraId="71B1A1AE" w14:textId="4C31141C" w:rsidR="00F849E8" w:rsidRDefault="007A1C7A" w:rsidP="00536766">
      <w:pPr>
        <w:pStyle w:val="Ttulo3"/>
        <w:numPr>
          <w:ilvl w:val="0"/>
          <w:numId w:val="8"/>
        </w:numPr>
        <w:tabs>
          <w:tab w:val="left" w:pos="1701"/>
        </w:tabs>
        <w:spacing w:after="240" w:line="240" w:lineRule="auto"/>
        <w:rPr>
          <w:rFonts w:ascii="Calibri" w:hAnsi="Calibri" w:cs="Calibri"/>
          <w:b w:val="0"/>
          <w:bCs/>
          <w:color w:val="595959" w:themeColor="text1" w:themeTint="A6"/>
          <w:sz w:val="24"/>
          <w:szCs w:val="24"/>
        </w:rPr>
      </w:pPr>
      <w:r w:rsidRPr="007A1C7A">
        <w:rPr>
          <w:rFonts w:ascii="Calibri" w:hAnsi="Calibri" w:cs="Calibri"/>
          <w:b w:val="0"/>
          <w:bCs/>
          <w:color w:val="595959" w:themeColor="text1" w:themeTint="A6"/>
          <w:sz w:val="24"/>
          <w:szCs w:val="24"/>
        </w:rPr>
        <w:t>De acuerdo con la “Guía para la calibración de Instrumentos de Pesaje de Funcionamiento No Automático”, un instrumento de pesaje puede ser calibrado a una capacidad inferior a su capacidad máxima</w:t>
      </w:r>
      <w:r>
        <w:rPr>
          <w:rFonts w:ascii="Calibri" w:hAnsi="Calibri" w:cs="Calibri"/>
          <w:b w:val="0"/>
          <w:bCs/>
          <w:color w:val="595959" w:themeColor="text1" w:themeTint="A6"/>
          <w:sz w:val="24"/>
          <w:szCs w:val="24"/>
        </w:rPr>
        <w:t>.</w:t>
      </w:r>
    </w:p>
    <w:p w14:paraId="4B24C857" w14:textId="6D1490BE" w:rsidR="00AE1346" w:rsidRDefault="00AE1346"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Todo el proceso se llevará a cabo en coordinación con el operador de planta, el supervisor de planta, el supervisor de calidad QC </w:t>
      </w:r>
      <w:r>
        <w:rPr>
          <w:rFonts w:ascii="Calibri" w:hAnsi="Calibri" w:cs="Calibri"/>
          <w:b w:val="0"/>
          <w:color w:val="595959" w:themeColor="text1" w:themeTint="A6"/>
          <w:sz w:val="24"/>
          <w:szCs w:val="24"/>
        </w:rPr>
        <w:t>OHLA</w:t>
      </w:r>
      <w:r w:rsidRPr="00AE1346">
        <w:rPr>
          <w:rFonts w:ascii="Calibri" w:hAnsi="Calibri" w:cs="Calibri"/>
          <w:b w:val="0"/>
          <w:color w:val="595959" w:themeColor="text1" w:themeTint="A6"/>
          <w:sz w:val="24"/>
          <w:szCs w:val="24"/>
        </w:rPr>
        <w:t xml:space="preserve"> y la supervisión QA WSP, a fin de garantizar la correcta ejecución de la verificación. Asimismo, se realizarán las anotaciones correspondientes de los pesos indicados en el controlador digital, visualizados en la pantalla de la cabina de control de la planta de asfalto.</w:t>
      </w:r>
    </w:p>
    <w:p w14:paraId="0EE44161" w14:textId="77777777" w:rsid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El principio de verificación de básculas aplicable consiste en la comparación entre las masas patrón utilizadas y la masa registrada en el controlador digital. A partir de esta comparación, se analizarán los resultados obtenidos para determinar el error en cada </w:t>
      </w:r>
      <w:r w:rsidRPr="00AE1346">
        <w:rPr>
          <w:rFonts w:ascii="Calibri" w:hAnsi="Calibri" w:cs="Calibri"/>
          <w:b w:val="0"/>
          <w:color w:val="595959" w:themeColor="text1" w:themeTint="A6"/>
          <w:sz w:val="24"/>
          <w:szCs w:val="24"/>
        </w:rPr>
        <w:lastRenderedPageBreak/>
        <w:t>punto de medición y evaluar su cumplimiento respecto al error máximo permitido para cada escala definida.</w:t>
      </w:r>
    </w:p>
    <w:p w14:paraId="1DE6DC4B" w14:textId="77777777" w:rsidR="00536766" w:rsidRPr="00536766" w:rsidRDefault="00536766" w:rsidP="00536766">
      <w:pPr>
        <w:spacing w:after="0" w:line="240" w:lineRule="auto"/>
        <w:rPr>
          <w:lang w:val="es-ES_tradnl" w:eastAsia="es-ES"/>
        </w:rPr>
      </w:pPr>
    </w:p>
    <w:p w14:paraId="6ECD5184" w14:textId="77777777" w:rsidR="00AE1346" w:rsidRP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Durante los trabajos de verificación de los sistemas de pesaje, la planta se mantendrá en modo encendido, pero sin operación productiva, a fin de evitar interferencias en las mediciones.</w:t>
      </w:r>
    </w:p>
    <w:p w14:paraId="564B55AD" w14:textId="77777777" w:rsidR="00AE1346" w:rsidRPr="00AE1346" w:rsidRDefault="00AE1346" w:rsidP="00536766">
      <w:pPr>
        <w:pStyle w:val="Ttulo3"/>
        <w:numPr>
          <w:ilvl w:val="0"/>
          <w:numId w:val="0"/>
        </w:numPr>
        <w:spacing w:line="240" w:lineRule="auto"/>
        <w:ind w:left="1639"/>
        <w:rPr>
          <w:rFonts w:ascii="Calibri" w:hAnsi="Calibri" w:cs="Calibri"/>
          <w:b w:val="0"/>
          <w:color w:val="595959" w:themeColor="text1" w:themeTint="A6"/>
          <w:sz w:val="24"/>
          <w:szCs w:val="24"/>
        </w:rPr>
      </w:pPr>
    </w:p>
    <w:p w14:paraId="07BCA53E" w14:textId="0229D03D" w:rsid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El mando y control de toda la secuencia de verificación de las básculas estará a cargo del operador de la planta de asfalto, mediante el sistema computarizado ubicado en la cabina de control, con el apoyo del personal autorizado ubicado en la zona de las básculas.</w:t>
      </w:r>
    </w:p>
    <w:p w14:paraId="6FECFAB3" w14:textId="77777777" w:rsidR="00AE1346" w:rsidRPr="00AE1346" w:rsidRDefault="00AE1346" w:rsidP="00536766">
      <w:pPr>
        <w:spacing w:after="0" w:line="240" w:lineRule="auto"/>
        <w:rPr>
          <w:lang w:val="es-ES_tradnl" w:eastAsia="es-ES"/>
        </w:rPr>
      </w:pPr>
    </w:p>
    <w:p w14:paraId="62CB7F96" w14:textId="3AEF57DF" w:rsid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Una vez finalizada la verificación de los sistemas de pesaje, se procederá al retiro de las pesas patrón de manera individual, juntamente con las canastillas, asegurando su manipulación segura y ordenada.</w:t>
      </w:r>
    </w:p>
    <w:p w14:paraId="5D7C249F" w14:textId="13502F28" w:rsidR="00AE1346" w:rsidRP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Posteriormente, se realizará el registro de todos los resultados obtenidos durante la verificación, los cuales serán puestos en conocimiento de las partes interesadas para su evaluación y control.</w:t>
      </w:r>
    </w:p>
    <w:p w14:paraId="292909E8" w14:textId="20C3961A" w:rsidR="00AE1346" w:rsidRPr="00DD63BC" w:rsidRDefault="00B3031F"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t xml:space="preserve">Los valores de Error Máximo Permitido (EMP) establecidos en la presente tabla han sido definidos considerando criterios de aceptación del proyecto, basados en la capacidad de los equipos, condiciones de operación de la planta de asfalto y tolerancias requeridas para el control de calidad del proceso. Asimismo, dichos valores han sido contrastados con criterios </w:t>
      </w:r>
      <w:r w:rsidR="00DD63BC" w:rsidRPr="00DD63BC">
        <w:rPr>
          <w:rFonts w:ascii="Calibri" w:hAnsi="Calibri" w:cs="Calibri"/>
          <w:b w:val="0"/>
          <w:color w:val="595959" w:themeColor="text1" w:themeTint="A6"/>
          <w:sz w:val="24"/>
          <w:szCs w:val="24"/>
        </w:rPr>
        <w:t>establecidos con</w:t>
      </w:r>
      <w:r w:rsidRPr="00DD63BC">
        <w:rPr>
          <w:rFonts w:ascii="Calibri" w:hAnsi="Calibri" w:cs="Calibri"/>
          <w:b w:val="0"/>
          <w:color w:val="595959" w:themeColor="text1" w:themeTint="A6"/>
          <w:sz w:val="24"/>
          <w:szCs w:val="24"/>
        </w:rPr>
        <w:t xml:space="preserve"> el procedimiento PC-001 </w:t>
      </w:r>
      <w:r w:rsidR="004954B6" w:rsidRPr="00DD63BC">
        <w:rPr>
          <w:rFonts w:ascii="Calibri" w:hAnsi="Calibri" w:cs="Calibri"/>
          <w:b w:val="0"/>
          <w:color w:val="595959" w:themeColor="text1" w:themeTint="A6"/>
          <w:sz w:val="24"/>
          <w:szCs w:val="24"/>
        </w:rPr>
        <w:t xml:space="preserve">“procedimiento </w:t>
      </w:r>
      <w:r w:rsidRPr="00DD63BC">
        <w:rPr>
          <w:rFonts w:ascii="Calibri" w:hAnsi="Calibri" w:cs="Calibri"/>
          <w:b w:val="0"/>
          <w:color w:val="595959" w:themeColor="text1" w:themeTint="A6"/>
          <w:sz w:val="24"/>
          <w:szCs w:val="24"/>
        </w:rPr>
        <w:t xml:space="preserve">para calibración de instrumentos de pesaje de funcionamiento no </w:t>
      </w:r>
      <w:r w:rsidR="004954B6" w:rsidRPr="00DD63BC">
        <w:rPr>
          <w:rFonts w:ascii="Calibri" w:hAnsi="Calibri" w:cs="Calibri"/>
          <w:b w:val="0"/>
          <w:color w:val="595959" w:themeColor="text1" w:themeTint="A6"/>
          <w:sz w:val="24"/>
          <w:szCs w:val="24"/>
        </w:rPr>
        <w:t>automática clase clase III y IIII”</w:t>
      </w:r>
      <w:r w:rsidRPr="00DD63BC">
        <w:rPr>
          <w:rFonts w:ascii="Calibri" w:hAnsi="Calibri" w:cs="Calibri"/>
          <w:b w:val="0"/>
          <w:color w:val="595959" w:themeColor="text1" w:themeTint="A6"/>
          <w:sz w:val="24"/>
          <w:szCs w:val="24"/>
        </w:rPr>
        <w:t xml:space="preserve"> normas </w:t>
      </w:r>
      <w:r w:rsidR="00DD63BC" w:rsidRPr="00DD63BC">
        <w:rPr>
          <w:rFonts w:ascii="Calibri" w:hAnsi="Calibri" w:cs="Calibri"/>
          <w:b w:val="0"/>
          <w:color w:val="595959" w:themeColor="text1" w:themeTint="A6"/>
          <w:sz w:val="24"/>
          <w:szCs w:val="24"/>
        </w:rPr>
        <w:t>metrológicas ASTM</w:t>
      </w:r>
      <w:r w:rsidRPr="00DD63BC">
        <w:rPr>
          <w:rFonts w:ascii="Calibri" w:hAnsi="Calibri" w:cs="Calibri"/>
          <w:b w:val="0"/>
          <w:color w:val="595959" w:themeColor="text1" w:themeTint="A6"/>
          <w:sz w:val="24"/>
          <w:szCs w:val="24"/>
        </w:rPr>
        <w:t xml:space="preserve"> E898.</w:t>
      </w:r>
    </w:p>
    <w:p w14:paraId="50A7BC29" w14:textId="77777777" w:rsidR="00536766" w:rsidRPr="00DD63BC" w:rsidRDefault="00536766" w:rsidP="00DD63BC">
      <w:pPr>
        <w:pStyle w:val="Ttulo3"/>
        <w:numPr>
          <w:ilvl w:val="0"/>
          <w:numId w:val="0"/>
        </w:numPr>
        <w:spacing w:line="240" w:lineRule="auto"/>
        <w:ind w:left="787"/>
        <w:rPr>
          <w:rFonts w:ascii="Calibri" w:hAnsi="Calibri" w:cs="Calibri"/>
          <w:b w:val="0"/>
          <w:color w:val="595959" w:themeColor="text1" w:themeTint="A6"/>
          <w:sz w:val="24"/>
          <w:szCs w:val="24"/>
        </w:rPr>
      </w:pPr>
    </w:p>
    <w:p w14:paraId="112E5EA9" w14:textId="77777777" w:rsidR="004954B6" w:rsidRDefault="004954B6" w:rsidP="00536766">
      <w:pPr>
        <w:rPr>
          <w:lang w:val="es-ES_tradnl" w:eastAsia="es-ES"/>
        </w:rPr>
      </w:pPr>
    </w:p>
    <w:p w14:paraId="6E4F5508" w14:textId="77777777" w:rsidR="00C71148" w:rsidRDefault="00C71148" w:rsidP="00536766">
      <w:pPr>
        <w:rPr>
          <w:lang w:val="es-ES_tradnl" w:eastAsia="es-ES"/>
        </w:rPr>
      </w:pPr>
    </w:p>
    <w:p w14:paraId="227A77A5" w14:textId="77777777" w:rsidR="00C71148" w:rsidRDefault="00C71148" w:rsidP="00536766">
      <w:pPr>
        <w:rPr>
          <w:lang w:val="es-ES_tradnl" w:eastAsia="es-ES"/>
        </w:rPr>
      </w:pPr>
    </w:p>
    <w:p w14:paraId="4CEB4B44" w14:textId="77777777" w:rsidR="00C71148" w:rsidRDefault="00C71148" w:rsidP="00536766">
      <w:pPr>
        <w:rPr>
          <w:lang w:val="es-ES_tradnl" w:eastAsia="es-ES"/>
        </w:rPr>
      </w:pPr>
    </w:p>
    <w:p w14:paraId="6C198230" w14:textId="77777777" w:rsidR="00C71148" w:rsidRDefault="00C71148" w:rsidP="00536766">
      <w:pPr>
        <w:rPr>
          <w:lang w:val="es-ES_tradnl" w:eastAsia="es-ES"/>
        </w:rPr>
      </w:pPr>
    </w:p>
    <w:p w14:paraId="367F2A83" w14:textId="77777777" w:rsidR="005374CC" w:rsidRDefault="005374CC" w:rsidP="00536766">
      <w:pPr>
        <w:rPr>
          <w:lang w:val="es-ES_tradnl" w:eastAsia="es-ES"/>
        </w:rPr>
      </w:pPr>
    </w:p>
    <w:p w14:paraId="7E1FC322" w14:textId="77777777" w:rsidR="008F4412" w:rsidRDefault="008F4412" w:rsidP="00536766">
      <w:pPr>
        <w:rPr>
          <w:lang w:val="es-ES_tradnl" w:eastAsia="es-ES"/>
        </w:rPr>
      </w:pPr>
    </w:p>
    <w:p w14:paraId="07AD0CB4" w14:textId="7FBAAA32" w:rsidR="00AE1346" w:rsidRPr="00955656" w:rsidRDefault="00536766" w:rsidP="00536766">
      <w:pPr>
        <w:pStyle w:val="Prrafodelista"/>
        <w:spacing w:after="240" w:line="240" w:lineRule="auto"/>
        <w:rPr>
          <w:rFonts w:ascii="Calibri" w:hAnsi="Calibri" w:cs="Calibri"/>
          <w:b/>
          <w:bCs/>
          <w:color w:val="595959" w:themeColor="text1" w:themeTint="A6"/>
          <w:sz w:val="24"/>
          <w:szCs w:val="24"/>
          <w:lang w:val="es-PE" w:eastAsia="es-ES"/>
        </w:rPr>
      </w:pPr>
      <w:r>
        <w:rPr>
          <w:rFonts w:ascii="Calibri" w:hAnsi="Calibri" w:cs="Calibri"/>
          <w:b/>
          <w:bCs/>
          <w:color w:val="595959" w:themeColor="text1" w:themeTint="A6"/>
          <w:sz w:val="24"/>
          <w:szCs w:val="24"/>
          <w:lang w:val="es-PE" w:eastAsia="es-ES"/>
        </w:rPr>
        <w:t xml:space="preserve">                                                                    </w:t>
      </w:r>
      <w:r w:rsidR="00955656" w:rsidRPr="00955656">
        <w:rPr>
          <w:rFonts w:ascii="Calibri" w:hAnsi="Calibri" w:cs="Calibri"/>
          <w:b/>
          <w:bCs/>
          <w:color w:val="595959" w:themeColor="text1" w:themeTint="A6"/>
          <w:sz w:val="24"/>
          <w:szCs w:val="24"/>
          <w:lang w:val="es-PE" w:eastAsia="es-ES"/>
        </w:rPr>
        <w:t>TABLA 1</w:t>
      </w:r>
    </w:p>
    <w:p w14:paraId="3AC0D8F4"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tbl>
      <w:tblPr>
        <w:tblStyle w:val="Tablaweb3"/>
        <w:tblW w:w="0" w:type="auto"/>
        <w:jc w:val="center"/>
        <w:tblLook w:val="04A0" w:firstRow="1" w:lastRow="0" w:firstColumn="1" w:lastColumn="0" w:noHBand="0" w:noVBand="1"/>
      </w:tblPr>
      <w:tblGrid>
        <w:gridCol w:w="1115"/>
        <w:gridCol w:w="1433"/>
        <w:gridCol w:w="50"/>
        <w:gridCol w:w="1019"/>
        <w:gridCol w:w="1389"/>
        <w:gridCol w:w="51"/>
        <w:gridCol w:w="997"/>
        <w:gridCol w:w="1501"/>
      </w:tblGrid>
      <w:tr w:rsidR="00573353" w14:paraId="4A5CBAD8" w14:textId="77777777" w:rsidTr="008F4412">
        <w:trPr>
          <w:cnfStyle w:val="100000000000" w:firstRow="1" w:lastRow="0" w:firstColumn="0" w:lastColumn="0" w:oddVBand="0" w:evenVBand="0" w:oddHBand="0" w:evenHBand="0" w:firstRowFirstColumn="0" w:firstRowLastColumn="0" w:lastRowFirstColumn="0" w:lastRowLastColumn="0"/>
          <w:trHeight w:val="57"/>
          <w:jc w:val="center"/>
        </w:trPr>
        <w:tc>
          <w:tcPr>
            <w:tcW w:w="7475" w:type="dxa"/>
            <w:gridSpan w:val="8"/>
          </w:tcPr>
          <w:p w14:paraId="0714F737" w14:textId="16A7E75A" w:rsidR="00573353" w:rsidRPr="00C3181C" w:rsidRDefault="00573353" w:rsidP="00573353">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VERIFICACION DE BASCULAS EN PLANTA DE ASFALTO</w:t>
            </w:r>
          </w:p>
        </w:tc>
      </w:tr>
      <w:tr w:rsidR="00573353" w14:paraId="50041F50" w14:textId="77777777" w:rsidTr="008F4412">
        <w:trPr>
          <w:trHeight w:val="229"/>
          <w:jc w:val="center"/>
        </w:trPr>
        <w:tc>
          <w:tcPr>
            <w:tcW w:w="2538" w:type="dxa"/>
            <w:gridSpan w:val="3"/>
          </w:tcPr>
          <w:p w14:paraId="4D04C0BE" w14:textId="68C33B3E" w:rsidR="00573353" w:rsidRPr="00C3181C" w:rsidRDefault="00573353" w:rsidP="00CB08DE">
            <w:pPr>
              <w:pStyle w:val="Prrafodelista"/>
              <w:tabs>
                <w:tab w:val="left" w:pos="1299"/>
              </w:tabs>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 xml:space="preserve">Verificación de Basculas de </w:t>
            </w:r>
            <w:r w:rsidR="00254537" w:rsidRPr="00C3181C">
              <w:rPr>
                <w:rFonts w:ascii="Calibri" w:hAnsi="Calibri" w:cs="Calibri"/>
                <w:b/>
                <w:bCs/>
                <w:color w:val="595959" w:themeColor="text1" w:themeTint="A6"/>
              </w:rPr>
              <w:t>aglomerante</w:t>
            </w:r>
          </w:p>
        </w:tc>
        <w:tc>
          <w:tcPr>
            <w:tcW w:w="2419" w:type="dxa"/>
            <w:gridSpan w:val="3"/>
          </w:tcPr>
          <w:p w14:paraId="5921B410" w14:textId="5F2121E4"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Filler</w:t>
            </w:r>
          </w:p>
        </w:tc>
        <w:tc>
          <w:tcPr>
            <w:tcW w:w="2436" w:type="dxa"/>
            <w:gridSpan w:val="2"/>
          </w:tcPr>
          <w:p w14:paraId="5F580D53" w14:textId="2E95B14C"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áridos</w:t>
            </w:r>
          </w:p>
        </w:tc>
      </w:tr>
      <w:tr w:rsidR="00955656" w14:paraId="2956232D" w14:textId="77777777" w:rsidTr="008F4412">
        <w:trPr>
          <w:trHeight w:val="370"/>
          <w:jc w:val="center"/>
        </w:trPr>
        <w:tc>
          <w:tcPr>
            <w:tcW w:w="1055" w:type="dxa"/>
          </w:tcPr>
          <w:p w14:paraId="49322B0F" w14:textId="4C2C9F0C" w:rsidR="00955656" w:rsidRPr="00C3181C" w:rsidRDefault="00573353"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Carga Patron (kg)</w:t>
            </w:r>
          </w:p>
        </w:tc>
        <w:tc>
          <w:tcPr>
            <w:tcW w:w="1393" w:type="dxa"/>
          </w:tcPr>
          <w:p w14:paraId="24AAC6FA" w14:textId="38F1AA6E" w:rsidR="00955656" w:rsidRPr="00C3181C" w:rsidRDefault="00CB08DE"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Error máximo permitido (±kg)</w:t>
            </w:r>
          </w:p>
        </w:tc>
        <w:tc>
          <w:tcPr>
            <w:tcW w:w="1029" w:type="dxa"/>
            <w:gridSpan w:val="2"/>
          </w:tcPr>
          <w:p w14:paraId="46A02735" w14:textId="2D50846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349" w:type="dxa"/>
          </w:tcPr>
          <w:p w14:paraId="090CF38D" w14:textId="32973B42"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c>
          <w:tcPr>
            <w:tcW w:w="1008" w:type="dxa"/>
            <w:gridSpan w:val="2"/>
          </w:tcPr>
          <w:p w14:paraId="50E80CC9" w14:textId="0247377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438" w:type="dxa"/>
          </w:tcPr>
          <w:p w14:paraId="713F6D6F" w14:textId="707C3B97"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r>
      <w:tr w:rsidR="00955656" w14:paraId="2695AD37" w14:textId="77777777" w:rsidTr="008F4412">
        <w:trPr>
          <w:trHeight w:val="85"/>
          <w:jc w:val="center"/>
        </w:trPr>
        <w:tc>
          <w:tcPr>
            <w:tcW w:w="1055" w:type="dxa"/>
          </w:tcPr>
          <w:p w14:paraId="689045E5" w14:textId="27B76188"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93" w:type="dxa"/>
          </w:tcPr>
          <w:p w14:paraId="01D64626" w14:textId="77777777"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29" w:type="dxa"/>
            <w:gridSpan w:val="2"/>
          </w:tcPr>
          <w:p w14:paraId="144DDF1F" w14:textId="45AB42B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49" w:type="dxa"/>
          </w:tcPr>
          <w:p w14:paraId="0A756E67" w14:textId="427CDC2F"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08" w:type="dxa"/>
            <w:gridSpan w:val="2"/>
          </w:tcPr>
          <w:p w14:paraId="56190A22" w14:textId="4D1B9AA9"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438" w:type="dxa"/>
          </w:tcPr>
          <w:p w14:paraId="19A69458" w14:textId="334B729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E66B0A" w14:textId="77777777" w:rsidTr="008F4412">
        <w:trPr>
          <w:trHeight w:val="141"/>
          <w:jc w:val="center"/>
        </w:trPr>
        <w:tc>
          <w:tcPr>
            <w:tcW w:w="1055" w:type="dxa"/>
          </w:tcPr>
          <w:p w14:paraId="5722E820" w14:textId="5386117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93" w:type="dxa"/>
          </w:tcPr>
          <w:p w14:paraId="713008F6" w14:textId="1C0470CF"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0.3</w:t>
            </w:r>
          </w:p>
        </w:tc>
        <w:tc>
          <w:tcPr>
            <w:tcW w:w="1029" w:type="dxa"/>
            <w:gridSpan w:val="2"/>
          </w:tcPr>
          <w:p w14:paraId="5AD4B070" w14:textId="5C3F820E"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49" w:type="dxa"/>
          </w:tcPr>
          <w:p w14:paraId="2C81A842" w14:textId="6B82B501"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3</w:t>
            </w:r>
          </w:p>
        </w:tc>
        <w:tc>
          <w:tcPr>
            <w:tcW w:w="1008" w:type="dxa"/>
            <w:gridSpan w:val="2"/>
          </w:tcPr>
          <w:p w14:paraId="0520B137" w14:textId="76C052C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438" w:type="dxa"/>
          </w:tcPr>
          <w:p w14:paraId="523B3829" w14:textId="780507B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1BE30C5" w14:textId="77777777" w:rsidTr="008F4412">
        <w:trPr>
          <w:trHeight w:val="138"/>
          <w:jc w:val="center"/>
        </w:trPr>
        <w:tc>
          <w:tcPr>
            <w:tcW w:w="1055" w:type="dxa"/>
          </w:tcPr>
          <w:p w14:paraId="56A538EC" w14:textId="2A0358F1"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93" w:type="dxa"/>
          </w:tcPr>
          <w:p w14:paraId="1B858ADB" w14:textId="7598857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0.4</w:t>
            </w:r>
          </w:p>
        </w:tc>
        <w:tc>
          <w:tcPr>
            <w:tcW w:w="1029" w:type="dxa"/>
            <w:gridSpan w:val="2"/>
          </w:tcPr>
          <w:p w14:paraId="6D2CB438" w14:textId="76AC0E67"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49" w:type="dxa"/>
          </w:tcPr>
          <w:p w14:paraId="670ABF2E" w14:textId="565B7C9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4</w:t>
            </w:r>
          </w:p>
        </w:tc>
        <w:tc>
          <w:tcPr>
            <w:tcW w:w="1008" w:type="dxa"/>
            <w:gridSpan w:val="2"/>
          </w:tcPr>
          <w:p w14:paraId="225524D9" w14:textId="403E79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438" w:type="dxa"/>
          </w:tcPr>
          <w:p w14:paraId="37736A34" w14:textId="4FFCEB9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27319372" w14:textId="77777777" w:rsidTr="008F4412">
        <w:trPr>
          <w:trHeight w:val="138"/>
          <w:jc w:val="center"/>
        </w:trPr>
        <w:tc>
          <w:tcPr>
            <w:tcW w:w="1055" w:type="dxa"/>
          </w:tcPr>
          <w:p w14:paraId="5861D446" w14:textId="5C7848E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93" w:type="dxa"/>
          </w:tcPr>
          <w:p w14:paraId="3C19720C" w14:textId="3B20A79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0.5</w:t>
            </w:r>
          </w:p>
        </w:tc>
        <w:tc>
          <w:tcPr>
            <w:tcW w:w="1029" w:type="dxa"/>
            <w:gridSpan w:val="2"/>
          </w:tcPr>
          <w:p w14:paraId="3739106D" w14:textId="537F699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49" w:type="dxa"/>
          </w:tcPr>
          <w:p w14:paraId="2337E5D0" w14:textId="1FF5EB3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5</w:t>
            </w:r>
          </w:p>
        </w:tc>
        <w:tc>
          <w:tcPr>
            <w:tcW w:w="1008" w:type="dxa"/>
            <w:gridSpan w:val="2"/>
          </w:tcPr>
          <w:p w14:paraId="32782997" w14:textId="50B85B5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438" w:type="dxa"/>
          </w:tcPr>
          <w:p w14:paraId="46E05534" w14:textId="74071D5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5545C7E0" w14:textId="77777777" w:rsidTr="008F4412">
        <w:trPr>
          <w:trHeight w:val="138"/>
          <w:jc w:val="center"/>
        </w:trPr>
        <w:tc>
          <w:tcPr>
            <w:tcW w:w="1055" w:type="dxa"/>
          </w:tcPr>
          <w:p w14:paraId="33F230F1" w14:textId="1ABCA9D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93" w:type="dxa"/>
          </w:tcPr>
          <w:p w14:paraId="6D4C4DB0" w14:textId="14FB46F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0.7</w:t>
            </w:r>
          </w:p>
        </w:tc>
        <w:tc>
          <w:tcPr>
            <w:tcW w:w="1029" w:type="dxa"/>
            <w:gridSpan w:val="2"/>
          </w:tcPr>
          <w:p w14:paraId="234D455C" w14:textId="3485CF9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49" w:type="dxa"/>
          </w:tcPr>
          <w:p w14:paraId="666AADF7" w14:textId="0AE3355C"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7</w:t>
            </w:r>
          </w:p>
        </w:tc>
        <w:tc>
          <w:tcPr>
            <w:tcW w:w="1008" w:type="dxa"/>
            <w:gridSpan w:val="2"/>
          </w:tcPr>
          <w:p w14:paraId="25A0CAE1" w14:textId="603665C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438" w:type="dxa"/>
          </w:tcPr>
          <w:p w14:paraId="2493CDAA" w14:textId="34E601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B34D8A" w14:textId="77777777" w:rsidTr="008F4412">
        <w:trPr>
          <w:trHeight w:val="141"/>
          <w:jc w:val="center"/>
        </w:trPr>
        <w:tc>
          <w:tcPr>
            <w:tcW w:w="1055" w:type="dxa"/>
          </w:tcPr>
          <w:p w14:paraId="7111C366" w14:textId="5AEA784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93" w:type="dxa"/>
          </w:tcPr>
          <w:p w14:paraId="518216E4" w14:textId="428AEC24"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29" w:type="dxa"/>
            <w:gridSpan w:val="2"/>
          </w:tcPr>
          <w:p w14:paraId="06B505F8" w14:textId="197080EB"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49" w:type="dxa"/>
          </w:tcPr>
          <w:p w14:paraId="69B2A61A" w14:textId="15A08F22"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08" w:type="dxa"/>
            <w:gridSpan w:val="2"/>
          </w:tcPr>
          <w:p w14:paraId="059B1754" w14:textId="27AFE1F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300</w:t>
            </w:r>
          </w:p>
        </w:tc>
        <w:tc>
          <w:tcPr>
            <w:tcW w:w="1438" w:type="dxa"/>
          </w:tcPr>
          <w:p w14:paraId="29DAA9DD" w14:textId="76D8484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09A73107" w14:textId="77777777" w:rsidTr="008F4412">
        <w:trPr>
          <w:trHeight w:val="138"/>
          <w:jc w:val="center"/>
        </w:trPr>
        <w:tc>
          <w:tcPr>
            <w:tcW w:w="1055" w:type="dxa"/>
          </w:tcPr>
          <w:p w14:paraId="2DB28133" w14:textId="417A9B8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93" w:type="dxa"/>
          </w:tcPr>
          <w:p w14:paraId="341341BE" w14:textId="61153F3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29" w:type="dxa"/>
            <w:gridSpan w:val="2"/>
          </w:tcPr>
          <w:p w14:paraId="61CDE30C" w14:textId="2CA82B5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49" w:type="dxa"/>
          </w:tcPr>
          <w:p w14:paraId="328C3913" w14:textId="0EC523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08" w:type="dxa"/>
            <w:gridSpan w:val="2"/>
          </w:tcPr>
          <w:p w14:paraId="48764F17" w14:textId="7264582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400</w:t>
            </w:r>
          </w:p>
        </w:tc>
        <w:tc>
          <w:tcPr>
            <w:tcW w:w="1438" w:type="dxa"/>
          </w:tcPr>
          <w:p w14:paraId="7DC5003D" w14:textId="625AF6F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6F9B2C6" w14:textId="77777777" w:rsidTr="008F4412">
        <w:trPr>
          <w:trHeight w:val="138"/>
          <w:jc w:val="center"/>
        </w:trPr>
        <w:tc>
          <w:tcPr>
            <w:tcW w:w="1055" w:type="dxa"/>
          </w:tcPr>
          <w:p w14:paraId="6E109F99" w14:textId="4F60AC77"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93" w:type="dxa"/>
          </w:tcPr>
          <w:p w14:paraId="0EC7AA6B" w14:textId="163E7D06"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29" w:type="dxa"/>
            <w:gridSpan w:val="2"/>
          </w:tcPr>
          <w:p w14:paraId="1CE18BD6" w14:textId="0E7A373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49" w:type="dxa"/>
          </w:tcPr>
          <w:p w14:paraId="13BE56BA" w14:textId="623EC0A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08" w:type="dxa"/>
            <w:gridSpan w:val="2"/>
          </w:tcPr>
          <w:p w14:paraId="0811EA13" w14:textId="6FF0B3B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700</w:t>
            </w:r>
          </w:p>
        </w:tc>
        <w:tc>
          <w:tcPr>
            <w:tcW w:w="1438" w:type="dxa"/>
          </w:tcPr>
          <w:p w14:paraId="324D9FD6" w14:textId="46CB158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FABC69E" w14:textId="77777777" w:rsidTr="008F4412">
        <w:trPr>
          <w:trHeight w:val="138"/>
          <w:jc w:val="center"/>
        </w:trPr>
        <w:tc>
          <w:tcPr>
            <w:tcW w:w="1055" w:type="dxa"/>
          </w:tcPr>
          <w:p w14:paraId="144C5490" w14:textId="3D37B84A"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93" w:type="dxa"/>
          </w:tcPr>
          <w:p w14:paraId="4F54CABD" w14:textId="014669C0"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29" w:type="dxa"/>
            <w:gridSpan w:val="2"/>
          </w:tcPr>
          <w:p w14:paraId="02F297DF" w14:textId="1635010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49" w:type="dxa"/>
          </w:tcPr>
          <w:p w14:paraId="2FB8E602" w14:textId="1BBCDBB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08" w:type="dxa"/>
            <w:gridSpan w:val="2"/>
          </w:tcPr>
          <w:p w14:paraId="635CA3B5" w14:textId="3F99F00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1000</w:t>
            </w:r>
          </w:p>
        </w:tc>
        <w:tc>
          <w:tcPr>
            <w:tcW w:w="1438" w:type="dxa"/>
          </w:tcPr>
          <w:p w14:paraId="74014472" w14:textId="5C626BB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w:t>
            </w:r>
          </w:p>
        </w:tc>
      </w:tr>
      <w:tr w:rsidR="00955656" w14:paraId="2C477781" w14:textId="77777777" w:rsidTr="008F4412">
        <w:trPr>
          <w:trHeight w:val="141"/>
          <w:jc w:val="center"/>
        </w:trPr>
        <w:tc>
          <w:tcPr>
            <w:tcW w:w="1055" w:type="dxa"/>
          </w:tcPr>
          <w:p w14:paraId="2BEF8952" w14:textId="377C3B4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93" w:type="dxa"/>
          </w:tcPr>
          <w:p w14:paraId="1F73D440" w14:textId="28CB6A9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29" w:type="dxa"/>
            <w:gridSpan w:val="2"/>
          </w:tcPr>
          <w:p w14:paraId="39A25D56" w14:textId="6C80A30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49" w:type="dxa"/>
          </w:tcPr>
          <w:p w14:paraId="24E38E07" w14:textId="6FE397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08" w:type="dxa"/>
            <w:gridSpan w:val="2"/>
          </w:tcPr>
          <w:p w14:paraId="48CC5798" w14:textId="675442A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1500</w:t>
            </w:r>
          </w:p>
        </w:tc>
        <w:tc>
          <w:tcPr>
            <w:tcW w:w="1438" w:type="dxa"/>
          </w:tcPr>
          <w:p w14:paraId="62492CC5" w14:textId="38FCFC2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w:t>
            </w:r>
          </w:p>
        </w:tc>
      </w:tr>
      <w:tr w:rsidR="00955656" w14:paraId="2D82E6E2" w14:textId="77777777" w:rsidTr="008F4412">
        <w:trPr>
          <w:trHeight w:val="138"/>
          <w:jc w:val="center"/>
        </w:trPr>
        <w:tc>
          <w:tcPr>
            <w:tcW w:w="1055" w:type="dxa"/>
          </w:tcPr>
          <w:p w14:paraId="4CC065F5" w14:textId="54E5DD6D"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93" w:type="dxa"/>
          </w:tcPr>
          <w:p w14:paraId="0C143688" w14:textId="2D896A9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29" w:type="dxa"/>
            <w:gridSpan w:val="2"/>
          </w:tcPr>
          <w:p w14:paraId="7E7CC0AA" w14:textId="02D92FA0"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49" w:type="dxa"/>
          </w:tcPr>
          <w:p w14:paraId="12F841FB" w14:textId="76F17BD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08" w:type="dxa"/>
            <w:gridSpan w:val="2"/>
          </w:tcPr>
          <w:p w14:paraId="5907F65A" w14:textId="7AD4083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2000</w:t>
            </w:r>
          </w:p>
        </w:tc>
        <w:tc>
          <w:tcPr>
            <w:tcW w:w="1438" w:type="dxa"/>
          </w:tcPr>
          <w:p w14:paraId="2182AF11" w14:textId="0465C6E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r>
    </w:tbl>
    <w:p w14:paraId="6FAB0A31"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p w14:paraId="1C8CCBD5" w14:textId="0A3349EE" w:rsidR="004954B6" w:rsidRP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Cumple: cuando el error obtenido sea menor o igual al Error Máximo Permitido (EMP). </w:t>
      </w:r>
    </w:p>
    <w:p w14:paraId="60745CBB" w14:textId="20A23CAD" w:rsid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No cumple: cuando el error obtenido sea mayor al EMP. </w:t>
      </w:r>
    </w:p>
    <w:p w14:paraId="3600BE28" w14:textId="77777777" w:rsidR="004954B6" w:rsidRPr="004954B6" w:rsidRDefault="004954B6" w:rsidP="004954B6">
      <w:pPr>
        <w:pStyle w:val="Prrafodelista"/>
        <w:spacing w:after="240" w:line="240" w:lineRule="auto"/>
        <w:ind w:left="2160"/>
        <w:rPr>
          <w:rFonts w:ascii="Calibri" w:hAnsi="Calibri" w:cs="Calibri"/>
          <w:color w:val="595959" w:themeColor="text1" w:themeTint="A6"/>
          <w:sz w:val="24"/>
          <w:szCs w:val="24"/>
          <w:lang w:val="es-PE" w:eastAsia="es-ES"/>
        </w:rPr>
      </w:pPr>
    </w:p>
    <w:p w14:paraId="4976D19F" w14:textId="346D13AF" w:rsidR="00DD63BC" w:rsidRDefault="00DD63BC"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lastRenderedPageBreak/>
        <w:t>Durante la verificación mensual de las básculas, si se detecta que los equipos basculas no cumplen con los errores máximos permisibles, se procederá a su recalibración a través de la empresa especializada.</w:t>
      </w:r>
    </w:p>
    <w:p w14:paraId="215E769B" w14:textId="3E7DB745" w:rsidR="00DD63BC" w:rsidRPr="00DD63BC" w:rsidRDefault="008F4412" w:rsidP="008F4412">
      <w:pPr>
        <w:tabs>
          <w:tab w:val="left" w:pos="1452"/>
        </w:tabs>
        <w:spacing w:line="240" w:lineRule="auto"/>
        <w:rPr>
          <w:lang w:val="es-ES_tradnl" w:eastAsia="es-ES"/>
        </w:rPr>
      </w:pPr>
      <w:r>
        <w:rPr>
          <w:lang w:val="es-ES_tradnl" w:eastAsia="es-ES"/>
        </w:rPr>
        <w:tab/>
      </w:r>
    </w:p>
    <w:p w14:paraId="06838C52" w14:textId="104F337C" w:rsidR="00AE1346" w:rsidRPr="004954B6" w:rsidRDefault="004954B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4954B6">
        <w:rPr>
          <w:rFonts w:ascii="Calibri" w:hAnsi="Calibri" w:cs="Calibri"/>
          <w:b w:val="0"/>
          <w:color w:val="595959" w:themeColor="text1" w:themeTint="A6"/>
          <w:sz w:val="24"/>
          <w:szCs w:val="24"/>
        </w:rPr>
        <w:t>Para efectos de la verificación operativa en planta, no se considera la incertidumbre de medición, dado que el control se basa en la comparación directa con el Error Máximo Permitido (EMP). No obstante, la incertidumbre será considerada en los certificados de calibración emitidos por laboratorios acreditados.</w:t>
      </w:r>
    </w:p>
    <w:p w14:paraId="14BA5C74" w14:textId="77777777" w:rsidR="004954B6" w:rsidRPr="004954B6" w:rsidRDefault="004954B6" w:rsidP="004954B6">
      <w:pPr>
        <w:pStyle w:val="Ttulo3"/>
        <w:numPr>
          <w:ilvl w:val="0"/>
          <w:numId w:val="0"/>
        </w:numPr>
        <w:spacing w:line="240" w:lineRule="auto"/>
        <w:ind w:left="787"/>
        <w:rPr>
          <w:rFonts w:ascii="Calibri" w:hAnsi="Calibri" w:cs="Calibri"/>
          <w:b w:val="0"/>
          <w:color w:val="595959" w:themeColor="text1" w:themeTint="A6"/>
          <w:sz w:val="24"/>
          <w:szCs w:val="24"/>
        </w:rPr>
      </w:pPr>
    </w:p>
    <w:p w14:paraId="0490C437" w14:textId="69AB85EC" w:rsidR="002F5C4B" w:rsidRDefault="002F5C4B" w:rsidP="000E71B9">
      <w:pPr>
        <w:pStyle w:val="Ttulo1"/>
        <w:rPr>
          <w:rFonts w:ascii="Calibri" w:hAnsi="Calibri" w:cs="Calibri"/>
          <w:bCs/>
          <w:color w:val="26327F"/>
          <w:sz w:val="28"/>
          <w:szCs w:val="28"/>
        </w:rPr>
      </w:pPr>
      <w:bookmarkStart w:id="25" w:name="_Toc232522488"/>
      <w:r>
        <w:rPr>
          <w:rFonts w:ascii="Calibri" w:hAnsi="Calibri" w:cs="Calibri"/>
          <w:bCs/>
          <w:color w:val="26327F"/>
          <w:sz w:val="28"/>
          <w:szCs w:val="28"/>
        </w:rPr>
        <w:t>CONTROLES DE CALIDAD</w:t>
      </w:r>
      <w:bookmarkEnd w:id="25"/>
      <w:r>
        <w:rPr>
          <w:rFonts w:ascii="Calibri" w:hAnsi="Calibri" w:cs="Calibri"/>
          <w:bCs/>
          <w:color w:val="26327F"/>
          <w:sz w:val="28"/>
          <w:szCs w:val="28"/>
        </w:rPr>
        <w:t xml:space="preserve"> </w:t>
      </w:r>
    </w:p>
    <w:p w14:paraId="42A9BC0B" w14:textId="6487B421" w:rsidR="00BE11AA" w:rsidRPr="00536766" w:rsidRDefault="00BE11AA">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536766">
        <w:rPr>
          <w:rFonts w:ascii="Calibri" w:hAnsi="Calibri" w:cs="Calibri"/>
          <w:color w:val="595959" w:themeColor="text1" w:themeTint="A6"/>
          <w:sz w:val="24"/>
          <w:szCs w:val="24"/>
          <w:lang w:val="es-PE" w:eastAsia="es-ES"/>
        </w:rPr>
        <w:t>El jefe de Planta de Asfalto será responsable de gestionar la verificación de las básculas, en coordinación con el jefe de Laboratorio y la supervisión QA de WSP. Se deberá garantizar que dichas verificaciones se ejecuten antes de la fecha de vencimiento establecida.</w:t>
      </w:r>
    </w:p>
    <w:p w14:paraId="13BAA8C3" w14:textId="77777777" w:rsidR="00BE11AA" w:rsidRDefault="00BE11AA" w:rsidP="00BE11AA">
      <w:pPr>
        <w:pStyle w:val="Prrafodelista"/>
        <w:spacing w:after="240" w:line="240" w:lineRule="auto"/>
        <w:ind w:left="1440"/>
        <w:rPr>
          <w:rFonts w:ascii="Calibri" w:hAnsi="Calibri" w:cs="Calibri"/>
          <w:color w:val="595959" w:themeColor="text1" w:themeTint="A6"/>
          <w:sz w:val="24"/>
          <w:szCs w:val="24"/>
          <w:lang w:val="es-PE" w:eastAsia="es-ES"/>
        </w:rPr>
      </w:pPr>
    </w:p>
    <w:p w14:paraId="7BFB071B" w14:textId="6690235E"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verificará que los pesos patrón cuenten con certificación vigente, emitida por un organismo autorizado, garantizando su trazabilidad y confiabilidad metrológica.</w:t>
      </w:r>
    </w:p>
    <w:p w14:paraId="5858752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3D56536F" w14:textId="7777777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realizarán las verificaciones de las básculas de acuerdo con los parámetros de error máximo permitido, establecidos en la Tabla 1 del presente procedimiento.</w:t>
      </w:r>
    </w:p>
    <w:p w14:paraId="4EF64AD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7C140E60" w14:textId="4B66BD8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deberán registrar las lecturas de peso obtenidas, según lo indicado en el sistema digital (indicador de peso) ubicado en la cabina de control de la planta de asfalto, asegurando la correcta anotación para su posterior análisis y trazabilidad.</w:t>
      </w:r>
    </w:p>
    <w:p w14:paraId="259CD2C4" w14:textId="29DFAA30" w:rsidR="00FA6529" w:rsidRPr="00FA6529" w:rsidRDefault="00FA6529" w:rsidP="000E71B9">
      <w:pPr>
        <w:pStyle w:val="Ttulo1"/>
        <w:rPr>
          <w:rFonts w:ascii="Calibri" w:hAnsi="Calibri" w:cs="Calibri"/>
          <w:bCs/>
          <w:color w:val="26327F"/>
          <w:sz w:val="28"/>
          <w:szCs w:val="28"/>
        </w:rPr>
      </w:pPr>
      <w:bookmarkStart w:id="26" w:name="_Toc232522489"/>
      <w:r w:rsidRPr="00FA6529">
        <w:rPr>
          <w:rFonts w:ascii="Calibri" w:hAnsi="Calibri" w:cs="Calibri"/>
          <w:bCs/>
          <w:color w:val="26327F"/>
          <w:sz w:val="28"/>
          <w:szCs w:val="28"/>
        </w:rPr>
        <w:t>FORMATOS RELACIONADOS</w:t>
      </w:r>
      <w:bookmarkEnd w:id="26"/>
      <w:r w:rsidRPr="00FA6529">
        <w:rPr>
          <w:rFonts w:ascii="Calibri" w:hAnsi="Calibri" w:cs="Calibri"/>
          <w:bCs/>
          <w:color w:val="26327F"/>
          <w:sz w:val="28"/>
          <w:szCs w:val="28"/>
        </w:rPr>
        <w:t xml:space="preserve"> </w:t>
      </w:r>
    </w:p>
    <w:p w14:paraId="064A5010" w14:textId="0A7BD5E7" w:rsidR="002F5C4B"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 xml:space="preserve">formato </w:t>
      </w:r>
      <w:r w:rsidR="001A3F96" w:rsidRPr="00C550C2">
        <w:rPr>
          <w:rFonts w:ascii="Calibri" w:hAnsi="Calibri" w:cs="Calibri"/>
          <w:color w:val="595959" w:themeColor="text1" w:themeTint="A6"/>
          <w:sz w:val="24"/>
          <w:szCs w:val="24"/>
          <w:lang w:val="es-PE" w:eastAsia="es-ES"/>
        </w:rPr>
        <w:t>de</w:t>
      </w:r>
      <w:r w:rsidRPr="00C550C2">
        <w:rPr>
          <w:rFonts w:ascii="Calibri" w:hAnsi="Calibri" w:cs="Calibri"/>
          <w:color w:val="595959" w:themeColor="text1" w:themeTint="A6"/>
          <w:sz w:val="24"/>
          <w:szCs w:val="24"/>
          <w:lang w:val="es-PE" w:eastAsia="es-ES"/>
        </w:rPr>
        <w:t xml:space="preserve"> Pesaje y Verificación de Básculas en Planta de asfalto</w:t>
      </w:r>
    </w:p>
    <w:p w14:paraId="467D50C8" w14:textId="377D307D" w:rsidR="000E71B9" w:rsidRPr="00FA6529" w:rsidRDefault="000E71B9" w:rsidP="000E71B9">
      <w:pPr>
        <w:pStyle w:val="Ttulo1"/>
        <w:rPr>
          <w:rFonts w:ascii="Calibri" w:hAnsi="Calibri" w:cs="Calibri"/>
          <w:bCs/>
          <w:color w:val="26327F"/>
          <w:sz w:val="28"/>
          <w:szCs w:val="28"/>
        </w:rPr>
      </w:pPr>
      <w:bookmarkStart w:id="27" w:name="_Toc232522490"/>
      <w:r w:rsidRPr="00FA6529">
        <w:rPr>
          <w:rFonts w:ascii="Calibri" w:hAnsi="Calibri" w:cs="Calibri"/>
          <w:bCs/>
          <w:color w:val="26327F"/>
          <w:sz w:val="28"/>
          <w:szCs w:val="28"/>
        </w:rPr>
        <w:t>ANEXOS</w:t>
      </w:r>
      <w:bookmarkEnd w:id="27"/>
      <w:r w:rsidRPr="00FA6529">
        <w:rPr>
          <w:rFonts w:ascii="Calibri" w:hAnsi="Calibri" w:cs="Calibri"/>
          <w:bCs/>
          <w:color w:val="26327F"/>
          <w:sz w:val="28"/>
          <w:szCs w:val="28"/>
        </w:rPr>
        <w:t xml:space="preserve"> </w:t>
      </w:r>
    </w:p>
    <w:p w14:paraId="390DE9C3" w14:textId="77777777" w:rsidR="00FA6529" w:rsidRDefault="00FA6529" w:rsidP="0080086E">
      <w:pPr>
        <w:pStyle w:val="Prrafodelista"/>
        <w:ind w:left="851"/>
        <w:rPr>
          <w:lang w:val="es-ES_tradnl" w:eastAsia="es-ES"/>
        </w:rPr>
      </w:pPr>
    </w:p>
    <w:p w14:paraId="2A364ED1" w14:textId="6D615524" w:rsidR="00C550C2"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Formato</w:t>
      </w:r>
      <w:r w:rsidRPr="00C550C2">
        <w:rPr>
          <w:rFonts w:ascii="Calibri" w:hAnsi="Calibri" w:cs="Calibri"/>
          <w:color w:val="595959" w:themeColor="text1" w:themeTint="A6"/>
          <w:sz w:val="24"/>
          <w:szCs w:val="24"/>
          <w:lang w:val="es-PE" w:eastAsia="es-ES"/>
        </w:rPr>
        <w:t xml:space="preserve"> de Pesaje y Verificación de Básculas en Planta de asfalto</w:t>
      </w:r>
    </w:p>
    <w:p w14:paraId="04488A05" w14:textId="77777777" w:rsidR="00FA6529" w:rsidRDefault="00FA6529" w:rsidP="00FA6529">
      <w:pPr>
        <w:pStyle w:val="Prrafodelista"/>
        <w:rPr>
          <w:lang w:val="es-ES_tradnl" w:eastAsia="es-ES"/>
        </w:rPr>
      </w:pPr>
    </w:p>
    <w:p w14:paraId="5028014E" w14:textId="77777777" w:rsidR="00FA6529" w:rsidRDefault="00FA6529" w:rsidP="00FA6529">
      <w:pPr>
        <w:pStyle w:val="Prrafodelista"/>
        <w:rPr>
          <w:lang w:val="es-ES_tradnl" w:eastAsia="es-ES"/>
        </w:rPr>
      </w:pPr>
    </w:p>
    <w:p w14:paraId="4DC504D9" w14:textId="77777777" w:rsidR="00FA6529" w:rsidRDefault="00FA6529" w:rsidP="00FA6529">
      <w:pPr>
        <w:pStyle w:val="Prrafodelista"/>
        <w:rPr>
          <w:lang w:val="es-ES_tradnl" w:eastAsia="es-ES"/>
        </w:rPr>
      </w:pPr>
    </w:p>
    <w:p w14:paraId="1D9E3386" w14:textId="77777777" w:rsidR="00B67EA8" w:rsidRDefault="00B67EA8" w:rsidP="00FA6529">
      <w:pPr>
        <w:pStyle w:val="Prrafodelista"/>
        <w:rPr>
          <w:lang w:val="es-ES_tradnl" w:eastAsia="es-ES"/>
        </w:rPr>
      </w:pPr>
    </w:p>
    <w:p w14:paraId="6E90F74D" w14:textId="77777777" w:rsidR="00B67EA8" w:rsidRDefault="00B67EA8" w:rsidP="00FA6529">
      <w:pPr>
        <w:pStyle w:val="Prrafodelista"/>
        <w:rPr>
          <w:lang w:val="es-ES_tradnl" w:eastAsia="es-ES"/>
        </w:rPr>
      </w:pPr>
    </w:p>
    <w:p w14:paraId="3741DA1D" w14:textId="77777777" w:rsidR="00B67EA8" w:rsidRDefault="00B67EA8" w:rsidP="00FA6529">
      <w:pPr>
        <w:pStyle w:val="Prrafodelista"/>
        <w:rPr>
          <w:lang w:val="es-ES_tradnl" w:eastAsia="es-ES"/>
        </w:rPr>
      </w:pPr>
    </w:p>
    <w:p w14:paraId="20CC1252" w14:textId="77777777" w:rsidR="00B67EA8" w:rsidRDefault="00B67EA8" w:rsidP="00FA6529">
      <w:pPr>
        <w:pStyle w:val="Prrafodelista"/>
        <w:rPr>
          <w:lang w:val="es-ES_tradnl" w:eastAsia="es-ES"/>
        </w:rPr>
      </w:pPr>
    </w:p>
    <w:p w14:paraId="0430DFDB" w14:textId="77777777" w:rsidR="00B67EA8" w:rsidRDefault="00B67EA8" w:rsidP="00FA6529">
      <w:pPr>
        <w:pStyle w:val="Prrafodelista"/>
        <w:rPr>
          <w:lang w:val="es-ES_tradnl" w:eastAsia="es-ES"/>
        </w:rPr>
      </w:pPr>
    </w:p>
    <w:p w14:paraId="7D5A474C" w14:textId="77777777" w:rsidR="00B67EA8" w:rsidRDefault="00B67EA8" w:rsidP="00FA6529">
      <w:pPr>
        <w:pStyle w:val="Prrafodelista"/>
        <w:rPr>
          <w:lang w:val="es-ES_tradnl" w:eastAsia="es-ES"/>
        </w:rPr>
      </w:pPr>
    </w:p>
    <w:p w14:paraId="1EDE1E1A" w14:textId="77777777" w:rsidR="00B67EA8" w:rsidRDefault="00B67EA8" w:rsidP="00FA6529">
      <w:pPr>
        <w:pStyle w:val="Prrafodelista"/>
        <w:rPr>
          <w:lang w:val="es-ES_tradnl" w:eastAsia="es-ES"/>
        </w:rPr>
      </w:pPr>
    </w:p>
    <w:p w14:paraId="048070D0" w14:textId="77777777" w:rsidR="00B67EA8" w:rsidRDefault="00B67EA8" w:rsidP="00FA6529">
      <w:pPr>
        <w:pStyle w:val="Prrafodelista"/>
        <w:rPr>
          <w:lang w:val="es-ES_tradnl" w:eastAsia="es-ES"/>
        </w:rPr>
      </w:pPr>
    </w:p>
    <w:p w14:paraId="6641BF97" w14:textId="77777777" w:rsidR="00B67EA8" w:rsidRDefault="00B67EA8" w:rsidP="00FA6529">
      <w:pPr>
        <w:pStyle w:val="Prrafodelista"/>
        <w:rPr>
          <w:lang w:val="es-ES_tradnl" w:eastAsia="es-ES"/>
        </w:rPr>
      </w:pPr>
    </w:p>
    <w:p w14:paraId="138BBC04" w14:textId="77777777" w:rsidR="00B67EA8" w:rsidRDefault="00B67EA8" w:rsidP="00FA6529">
      <w:pPr>
        <w:pStyle w:val="Prrafodelista"/>
        <w:rPr>
          <w:lang w:val="es-ES_tradnl" w:eastAsia="es-ES"/>
        </w:rPr>
      </w:pPr>
    </w:p>
    <w:p w14:paraId="2ED29401" w14:textId="77777777" w:rsidR="00B67EA8" w:rsidRDefault="00B67EA8" w:rsidP="00FA6529">
      <w:pPr>
        <w:pStyle w:val="Prrafodelista"/>
        <w:rPr>
          <w:lang w:val="es-ES_tradnl" w:eastAsia="es-ES"/>
        </w:rPr>
      </w:pPr>
    </w:p>
    <w:p w14:paraId="02BB5853" w14:textId="77777777" w:rsidR="00B67EA8" w:rsidRDefault="00B67EA8" w:rsidP="00FA6529">
      <w:pPr>
        <w:pStyle w:val="Prrafodelista"/>
        <w:rPr>
          <w:lang w:val="es-ES_tradnl" w:eastAsia="es-ES"/>
        </w:rPr>
      </w:pPr>
    </w:p>
    <w:p w14:paraId="4E06E474" w14:textId="77777777" w:rsidR="00B67EA8" w:rsidRDefault="00B67EA8" w:rsidP="00FA6529">
      <w:pPr>
        <w:pStyle w:val="Prrafodelista"/>
        <w:rPr>
          <w:lang w:val="es-ES_tradnl" w:eastAsia="es-ES"/>
        </w:rPr>
      </w:pPr>
    </w:p>
    <w:p w14:paraId="55944669" w14:textId="72970803" w:rsidR="005A7B25" w:rsidRDefault="005A7B25" w:rsidP="005A7B25">
      <w:pPr>
        <w:pStyle w:val="Prrafodelista"/>
        <w:jc w:val="center"/>
        <w:rPr>
          <w:rFonts w:ascii="Calibri" w:hAnsi="Calibri" w:cs="Calibri"/>
          <w:b/>
          <w:bCs/>
          <w:color w:val="002060"/>
          <w:sz w:val="48"/>
          <w:szCs w:val="48"/>
          <w:lang w:val="es-ES_tradnl" w:eastAsia="es-ES"/>
        </w:rPr>
      </w:pPr>
      <w:r w:rsidRPr="005A7B25">
        <w:rPr>
          <w:rFonts w:ascii="Calibri" w:hAnsi="Calibri" w:cs="Calibri"/>
          <w:b/>
          <w:bCs/>
          <w:color w:val="002060"/>
          <w:sz w:val="48"/>
          <w:szCs w:val="48"/>
          <w:lang w:val="es-ES_tradnl" w:eastAsia="es-ES"/>
        </w:rPr>
        <w:t>ANEXO 1</w:t>
      </w:r>
    </w:p>
    <w:p w14:paraId="18219152" w14:textId="6BE980A6" w:rsidR="005A7B25" w:rsidRDefault="00C550C2" w:rsidP="00FA6529">
      <w:pPr>
        <w:pStyle w:val="Prrafodelista"/>
        <w:rPr>
          <w:lang w:val="es-ES_tradnl" w:eastAsia="es-ES"/>
        </w:rPr>
      </w:pPr>
      <w:r w:rsidRPr="00C550C2">
        <w:rPr>
          <w:color w:val="595959" w:themeColor="text1" w:themeTint="A6"/>
          <w:lang w:val="es-ES_tradnl" w:eastAsia="es-ES"/>
        </w:rPr>
        <w:t>CO-PE-1PE333-QA-IP-037-Registro de Pesaje y Verificación de Básculas en Planta de asfalto</w:t>
      </w:r>
    </w:p>
    <w:p w14:paraId="15D559B3" w14:textId="77777777" w:rsidR="005A7B25" w:rsidRDefault="005A7B25" w:rsidP="00FA6529">
      <w:pPr>
        <w:pStyle w:val="Prrafodelista"/>
        <w:rPr>
          <w:lang w:val="es-ES_tradnl" w:eastAsia="es-ES"/>
        </w:rPr>
      </w:pPr>
    </w:p>
    <w:p w14:paraId="67B111D7" w14:textId="77777777" w:rsidR="005A7B25" w:rsidRDefault="005A7B25" w:rsidP="00FA6529">
      <w:pPr>
        <w:pStyle w:val="Prrafodelista"/>
        <w:rPr>
          <w:lang w:val="es-ES_tradnl" w:eastAsia="es-ES"/>
        </w:rPr>
      </w:pPr>
    </w:p>
    <w:p w14:paraId="7F9DC514" w14:textId="77777777" w:rsidR="005A7B25" w:rsidRDefault="005A7B25" w:rsidP="00FA6529">
      <w:pPr>
        <w:pStyle w:val="Prrafodelista"/>
        <w:rPr>
          <w:lang w:val="es-ES_tradnl" w:eastAsia="es-ES"/>
        </w:rPr>
      </w:pPr>
    </w:p>
    <w:p w14:paraId="79CE09AE" w14:textId="77777777" w:rsidR="005A7B25" w:rsidRDefault="005A7B25" w:rsidP="00FA6529">
      <w:pPr>
        <w:pStyle w:val="Prrafodelista"/>
        <w:rPr>
          <w:lang w:val="es-ES_tradnl" w:eastAsia="es-ES"/>
        </w:rPr>
      </w:pPr>
    </w:p>
    <w:p w14:paraId="3AA1D6CE" w14:textId="77777777" w:rsidR="005A7B25" w:rsidRDefault="005A7B25" w:rsidP="00FA6529">
      <w:pPr>
        <w:pStyle w:val="Prrafodelista"/>
        <w:rPr>
          <w:lang w:val="es-ES_tradnl" w:eastAsia="es-ES"/>
        </w:rPr>
      </w:pPr>
    </w:p>
    <w:p w14:paraId="25B818E6" w14:textId="77777777" w:rsidR="005A7B25" w:rsidRDefault="005A7B25" w:rsidP="00FA6529">
      <w:pPr>
        <w:pStyle w:val="Prrafodelista"/>
        <w:rPr>
          <w:lang w:val="es-ES_tradnl" w:eastAsia="es-ES"/>
        </w:rPr>
      </w:pPr>
    </w:p>
    <w:p w14:paraId="707E3A65" w14:textId="77777777" w:rsidR="005A7B25" w:rsidRDefault="005A7B25" w:rsidP="00FA6529">
      <w:pPr>
        <w:pStyle w:val="Prrafodelista"/>
        <w:rPr>
          <w:lang w:val="es-ES_tradnl" w:eastAsia="es-ES"/>
        </w:rPr>
      </w:pPr>
    </w:p>
    <w:p w14:paraId="419FDFA1" w14:textId="77777777" w:rsidR="00FA6529" w:rsidRDefault="00FA6529" w:rsidP="00FA6529">
      <w:pPr>
        <w:pStyle w:val="Prrafodelista"/>
        <w:rPr>
          <w:lang w:val="es-ES_tradnl" w:eastAsia="es-ES"/>
        </w:rPr>
      </w:pPr>
    </w:p>
    <w:p w14:paraId="64CD25AD" w14:textId="77777777" w:rsidR="00FA6529" w:rsidRDefault="00FA6529" w:rsidP="00FA6529">
      <w:pPr>
        <w:pStyle w:val="Prrafodelista"/>
        <w:rPr>
          <w:lang w:val="es-ES_tradnl" w:eastAsia="es-ES"/>
        </w:rPr>
      </w:pPr>
    </w:p>
    <w:p w14:paraId="7079B049" w14:textId="77777777" w:rsidR="00FA6529" w:rsidRDefault="00FA6529" w:rsidP="00FA6529">
      <w:pPr>
        <w:pStyle w:val="Prrafodelista"/>
        <w:rPr>
          <w:lang w:val="es-ES_tradnl" w:eastAsia="es-ES"/>
        </w:rPr>
      </w:pPr>
    </w:p>
    <w:p w14:paraId="73DF6E71" w14:textId="77777777" w:rsidR="00FA6529" w:rsidRDefault="00FA6529" w:rsidP="00FA6529">
      <w:pPr>
        <w:pStyle w:val="Prrafodelista"/>
        <w:rPr>
          <w:lang w:val="es-ES_tradnl" w:eastAsia="es-ES"/>
        </w:rPr>
      </w:pPr>
    </w:p>
    <w:p w14:paraId="5748DE76" w14:textId="77777777" w:rsidR="00E757D4" w:rsidRDefault="00E757D4" w:rsidP="00FA6529">
      <w:pPr>
        <w:pStyle w:val="Prrafodelista"/>
        <w:rPr>
          <w:lang w:val="es-ES_tradnl" w:eastAsia="es-ES"/>
        </w:rPr>
      </w:pPr>
    </w:p>
    <w:p w14:paraId="769C641E" w14:textId="77777777" w:rsidR="00E757D4" w:rsidRDefault="00E757D4" w:rsidP="00FA6529">
      <w:pPr>
        <w:pStyle w:val="Prrafodelista"/>
        <w:rPr>
          <w:lang w:val="es-ES_tradnl" w:eastAsia="es-ES"/>
        </w:rPr>
      </w:pPr>
    </w:p>
    <w:p w14:paraId="39F314A4" w14:textId="77777777" w:rsidR="00E757D4" w:rsidRDefault="00E757D4" w:rsidP="00FA6529">
      <w:pPr>
        <w:pStyle w:val="Prrafodelista"/>
        <w:rPr>
          <w:lang w:val="es-ES_tradnl" w:eastAsia="es-ES"/>
        </w:rPr>
      </w:pPr>
    </w:p>
    <w:p w14:paraId="67234BCF" w14:textId="77777777" w:rsidR="00E757D4" w:rsidRDefault="00E757D4" w:rsidP="00FA6529">
      <w:pPr>
        <w:pStyle w:val="Prrafodelista"/>
        <w:rPr>
          <w:lang w:val="es-ES_tradnl" w:eastAsia="es-ES"/>
        </w:rPr>
      </w:pPr>
    </w:p>
    <w:p w14:paraId="7E3DF3FF" w14:textId="77777777" w:rsidR="00E757D4" w:rsidRDefault="00E757D4" w:rsidP="00FA6529">
      <w:pPr>
        <w:pStyle w:val="Prrafodelista"/>
        <w:rPr>
          <w:lang w:val="es-ES_tradnl" w:eastAsia="es-ES"/>
        </w:rPr>
      </w:pPr>
    </w:p>
    <w:p w14:paraId="3CE5294D" w14:textId="77777777" w:rsidR="00E757D4" w:rsidRDefault="00E757D4" w:rsidP="00FA6529">
      <w:pPr>
        <w:pStyle w:val="Prrafodelista"/>
        <w:rPr>
          <w:lang w:val="es-ES_tradnl" w:eastAsia="es-ES"/>
        </w:rPr>
      </w:pPr>
    </w:p>
    <w:p w14:paraId="278D4981" w14:textId="77777777" w:rsidR="00E757D4" w:rsidRDefault="00E757D4" w:rsidP="00FA6529">
      <w:pPr>
        <w:pStyle w:val="Prrafodelista"/>
        <w:rPr>
          <w:lang w:val="es-ES_tradnl" w:eastAsia="es-ES"/>
        </w:rPr>
      </w:pPr>
    </w:p>
    <w:p w14:paraId="0DD0D0FA" w14:textId="77777777" w:rsidR="00E757D4" w:rsidRDefault="00E757D4" w:rsidP="00FA6529">
      <w:pPr>
        <w:pStyle w:val="Prrafodelista"/>
        <w:rPr>
          <w:lang w:val="es-ES_tradnl" w:eastAsia="es-ES"/>
        </w:rPr>
      </w:pPr>
    </w:p>
    <w:p w14:paraId="1F225D87" w14:textId="77777777" w:rsidR="00E757D4" w:rsidRDefault="00E757D4" w:rsidP="00FA6529">
      <w:pPr>
        <w:pStyle w:val="Prrafodelista"/>
        <w:rPr>
          <w:lang w:val="es-ES_tradnl" w:eastAsia="es-ES"/>
        </w:rPr>
      </w:pPr>
    </w:p>
    <w:p w14:paraId="0FBB5C36" w14:textId="77777777" w:rsidR="00E757D4" w:rsidRDefault="00E757D4" w:rsidP="00FA6529">
      <w:pPr>
        <w:pStyle w:val="Prrafodelista"/>
        <w:rPr>
          <w:lang w:val="es-ES_tradnl" w:eastAsia="es-ES"/>
        </w:rPr>
      </w:pPr>
    </w:p>
    <w:p w14:paraId="5B344974" w14:textId="77777777" w:rsidR="00E757D4" w:rsidRDefault="00E757D4" w:rsidP="00FA6529">
      <w:pPr>
        <w:pStyle w:val="Prrafodelista"/>
        <w:rPr>
          <w:lang w:val="es-ES_tradnl" w:eastAsia="es-ES"/>
        </w:rPr>
      </w:pPr>
    </w:p>
    <w:p w14:paraId="2365BADE" w14:textId="77777777" w:rsidR="00E757D4" w:rsidRDefault="00E757D4" w:rsidP="00FA6529">
      <w:pPr>
        <w:pStyle w:val="Prrafodelista"/>
        <w:rPr>
          <w:lang w:val="es-ES_tradnl" w:eastAsia="es-ES"/>
        </w:rPr>
      </w:pPr>
    </w:p>
    <w:p w14:paraId="7D660A03" w14:textId="77777777" w:rsidR="00E757D4" w:rsidRDefault="00E757D4" w:rsidP="00FA6529">
      <w:pPr>
        <w:pStyle w:val="Prrafodelista"/>
        <w:rPr>
          <w:lang w:val="es-ES_tradnl" w:eastAsia="es-ES"/>
        </w:rPr>
      </w:pPr>
    </w:p>
    <w:p w14:paraId="2D0001D7" w14:textId="77777777" w:rsidR="00E757D4" w:rsidRDefault="00E757D4" w:rsidP="00FA6529">
      <w:pPr>
        <w:pStyle w:val="Prrafodelista"/>
        <w:rPr>
          <w:lang w:val="es-ES_tradnl" w:eastAsia="es-ES"/>
        </w:rPr>
      </w:pPr>
    </w:p>
    <w:p w14:paraId="3FCB6BF9" w14:textId="77777777" w:rsidR="00E757D4" w:rsidRDefault="00E757D4" w:rsidP="00FA6529">
      <w:pPr>
        <w:pStyle w:val="Prrafodelista"/>
        <w:rPr>
          <w:lang w:val="es-ES_tradnl" w:eastAsia="es-ES"/>
        </w:rPr>
      </w:pPr>
    </w:p>
    <w:p w14:paraId="0A0F6598" w14:textId="77777777" w:rsidR="00E757D4" w:rsidRDefault="00E757D4" w:rsidP="00FA6529">
      <w:pPr>
        <w:pStyle w:val="Prrafodelista"/>
        <w:rPr>
          <w:lang w:val="es-ES_tradnl" w:eastAsia="es-ES"/>
        </w:rPr>
      </w:pPr>
    </w:p>
    <w:p w14:paraId="58AEAA44" w14:textId="77777777" w:rsidR="00E757D4" w:rsidRDefault="00E757D4" w:rsidP="00FA6529">
      <w:pPr>
        <w:pStyle w:val="Prrafodelista"/>
        <w:rPr>
          <w:lang w:val="es-ES_tradnl" w:eastAsia="es-ES"/>
        </w:rPr>
      </w:pPr>
    </w:p>
    <w:p w14:paraId="4CD4D1CD" w14:textId="77777777" w:rsidR="00E757D4" w:rsidRDefault="00E757D4" w:rsidP="00FA6529">
      <w:pPr>
        <w:pStyle w:val="Prrafodelista"/>
        <w:rPr>
          <w:lang w:val="es-ES_tradnl" w:eastAsia="es-ES"/>
        </w:rPr>
      </w:pPr>
    </w:p>
    <w:p w14:paraId="50E9FE26" w14:textId="77777777" w:rsidR="00E757D4" w:rsidRDefault="00E757D4" w:rsidP="00FA6529">
      <w:pPr>
        <w:pStyle w:val="Prrafodelista"/>
        <w:rPr>
          <w:lang w:val="es-ES_tradnl" w:eastAsia="es-ES"/>
        </w:rPr>
      </w:pPr>
    </w:p>
    <w:p w14:paraId="7D7D24B2" w14:textId="77777777" w:rsidR="00E757D4" w:rsidRDefault="00E757D4" w:rsidP="00FA6529">
      <w:pPr>
        <w:pStyle w:val="Prrafodelista"/>
        <w:rPr>
          <w:lang w:val="es-ES_tradnl" w:eastAsia="es-ES"/>
        </w:rPr>
      </w:pPr>
    </w:p>
    <w:p w14:paraId="1FC47B20" w14:textId="77777777" w:rsidR="00E757D4" w:rsidRDefault="00E757D4" w:rsidP="00FA6529">
      <w:pPr>
        <w:pStyle w:val="Prrafodelista"/>
        <w:rPr>
          <w:lang w:val="es-ES_tradnl" w:eastAsia="es-ES"/>
        </w:rPr>
      </w:pPr>
    </w:p>
    <w:p w14:paraId="523EE03E" w14:textId="77777777" w:rsidR="00E757D4" w:rsidRDefault="00E757D4" w:rsidP="00FA6529">
      <w:pPr>
        <w:pStyle w:val="Prrafodelista"/>
        <w:rPr>
          <w:lang w:val="es-ES_tradnl" w:eastAsia="es-ES"/>
        </w:rPr>
      </w:pPr>
    </w:p>
    <w:p w14:paraId="58952877" w14:textId="77777777" w:rsidR="00E757D4" w:rsidRDefault="00E757D4" w:rsidP="00FA6529">
      <w:pPr>
        <w:pStyle w:val="Prrafodelista"/>
        <w:rPr>
          <w:lang w:val="es-ES_tradnl" w:eastAsia="es-ES"/>
        </w:rPr>
      </w:pPr>
    </w:p>
    <w:p w14:paraId="0B4E6B9D" w14:textId="77777777" w:rsidR="00E757D4" w:rsidRDefault="00E757D4" w:rsidP="00FA6529">
      <w:pPr>
        <w:pStyle w:val="Prrafodelista"/>
        <w:rPr>
          <w:lang w:val="es-ES_tradnl" w:eastAsia="es-ES"/>
        </w:rPr>
      </w:pPr>
    </w:p>
    <w:p w14:paraId="73343FB9" w14:textId="77777777" w:rsidR="00E757D4" w:rsidRDefault="00E757D4" w:rsidP="00FA6529">
      <w:pPr>
        <w:pStyle w:val="Prrafodelista"/>
        <w:rPr>
          <w:lang w:val="es-ES_tradnl" w:eastAsia="es-ES"/>
        </w:rPr>
      </w:pPr>
    </w:p>
    <w:p w14:paraId="0B50C09F" w14:textId="77777777" w:rsidR="00E757D4" w:rsidRDefault="00E757D4" w:rsidP="00FA6529">
      <w:pPr>
        <w:pStyle w:val="Prrafodelista"/>
        <w:rPr>
          <w:lang w:val="es-ES_tradnl" w:eastAsia="es-ES"/>
        </w:rPr>
      </w:pPr>
    </w:p>
    <w:p w14:paraId="22247100" w14:textId="77777777" w:rsidR="00E757D4" w:rsidRDefault="00E757D4" w:rsidP="00FA6529">
      <w:pPr>
        <w:pStyle w:val="Prrafodelista"/>
        <w:rPr>
          <w:lang w:val="es-ES_tradnl" w:eastAsia="es-ES"/>
        </w:rPr>
      </w:pPr>
    </w:p>
    <w:p w14:paraId="58BC1E72" w14:textId="77777777" w:rsidR="00E757D4" w:rsidRDefault="00E757D4" w:rsidP="00FA6529">
      <w:pPr>
        <w:pStyle w:val="Prrafodelista"/>
        <w:rPr>
          <w:lang w:val="es-ES_tradnl" w:eastAsia="es-ES"/>
        </w:rPr>
      </w:pPr>
    </w:p>
    <w:p w14:paraId="56EAE90B" w14:textId="77777777" w:rsidR="00E757D4" w:rsidRDefault="00E757D4" w:rsidP="00FA6529">
      <w:pPr>
        <w:pStyle w:val="Prrafodelista"/>
        <w:rPr>
          <w:lang w:val="es-ES_tradnl" w:eastAsia="es-ES"/>
        </w:rPr>
      </w:pPr>
    </w:p>
    <w:p w14:paraId="161F1A8C" w14:textId="67847420" w:rsidR="0080086E" w:rsidRDefault="0080086E" w:rsidP="00C550C2">
      <w:pPr>
        <w:rPr>
          <w:rFonts w:ascii="Calibri" w:hAnsi="Calibri" w:cs="Calibri"/>
          <w:sz w:val="32"/>
          <w:szCs w:val="32"/>
          <w:lang w:val="es-ES_tradnl" w:eastAsia="es-ES"/>
        </w:rPr>
      </w:pPr>
      <w:r w:rsidRPr="0080086E">
        <w:rPr>
          <w:rFonts w:ascii="Calibri" w:hAnsi="Calibri" w:cs="Calibri"/>
          <w:color w:val="595959" w:themeColor="text1" w:themeTint="A6"/>
          <w:sz w:val="24"/>
          <w:szCs w:val="24"/>
          <w:lang w:val="es-ES_tradnl" w:eastAsia="es-ES"/>
        </w:rPr>
        <w:t xml:space="preserve"> </w:t>
      </w:r>
    </w:p>
    <w:bookmarkEnd w:id="19"/>
    <w:bookmarkEnd w:id="20"/>
    <w:p w14:paraId="3328B980" w14:textId="77777777" w:rsidR="0080086E" w:rsidRDefault="0080086E" w:rsidP="00FA6529">
      <w:pPr>
        <w:pStyle w:val="Prrafodelista"/>
        <w:rPr>
          <w:rFonts w:ascii="Calibri" w:hAnsi="Calibri" w:cs="Calibri"/>
          <w:sz w:val="32"/>
          <w:szCs w:val="32"/>
          <w:lang w:val="es-ES_tradnl" w:eastAsia="es-ES"/>
        </w:rPr>
      </w:pPr>
    </w:p>
    <w:sectPr w:rsidR="0080086E" w:rsidSect="00C759B0">
      <w:headerReference w:type="default" r:id="rId17"/>
      <w:footerReference w:type="default" r:id="rId18"/>
      <w:headerReference w:type="first" r:id="rId19"/>
      <w:footerReference w:type="first" r:id="rId20"/>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0383" w14:textId="77777777" w:rsidR="002121F7" w:rsidRDefault="002121F7" w:rsidP="003C673A">
      <w:pPr>
        <w:spacing w:after="0" w:line="240" w:lineRule="auto"/>
      </w:pPr>
      <w:r>
        <w:separator/>
      </w:r>
    </w:p>
  </w:endnote>
  <w:endnote w:type="continuationSeparator" w:id="0">
    <w:p w14:paraId="3EF62E23" w14:textId="77777777" w:rsidR="002121F7" w:rsidRDefault="002121F7"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7733429C" w:rsidR="00CE522B" w:rsidRPr="008F415D" w:rsidRDefault="003836C1" w:rsidP="001F683F">
          <w:pPr>
            <w:pStyle w:val="Piedepgina"/>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  Julio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0791C15F"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C71148">
            <w:rPr>
              <w:rFonts w:ascii="Calibri" w:hAnsi="Calibri" w:cs="Calibri"/>
              <w:bCs/>
              <w:color w:val="FFFFFF" w:themeColor="background1"/>
              <w:sz w:val="18"/>
              <w:szCs w:val="18"/>
            </w:rPr>
            <w:t>1</w:t>
          </w:r>
        </w:p>
      </w:tc>
    </w:tr>
  </w:tbl>
  <w:p w14:paraId="6B6CF440" w14:textId="32CE4A1A"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E03FA6">
      <w:rPr>
        <w:rFonts w:ascii="Arial" w:hAnsi="Arial" w:cs="Arial"/>
        <w:b/>
        <w:bCs/>
        <w:i/>
        <w:color w:val="000000" w:themeColor="text1"/>
        <w:sz w:val="16"/>
        <w:szCs w:val="16"/>
      </w:rPr>
      <w:t>A</w:t>
    </w:r>
    <w:r w:rsidR="003836C1">
      <w:rPr>
        <w:rFonts w:ascii="Arial" w:hAnsi="Arial" w:cs="Arial"/>
        <w:b/>
        <w:bCs/>
        <w:i/>
        <w:color w:val="000000" w:themeColor="text1"/>
        <w:sz w:val="16"/>
        <w:szCs w:val="16"/>
      </w:rPr>
      <w:t>ntamina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7E7EB6C7" w:rsidR="00CE522B" w:rsidRPr="008F415D" w:rsidRDefault="001F2A51"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J</w:t>
          </w:r>
          <w:r w:rsidR="003836C1">
            <w:rPr>
              <w:rFonts w:ascii="Calibri" w:hAnsi="Calibri" w:cs="Calibri"/>
              <w:bCs/>
              <w:color w:val="FFFFFF" w:themeColor="background1"/>
              <w:sz w:val="18"/>
              <w:szCs w:val="18"/>
            </w:rPr>
            <w:t>ulio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532CF2AF"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1F2A51">
            <w:rPr>
              <w:rFonts w:ascii="Calibri" w:hAnsi="Calibri" w:cs="Calibri"/>
              <w:bCs/>
              <w:color w:val="FFFFFF" w:themeColor="background1"/>
              <w:sz w:val="18"/>
              <w:szCs w:val="18"/>
            </w:rPr>
            <w:t>1</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FE0F" w14:textId="77777777" w:rsidR="002121F7" w:rsidRDefault="002121F7" w:rsidP="003C673A">
      <w:pPr>
        <w:spacing w:after="0" w:line="240" w:lineRule="auto"/>
      </w:pPr>
      <w:r>
        <w:separator/>
      </w:r>
    </w:p>
  </w:footnote>
  <w:footnote w:type="continuationSeparator" w:id="0">
    <w:p w14:paraId="0988D745" w14:textId="77777777" w:rsidR="002121F7" w:rsidRDefault="002121F7"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23A61DA9"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1F2A51">
            <w:rPr>
              <w:rFonts w:ascii="Arial" w:hAnsi="Arial" w:cs="Arial"/>
              <w:sz w:val="16"/>
              <w:szCs w:val="16"/>
            </w:rPr>
            <w:t>1</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7BE61331"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1F2A51">
            <w:rPr>
              <w:rFonts w:ascii="Arial" w:hAnsi="Arial" w:cs="Arial"/>
              <w:sz w:val="16"/>
              <w:szCs w:val="16"/>
            </w:rPr>
            <w:t>0</w:t>
          </w:r>
          <w:r w:rsidR="003836C1">
            <w:rPr>
              <w:rFonts w:ascii="Arial" w:hAnsi="Arial" w:cs="Arial"/>
              <w:sz w:val="16"/>
              <w:szCs w:val="16"/>
            </w:rPr>
            <w:t>9</w:t>
          </w:r>
          <w:r w:rsidRPr="00BF54A9">
            <w:rPr>
              <w:rFonts w:ascii="Arial" w:hAnsi="Arial" w:cs="Arial"/>
              <w:sz w:val="16"/>
              <w:szCs w:val="16"/>
            </w:rPr>
            <w:t>-</w:t>
          </w:r>
          <w:r w:rsidR="00974183">
            <w:rPr>
              <w:rFonts w:ascii="Arial" w:hAnsi="Arial" w:cs="Arial"/>
              <w:sz w:val="16"/>
              <w:szCs w:val="16"/>
            </w:rPr>
            <w:t>J</w:t>
          </w:r>
          <w:r w:rsidR="001F2A51">
            <w:rPr>
              <w:rFonts w:ascii="Arial" w:hAnsi="Arial" w:cs="Arial"/>
              <w:sz w:val="16"/>
              <w:szCs w:val="16"/>
            </w:rPr>
            <w:t>ul</w:t>
          </w:r>
          <w:r w:rsidRPr="00BF54A9">
            <w:rPr>
              <w:rFonts w:ascii="Arial" w:hAnsi="Arial" w:cs="Arial"/>
              <w:sz w:val="16"/>
              <w:szCs w:val="16"/>
            </w:rPr>
            <w:t>-2026</w:t>
          </w:r>
        </w:p>
        <w:p w14:paraId="13E6B419" w14:textId="1F2A1207"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E757D4">
            <w:rPr>
              <w:rFonts w:ascii="Arial" w:eastAsia="MS Mincho" w:hAnsi="Arial" w:cs="Arial"/>
              <w:noProof/>
              <w:sz w:val="16"/>
              <w:szCs w:val="16"/>
              <w:lang w:eastAsia="es-ES"/>
            </w:rPr>
            <w:t>1</w:t>
          </w:r>
          <w:r w:rsidR="00EA5FC8">
            <w:rPr>
              <w:rFonts w:ascii="Arial" w:eastAsia="MS Mincho" w:hAnsi="Arial" w:cs="Arial"/>
              <w:noProof/>
              <w:sz w:val="16"/>
              <w:szCs w:val="16"/>
              <w:lang w:eastAsia="es-ES"/>
            </w:rPr>
            <w:t>7</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33ABED71" w14:textId="41DEC1EE" w:rsidR="00215E75" w:rsidRDefault="002A3B26" w:rsidP="007906E5">
          <w:pPr>
            <w:spacing w:after="0"/>
            <w:jc w:val="center"/>
            <w:rPr>
              <w:rFonts w:ascii="Calibri" w:hAnsi="Calibri" w:cs="Calibri"/>
              <w:b/>
              <w:bCs/>
              <w:sz w:val="20"/>
              <w:szCs w:val="20"/>
            </w:rPr>
          </w:pPr>
          <w:r>
            <w:rPr>
              <w:rFonts w:ascii="Calibri" w:hAnsi="Calibri" w:cs="Calibri"/>
              <w:b/>
              <w:bCs/>
              <w:sz w:val="20"/>
              <w:szCs w:val="20"/>
            </w:rPr>
            <w:t xml:space="preserve">PROCEDIMIENTO </w:t>
          </w:r>
          <w:r w:rsidRPr="00215E75">
            <w:rPr>
              <w:rFonts w:ascii="Calibri" w:hAnsi="Calibri" w:cs="Calibri"/>
              <w:b/>
              <w:bCs/>
              <w:sz w:val="20"/>
              <w:szCs w:val="20"/>
            </w:rPr>
            <w:t>DE</w:t>
          </w:r>
          <w:r w:rsidR="00215E75" w:rsidRPr="00215E75">
            <w:rPr>
              <w:rFonts w:ascii="Calibri" w:hAnsi="Calibri" w:cs="Calibri"/>
              <w:b/>
              <w:bCs/>
              <w:sz w:val="20"/>
              <w:szCs w:val="20"/>
            </w:rPr>
            <w:t xml:space="preserve"> </w:t>
          </w:r>
          <w:r w:rsidR="00974183">
            <w:rPr>
              <w:rFonts w:ascii="Calibri" w:hAnsi="Calibri" w:cs="Calibri"/>
              <w:b/>
              <w:bCs/>
              <w:sz w:val="20"/>
              <w:szCs w:val="20"/>
            </w:rPr>
            <w:t>VERIFICACION DE PESAJE EN BASCULAS EN PLANTA ASFALTO</w:t>
          </w:r>
        </w:p>
        <w:p w14:paraId="0628234B" w14:textId="46A00186" w:rsidR="007906E5" w:rsidRPr="00006B8B" w:rsidRDefault="00BB4436" w:rsidP="007906E5">
          <w:pPr>
            <w:spacing w:after="0"/>
            <w:jc w:val="center"/>
            <w:rPr>
              <w:rFonts w:ascii="Calibri" w:hAnsi="Calibri" w:cs="Calibri"/>
              <w:b/>
              <w:color w:val="000000"/>
              <w:sz w:val="20"/>
              <w:szCs w:val="20"/>
              <w:lang w:val="en-US"/>
            </w:rPr>
          </w:pPr>
          <w:r w:rsidRPr="00006B8B">
            <w:rPr>
              <w:rFonts w:ascii="Calibri" w:hAnsi="Calibri" w:cs="Calibri"/>
              <w:b/>
              <w:bCs/>
              <w:sz w:val="20"/>
              <w:szCs w:val="20"/>
            </w:rPr>
            <w:t xml:space="preserve">     </w:t>
          </w:r>
          <w:r w:rsidR="009D73CB">
            <w:rPr>
              <w:rFonts w:ascii="Calibri" w:eastAsia="Arial" w:hAnsi="Calibri" w:cs="Calibri"/>
              <w:b/>
              <w:bCs/>
              <w:sz w:val="20"/>
              <w:szCs w:val="20"/>
            </w:rPr>
            <w:t xml:space="preserve">          </w:t>
          </w:r>
          <w:r w:rsidR="009D73CB" w:rsidRPr="001F683F">
            <w:rPr>
              <w:rFonts w:ascii="Calibri" w:eastAsia="Arial" w:hAnsi="Calibri" w:cs="Calibri"/>
              <w:b/>
              <w:bCs/>
              <w:sz w:val="20"/>
              <w:szCs w:val="20"/>
              <w:lang w:val="en-US"/>
            </w:rPr>
            <w:t>105-25023-4620003289-PRO-430-Q-</w:t>
          </w:r>
          <w:r w:rsidR="00AC4C05" w:rsidRPr="001F683F">
            <w:rPr>
              <w:rFonts w:ascii="Calibri" w:eastAsia="Arial" w:hAnsi="Calibri" w:cs="Calibri"/>
              <w:b/>
              <w:bCs/>
              <w:sz w:val="20"/>
              <w:szCs w:val="20"/>
              <w:lang w:val="en-US"/>
            </w:rPr>
            <w:t>00</w:t>
          </w:r>
          <w:r w:rsidR="001F683F" w:rsidRPr="001F683F">
            <w:rPr>
              <w:rFonts w:ascii="Calibri" w:eastAsia="Arial" w:hAnsi="Calibri" w:cs="Calibri"/>
              <w:b/>
              <w:bCs/>
              <w:sz w:val="20"/>
              <w:szCs w:val="20"/>
              <w:lang w:val="en-US"/>
            </w:rPr>
            <w:t>5</w:t>
          </w:r>
          <w:r w:rsidR="003836C1">
            <w:rPr>
              <w:rFonts w:ascii="Calibri" w:eastAsia="Arial" w:hAnsi="Calibri" w:cs="Calibri"/>
              <w:b/>
              <w:bCs/>
              <w:sz w:val="20"/>
              <w:szCs w:val="20"/>
              <w:lang w:val="en-US"/>
            </w:rPr>
            <w:t>7</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236068984"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670316426"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DE1C70"/>
    <w:multiLevelType w:val="hybridMultilevel"/>
    <w:tmpl w:val="861C4D0E"/>
    <w:lvl w:ilvl="0" w:tplc="280A0001">
      <w:start w:val="1"/>
      <w:numFmt w:val="bullet"/>
      <w:lvlText w:val=""/>
      <w:lvlJc w:val="left"/>
      <w:pPr>
        <w:ind w:left="1440" w:hanging="360"/>
      </w:pPr>
      <w:rPr>
        <w:rFonts w:ascii="Symbol" w:hAnsi="Symbol" w:hint="default"/>
      </w:rPr>
    </w:lvl>
    <w:lvl w:ilvl="1" w:tplc="280A0001">
      <w:start w:val="1"/>
      <w:numFmt w:val="bullet"/>
      <w:lvlText w:val=""/>
      <w:lvlJc w:val="left"/>
      <w:pPr>
        <w:ind w:left="2160" w:hanging="360"/>
      </w:pPr>
      <w:rPr>
        <w:rFonts w:ascii="Symbol" w:hAnsi="Symbol"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04C5B2E"/>
    <w:multiLevelType w:val="hybridMultilevel"/>
    <w:tmpl w:val="8BE2D1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9F87531"/>
    <w:multiLevelType w:val="hybridMultilevel"/>
    <w:tmpl w:val="4CF6DF90"/>
    <w:lvl w:ilvl="0" w:tplc="280A0001">
      <w:start w:val="1"/>
      <w:numFmt w:val="bullet"/>
      <w:lvlText w:val=""/>
      <w:lvlJc w:val="left"/>
      <w:pPr>
        <w:ind w:left="2217" w:hanging="360"/>
      </w:pPr>
      <w:rPr>
        <w:rFonts w:ascii="Symbol" w:hAnsi="Symbol" w:hint="default"/>
      </w:rPr>
    </w:lvl>
    <w:lvl w:ilvl="1" w:tplc="37E0FB4C">
      <w:numFmt w:val="bullet"/>
      <w:lvlText w:val="-"/>
      <w:lvlJc w:val="left"/>
      <w:pPr>
        <w:ind w:left="2937" w:hanging="360"/>
      </w:pPr>
      <w:rPr>
        <w:rFonts w:ascii="Calibri" w:eastAsiaTheme="minorHAnsi" w:hAnsi="Calibri" w:cs="Calibri" w:hint="default"/>
      </w:rPr>
    </w:lvl>
    <w:lvl w:ilvl="2" w:tplc="280A0005" w:tentative="1">
      <w:start w:val="1"/>
      <w:numFmt w:val="bullet"/>
      <w:lvlText w:val=""/>
      <w:lvlJc w:val="left"/>
      <w:pPr>
        <w:ind w:left="3657" w:hanging="360"/>
      </w:pPr>
      <w:rPr>
        <w:rFonts w:ascii="Wingdings" w:hAnsi="Wingdings" w:hint="default"/>
      </w:rPr>
    </w:lvl>
    <w:lvl w:ilvl="3" w:tplc="280A0001" w:tentative="1">
      <w:start w:val="1"/>
      <w:numFmt w:val="bullet"/>
      <w:lvlText w:val=""/>
      <w:lvlJc w:val="left"/>
      <w:pPr>
        <w:ind w:left="4377" w:hanging="360"/>
      </w:pPr>
      <w:rPr>
        <w:rFonts w:ascii="Symbol" w:hAnsi="Symbol" w:hint="default"/>
      </w:rPr>
    </w:lvl>
    <w:lvl w:ilvl="4" w:tplc="280A0003" w:tentative="1">
      <w:start w:val="1"/>
      <w:numFmt w:val="bullet"/>
      <w:lvlText w:val="o"/>
      <w:lvlJc w:val="left"/>
      <w:pPr>
        <w:ind w:left="5097" w:hanging="360"/>
      </w:pPr>
      <w:rPr>
        <w:rFonts w:ascii="Courier New" w:hAnsi="Courier New" w:cs="Courier New" w:hint="default"/>
      </w:rPr>
    </w:lvl>
    <w:lvl w:ilvl="5" w:tplc="280A0005" w:tentative="1">
      <w:start w:val="1"/>
      <w:numFmt w:val="bullet"/>
      <w:lvlText w:val=""/>
      <w:lvlJc w:val="left"/>
      <w:pPr>
        <w:ind w:left="5817" w:hanging="360"/>
      </w:pPr>
      <w:rPr>
        <w:rFonts w:ascii="Wingdings" w:hAnsi="Wingdings" w:hint="default"/>
      </w:rPr>
    </w:lvl>
    <w:lvl w:ilvl="6" w:tplc="280A0001" w:tentative="1">
      <w:start w:val="1"/>
      <w:numFmt w:val="bullet"/>
      <w:lvlText w:val=""/>
      <w:lvlJc w:val="left"/>
      <w:pPr>
        <w:ind w:left="6537" w:hanging="360"/>
      </w:pPr>
      <w:rPr>
        <w:rFonts w:ascii="Symbol" w:hAnsi="Symbol" w:hint="default"/>
      </w:rPr>
    </w:lvl>
    <w:lvl w:ilvl="7" w:tplc="280A0003" w:tentative="1">
      <w:start w:val="1"/>
      <w:numFmt w:val="bullet"/>
      <w:lvlText w:val="o"/>
      <w:lvlJc w:val="left"/>
      <w:pPr>
        <w:ind w:left="7257" w:hanging="360"/>
      </w:pPr>
      <w:rPr>
        <w:rFonts w:ascii="Courier New" w:hAnsi="Courier New" w:cs="Courier New" w:hint="default"/>
      </w:rPr>
    </w:lvl>
    <w:lvl w:ilvl="8" w:tplc="280A0005" w:tentative="1">
      <w:start w:val="1"/>
      <w:numFmt w:val="bullet"/>
      <w:lvlText w:val=""/>
      <w:lvlJc w:val="left"/>
      <w:pPr>
        <w:ind w:left="7977" w:hanging="360"/>
      </w:pPr>
      <w:rPr>
        <w:rFonts w:ascii="Wingdings" w:hAnsi="Wingdings" w:hint="default"/>
      </w:rPr>
    </w:lvl>
  </w:abstractNum>
  <w:abstractNum w:abstractNumId="5"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25EE5D88"/>
    <w:multiLevelType w:val="multilevel"/>
    <w:tmpl w:val="9230E28E"/>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709"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87"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5A757BAA"/>
    <w:multiLevelType w:val="hybridMultilevel"/>
    <w:tmpl w:val="916426D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714540"/>
    <w:multiLevelType w:val="hybridMultilevel"/>
    <w:tmpl w:val="E88E4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7"/>
  </w:num>
  <w:num w:numId="2" w16cid:durableId="1159922767">
    <w:abstractNumId w:val="5"/>
  </w:num>
  <w:num w:numId="3" w16cid:durableId="827597153">
    <w:abstractNumId w:val="6"/>
  </w:num>
  <w:num w:numId="4" w16cid:durableId="1452896878">
    <w:abstractNumId w:val="0"/>
  </w:num>
  <w:num w:numId="5" w16cid:durableId="1240990701">
    <w:abstractNumId w:val="1"/>
  </w:num>
  <w:num w:numId="6" w16cid:durableId="1963027504">
    <w:abstractNumId w:val="8"/>
  </w:num>
  <w:num w:numId="7" w16cid:durableId="1256594936">
    <w:abstractNumId w:val="9"/>
  </w:num>
  <w:num w:numId="8" w16cid:durableId="1337616691">
    <w:abstractNumId w:val="4"/>
  </w:num>
  <w:num w:numId="9" w16cid:durableId="1218277673">
    <w:abstractNumId w:val="3"/>
  </w:num>
  <w:num w:numId="10" w16cid:durableId="1197157674">
    <w:abstractNumId w:val="6"/>
  </w:num>
  <w:num w:numId="11" w16cid:durableId="1753769551">
    <w:abstractNumId w:val="6"/>
  </w:num>
  <w:num w:numId="12" w16cid:durableId="2036543626">
    <w:abstractNumId w:val="6"/>
  </w:num>
  <w:num w:numId="13" w16cid:durableId="2010062590">
    <w:abstractNumId w:val="6"/>
  </w:num>
  <w:num w:numId="14" w16cid:durableId="1653604918">
    <w:abstractNumId w:val="6"/>
  </w:num>
  <w:num w:numId="15" w16cid:durableId="1719622977">
    <w:abstractNumId w:val="6"/>
  </w:num>
  <w:num w:numId="16" w16cid:durableId="1360618390">
    <w:abstractNumId w:val="6"/>
  </w:num>
  <w:num w:numId="17" w16cid:durableId="97063026">
    <w:abstractNumId w:val="6"/>
  </w:num>
  <w:num w:numId="18" w16cid:durableId="2010057779">
    <w:abstractNumId w:val="6"/>
  </w:num>
  <w:num w:numId="19" w16cid:durableId="200676829">
    <w:abstractNumId w:val="6"/>
  </w:num>
  <w:num w:numId="20" w16cid:durableId="42874712">
    <w:abstractNumId w:val="6"/>
  </w:num>
  <w:num w:numId="21" w16cid:durableId="1486513380">
    <w:abstractNumId w:val="6"/>
  </w:num>
  <w:num w:numId="22" w16cid:durableId="879708842">
    <w:abstractNumId w:val="2"/>
  </w:num>
  <w:num w:numId="23" w16cid:durableId="1073816892">
    <w:abstractNumId w:val="6"/>
  </w:num>
  <w:num w:numId="24" w16cid:durableId="1514147028">
    <w:abstractNumId w:val="6"/>
  </w:num>
  <w:num w:numId="25" w16cid:durableId="746419113">
    <w:abstractNumId w:val="6"/>
  </w:num>
  <w:num w:numId="26" w16cid:durableId="2069378941">
    <w:abstractNumId w:val="6"/>
  </w:num>
  <w:num w:numId="27" w16cid:durableId="1109425698">
    <w:abstractNumId w:val="6"/>
  </w:num>
  <w:num w:numId="28" w16cid:durableId="642589270">
    <w:abstractNumId w:val="6"/>
  </w:num>
  <w:num w:numId="29" w16cid:durableId="1176961980">
    <w:abstractNumId w:val="6"/>
  </w:num>
  <w:num w:numId="30" w16cid:durableId="1460758555">
    <w:abstractNumId w:val="6"/>
  </w:num>
  <w:num w:numId="31" w16cid:durableId="763302090">
    <w:abstractNumId w:val="6"/>
  </w:num>
  <w:num w:numId="32" w16cid:durableId="33510160">
    <w:abstractNumId w:val="6"/>
  </w:num>
  <w:num w:numId="33" w16cid:durableId="166654686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0B9F"/>
    <w:rsid w:val="000056E9"/>
    <w:rsid w:val="00006B8B"/>
    <w:rsid w:val="00010414"/>
    <w:rsid w:val="000113B9"/>
    <w:rsid w:val="00013310"/>
    <w:rsid w:val="000141E1"/>
    <w:rsid w:val="00014BE4"/>
    <w:rsid w:val="00017E1B"/>
    <w:rsid w:val="000203DD"/>
    <w:rsid w:val="00021686"/>
    <w:rsid w:val="00024A5F"/>
    <w:rsid w:val="00025CB6"/>
    <w:rsid w:val="00030725"/>
    <w:rsid w:val="00031369"/>
    <w:rsid w:val="0003306B"/>
    <w:rsid w:val="0003522A"/>
    <w:rsid w:val="00035D92"/>
    <w:rsid w:val="00036927"/>
    <w:rsid w:val="00036EA5"/>
    <w:rsid w:val="000400BF"/>
    <w:rsid w:val="00040978"/>
    <w:rsid w:val="00043179"/>
    <w:rsid w:val="000431D5"/>
    <w:rsid w:val="00045327"/>
    <w:rsid w:val="000456F7"/>
    <w:rsid w:val="00045A86"/>
    <w:rsid w:val="00046047"/>
    <w:rsid w:val="0004758D"/>
    <w:rsid w:val="00047824"/>
    <w:rsid w:val="0005134D"/>
    <w:rsid w:val="00051B7F"/>
    <w:rsid w:val="000520FF"/>
    <w:rsid w:val="0005266C"/>
    <w:rsid w:val="000531C8"/>
    <w:rsid w:val="000549D8"/>
    <w:rsid w:val="00061E6A"/>
    <w:rsid w:val="000650A4"/>
    <w:rsid w:val="00065D02"/>
    <w:rsid w:val="00065DAA"/>
    <w:rsid w:val="00065EBE"/>
    <w:rsid w:val="00066552"/>
    <w:rsid w:val="0007066C"/>
    <w:rsid w:val="000708B3"/>
    <w:rsid w:val="00070D30"/>
    <w:rsid w:val="00072109"/>
    <w:rsid w:val="00073BE0"/>
    <w:rsid w:val="00073CDE"/>
    <w:rsid w:val="000740A1"/>
    <w:rsid w:val="00074103"/>
    <w:rsid w:val="0007501E"/>
    <w:rsid w:val="00075413"/>
    <w:rsid w:val="00077DD9"/>
    <w:rsid w:val="0008252F"/>
    <w:rsid w:val="0008342C"/>
    <w:rsid w:val="00083C16"/>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B08D1"/>
    <w:rsid w:val="000B29D4"/>
    <w:rsid w:val="000B39DD"/>
    <w:rsid w:val="000B4063"/>
    <w:rsid w:val="000B6E2A"/>
    <w:rsid w:val="000C31F4"/>
    <w:rsid w:val="000C328C"/>
    <w:rsid w:val="000C33F6"/>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0AB9"/>
    <w:rsid w:val="000E1D12"/>
    <w:rsid w:val="000E26ED"/>
    <w:rsid w:val="000E4D76"/>
    <w:rsid w:val="000E71B9"/>
    <w:rsid w:val="000E71D9"/>
    <w:rsid w:val="000F026A"/>
    <w:rsid w:val="000F145A"/>
    <w:rsid w:val="000F2669"/>
    <w:rsid w:val="000F4B6E"/>
    <w:rsid w:val="000F4DD6"/>
    <w:rsid w:val="000F6893"/>
    <w:rsid w:val="00100388"/>
    <w:rsid w:val="00102431"/>
    <w:rsid w:val="00104251"/>
    <w:rsid w:val="00104A9D"/>
    <w:rsid w:val="00104DF0"/>
    <w:rsid w:val="0011053B"/>
    <w:rsid w:val="001107B7"/>
    <w:rsid w:val="00110D51"/>
    <w:rsid w:val="0011193A"/>
    <w:rsid w:val="00113A6D"/>
    <w:rsid w:val="00114787"/>
    <w:rsid w:val="0011658F"/>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419CA"/>
    <w:rsid w:val="001442EE"/>
    <w:rsid w:val="00144C40"/>
    <w:rsid w:val="00145604"/>
    <w:rsid w:val="0015005B"/>
    <w:rsid w:val="0015250E"/>
    <w:rsid w:val="00154610"/>
    <w:rsid w:val="0015521D"/>
    <w:rsid w:val="001560BF"/>
    <w:rsid w:val="00156D76"/>
    <w:rsid w:val="00157247"/>
    <w:rsid w:val="00160950"/>
    <w:rsid w:val="00160D2E"/>
    <w:rsid w:val="00161632"/>
    <w:rsid w:val="00162E10"/>
    <w:rsid w:val="00164185"/>
    <w:rsid w:val="0016554D"/>
    <w:rsid w:val="00166ACF"/>
    <w:rsid w:val="0016712A"/>
    <w:rsid w:val="0017031E"/>
    <w:rsid w:val="001725E9"/>
    <w:rsid w:val="00173DC9"/>
    <w:rsid w:val="001741EC"/>
    <w:rsid w:val="00174B42"/>
    <w:rsid w:val="00175AC7"/>
    <w:rsid w:val="00175EA3"/>
    <w:rsid w:val="00177397"/>
    <w:rsid w:val="001815A8"/>
    <w:rsid w:val="00184961"/>
    <w:rsid w:val="00185C57"/>
    <w:rsid w:val="001872E9"/>
    <w:rsid w:val="00191567"/>
    <w:rsid w:val="001931F0"/>
    <w:rsid w:val="0019796A"/>
    <w:rsid w:val="00197B05"/>
    <w:rsid w:val="001A11B9"/>
    <w:rsid w:val="001A168B"/>
    <w:rsid w:val="001A252D"/>
    <w:rsid w:val="001A2743"/>
    <w:rsid w:val="001A3F96"/>
    <w:rsid w:val="001A56DC"/>
    <w:rsid w:val="001A590D"/>
    <w:rsid w:val="001A75D4"/>
    <w:rsid w:val="001A77B8"/>
    <w:rsid w:val="001B1B0E"/>
    <w:rsid w:val="001B1D84"/>
    <w:rsid w:val="001B3277"/>
    <w:rsid w:val="001B464D"/>
    <w:rsid w:val="001B7EC7"/>
    <w:rsid w:val="001C0659"/>
    <w:rsid w:val="001C1DD7"/>
    <w:rsid w:val="001C2CE8"/>
    <w:rsid w:val="001C36F9"/>
    <w:rsid w:val="001C3A48"/>
    <w:rsid w:val="001C47A8"/>
    <w:rsid w:val="001C48C2"/>
    <w:rsid w:val="001C5F35"/>
    <w:rsid w:val="001C709B"/>
    <w:rsid w:val="001C72E8"/>
    <w:rsid w:val="001D3266"/>
    <w:rsid w:val="001D4BAB"/>
    <w:rsid w:val="001D62E6"/>
    <w:rsid w:val="001D6763"/>
    <w:rsid w:val="001D7804"/>
    <w:rsid w:val="001E04E1"/>
    <w:rsid w:val="001E15A4"/>
    <w:rsid w:val="001E4B73"/>
    <w:rsid w:val="001E508E"/>
    <w:rsid w:val="001E5EB9"/>
    <w:rsid w:val="001E6417"/>
    <w:rsid w:val="001E775E"/>
    <w:rsid w:val="001F18AF"/>
    <w:rsid w:val="001F288C"/>
    <w:rsid w:val="001F2A51"/>
    <w:rsid w:val="001F344F"/>
    <w:rsid w:val="001F5C23"/>
    <w:rsid w:val="001F5E21"/>
    <w:rsid w:val="001F62B8"/>
    <w:rsid w:val="001F683F"/>
    <w:rsid w:val="001F74C6"/>
    <w:rsid w:val="001F74D5"/>
    <w:rsid w:val="00200586"/>
    <w:rsid w:val="002007CB"/>
    <w:rsid w:val="002010F5"/>
    <w:rsid w:val="002016E0"/>
    <w:rsid w:val="0020203A"/>
    <w:rsid w:val="002038A4"/>
    <w:rsid w:val="00204E40"/>
    <w:rsid w:val="00207A87"/>
    <w:rsid w:val="00210AFC"/>
    <w:rsid w:val="00210DEF"/>
    <w:rsid w:val="00210E62"/>
    <w:rsid w:val="002121F7"/>
    <w:rsid w:val="00213755"/>
    <w:rsid w:val="00215015"/>
    <w:rsid w:val="00215E75"/>
    <w:rsid w:val="0021673F"/>
    <w:rsid w:val="002169F1"/>
    <w:rsid w:val="00220645"/>
    <w:rsid w:val="00222B4F"/>
    <w:rsid w:val="0022392C"/>
    <w:rsid w:val="00224481"/>
    <w:rsid w:val="0022462B"/>
    <w:rsid w:val="00225B78"/>
    <w:rsid w:val="00225BA3"/>
    <w:rsid w:val="002269FC"/>
    <w:rsid w:val="0022723C"/>
    <w:rsid w:val="00230886"/>
    <w:rsid w:val="00231569"/>
    <w:rsid w:val="002328A7"/>
    <w:rsid w:val="002337FA"/>
    <w:rsid w:val="00234E8A"/>
    <w:rsid w:val="00235DB5"/>
    <w:rsid w:val="0023675C"/>
    <w:rsid w:val="00236CF4"/>
    <w:rsid w:val="00241D8F"/>
    <w:rsid w:val="002426F3"/>
    <w:rsid w:val="0024689E"/>
    <w:rsid w:val="00251538"/>
    <w:rsid w:val="00253DDF"/>
    <w:rsid w:val="00254537"/>
    <w:rsid w:val="002556D3"/>
    <w:rsid w:val="00257ABB"/>
    <w:rsid w:val="00260EDE"/>
    <w:rsid w:val="002627FC"/>
    <w:rsid w:val="00263084"/>
    <w:rsid w:val="00263BBF"/>
    <w:rsid w:val="00265240"/>
    <w:rsid w:val="00267090"/>
    <w:rsid w:val="0027130E"/>
    <w:rsid w:val="00271495"/>
    <w:rsid w:val="00274271"/>
    <w:rsid w:val="00276ED4"/>
    <w:rsid w:val="00277DC6"/>
    <w:rsid w:val="00282111"/>
    <w:rsid w:val="00283868"/>
    <w:rsid w:val="00283C8A"/>
    <w:rsid w:val="0028524B"/>
    <w:rsid w:val="00285D3F"/>
    <w:rsid w:val="00290B1C"/>
    <w:rsid w:val="00292630"/>
    <w:rsid w:val="002932EC"/>
    <w:rsid w:val="00293573"/>
    <w:rsid w:val="0029358B"/>
    <w:rsid w:val="0029458A"/>
    <w:rsid w:val="00295387"/>
    <w:rsid w:val="00295F9C"/>
    <w:rsid w:val="00296226"/>
    <w:rsid w:val="00296FE3"/>
    <w:rsid w:val="00297596"/>
    <w:rsid w:val="002A2F42"/>
    <w:rsid w:val="002A3B26"/>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68E"/>
    <w:rsid w:val="002D64BE"/>
    <w:rsid w:val="002D67BB"/>
    <w:rsid w:val="002E008D"/>
    <w:rsid w:val="002E3E66"/>
    <w:rsid w:val="002E681B"/>
    <w:rsid w:val="002E7C07"/>
    <w:rsid w:val="002E7F91"/>
    <w:rsid w:val="002F1911"/>
    <w:rsid w:val="002F4440"/>
    <w:rsid w:val="002F5C4B"/>
    <w:rsid w:val="002F7268"/>
    <w:rsid w:val="002F7D26"/>
    <w:rsid w:val="002F7DE6"/>
    <w:rsid w:val="00301EA8"/>
    <w:rsid w:val="00302726"/>
    <w:rsid w:val="0030332A"/>
    <w:rsid w:val="00304D83"/>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63A"/>
    <w:rsid w:val="003236F1"/>
    <w:rsid w:val="00323CB5"/>
    <w:rsid w:val="00325E12"/>
    <w:rsid w:val="00327D11"/>
    <w:rsid w:val="00330A45"/>
    <w:rsid w:val="0033177E"/>
    <w:rsid w:val="003320C0"/>
    <w:rsid w:val="003348B8"/>
    <w:rsid w:val="003364C4"/>
    <w:rsid w:val="003378DC"/>
    <w:rsid w:val="00337A02"/>
    <w:rsid w:val="00342C58"/>
    <w:rsid w:val="0034466D"/>
    <w:rsid w:val="0034670F"/>
    <w:rsid w:val="00346EDB"/>
    <w:rsid w:val="003471E8"/>
    <w:rsid w:val="00347240"/>
    <w:rsid w:val="0035002F"/>
    <w:rsid w:val="0035142D"/>
    <w:rsid w:val="003514F3"/>
    <w:rsid w:val="0035223A"/>
    <w:rsid w:val="00352808"/>
    <w:rsid w:val="00353809"/>
    <w:rsid w:val="00355129"/>
    <w:rsid w:val="0035603D"/>
    <w:rsid w:val="0035719C"/>
    <w:rsid w:val="0035746D"/>
    <w:rsid w:val="00360549"/>
    <w:rsid w:val="0036104A"/>
    <w:rsid w:val="003613A0"/>
    <w:rsid w:val="0036168C"/>
    <w:rsid w:val="00361991"/>
    <w:rsid w:val="0036236E"/>
    <w:rsid w:val="00362722"/>
    <w:rsid w:val="003628A6"/>
    <w:rsid w:val="003635D0"/>
    <w:rsid w:val="0036516B"/>
    <w:rsid w:val="003671F2"/>
    <w:rsid w:val="00367B35"/>
    <w:rsid w:val="00370815"/>
    <w:rsid w:val="0037085E"/>
    <w:rsid w:val="003715DC"/>
    <w:rsid w:val="00371ABF"/>
    <w:rsid w:val="00371EAC"/>
    <w:rsid w:val="003756AD"/>
    <w:rsid w:val="00375978"/>
    <w:rsid w:val="0038334A"/>
    <w:rsid w:val="003836C1"/>
    <w:rsid w:val="0038491A"/>
    <w:rsid w:val="00384A32"/>
    <w:rsid w:val="00384B21"/>
    <w:rsid w:val="00385A48"/>
    <w:rsid w:val="003865F9"/>
    <w:rsid w:val="00390F6A"/>
    <w:rsid w:val="003910EB"/>
    <w:rsid w:val="003917A1"/>
    <w:rsid w:val="00391B69"/>
    <w:rsid w:val="003937F9"/>
    <w:rsid w:val="0039380D"/>
    <w:rsid w:val="003956E2"/>
    <w:rsid w:val="00395A6D"/>
    <w:rsid w:val="0039680D"/>
    <w:rsid w:val="003A0AA7"/>
    <w:rsid w:val="003A147B"/>
    <w:rsid w:val="003A2DA9"/>
    <w:rsid w:val="003A3580"/>
    <w:rsid w:val="003A4BB6"/>
    <w:rsid w:val="003A7EEF"/>
    <w:rsid w:val="003B1DF7"/>
    <w:rsid w:val="003B5131"/>
    <w:rsid w:val="003B5547"/>
    <w:rsid w:val="003B5E83"/>
    <w:rsid w:val="003B6F83"/>
    <w:rsid w:val="003C0312"/>
    <w:rsid w:val="003C0315"/>
    <w:rsid w:val="003C2A54"/>
    <w:rsid w:val="003C4889"/>
    <w:rsid w:val="003C4A32"/>
    <w:rsid w:val="003C673A"/>
    <w:rsid w:val="003D0EC0"/>
    <w:rsid w:val="003D1A0E"/>
    <w:rsid w:val="003D2A6E"/>
    <w:rsid w:val="003D3712"/>
    <w:rsid w:val="003D388A"/>
    <w:rsid w:val="003D4C4D"/>
    <w:rsid w:val="003D6400"/>
    <w:rsid w:val="003D731A"/>
    <w:rsid w:val="003E018E"/>
    <w:rsid w:val="003E0BFA"/>
    <w:rsid w:val="003E1665"/>
    <w:rsid w:val="003E23BC"/>
    <w:rsid w:val="003E4EAF"/>
    <w:rsid w:val="003E68E3"/>
    <w:rsid w:val="003E767C"/>
    <w:rsid w:val="003E7C0E"/>
    <w:rsid w:val="003E7FAD"/>
    <w:rsid w:val="003F30D6"/>
    <w:rsid w:val="003F512E"/>
    <w:rsid w:val="003F6993"/>
    <w:rsid w:val="003F77C4"/>
    <w:rsid w:val="00400B72"/>
    <w:rsid w:val="00402223"/>
    <w:rsid w:val="004072AF"/>
    <w:rsid w:val="0041002A"/>
    <w:rsid w:val="00413E2D"/>
    <w:rsid w:val="00415173"/>
    <w:rsid w:val="004156F7"/>
    <w:rsid w:val="00415D55"/>
    <w:rsid w:val="00415E71"/>
    <w:rsid w:val="00416F7C"/>
    <w:rsid w:val="00416FF9"/>
    <w:rsid w:val="0042111A"/>
    <w:rsid w:val="00421242"/>
    <w:rsid w:val="0042247D"/>
    <w:rsid w:val="00424442"/>
    <w:rsid w:val="004312BB"/>
    <w:rsid w:val="00431590"/>
    <w:rsid w:val="004341BA"/>
    <w:rsid w:val="00434892"/>
    <w:rsid w:val="004366C8"/>
    <w:rsid w:val="00436FDF"/>
    <w:rsid w:val="0043702E"/>
    <w:rsid w:val="0044286F"/>
    <w:rsid w:val="00443053"/>
    <w:rsid w:val="00444E56"/>
    <w:rsid w:val="004457B2"/>
    <w:rsid w:val="004465B2"/>
    <w:rsid w:val="0044679D"/>
    <w:rsid w:val="00447561"/>
    <w:rsid w:val="00447BD2"/>
    <w:rsid w:val="00450665"/>
    <w:rsid w:val="0045067F"/>
    <w:rsid w:val="00451151"/>
    <w:rsid w:val="0045221B"/>
    <w:rsid w:val="0045271D"/>
    <w:rsid w:val="00452F20"/>
    <w:rsid w:val="00454B72"/>
    <w:rsid w:val="00454BE8"/>
    <w:rsid w:val="00456786"/>
    <w:rsid w:val="00457CA9"/>
    <w:rsid w:val="00457D62"/>
    <w:rsid w:val="00457EE7"/>
    <w:rsid w:val="00462D5F"/>
    <w:rsid w:val="0046564E"/>
    <w:rsid w:val="00465DDF"/>
    <w:rsid w:val="004668D2"/>
    <w:rsid w:val="00470640"/>
    <w:rsid w:val="0047127F"/>
    <w:rsid w:val="00472221"/>
    <w:rsid w:val="004732C4"/>
    <w:rsid w:val="00475F89"/>
    <w:rsid w:val="0047782E"/>
    <w:rsid w:val="00477F6E"/>
    <w:rsid w:val="00480128"/>
    <w:rsid w:val="00480B74"/>
    <w:rsid w:val="004830BE"/>
    <w:rsid w:val="00484904"/>
    <w:rsid w:val="004861F4"/>
    <w:rsid w:val="00486782"/>
    <w:rsid w:val="004917FB"/>
    <w:rsid w:val="00491C82"/>
    <w:rsid w:val="00491DA2"/>
    <w:rsid w:val="004925F8"/>
    <w:rsid w:val="00492C80"/>
    <w:rsid w:val="00494351"/>
    <w:rsid w:val="004944DB"/>
    <w:rsid w:val="0049540F"/>
    <w:rsid w:val="004954B6"/>
    <w:rsid w:val="00495EBA"/>
    <w:rsid w:val="00496C9D"/>
    <w:rsid w:val="00497346"/>
    <w:rsid w:val="004A091D"/>
    <w:rsid w:val="004A2D3E"/>
    <w:rsid w:val="004A5983"/>
    <w:rsid w:val="004A7373"/>
    <w:rsid w:val="004B00DD"/>
    <w:rsid w:val="004B0ADF"/>
    <w:rsid w:val="004B13A6"/>
    <w:rsid w:val="004B4436"/>
    <w:rsid w:val="004B6230"/>
    <w:rsid w:val="004C018B"/>
    <w:rsid w:val="004C0288"/>
    <w:rsid w:val="004C1CCC"/>
    <w:rsid w:val="004C3541"/>
    <w:rsid w:val="004C35B5"/>
    <w:rsid w:val="004C3ACB"/>
    <w:rsid w:val="004C4AC6"/>
    <w:rsid w:val="004C4CE4"/>
    <w:rsid w:val="004C6A2E"/>
    <w:rsid w:val="004D2A39"/>
    <w:rsid w:val="004D2C1C"/>
    <w:rsid w:val="004D2F3F"/>
    <w:rsid w:val="004D3714"/>
    <w:rsid w:val="004D6025"/>
    <w:rsid w:val="004D6FA1"/>
    <w:rsid w:val="004E2BA0"/>
    <w:rsid w:val="004E5179"/>
    <w:rsid w:val="004E5572"/>
    <w:rsid w:val="004E6FC4"/>
    <w:rsid w:val="004F02B8"/>
    <w:rsid w:val="004F058D"/>
    <w:rsid w:val="004F772A"/>
    <w:rsid w:val="004F7765"/>
    <w:rsid w:val="004F7C63"/>
    <w:rsid w:val="00501031"/>
    <w:rsid w:val="00501837"/>
    <w:rsid w:val="005040AC"/>
    <w:rsid w:val="005050B1"/>
    <w:rsid w:val="00505139"/>
    <w:rsid w:val="00506E24"/>
    <w:rsid w:val="00510703"/>
    <w:rsid w:val="00511240"/>
    <w:rsid w:val="00511DCA"/>
    <w:rsid w:val="005124C4"/>
    <w:rsid w:val="005177C2"/>
    <w:rsid w:val="00520790"/>
    <w:rsid w:val="00522741"/>
    <w:rsid w:val="005249F0"/>
    <w:rsid w:val="00525A8D"/>
    <w:rsid w:val="00526A7E"/>
    <w:rsid w:val="00530638"/>
    <w:rsid w:val="0053106E"/>
    <w:rsid w:val="00531267"/>
    <w:rsid w:val="0053190D"/>
    <w:rsid w:val="005319FD"/>
    <w:rsid w:val="00531DD5"/>
    <w:rsid w:val="0053263D"/>
    <w:rsid w:val="00532CB2"/>
    <w:rsid w:val="005338FD"/>
    <w:rsid w:val="00534412"/>
    <w:rsid w:val="00534614"/>
    <w:rsid w:val="00534EFF"/>
    <w:rsid w:val="005358B3"/>
    <w:rsid w:val="00536766"/>
    <w:rsid w:val="0053712C"/>
    <w:rsid w:val="005374CC"/>
    <w:rsid w:val="00540D73"/>
    <w:rsid w:val="00541147"/>
    <w:rsid w:val="00541CB3"/>
    <w:rsid w:val="00541FF9"/>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67EF2"/>
    <w:rsid w:val="00573353"/>
    <w:rsid w:val="00574306"/>
    <w:rsid w:val="00575864"/>
    <w:rsid w:val="005761BC"/>
    <w:rsid w:val="005772BB"/>
    <w:rsid w:val="00577807"/>
    <w:rsid w:val="00581057"/>
    <w:rsid w:val="00581284"/>
    <w:rsid w:val="0058625D"/>
    <w:rsid w:val="00586653"/>
    <w:rsid w:val="00586CB2"/>
    <w:rsid w:val="00586F60"/>
    <w:rsid w:val="005874FD"/>
    <w:rsid w:val="005911C8"/>
    <w:rsid w:val="005924BD"/>
    <w:rsid w:val="00593D5A"/>
    <w:rsid w:val="005947C2"/>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17BA"/>
    <w:rsid w:val="005C246F"/>
    <w:rsid w:val="005C466A"/>
    <w:rsid w:val="005C5C5A"/>
    <w:rsid w:val="005C7134"/>
    <w:rsid w:val="005C71C8"/>
    <w:rsid w:val="005C7C0E"/>
    <w:rsid w:val="005D011E"/>
    <w:rsid w:val="005D2357"/>
    <w:rsid w:val="005D2998"/>
    <w:rsid w:val="005D346F"/>
    <w:rsid w:val="005D52FD"/>
    <w:rsid w:val="005D5D9A"/>
    <w:rsid w:val="005D64F1"/>
    <w:rsid w:val="005D6954"/>
    <w:rsid w:val="005D6A8A"/>
    <w:rsid w:val="005E0997"/>
    <w:rsid w:val="005E1456"/>
    <w:rsid w:val="005E210E"/>
    <w:rsid w:val="005E29A0"/>
    <w:rsid w:val="005E2B63"/>
    <w:rsid w:val="005E4802"/>
    <w:rsid w:val="005E4D5B"/>
    <w:rsid w:val="005E5770"/>
    <w:rsid w:val="005E6776"/>
    <w:rsid w:val="005E6C89"/>
    <w:rsid w:val="005F2946"/>
    <w:rsid w:val="005F3210"/>
    <w:rsid w:val="005F3F77"/>
    <w:rsid w:val="005F78E4"/>
    <w:rsid w:val="005F7E2F"/>
    <w:rsid w:val="0060045A"/>
    <w:rsid w:val="006009BB"/>
    <w:rsid w:val="0060201F"/>
    <w:rsid w:val="00602D26"/>
    <w:rsid w:val="0060376F"/>
    <w:rsid w:val="00603AEE"/>
    <w:rsid w:val="00603C05"/>
    <w:rsid w:val="00604862"/>
    <w:rsid w:val="00604BC2"/>
    <w:rsid w:val="00604F4B"/>
    <w:rsid w:val="00605E4F"/>
    <w:rsid w:val="006062AE"/>
    <w:rsid w:val="00606506"/>
    <w:rsid w:val="00607837"/>
    <w:rsid w:val="00610948"/>
    <w:rsid w:val="00610E26"/>
    <w:rsid w:val="006120C7"/>
    <w:rsid w:val="00615CDF"/>
    <w:rsid w:val="00616F34"/>
    <w:rsid w:val="00622411"/>
    <w:rsid w:val="00623AE3"/>
    <w:rsid w:val="00624102"/>
    <w:rsid w:val="00625211"/>
    <w:rsid w:val="006257C6"/>
    <w:rsid w:val="00626A54"/>
    <w:rsid w:val="00626AC0"/>
    <w:rsid w:val="00627115"/>
    <w:rsid w:val="0062735C"/>
    <w:rsid w:val="006366B2"/>
    <w:rsid w:val="00636ECC"/>
    <w:rsid w:val="0064104A"/>
    <w:rsid w:val="00643148"/>
    <w:rsid w:val="006441F4"/>
    <w:rsid w:val="00646CC1"/>
    <w:rsid w:val="006474B2"/>
    <w:rsid w:val="00650FE3"/>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979DF"/>
    <w:rsid w:val="006A0459"/>
    <w:rsid w:val="006A0933"/>
    <w:rsid w:val="006A2487"/>
    <w:rsid w:val="006A4A9C"/>
    <w:rsid w:val="006A56BA"/>
    <w:rsid w:val="006A68DF"/>
    <w:rsid w:val="006A6C54"/>
    <w:rsid w:val="006A6D82"/>
    <w:rsid w:val="006B033A"/>
    <w:rsid w:val="006B14A9"/>
    <w:rsid w:val="006B1586"/>
    <w:rsid w:val="006B22CE"/>
    <w:rsid w:val="006B30FC"/>
    <w:rsid w:val="006B3AC3"/>
    <w:rsid w:val="006B6159"/>
    <w:rsid w:val="006B64FA"/>
    <w:rsid w:val="006B745B"/>
    <w:rsid w:val="006B7893"/>
    <w:rsid w:val="006C00E7"/>
    <w:rsid w:val="006C0B8E"/>
    <w:rsid w:val="006C19B4"/>
    <w:rsid w:val="006C418B"/>
    <w:rsid w:val="006C662F"/>
    <w:rsid w:val="006C685A"/>
    <w:rsid w:val="006D00A9"/>
    <w:rsid w:val="006D0691"/>
    <w:rsid w:val="006E0470"/>
    <w:rsid w:val="006E050F"/>
    <w:rsid w:val="006E06C0"/>
    <w:rsid w:val="006E0E64"/>
    <w:rsid w:val="006E146C"/>
    <w:rsid w:val="006E17D2"/>
    <w:rsid w:val="006E228C"/>
    <w:rsid w:val="006E2FC4"/>
    <w:rsid w:val="006E7A73"/>
    <w:rsid w:val="006F1B34"/>
    <w:rsid w:val="006F3E32"/>
    <w:rsid w:val="006F4E38"/>
    <w:rsid w:val="006F4EF1"/>
    <w:rsid w:val="006F6027"/>
    <w:rsid w:val="0070167C"/>
    <w:rsid w:val="00701BE2"/>
    <w:rsid w:val="00702828"/>
    <w:rsid w:val="00702B0B"/>
    <w:rsid w:val="00702B88"/>
    <w:rsid w:val="00707794"/>
    <w:rsid w:val="00710D66"/>
    <w:rsid w:val="00715081"/>
    <w:rsid w:val="007153DE"/>
    <w:rsid w:val="00715B02"/>
    <w:rsid w:val="00716B8D"/>
    <w:rsid w:val="00721F78"/>
    <w:rsid w:val="00721F79"/>
    <w:rsid w:val="00721F89"/>
    <w:rsid w:val="00723151"/>
    <w:rsid w:val="0072388E"/>
    <w:rsid w:val="00726501"/>
    <w:rsid w:val="00726EA2"/>
    <w:rsid w:val="00727058"/>
    <w:rsid w:val="00730ACA"/>
    <w:rsid w:val="007311D0"/>
    <w:rsid w:val="007417BD"/>
    <w:rsid w:val="00742F22"/>
    <w:rsid w:val="00746B24"/>
    <w:rsid w:val="007470F7"/>
    <w:rsid w:val="00747A06"/>
    <w:rsid w:val="00747B22"/>
    <w:rsid w:val="00751889"/>
    <w:rsid w:val="007537E2"/>
    <w:rsid w:val="00754171"/>
    <w:rsid w:val="00754897"/>
    <w:rsid w:val="007551B4"/>
    <w:rsid w:val="00755244"/>
    <w:rsid w:val="00755FB5"/>
    <w:rsid w:val="00757472"/>
    <w:rsid w:val="00757D96"/>
    <w:rsid w:val="0076221C"/>
    <w:rsid w:val="007639E3"/>
    <w:rsid w:val="007670B0"/>
    <w:rsid w:val="0077249B"/>
    <w:rsid w:val="0077254A"/>
    <w:rsid w:val="00773B62"/>
    <w:rsid w:val="007757B9"/>
    <w:rsid w:val="0077687B"/>
    <w:rsid w:val="00776F5B"/>
    <w:rsid w:val="0078026E"/>
    <w:rsid w:val="00780F59"/>
    <w:rsid w:val="00785D0C"/>
    <w:rsid w:val="00786145"/>
    <w:rsid w:val="007877EA"/>
    <w:rsid w:val="007906E5"/>
    <w:rsid w:val="00791433"/>
    <w:rsid w:val="00793BB7"/>
    <w:rsid w:val="007946EB"/>
    <w:rsid w:val="00797B06"/>
    <w:rsid w:val="007A13E2"/>
    <w:rsid w:val="007A1C7A"/>
    <w:rsid w:val="007A22CB"/>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4901"/>
    <w:rsid w:val="007F56F5"/>
    <w:rsid w:val="007F5F20"/>
    <w:rsid w:val="007F7B9E"/>
    <w:rsid w:val="00800387"/>
    <w:rsid w:val="0080086E"/>
    <w:rsid w:val="00800908"/>
    <w:rsid w:val="00800F54"/>
    <w:rsid w:val="00802D4A"/>
    <w:rsid w:val="00802E11"/>
    <w:rsid w:val="00803606"/>
    <w:rsid w:val="008079E6"/>
    <w:rsid w:val="00810299"/>
    <w:rsid w:val="00811C87"/>
    <w:rsid w:val="00814D38"/>
    <w:rsid w:val="008242B4"/>
    <w:rsid w:val="00824472"/>
    <w:rsid w:val="00827192"/>
    <w:rsid w:val="00827BE4"/>
    <w:rsid w:val="00827E70"/>
    <w:rsid w:val="00827EE1"/>
    <w:rsid w:val="00830B1F"/>
    <w:rsid w:val="0083128F"/>
    <w:rsid w:val="0083168E"/>
    <w:rsid w:val="00833EE8"/>
    <w:rsid w:val="00834864"/>
    <w:rsid w:val="00835058"/>
    <w:rsid w:val="0083787D"/>
    <w:rsid w:val="00837BA9"/>
    <w:rsid w:val="008412D0"/>
    <w:rsid w:val="008417DE"/>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950"/>
    <w:rsid w:val="00857CDD"/>
    <w:rsid w:val="008609A0"/>
    <w:rsid w:val="00860B3F"/>
    <w:rsid w:val="008616D9"/>
    <w:rsid w:val="0086228B"/>
    <w:rsid w:val="0086272E"/>
    <w:rsid w:val="00865F54"/>
    <w:rsid w:val="00867082"/>
    <w:rsid w:val="00870621"/>
    <w:rsid w:val="008710F3"/>
    <w:rsid w:val="00871D08"/>
    <w:rsid w:val="00874A53"/>
    <w:rsid w:val="00875175"/>
    <w:rsid w:val="00875DF6"/>
    <w:rsid w:val="00876185"/>
    <w:rsid w:val="00876659"/>
    <w:rsid w:val="0087720F"/>
    <w:rsid w:val="00877AC7"/>
    <w:rsid w:val="00886A18"/>
    <w:rsid w:val="008871FD"/>
    <w:rsid w:val="00891FC6"/>
    <w:rsid w:val="00893A61"/>
    <w:rsid w:val="00893ADA"/>
    <w:rsid w:val="00896666"/>
    <w:rsid w:val="008A0A6C"/>
    <w:rsid w:val="008A2D08"/>
    <w:rsid w:val="008A4DC0"/>
    <w:rsid w:val="008A5646"/>
    <w:rsid w:val="008A59C3"/>
    <w:rsid w:val="008A5A92"/>
    <w:rsid w:val="008B2387"/>
    <w:rsid w:val="008B715A"/>
    <w:rsid w:val="008B7752"/>
    <w:rsid w:val="008B7F6D"/>
    <w:rsid w:val="008C1BBE"/>
    <w:rsid w:val="008C6997"/>
    <w:rsid w:val="008C6A78"/>
    <w:rsid w:val="008D110D"/>
    <w:rsid w:val="008D11A6"/>
    <w:rsid w:val="008D1A79"/>
    <w:rsid w:val="008D1E49"/>
    <w:rsid w:val="008D4152"/>
    <w:rsid w:val="008E0333"/>
    <w:rsid w:val="008E15CB"/>
    <w:rsid w:val="008E3A71"/>
    <w:rsid w:val="008E41B8"/>
    <w:rsid w:val="008E50B1"/>
    <w:rsid w:val="008E7AD9"/>
    <w:rsid w:val="008F05C4"/>
    <w:rsid w:val="008F06E7"/>
    <w:rsid w:val="008F0EBD"/>
    <w:rsid w:val="008F1D2D"/>
    <w:rsid w:val="008F415D"/>
    <w:rsid w:val="008F4412"/>
    <w:rsid w:val="008F60AC"/>
    <w:rsid w:val="008F7368"/>
    <w:rsid w:val="008F7970"/>
    <w:rsid w:val="009002C9"/>
    <w:rsid w:val="0090033B"/>
    <w:rsid w:val="009036C8"/>
    <w:rsid w:val="0090591F"/>
    <w:rsid w:val="00906647"/>
    <w:rsid w:val="009104E6"/>
    <w:rsid w:val="009111D6"/>
    <w:rsid w:val="00912325"/>
    <w:rsid w:val="00916393"/>
    <w:rsid w:val="009169D7"/>
    <w:rsid w:val="00917D92"/>
    <w:rsid w:val="0092049E"/>
    <w:rsid w:val="00921D30"/>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5656"/>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4183"/>
    <w:rsid w:val="00975FCA"/>
    <w:rsid w:val="009777F2"/>
    <w:rsid w:val="009807C7"/>
    <w:rsid w:val="00982DE9"/>
    <w:rsid w:val="0098379E"/>
    <w:rsid w:val="00983C0A"/>
    <w:rsid w:val="00983F91"/>
    <w:rsid w:val="009847F3"/>
    <w:rsid w:val="00984E5E"/>
    <w:rsid w:val="00984FDD"/>
    <w:rsid w:val="00987D54"/>
    <w:rsid w:val="00990801"/>
    <w:rsid w:val="00992DD8"/>
    <w:rsid w:val="009931E3"/>
    <w:rsid w:val="0099369E"/>
    <w:rsid w:val="00997A65"/>
    <w:rsid w:val="00997C6F"/>
    <w:rsid w:val="009A0972"/>
    <w:rsid w:val="009A22F8"/>
    <w:rsid w:val="009A452C"/>
    <w:rsid w:val="009A460D"/>
    <w:rsid w:val="009A4AC4"/>
    <w:rsid w:val="009A4F7E"/>
    <w:rsid w:val="009A781E"/>
    <w:rsid w:val="009B026B"/>
    <w:rsid w:val="009B36A3"/>
    <w:rsid w:val="009B5DE9"/>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2E8E"/>
    <w:rsid w:val="009E31D4"/>
    <w:rsid w:val="009E6EE7"/>
    <w:rsid w:val="009E7A2E"/>
    <w:rsid w:val="009F0A39"/>
    <w:rsid w:val="009F3417"/>
    <w:rsid w:val="009F4D2E"/>
    <w:rsid w:val="009F59A2"/>
    <w:rsid w:val="009F5DB7"/>
    <w:rsid w:val="009F5EB6"/>
    <w:rsid w:val="009F7391"/>
    <w:rsid w:val="009F7955"/>
    <w:rsid w:val="00A0131A"/>
    <w:rsid w:val="00A027E4"/>
    <w:rsid w:val="00A051D3"/>
    <w:rsid w:val="00A0581A"/>
    <w:rsid w:val="00A076B2"/>
    <w:rsid w:val="00A13A38"/>
    <w:rsid w:val="00A14248"/>
    <w:rsid w:val="00A1436A"/>
    <w:rsid w:val="00A147C3"/>
    <w:rsid w:val="00A16533"/>
    <w:rsid w:val="00A178FF"/>
    <w:rsid w:val="00A17DA9"/>
    <w:rsid w:val="00A203F7"/>
    <w:rsid w:val="00A220BE"/>
    <w:rsid w:val="00A23757"/>
    <w:rsid w:val="00A245B0"/>
    <w:rsid w:val="00A251FD"/>
    <w:rsid w:val="00A279A6"/>
    <w:rsid w:val="00A30082"/>
    <w:rsid w:val="00A30833"/>
    <w:rsid w:val="00A314D5"/>
    <w:rsid w:val="00A31FA6"/>
    <w:rsid w:val="00A3297F"/>
    <w:rsid w:val="00A34AA5"/>
    <w:rsid w:val="00A35A83"/>
    <w:rsid w:val="00A369C4"/>
    <w:rsid w:val="00A42278"/>
    <w:rsid w:val="00A4319A"/>
    <w:rsid w:val="00A4499E"/>
    <w:rsid w:val="00A47E9D"/>
    <w:rsid w:val="00A508FE"/>
    <w:rsid w:val="00A52025"/>
    <w:rsid w:val="00A5410A"/>
    <w:rsid w:val="00A54D89"/>
    <w:rsid w:val="00A5540E"/>
    <w:rsid w:val="00A55547"/>
    <w:rsid w:val="00A55CF0"/>
    <w:rsid w:val="00A56E0E"/>
    <w:rsid w:val="00A572C8"/>
    <w:rsid w:val="00A575DC"/>
    <w:rsid w:val="00A57BDA"/>
    <w:rsid w:val="00A62C0E"/>
    <w:rsid w:val="00A63935"/>
    <w:rsid w:val="00A64372"/>
    <w:rsid w:val="00A64928"/>
    <w:rsid w:val="00A64DE8"/>
    <w:rsid w:val="00A6544D"/>
    <w:rsid w:val="00A66271"/>
    <w:rsid w:val="00A663D5"/>
    <w:rsid w:val="00A66FC6"/>
    <w:rsid w:val="00A70443"/>
    <w:rsid w:val="00A7086F"/>
    <w:rsid w:val="00A71CC0"/>
    <w:rsid w:val="00A73516"/>
    <w:rsid w:val="00A73EC5"/>
    <w:rsid w:val="00A74326"/>
    <w:rsid w:val="00A747D5"/>
    <w:rsid w:val="00A74AC3"/>
    <w:rsid w:val="00A75134"/>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407F"/>
    <w:rsid w:val="00AA4551"/>
    <w:rsid w:val="00AA4580"/>
    <w:rsid w:val="00AA5AC3"/>
    <w:rsid w:val="00AB0374"/>
    <w:rsid w:val="00AB0657"/>
    <w:rsid w:val="00AB2C95"/>
    <w:rsid w:val="00AB309D"/>
    <w:rsid w:val="00AB6186"/>
    <w:rsid w:val="00AB674D"/>
    <w:rsid w:val="00AB793F"/>
    <w:rsid w:val="00AC06F1"/>
    <w:rsid w:val="00AC0C79"/>
    <w:rsid w:val="00AC121D"/>
    <w:rsid w:val="00AC260F"/>
    <w:rsid w:val="00AC2C7A"/>
    <w:rsid w:val="00AC4C05"/>
    <w:rsid w:val="00AC5E4A"/>
    <w:rsid w:val="00AC6216"/>
    <w:rsid w:val="00AC7F74"/>
    <w:rsid w:val="00AD3EF9"/>
    <w:rsid w:val="00AD55D9"/>
    <w:rsid w:val="00AD5AC0"/>
    <w:rsid w:val="00AD5C74"/>
    <w:rsid w:val="00AD63B7"/>
    <w:rsid w:val="00AD7176"/>
    <w:rsid w:val="00AD7C98"/>
    <w:rsid w:val="00AD7F0F"/>
    <w:rsid w:val="00AE1346"/>
    <w:rsid w:val="00AE15F4"/>
    <w:rsid w:val="00AE1F42"/>
    <w:rsid w:val="00AE4349"/>
    <w:rsid w:val="00AE6C04"/>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3A71"/>
    <w:rsid w:val="00B23B01"/>
    <w:rsid w:val="00B2448A"/>
    <w:rsid w:val="00B24CCF"/>
    <w:rsid w:val="00B3031F"/>
    <w:rsid w:val="00B31259"/>
    <w:rsid w:val="00B35C6F"/>
    <w:rsid w:val="00B37C39"/>
    <w:rsid w:val="00B40C34"/>
    <w:rsid w:val="00B42E36"/>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4200"/>
    <w:rsid w:val="00B95441"/>
    <w:rsid w:val="00B97316"/>
    <w:rsid w:val="00BA2D37"/>
    <w:rsid w:val="00BA2FBA"/>
    <w:rsid w:val="00BA5E6E"/>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C5A39"/>
    <w:rsid w:val="00BD1BF0"/>
    <w:rsid w:val="00BD25BE"/>
    <w:rsid w:val="00BD37E0"/>
    <w:rsid w:val="00BD416F"/>
    <w:rsid w:val="00BD4FEB"/>
    <w:rsid w:val="00BD7597"/>
    <w:rsid w:val="00BD7B56"/>
    <w:rsid w:val="00BD7C61"/>
    <w:rsid w:val="00BE11AA"/>
    <w:rsid w:val="00BE1E3D"/>
    <w:rsid w:val="00BE2FDF"/>
    <w:rsid w:val="00BE3A21"/>
    <w:rsid w:val="00BE522B"/>
    <w:rsid w:val="00BE585C"/>
    <w:rsid w:val="00BE5FCA"/>
    <w:rsid w:val="00BE639C"/>
    <w:rsid w:val="00BE7552"/>
    <w:rsid w:val="00BE790C"/>
    <w:rsid w:val="00BE7EF9"/>
    <w:rsid w:val="00BF2425"/>
    <w:rsid w:val="00BF2DAE"/>
    <w:rsid w:val="00BF38C2"/>
    <w:rsid w:val="00BF4CA6"/>
    <w:rsid w:val="00BF5471"/>
    <w:rsid w:val="00BF54A9"/>
    <w:rsid w:val="00BF586B"/>
    <w:rsid w:val="00BF5ACC"/>
    <w:rsid w:val="00C01D22"/>
    <w:rsid w:val="00C03BCE"/>
    <w:rsid w:val="00C0770D"/>
    <w:rsid w:val="00C11F1D"/>
    <w:rsid w:val="00C12819"/>
    <w:rsid w:val="00C12917"/>
    <w:rsid w:val="00C12D53"/>
    <w:rsid w:val="00C12E21"/>
    <w:rsid w:val="00C14776"/>
    <w:rsid w:val="00C1521A"/>
    <w:rsid w:val="00C23326"/>
    <w:rsid w:val="00C2786E"/>
    <w:rsid w:val="00C3060C"/>
    <w:rsid w:val="00C3181C"/>
    <w:rsid w:val="00C318D3"/>
    <w:rsid w:val="00C329E3"/>
    <w:rsid w:val="00C350C8"/>
    <w:rsid w:val="00C361DA"/>
    <w:rsid w:val="00C36482"/>
    <w:rsid w:val="00C36871"/>
    <w:rsid w:val="00C369C5"/>
    <w:rsid w:val="00C400CF"/>
    <w:rsid w:val="00C412A7"/>
    <w:rsid w:val="00C4239D"/>
    <w:rsid w:val="00C44A42"/>
    <w:rsid w:val="00C45F08"/>
    <w:rsid w:val="00C477AE"/>
    <w:rsid w:val="00C51F10"/>
    <w:rsid w:val="00C550C2"/>
    <w:rsid w:val="00C55164"/>
    <w:rsid w:val="00C55905"/>
    <w:rsid w:val="00C55999"/>
    <w:rsid w:val="00C5730F"/>
    <w:rsid w:val="00C5771A"/>
    <w:rsid w:val="00C57B64"/>
    <w:rsid w:val="00C600D3"/>
    <w:rsid w:val="00C60D05"/>
    <w:rsid w:val="00C618E2"/>
    <w:rsid w:val="00C62900"/>
    <w:rsid w:val="00C6454F"/>
    <w:rsid w:val="00C65C83"/>
    <w:rsid w:val="00C66686"/>
    <w:rsid w:val="00C667AA"/>
    <w:rsid w:val="00C673E9"/>
    <w:rsid w:val="00C71148"/>
    <w:rsid w:val="00C71240"/>
    <w:rsid w:val="00C72F5F"/>
    <w:rsid w:val="00C74901"/>
    <w:rsid w:val="00C759B0"/>
    <w:rsid w:val="00C7604B"/>
    <w:rsid w:val="00C77BB7"/>
    <w:rsid w:val="00C80E16"/>
    <w:rsid w:val="00C82BAE"/>
    <w:rsid w:val="00C82CCF"/>
    <w:rsid w:val="00C82F18"/>
    <w:rsid w:val="00C84FDD"/>
    <w:rsid w:val="00C8568F"/>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8DE"/>
    <w:rsid w:val="00CB0AFF"/>
    <w:rsid w:val="00CB202C"/>
    <w:rsid w:val="00CB2EE5"/>
    <w:rsid w:val="00CB3FB2"/>
    <w:rsid w:val="00CB48A8"/>
    <w:rsid w:val="00CB59B4"/>
    <w:rsid w:val="00CB7040"/>
    <w:rsid w:val="00CB7871"/>
    <w:rsid w:val="00CB7DC9"/>
    <w:rsid w:val="00CC0564"/>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4C1"/>
    <w:rsid w:val="00CF0B52"/>
    <w:rsid w:val="00CF0BB9"/>
    <w:rsid w:val="00CF30B3"/>
    <w:rsid w:val="00CF3777"/>
    <w:rsid w:val="00CF43AB"/>
    <w:rsid w:val="00CF67C7"/>
    <w:rsid w:val="00CF72B3"/>
    <w:rsid w:val="00CF792A"/>
    <w:rsid w:val="00D002EE"/>
    <w:rsid w:val="00D022DC"/>
    <w:rsid w:val="00D04E07"/>
    <w:rsid w:val="00D0512C"/>
    <w:rsid w:val="00D05F5D"/>
    <w:rsid w:val="00D07C71"/>
    <w:rsid w:val="00D10DB2"/>
    <w:rsid w:val="00D110D3"/>
    <w:rsid w:val="00D132BE"/>
    <w:rsid w:val="00D13E72"/>
    <w:rsid w:val="00D151CD"/>
    <w:rsid w:val="00D15658"/>
    <w:rsid w:val="00D15D6A"/>
    <w:rsid w:val="00D16843"/>
    <w:rsid w:val="00D16879"/>
    <w:rsid w:val="00D16C04"/>
    <w:rsid w:val="00D16F6B"/>
    <w:rsid w:val="00D2174A"/>
    <w:rsid w:val="00D263F0"/>
    <w:rsid w:val="00D26F17"/>
    <w:rsid w:val="00D30BFC"/>
    <w:rsid w:val="00D31922"/>
    <w:rsid w:val="00D321A2"/>
    <w:rsid w:val="00D33AA7"/>
    <w:rsid w:val="00D36008"/>
    <w:rsid w:val="00D3641C"/>
    <w:rsid w:val="00D366BC"/>
    <w:rsid w:val="00D37166"/>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130D"/>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4FFB"/>
    <w:rsid w:val="00D961F2"/>
    <w:rsid w:val="00D97857"/>
    <w:rsid w:val="00D97924"/>
    <w:rsid w:val="00DA15EC"/>
    <w:rsid w:val="00DA1714"/>
    <w:rsid w:val="00DA7E43"/>
    <w:rsid w:val="00DB01F2"/>
    <w:rsid w:val="00DB12CD"/>
    <w:rsid w:val="00DB4B19"/>
    <w:rsid w:val="00DB66F8"/>
    <w:rsid w:val="00DB6A3D"/>
    <w:rsid w:val="00DB6FFE"/>
    <w:rsid w:val="00DB7E0B"/>
    <w:rsid w:val="00DC1BCB"/>
    <w:rsid w:val="00DC2730"/>
    <w:rsid w:val="00DC4C62"/>
    <w:rsid w:val="00DC6002"/>
    <w:rsid w:val="00DC6B11"/>
    <w:rsid w:val="00DC7150"/>
    <w:rsid w:val="00DD073E"/>
    <w:rsid w:val="00DD251C"/>
    <w:rsid w:val="00DD274B"/>
    <w:rsid w:val="00DD2FB8"/>
    <w:rsid w:val="00DD6229"/>
    <w:rsid w:val="00DD62A2"/>
    <w:rsid w:val="00DD63BC"/>
    <w:rsid w:val="00DE1332"/>
    <w:rsid w:val="00DE2E65"/>
    <w:rsid w:val="00DE4A79"/>
    <w:rsid w:val="00DE52BF"/>
    <w:rsid w:val="00DE5C70"/>
    <w:rsid w:val="00DE7DB6"/>
    <w:rsid w:val="00DF1517"/>
    <w:rsid w:val="00DF19F4"/>
    <w:rsid w:val="00DF2F50"/>
    <w:rsid w:val="00DF3179"/>
    <w:rsid w:val="00DF6BC9"/>
    <w:rsid w:val="00DF6ECC"/>
    <w:rsid w:val="00DF75BE"/>
    <w:rsid w:val="00DF777C"/>
    <w:rsid w:val="00E016F1"/>
    <w:rsid w:val="00E01DC4"/>
    <w:rsid w:val="00E03941"/>
    <w:rsid w:val="00E03FA6"/>
    <w:rsid w:val="00E0464A"/>
    <w:rsid w:val="00E070AD"/>
    <w:rsid w:val="00E10B0E"/>
    <w:rsid w:val="00E10B9B"/>
    <w:rsid w:val="00E11C90"/>
    <w:rsid w:val="00E1359D"/>
    <w:rsid w:val="00E13960"/>
    <w:rsid w:val="00E144AD"/>
    <w:rsid w:val="00E15405"/>
    <w:rsid w:val="00E177A1"/>
    <w:rsid w:val="00E233C4"/>
    <w:rsid w:val="00E23979"/>
    <w:rsid w:val="00E23D19"/>
    <w:rsid w:val="00E27333"/>
    <w:rsid w:val="00E27398"/>
    <w:rsid w:val="00E27AEB"/>
    <w:rsid w:val="00E27D4E"/>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57D4"/>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979C6"/>
    <w:rsid w:val="00EA04F5"/>
    <w:rsid w:val="00EA0568"/>
    <w:rsid w:val="00EA0EE5"/>
    <w:rsid w:val="00EA1531"/>
    <w:rsid w:val="00EA3E6D"/>
    <w:rsid w:val="00EA4A42"/>
    <w:rsid w:val="00EA56B0"/>
    <w:rsid w:val="00EA5FC8"/>
    <w:rsid w:val="00EA6783"/>
    <w:rsid w:val="00EB36DD"/>
    <w:rsid w:val="00EB4896"/>
    <w:rsid w:val="00EB51B3"/>
    <w:rsid w:val="00EC0244"/>
    <w:rsid w:val="00EC0782"/>
    <w:rsid w:val="00EC4DD2"/>
    <w:rsid w:val="00EC5AD5"/>
    <w:rsid w:val="00EC64A7"/>
    <w:rsid w:val="00EC6925"/>
    <w:rsid w:val="00ED35FB"/>
    <w:rsid w:val="00ED3E7F"/>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DB8"/>
    <w:rsid w:val="00F266B4"/>
    <w:rsid w:val="00F2675F"/>
    <w:rsid w:val="00F26858"/>
    <w:rsid w:val="00F310CB"/>
    <w:rsid w:val="00F31209"/>
    <w:rsid w:val="00F31C6E"/>
    <w:rsid w:val="00F3299C"/>
    <w:rsid w:val="00F35D03"/>
    <w:rsid w:val="00F3749B"/>
    <w:rsid w:val="00F40F90"/>
    <w:rsid w:val="00F41022"/>
    <w:rsid w:val="00F4389E"/>
    <w:rsid w:val="00F44776"/>
    <w:rsid w:val="00F4681D"/>
    <w:rsid w:val="00F46C40"/>
    <w:rsid w:val="00F478E2"/>
    <w:rsid w:val="00F50AEB"/>
    <w:rsid w:val="00F50C8F"/>
    <w:rsid w:val="00F5135F"/>
    <w:rsid w:val="00F51D81"/>
    <w:rsid w:val="00F53432"/>
    <w:rsid w:val="00F54123"/>
    <w:rsid w:val="00F549DE"/>
    <w:rsid w:val="00F55959"/>
    <w:rsid w:val="00F55A06"/>
    <w:rsid w:val="00F5634C"/>
    <w:rsid w:val="00F56557"/>
    <w:rsid w:val="00F56694"/>
    <w:rsid w:val="00F56CE6"/>
    <w:rsid w:val="00F60041"/>
    <w:rsid w:val="00F61C57"/>
    <w:rsid w:val="00F62AC5"/>
    <w:rsid w:val="00F632AD"/>
    <w:rsid w:val="00F63F7E"/>
    <w:rsid w:val="00F6554F"/>
    <w:rsid w:val="00F67E24"/>
    <w:rsid w:val="00F705A5"/>
    <w:rsid w:val="00F70876"/>
    <w:rsid w:val="00F7263D"/>
    <w:rsid w:val="00F72C98"/>
    <w:rsid w:val="00F72D9A"/>
    <w:rsid w:val="00F75524"/>
    <w:rsid w:val="00F755EB"/>
    <w:rsid w:val="00F76E1F"/>
    <w:rsid w:val="00F8351F"/>
    <w:rsid w:val="00F83F58"/>
    <w:rsid w:val="00F849E8"/>
    <w:rsid w:val="00F863E7"/>
    <w:rsid w:val="00F86F31"/>
    <w:rsid w:val="00F87C83"/>
    <w:rsid w:val="00F9027A"/>
    <w:rsid w:val="00F91630"/>
    <w:rsid w:val="00F92D6F"/>
    <w:rsid w:val="00F93FDF"/>
    <w:rsid w:val="00F95A2C"/>
    <w:rsid w:val="00F9637F"/>
    <w:rsid w:val="00FA211B"/>
    <w:rsid w:val="00FA4827"/>
    <w:rsid w:val="00FA5109"/>
    <w:rsid w:val="00FA586F"/>
    <w:rsid w:val="00FA59B6"/>
    <w:rsid w:val="00FA6529"/>
    <w:rsid w:val="00FA7318"/>
    <w:rsid w:val="00FA7E95"/>
    <w:rsid w:val="00FA7EDC"/>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7A9C"/>
    <w:rsid w:val="00FE0FBB"/>
    <w:rsid w:val="00FE2557"/>
    <w:rsid w:val="00FE2B1F"/>
    <w:rsid w:val="00FE2FB5"/>
    <w:rsid w:val="00FE433C"/>
    <w:rsid w:val="00FE5D8C"/>
    <w:rsid w:val="00FE78BF"/>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7F"/>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25453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1">
    <w:name w:val="Grid Table 3 Accent 1"/>
    <w:basedOn w:val="Tablanormal"/>
    <w:uiPriority w:val="48"/>
    <w:rsid w:val="0025453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25453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25453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25453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25453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decuadrcula4">
    <w:name w:val="Grid Table 4"/>
    <w:basedOn w:val="Tablanormal"/>
    <w:uiPriority w:val="49"/>
    <w:rsid w:val="002545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2545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F1EFA8F3-ECE1-4231-8AC2-47F5C69D63AD}"/>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24</TotalTime>
  <Pages>17</Pages>
  <Words>3198</Words>
  <Characters>17589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Carla Milagros  Alomia Quezada</cp:lastModifiedBy>
  <cp:revision>7</cp:revision>
  <cp:lastPrinted>2026-07-08T16:25:00Z</cp:lastPrinted>
  <dcterms:created xsi:type="dcterms:W3CDTF">2026-06-24T17:51:00Z</dcterms:created>
  <dcterms:modified xsi:type="dcterms:W3CDTF">2026-07-10T00:21:00Z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