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OPA Report</w:t>
      </w:r>
    </w:p>
    <w:p>
      <w:pPr>
        <w:jc w:val="center"/>
      </w:pPr>
      <w:r>
        <w:rPr>
          <w:color w:val="0066CC"/>
          <w:sz w:val="32"/>
        </w:rPr>
        <w:t>Quantitative Analysis Report</w:t>
      </w:r>
    </w:p>
    <w:p/>
    <w:p/>
    <w:p/>
    <w:p>
      <w:pPr>
        <w:jc w:val="center"/>
      </w:pPr>
      <w:r>
        <w:rPr>
          <w:i/>
          <w:color w:val="646464"/>
          <w:sz w:val="24"/>
        </w:rPr>
        <w:t>Generated on:</w:t>
        <w:br/>
        <w:t>December 18, 2025</w:t>
        <w:br/>
        <w:t>16:39:17</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1"/>
      </w:pPr>
      <w:r>
        <w:t>OPA</w:t>
      </w:r>
    </w:p>
    <w:p>
      <w:pPr>
        <w:pBdr>
          <w:bottom w:val="single" w:sz="12" w:space="1" w:color="003366"/>
        </w:pBdr>
      </w:pPr>
      <w:r/>
    </w:p>
    <w:p>
      <w:pPr>
        <w:pStyle w:val="Heading2"/>
      </w:pPr>
      <w:r>
        <w:t>Black-Scholes-Merton Model Validation Report</w:t>
      </w:r>
    </w:p>
    <w:p>
      <w:r>
        <w:rPr>
          <w:b/>
          <w:color w:val="008000"/>
        </w:rPr>
        <w:t>Report Date: 2025-12-18</w:t>
        <w:br/>
        <w:t>Analysis Period: 2025-12-18</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Data not available</w:t>
      </w:r>
    </w:p>
    <w:p>
      <w:pPr>
        <w:pStyle w:val="Heading3"/>
      </w:pPr>
      <w:r>
        <w:t>Strike Price Distribution</w:t>
      </w:r>
    </w:p>
    <w:p>
      <w:pPr>
        <w:pStyle w:val="ListBullet"/>
      </w:pPr>
      <w:r>
        <w:t>Data not available</w:t>
      </w:r>
    </w:p>
    <w:p>
      <w:pPr>
        <w:pStyle w:val="Heading3"/>
      </w:pPr>
      <w:r>
        <w:t>Time to Maturity Profile</w:t>
      </w:r>
    </w:p>
    <w:p>
      <w:pPr>
        <w:pStyle w:val="ListBullet"/>
      </w:pPr>
      <w:r>
        <w:t>Data not available</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Theta data not available in validation results</w:t>
      </w:r>
    </w:p>
    <w:p>
      <w:pPr>
        <w:pStyle w:val="Heading3"/>
      </w:pPr>
      <w:r>
        <w:t>Rho Interest Rate Risk</w:t>
      </w:r>
    </w:p>
    <w:p>
      <w:pPr>
        <w:pStyle w:val="ListBullet"/>
      </w:pPr>
      <w:r>
        <w:t>Rho data not available in validation results</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2025-12-18 16:39:16</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