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Ongoing Monitoring Analysis Report</w:t>
      </w:r>
    </w:p>
    <w:p>
      <w:pPr>
        <w:jc w:val="center"/>
      </w:pPr>
      <w:r>
        <w:rPr>
          <w:b/>
        </w:rPr>
        <w:t>Option Pricing, BSM</w:t>
      </w:r>
    </w:p>
    <w:p/>
    <w:p>
      <w:pPr>
        <w:jc w:val="center"/>
      </w:pPr>
      <w:r>
        <w:rPr>
          <w:b/>
        </w:rPr>
        <w:t xml:space="preserve">Author: </w:t>
      </w:r>
      <w:r>
        <w:rPr>
          <w:i w:val="0"/>
        </w:rPr>
        <w:t>John Doe</w:t>
      </w:r>
    </w:p>
    <w:p>
      <w:pPr>
        <w:jc w:val="center"/>
      </w:pPr>
      <w:r>
        <w:rPr>
          <w:b/>
        </w:rPr>
        <w:t xml:space="preserve">Group: </w:t>
      </w:r>
      <w:r>
        <w:t>Front Desk Modeling and Analytics</w:t>
      </w:r>
    </w:p>
    <w:p>
      <w:pPr>
        <w:jc w:val="center"/>
      </w:pPr>
      <w:r>
        <w:rPr>
          <w:b/>
        </w:rPr>
        <w:t xml:space="preserve">Report Date: </w:t>
      </w:r>
      <w:r>
        <w:t>January 22, 2026</w:t>
      </w:r>
    </w:p>
    <w:p>
      <w:pPr>
        <w:jc w:val="center"/>
      </w:pPr>
      <w:r>
        <w:rPr>
          <w:b/>
        </w:rPr>
        <w:t xml:space="preserve">Document Version: </w:t>
      </w:r>
      <w:r>
        <w:t>v1.0</w:t>
      </w:r>
    </w:p>
    <w:p>
      <w:r>
        <w:br w:type="page"/>
      </w:r>
    </w:p>
    <w:p>
      <w:pPr>
        <w:pStyle w:val="Heading1"/>
      </w:pPr>
      <w:r>
        <w:t>Table of Contents</w:t>
      </w:r>
    </w:p>
    <w:p>
      <w:fldSimple w:instr="TOC \o &quot;1-3&quot; \h \z \u"/>
    </w:p>
    <w:p>
      <w:r>
        <w:br w:type="page"/>
      </w:r>
    </w:p>
    <w:p>
      <w:pPr>
        <w:pStyle w:val="Heading1"/>
      </w:pPr>
      <w:r>
        <w:t>1. Introduction</w:t>
      </w:r>
    </w:p>
    <w:p>
      <w:r>
        <w:t>This section provides contextual background, objectives, and relevant considerations for the ongoing monitoring analysis. Subsequent sections expand on methodology, insights, and results.</w:t>
      </w:r>
    </w:p>
    <w:p>
      <w:pPr>
        <w:pStyle w:val="Heading1"/>
      </w:pPr>
      <w:r>
        <w:t>2. Summary of Analysis</w:t>
      </w:r>
    </w:p>
    <w:p>
      <w:pPr>
        <w:pStyle w:val="Heading3"/>
      </w:pPr>
      <w:r>
        <w:t>2.1.1 Summary of Pricing for FX</w:t>
      </w:r>
    </w:p>
    <w:p>
      <w:r>
        <w:t>The pricing output of FX listed in the below table,</w:t>
      </w:r>
    </w:p>
    <w:p>
      <w:r>
        <w:t># FX Options Pricing Analysis Report</w:t>
      </w:r>
    </w:p>
    <w:p>
      <w:r>
        <w:t>## 1. Overall Data Quality</w:t>
        <w:br/>
        <w:t xml:space="preserve">- **Count of Calls and Puts**: </w:t>
        <w:br/>
        <w:t xml:space="preserve">  - Calls: 5</w:t>
        <w:br/>
        <w:t xml:space="preserve">  - Puts: 5</w:t>
        <w:br/>
        <w:t>- **Missing Values**: No missing values detected in the dataset.</w:t>
        <w:br/>
        <w:t>- **Outliers**: No negative prices were found; all BSM prices are positive.</w:t>
        <w:br/>
        <w:t>- **Logic Checks**:</w:t>
        <w:br/>
        <w:t xml:space="preserve">  - Call Options: All prices satisfy the condition Call Price ≤ S (Spot Price).</w:t>
        <w:br/>
        <w:t xml:space="preserve">  - Put Options: All prices satisfy the condition Put Price ≤ K (Strike Price).</w:t>
        <w:br/>
        <w:t xml:space="preserve">  - Time to Expiration (T): All values are greater than 0, indicating valid time frames.</w:t>
      </w:r>
    </w:p>
    <w:p>
      <w:r>
        <w:t>## 2. Pricing Level</w:t>
        <w:br/>
        <w:t>- **Moneyness Analysis (S/K)**:</w:t>
        <w:br/>
        <w:t xml:space="preserve">  - Calls: </w:t>
        <w:br/>
        <w:t xml:space="preserve">    - Moneyness ratios range from 0.956 (1.10/1.12) to 1.045 (1.13/1.10).</w:t>
        <w:br/>
        <w:t xml:space="preserve">  - Puts:</w:t>
        <w:br/>
        <w:t xml:space="preserve">    - Moneyness ratios range from 0.982 (1.10/1.12) to 1.182 (1.13/1.10).</w:t>
        <w:br/>
        <w:t>- **Volatility Levels**:</w:t>
        <w:br/>
        <w:t xml:space="preserve">  - Call Options: Volatility (sigma) ranges from 0.10 to 0.12.</w:t>
        <w:br/>
        <w:t xml:space="preserve">  - Put Options: Volatility (sigma) is consistent with Call options, ranging from 0.10 to 0.12.</w:t>
      </w:r>
    </w:p>
    <w:p>
      <w:r>
        <w:t>## 3. Term Structure</w:t>
        <w:br/>
        <w:t>- **Theta Analysis**:</w:t>
        <w:br/>
        <w:t xml:space="preserve">  - Call Options: Theta values range from -0.040713 to -0.035114, indicating a decrease in option price as expiration approaches.</w:t>
        <w:br/>
        <w:t xml:space="preserve">  - Put Options: Theta values range from -0.018536 to -0.013506, also indicating a decrease in option price with time decay.</w:t>
        <w:br/>
        <w:t xml:space="preserve">- **Volatility Term Structure**: </w:t>
        <w:br/>
        <w:t xml:space="preserve">  - Both Calls and Puts exhibit similar volatility levels, suggesting a stable market environment without significant shifts in implied volatility across different maturities.</w:t>
      </w:r>
    </w:p>
    <w:p>
      <w:r>
        <w:t>## 4. Call vs Put Behavior</w:t>
        <w:br/>
        <w:t>- **Price Comparison**:</w:t>
        <w:br/>
        <w:t xml:space="preserve">  - Average Call Price: 0.041563</w:t>
        <w:br/>
        <w:t xml:space="preserve">  - Average Put Price: 0.036513</w:t>
        <w:br/>
        <w:t>- **Observable Skew**:</w:t>
        <w:br/>
        <w:t xml:space="preserve">  - The Call options are generally priced higher than Put options, indicating a potential bullish sentiment in the market. The average Call price is approximately 13.8% higher than the average Put price.</w:t>
      </w:r>
    </w:p>
    <w:p>
      <w:r>
        <w:t>## 5. Key Takeaway</w:t>
        <w:br/>
        <w:t>- **Data Reliability**: The dataset is reliable with no missing values or logical inconsistencies. All options adhere to pricing principles.</w:t>
        <w:br/>
        <w:t>- **Market Regime**: The market appears to be in a low volatility regime, with consistent volatility levels across both Calls and Puts.</w:t>
        <w:br/>
        <w:t>- **Anomalies**: No significant anomalies were detected; however, the higher pricing of Calls compared to Puts may suggest a bullish outlook among traders.</w:t>
        <w:br/>
        <w:t>- **Potential Strategies**: Given the observed pricing behavior, strategies such as buying Calls or implementing Call spreads may be favorable in the current market environment, while Put options may be less attractive unless hedging against downside risk.</w:t>
      </w:r>
    </w:p>
    <w:p>
      <w:pPr>
        <w:pStyle w:val="Heading3"/>
      </w:pPr>
      <w:r>
        <w:t>2.1.2 Visualization of Pricing for FX</w:t>
      </w:r>
    </w:p>
    <w:p>
      <w:r>
        <w:drawing>
          <wp:inline xmlns:a="http://schemas.openxmlformats.org/drawingml/2006/main" xmlns:pic="http://schemas.openxmlformats.org/drawingml/2006/picture">
            <wp:extent cx="5943600" cy="4684712"/>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943600" cy="4684712"/>
                    </a:xfrm>
                    <a:prstGeom prst="rect"/>
                  </pic:spPr>
                </pic:pic>
              </a:graphicData>
            </a:graphic>
          </wp:inline>
        </w:drawing>
      </w:r>
    </w:p>
    <w:p>
      <w:pPr>
        <w:pStyle w:val="Heading3"/>
      </w:pPr>
      <w:r>
        <w:t>2.1.3 Summary of Gamma Positivity Testing for FX</w:t>
      </w:r>
    </w:p>
    <w:p>
      <w:r>
        <w:t>### FX Option Pricing Gamma Positivity Testing Summary</w:t>
      </w:r>
    </w:p>
    <w:p>
      <w:r>
        <w:t>The gamma positivity results for the FX options indicate that all tested options, both call and put, exhibit gamma positivity. Specifically, for the call options, the gamma values range from 3.249 to 5.113 across different strike prices and expiration times, with all entries confirming gamma positivity. The call options show a consistent trend of decreasing gamma values as the stock price approaches the strike price, while still maintaining positive gamma. The delta values for these call options range from approximately 0.469 to 0.699, indicating a strong sensitivity to changes in the underlying asset price.</w:t>
      </w:r>
    </w:p>
    <w:p>
      <w:r>
        <w:t>Similarly, the put options also demonstrate gamma positivity, with gamma values mirroring those of the call options, ranging from 3.249 to 5.113. The delta values for the put options are negative, ranging from approximately -0.301 to -0.531, which is typical for put options. The results suggest that the gamma behavior is consistent across both option types, reinforcing the notion that gamma positivity holds true in this dataset. Overall, the findings confirm that all tested FX options maintain positive gamma, which is beneficial for traders seeking to manage their risk exposure effectively.</w:t>
      </w:r>
    </w:p>
    <w:p>
      <w:pPr>
        <w:pStyle w:val="Heading3"/>
      </w:pPr>
      <w:r>
        <w:t>2.1.4 Summary of Sensitivity Testing for FX</w:t>
      </w:r>
    </w:p>
    <w:p>
      <w:r>
        <w:t>### Risk Summary of FX Options Portfolio</w:t>
      </w:r>
    </w:p>
    <w:p>
      <w:r>
        <w:t>#### Call Options Analysis</w:t>
        <w:br/>
        <w:t xml:space="preserve">1. **Worst-Case Scenario**: </w:t>
        <w:br/>
        <w:t xml:space="preserve">   - The most significant loss for call options occurred during the **'Black Monday (1987)'** scenario, with a P&amp;L impact of **-68.29%**. This indicates a severe vulnerability to sharp market declines, which is typical for call options as they lose value when the underlying asset's price drops significantly.</w:t>
      </w:r>
    </w:p>
    <w:p>
      <w:r>
        <w:t>2. **Vulnerabilities**:</w:t>
        <w:br/>
        <w:t xml:space="preserve">   - The call options are particularly sensitive to negative spot changes, as evidenced by the extreme loss during the Black Monday scenario. This suggests that the portfolio may be overexposed to market downturns, which could lead to substantial losses.</w:t>
        <w:br/>
        <w:t xml:space="preserve">   - The call options also exhibit sensitivity to volatility changes, but the most critical risk factor remains the underlying asset's price decline.</w:t>
      </w:r>
    </w:p>
    <w:p>
      <w:r>
        <w:t>3. **Resilience**:</w:t>
        <w:br/>
        <w:t xml:space="preserve">   - The call options show some resilience to minor fluctuations in spot prices and volatility, with smaller losses in scenarios with less severe market movements. However, the overall risk profile indicates a high sensitivity to significant downturns.</w:t>
      </w:r>
    </w:p>
    <w:p>
      <w:r>
        <w:t>#### Put Options Analysis</w:t>
        <w:br/>
        <w:t xml:space="preserve">1. **Worst-Case Scenario**: </w:t>
        <w:br/>
        <w:t xml:space="preserve">   - The put options experienced their largest loss during the **'2008 Financial Crisis'** scenario, with a P&amp;L impact of **-60.83%**. This highlights a significant risk exposure during periods of extreme market stress, which is expected as put options are designed to gain value in declining markets.</w:t>
      </w:r>
    </w:p>
    <w:p>
      <w:r>
        <w:t>2. **Vulnerabilities**:</w:t>
        <w:br/>
        <w:t xml:space="preserve">   - Similar to call options, put options are vulnerable to sharp declines in the underlying asset's price. The substantial loss during the 2008 crisis indicates that while they are intended to hedge against downturns, they can still incur significant losses if the market conditions are extreme.</w:t>
        <w:br/>
        <w:t xml:space="preserve">   - The put options also show sensitivity to changes in volatility, but their primary risk factor remains the underlying asset's price movements.</w:t>
      </w:r>
    </w:p>
    <w:p>
      <w:r>
        <w:t>3. **Resilience**:</w:t>
        <w:br/>
        <w:t xml:space="preserve">   - The put options demonstrate some resilience to minor fluctuations in spot prices, with smaller losses in less severe scenarios. They are generally more effective in protecting against downturns compared to call options, but the risk of large losses in extreme scenarios remains a concern.</w:t>
      </w:r>
    </w:p>
    <w:p>
      <w:r>
        <w:t>### Conclusion</w:t>
        <w:br/>
        <w:t>- **Overall Portfolio Risk**: The FX options portfolio exhibits significant vulnerabilities to extreme market downturns, particularly for call options. Both call and put options are sensitive to spot price changes, with put options providing some level of protection during declines but still facing substantial risks in severe market conditions.</w:t>
        <w:br/>
        <w:t>- **Recommendations**: Consider diversifying the portfolio to include options with different risk profiles or implementing risk management strategies such as stop-loss orders or hedging techniques to mitigate potential losses during extreme market events.</w:t>
      </w:r>
    </w:p>
    <w:p>
      <w:pPr>
        <w:pStyle w:val="Heading3"/>
      </w:pPr>
      <w:r>
        <w:t>2.2.1 Summary of Pricing for Equity</w:t>
      </w:r>
    </w:p>
    <w:p>
      <w:r>
        <w:t>The pricing output of Equity listed in the below table,</w:t>
      </w:r>
    </w:p>
    <w:p>
      <w:r>
        <w:t># Equity Options Pricing Analysis Report</w:t>
      </w:r>
    </w:p>
    <w:p>
      <w:r>
        <w:t>## 1. Overall Data Quality</w:t>
        <w:br/>
        <w:t xml:space="preserve">- **Count of Calls and Puts**: </w:t>
        <w:br/>
        <w:t xml:space="preserve">  - Calls: 5</w:t>
        <w:br/>
        <w:t xml:space="preserve">  - Puts: 5</w:t>
        <w:br/>
        <w:t>- **Missing Values**: No missing values detected in the provided dataset.</w:t>
        <w:br/>
        <w:t>- **Outliers**: All option prices are positive; no negative prices found.</w:t>
        <w:br/>
        <w:t>- **Logic Checks**:</w:t>
        <w:br/>
        <w:t xml:space="preserve">  - Call Options: </w:t>
        <w:br/>
        <w:t xml:space="preserve">    - Call 1: S (101.0) &gt; K (100.0) - Valid</w:t>
        <w:br/>
        <w:t xml:space="preserve">    - Call 2: S (100.0) &lt; K (105.0) - Valid</w:t>
        <w:br/>
        <w:t xml:space="preserve">    - Call 3: S (105.0) &gt; K (100.0) - Valid</w:t>
        <w:br/>
        <w:t xml:space="preserve">    - Call 4: S (102.0) &lt; K (105.0) - Valid</w:t>
        <w:br/>
        <w:t xml:space="preserve">    - Call 5: S (98.0) &lt; K (100.0) - Valid</w:t>
        <w:br/>
        <w:t xml:space="preserve">  - Put Options:</w:t>
        <w:br/>
        <w:t xml:space="preserve">    - Put 1: S (101.0) &gt; K (100.0) - Valid</w:t>
        <w:br/>
        <w:t xml:space="preserve">    - Put 2: S (100.0) &lt; K (105.0) - Valid</w:t>
        <w:br/>
        <w:t xml:space="preserve">    - Put 3: S (105.0) &gt; K (100.0) - Valid</w:t>
        <w:br/>
        <w:t xml:space="preserve">    - Put 4: S (102.0) &lt; K (105.0) - Valid</w:t>
        <w:br/>
        <w:t xml:space="preserve">    - Put 5: S (98.0) &lt; K (100.0) - Valid</w:t>
        <w:br/>
        <w:t xml:space="preserve">  - All options satisfy the conditions: Call price ≤ S, Put price ≤ K, and T &gt; 0.</w:t>
      </w:r>
    </w:p>
    <w:p>
      <w:r>
        <w:t>## 2. Pricing Level</w:t>
        <w:br/>
        <w:t>- **Moneyness (S/K)**:</w:t>
        <w:br/>
        <w:t xml:space="preserve">  - Calls: </w:t>
        <w:br/>
        <w:t xml:space="preserve">    - Call 1: 1.01</w:t>
        <w:br/>
        <w:t xml:space="preserve">    - Call 2: 0.95</w:t>
        <w:br/>
        <w:t xml:space="preserve">    - Call 3: 1.05</w:t>
        <w:br/>
        <w:t xml:space="preserve">    - Call 4: 0.97</w:t>
        <w:br/>
        <w:t xml:space="preserve">    - Call 5: 0.98</w:t>
        <w:br/>
        <w:t xml:space="preserve">  - Puts:</w:t>
        <w:br/>
        <w:t xml:space="preserve">    - Put 1: 1.01</w:t>
        <w:br/>
        <w:t xml:space="preserve">    - Put 2: 0.95</w:t>
        <w:br/>
        <w:t xml:space="preserve">    - Put 3: 1.05</w:t>
        <w:br/>
        <w:t xml:space="preserve">    - Put 4: 0.97</w:t>
        <w:br/>
        <w:t xml:space="preserve">    - Put 5: 0.98</w:t>
        <w:br/>
        <w:t>- **Volatility Levels (sigma)**:</w:t>
        <w:br/>
        <w:t xml:space="preserve">  - Calls: 0.19, 0.20, 0.20, 0.21, 0.22 (average: 0.204)</w:t>
        <w:br/>
        <w:t xml:space="preserve">  - Puts: 0.19, 0.20, 0.20, 0.21, 0.22 (average: 0.204)</w:t>
        <w:br/>
        <w:t>- The data indicates a consistent volatility level across both calls and puts.</w:t>
      </w:r>
    </w:p>
    <w:p>
      <w:r>
        <w:t>## 3. Term Structure</w:t>
        <w:br/>
        <w:t>- **Theta Analysis (Price vs T)**:</w:t>
        <w:br/>
        <w:t xml:space="preserve">  - Calls: </w:t>
        <w:br/>
        <w:t xml:space="preserve">    - Price decreases as T increases, indicating a negative theta.</w:t>
        <w:br/>
        <w:t xml:space="preserve">  - Puts:</w:t>
        <w:br/>
        <w:t xml:space="preserve">    - Similar behavior observed; price decreases as T increases.</w:t>
        <w:br/>
        <w:t>- **Volatility Term Structure**:</w:t>
        <w:br/>
        <w:t xml:space="preserve">  - Volatility remains stable across different maturities (T), suggesting a flat term structure.</w:t>
      </w:r>
    </w:p>
    <w:p>
      <w:r>
        <w:t>## 4. Call vs Put Behavior</w:t>
        <w:br/>
        <w:t>- **Price Comparison**:</w:t>
        <w:br/>
        <w:t xml:space="preserve">  - Average Call Price: 10.51</w:t>
        <w:br/>
        <w:t xml:space="preserve">  - Average Put Price: 6.12</w:t>
        <w:br/>
        <w:t>- **Observable Skew**:</w:t>
        <w:br/>
        <w:t xml:space="preserve">  - Calls are generally priced higher than puts, indicating a potential bullish sentiment in the market.</w:t>
        <w:br/>
        <w:t xml:space="preserve">  - The average price of calls is significantly higher than that of puts, suggesting a preference for upside exposure.</w:t>
      </w:r>
    </w:p>
    <w:p>
      <w:r>
        <w:t>## 5. Key Takeaway</w:t>
        <w:br/>
        <w:t>- **Data Reliability**: The dataset is reliable with no missing values or logical inconsistencies.</w:t>
        <w:br/>
        <w:t>- **Market Regime**: The current market appears to be in a low volatility regime, with consistent volatility levels across options.</w:t>
        <w:br/>
        <w:t>- **Anomalies**: No significant anomalies detected; however, the pricing skew suggests a bullish outlook.</w:t>
        <w:br/>
        <w:t>- **Potential Strategies**: Given the observed pricing behavior, strategies such as buying calls or implementing call spreads may be favorable in this market environment, while put options may be less attractive unless hedging is required.</w:t>
      </w:r>
    </w:p>
    <w:p>
      <w:pPr>
        <w:pStyle w:val="Heading3"/>
      </w:pPr>
      <w:r>
        <w:t>2.2.2 Visualization of Pricing for Equity</w:t>
      </w:r>
    </w:p>
    <w:p>
      <w:r>
        <w:drawing>
          <wp:inline xmlns:a="http://schemas.openxmlformats.org/drawingml/2006/main" xmlns:pic="http://schemas.openxmlformats.org/drawingml/2006/picture">
            <wp:extent cx="5943600" cy="4797146"/>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943600" cy="4797146"/>
                    </a:xfrm>
                    <a:prstGeom prst="rect"/>
                  </pic:spPr>
                </pic:pic>
              </a:graphicData>
            </a:graphic>
          </wp:inline>
        </w:drawing>
      </w:r>
    </w:p>
    <w:p>
      <w:pPr>
        <w:pStyle w:val="Heading3"/>
      </w:pPr>
      <w:r>
        <w:t>2.2.3 Summary of Gamma Positivity Testing for Equity</w:t>
      </w:r>
    </w:p>
    <w:p>
      <w:r>
        <w:t>### Equity Option Pricing Gamma Positivity Summary</w:t>
      </w:r>
    </w:p>
    <w:p>
      <w:r>
        <w:t>The gamma positivity results for equity options indicate that all tested options, both call and put, exhibit gamma positivity. Specifically, for the call options, the gamma values range from 0.015925 to 0.020269, with all instances confirming gamma positivity. The call options were tested across various stock prices (S) ranging from 98.0 to 105.0, with corresponding strike prices (K) of 100.0 and 105.0, and time to expiration (T) varying from 0.9 to 1.2 years. The volatility (sigma) for these options ranged from 0.19 to 0.22, and the risk-free interest rate (r) was consistently 0.05.</w:t>
      </w:r>
    </w:p>
    <w:p>
      <w:r>
        <w:t>Similarly, the put options also demonstrated gamma positivity, with gamma values between 0.015925 and 0.020269, mirroring the behavior of the call options. The put options were evaluated with stock prices (S) from 98.0 to 105.0 and strike prices (K) of 100.0, with time to expiration (T) from 0.9 to 1.2 years. The volatility for the put options was slightly higher, ranging from 0.19 to 0.22, while the risk-free interest rate remained at 0.05. Overall, the consistent gamma positivity across all tested options suggests a stable and predictable behavior in the pricing dynamics of equity options under the given conditions.</w:t>
      </w:r>
    </w:p>
    <w:p>
      <w:pPr>
        <w:pStyle w:val="Heading3"/>
      </w:pPr>
      <w:r>
        <w:t>2.2.4 Summary of Sensitivity Testing for Equity</w:t>
      </w:r>
    </w:p>
    <w:p>
      <w:r>
        <w:t>### Risk Summary of Option Portfolio</w:t>
      </w:r>
    </w:p>
    <w:p>
      <w:r>
        <w:t>#### Call Options Analysis</w:t>
        <w:br/>
        <w:t xml:space="preserve">1. **Worst-Case Scenario**: </w:t>
        <w:br/>
        <w:t xml:space="preserve">   - The most significant loss for call options occurs during the **2008 Financial Crisis**, with a P&amp;L impact of approximately **-30.64%** of the price. This indicates a substantial vulnerability to extreme market downturns.</w:t>
        <w:br/>
        <w:t xml:space="preserve">   - Other notable scenarios include **Black Monday (1987)** and various hypothetical stress tests, but none approach the severity of the 2008 crisis.</w:t>
      </w:r>
    </w:p>
    <w:p>
      <w:r>
        <w:t>2. **Resilience**:</w:t>
        <w:br/>
        <w:t xml:space="preserve">   - Call options show some resilience to minor fluctuations in spot prices, with losses being relatively contained (e.g., -2.46% for a -0.05 spot change).</w:t>
        <w:br/>
        <w:t xml:space="preserve">   - The portfolio appears to be more resilient to changes in volatility, as the P&amp;L impact from volatility bumps is less severe compared to spot changes.</w:t>
      </w:r>
    </w:p>
    <w:p>
      <w:r>
        <w:t>3. **Vulnerabilities**:</w:t>
        <w:br/>
        <w:t xml:space="preserve">   - The portfolio is highly sensitive to significant market downturns, as evidenced by the extreme loss during the 2008 crisis.</w:t>
        <w:br/>
        <w:t xml:space="preserve">   - The call options are also sensitive to interest rate changes, with losses observed in scenarios where rates are bumped down.</w:t>
      </w:r>
    </w:p>
    <w:p>
      <w:r>
        <w:t>#### Put Options Analysis</w:t>
        <w:br/>
        <w:t>1. **Worst-Case Scenario**:</w:t>
        <w:br/>
        <w:t xml:space="preserve">   - The put options also experience their largest loss during the **2008 Financial Crisis**, with a P&amp;L impact of approximately **-25.93%** of the price. This indicates a similar vulnerability to extreme market conditions as seen in call options.</w:t>
        <w:br/>
        <w:t xml:space="preserve">   - The put options show a more moderate loss in other scenarios, with the worst losses being less severe than those for call options.</w:t>
      </w:r>
    </w:p>
    <w:p>
      <w:r>
        <w:t>2. **Resilience**:</w:t>
        <w:br/>
        <w:t xml:space="preserve">   - Put options demonstrate a degree of resilience to minor fluctuations in spot prices, with losses being relatively small (e.g., -0.28% for a -0.01 spot change).</w:t>
        <w:br/>
        <w:t xml:space="preserve">   - The portfolio is less sensitive to changes in volatility compared to call options, indicating a more stable profile under varying market conditions.</w:t>
      </w:r>
    </w:p>
    <w:p>
      <w:r>
        <w:t>3. **Vulnerabilities**:</w:t>
        <w:br/>
        <w:t xml:space="preserve">   - Similar to call options, put options are vulnerable to significant market downturns, particularly during crises.</w:t>
        <w:br/>
        <w:t xml:space="preserve">   - The put options also show sensitivity to interest rate changes, with losses observed in scenarios where rates are bumped down.</w:t>
      </w:r>
    </w:p>
    <w:p>
      <w:r>
        <w:t>### Conclusion</w:t>
        <w:br/>
        <w:t>Both call and put options exhibit significant vulnerabilities to extreme market downturns, particularly during historical crises like the 2008 Financial Crisis. The call options are more sensitive to spot price changes and interest rate fluctuations, while put options show a more stable profile under varying conditions. Overall, the portfolio's resilience is tested under extreme scenarios, highlighting the need for robust risk management strategies to mitigate potential losses during market stress events.</w:t>
      </w:r>
    </w:p>
    <w:p>
      <w:pPr>
        <w:pStyle w:val="Heading3"/>
      </w:pPr>
      <w:r>
        <w:t>2.3.1 Summary of Pricing for Commodity</w:t>
      </w:r>
    </w:p>
    <w:p>
      <w:r>
        <w:t>The pricing output of Commodity listed in the below table,</w:t>
      </w:r>
    </w:p>
    <w:p>
      <w:r>
        <w:t># Commodity Options Pricing Report</w:t>
      </w:r>
    </w:p>
    <w:p>
      <w:r>
        <w:t>## 1. Overall Data Quality</w:t>
        <w:br/>
        <w:t xml:space="preserve">- **Count of Calls and Puts**: </w:t>
        <w:br/>
        <w:t xml:space="preserve">  - Calls: 5</w:t>
        <w:br/>
        <w:t xml:space="preserve">  - Puts: 4</w:t>
        <w:br/>
        <w:t>- **Missing Values**: All entries have complete data except for the 'error' column, which is NaN for all records.</w:t>
        <w:br/>
        <w:t>- **Outliers**: No negative prices were found in the BSM_price column; all values are positive.</w:t>
        <w:br/>
        <w:t>- **Logic Checks**:</w:t>
        <w:br/>
        <w:t xml:space="preserve">  - Call Options: All calls have S ≤ K (for the respective strike prices) and T &gt; 0.</w:t>
        <w:br/>
        <w:t xml:space="preserve">  - Put Options: All puts have S ≤ K, and T &gt; 0.</w:t>
        <w:br/>
        <w:t xml:space="preserve">  </w:t>
        <w:br/>
        <w:t>Overall, the data quality is high with no missing values affecting critical fields and no logical inconsistencies.</w:t>
      </w:r>
    </w:p>
    <w:p>
      <w:r>
        <w:t>## 2. Pricing Level</w:t>
        <w:br/>
        <w:t>- **Moneyness (S/K)**:</w:t>
        <w:br/>
        <w:t xml:space="preserve">  - Calls: </w:t>
        <w:br/>
        <w:t xml:space="preserve">    - 21: 0.9375</w:t>
        <w:br/>
        <w:t xml:space="preserve">    - 22: 0.95</w:t>
        <w:br/>
        <w:t xml:space="preserve">    - 23: 1.04</w:t>
        <w:br/>
        <w:t xml:space="preserve">    - 24: 1.0667</w:t>
        <w:br/>
        <w:t xml:space="preserve">    - 25: 1.0429</w:t>
        <w:br/>
        <w:t xml:space="preserve">  - Puts:</w:t>
        <w:br/>
        <w:t xml:space="preserve">    - 26: 0.9375</w:t>
        <w:br/>
        <w:t xml:space="preserve">    - 27: 0.95</w:t>
        <w:br/>
        <w:t xml:space="preserve">    - 28: 1.04</w:t>
        <w:br/>
        <w:t xml:space="preserve">    - 29: 1.0429</w:t>
        <w:br/>
        <w:t>- **Volatility Levels (sigma)**:</w:t>
        <w:br/>
        <w:t xml:space="preserve">  - Calls: 0.29 to 0.32</w:t>
        <w:br/>
        <w:t xml:space="preserve">  - Puts: 0.30 to 0.31</w:t>
        <w:br/>
        <w:t>- The moneyness indicates that calls are slightly out-of-the-money to at-the-money, while puts are at-the-money to slightly in-the-money.</w:t>
      </w:r>
    </w:p>
    <w:p>
      <w:r>
        <w:t>## 3. Term Structure</w:t>
        <w:br/>
        <w:t>- **Theta Analysis**:</w:t>
        <w:br/>
        <w:t xml:space="preserve">  - Calls: Ranges from -8.732 to -6.231, indicating a decrease in price as time progresses.</w:t>
        <w:br/>
        <w:t xml:space="preserve">  - Puts: Ranges from -6.353 to -4.168, also indicating a decrease in price with time.</w:t>
        <w:br/>
        <w:t xml:space="preserve">- **Volatility Term Structure**: </w:t>
        <w:br/>
        <w:t xml:space="preserve">  - Both calls and puts exhibit similar volatility levels, suggesting a stable market environment without significant shifts in implied volatility across different maturities.</w:t>
      </w:r>
    </w:p>
    <w:p>
      <w:r>
        <w:t>## 4. Call vs Put Behavior</w:t>
        <w:br/>
        <w:t>- **Price Comparison**:</w:t>
        <w:br/>
        <w:t xml:space="preserve">  - Average Call Price: 6.50</w:t>
        <w:br/>
        <w:t xml:space="preserve">  - Average Put Price: 5.65</w:t>
        <w:br/>
        <w:t xml:space="preserve">- **Observable Skew**: </w:t>
        <w:br/>
        <w:t xml:space="preserve">  - The average call price is higher than the average put price, indicating a potential bullish sentiment in the market. The calls are priced higher than puts, which is typical in a low-volatility environment.</w:t>
      </w:r>
    </w:p>
    <w:p>
      <w:r>
        <w:t>## 5. Key Takeaway</w:t>
        <w:br/>
        <w:t>The data is reliable with no significant anomalies or missing values. The market appears to be in a low-volatility regime, as indicated by the relatively stable volatility levels and the pricing behavior of calls versus puts. The observed skew suggests a bullish sentiment, which could inform trading strategies such as buying calls or selling puts to capitalize on potential upward movements in commodity prices.</w:t>
      </w:r>
    </w:p>
    <w:p>
      <w:pPr>
        <w:pStyle w:val="Heading3"/>
      </w:pPr>
      <w:r>
        <w:t>2.3.2 Visualization of Pricing for Commodity</w:t>
      </w:r>
    </w:p>
    <w:p>
      <w:r>
        <w:drawing>
          <wp:inline xmlns:a="http://schemas.openxmlformats.org/drawingml/2006/main" xmlns:pic="http://schemas.openxmlformats.org/drawingml/2006/picture">
            <wp:extent cx="5943600" cy="487074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943600" cy="4870748"/>
                    </a:xfrm>
                    <a:prstGeom prst="rect"/>
                  </pic:spPr>
                </pic:pic>
              </a:graphicData>
            </a:graphic>
          </wp:inline>
        </w:drawing>
      </w:r>
    </w:p>
    <w:p>
      <w:pPr>
        <w:pStyle w:val="Heading3"/>
      </w:pPr>
      <w:r>
        <w:t>2.3.3 Summary of Gamma Positivity Testing for Commodity</w:t>
      </w:r>
    </w:p>
    <w:p>
      <w:r>
        <w:t>### Commodity Option Pricing Gamma Positivity Summary</w:t>
      </w:r>
    </w:p>
    <w:p>
      <w:r>
        <w:t>In the analysis of gamma positivity for commodity options, a total of 10 observations were evaluated, with 8 instances confirming gamma positivity (True) and 2 instances where gamma positivity did not hold (False). The call options consistently demonstrated gamma positivity across all evaluated parameters, with gamma values ranging from 0.022640 to 0.031330. The highest gamma value was observed for the call option with a current stock price (S) of 75.0 and a strike price (K) of 80.0, with a gamma of 0.031330. The put options also exhibited gamma positivity in 5 out of 6 cases, with the exception of one observation where the strike price was negative, leading to a failure in gamma positivity.</w:t>
      </w:r>
    </w:p>
    <w:p>
      <w:r>
        <w:t>The quantitative results indicate that the call options maintained a positive gamma across varying stock prices, strike prices, and time to expiration, suggesting a stable relationship between the underlying asset's price movements and the option's sensitivity to those movements. The put options, while generally showing gamma positivity, had one instance where the parameters were invalid due to a negative strike price, which highlights the importance of ensuring valid input parameters in option pricing models. Overall, the findings suggest a strong tendency for gamma positivity in commodity options, particularly for call options.</w:t>
      </w:r>
    </w:p>
    <w:p>
      <w:pPr>
        <w:pStyle w:val="Heading3"/>
      </w:pPr>
      <w:r>
        <w:t>2.3.4 Summary of Sensitivity Testing for Commodity</w:t>
      </w:r>
    </w:p>
    <w:p>
      <w:r>
        <w:t>### Risk Summary of Commodity Options Portfolio</w:t>
      </w:r>
    </w:p>
    <w:p>
      <w:r>
        <w:t>#### Call Options Analysis</w:t>
        <w:br/>
        <w:t xml:space="preserve">1. **Worst-Case Scenario**: </w:t>
        <w:br/>
        <w:t xml:space="preserve">   - The most significant loss for call options occurs under the scenario of **spot_bump_-0.05**, resulting in a loss of **-40.0631%** of the price. This indicates a high sensitivity to adverse movements in the underlying asset's price, particularly when the price drops significantly.</w:t>
      </w:r>
    </w:p>
    <w:p>
      <w:r>
        <w:t>2. **Vulnerabilities**:</w:t>
        <w:br/>
        <w:t xml:space="preserve">   - The call options exhibit substantial losses in scenarios where the underlying asset's price decreases. This suggests that the portfolio is vulnerable to bearish market conditions.</w:t>
        <w:br/>
        <w:t xml:space="preserve">   - The call options are less sensitive to changes in volatility and interest rates, as indicated by the relatively smaller losses in scenarios involving volatility bumps and rate changes.</w:t>
      </w:r>
    </w:p>
    <w:p>
      <w:r>
        <w:t>3. **Resilience**:</w:t>
        <w:br/>
        <w:t xml:space="preserve">   - The call options maintain a neutral position in scenarios where the underlying price remains stable or increases, showing that they can perform well in bullish market conditions.</w:t>
      </w:r>
    </w:p>
    <w:p>
      <w:r>
        <w:t>#### Put Options Analysis</w:t>
        <w:br/>
        <w:t xml:space="preserve">1. **Worst-Case Scenario**: </w:t>
        <w:br/>
        <w:t xml:space="preserve">   - The put options experience their largest loss in the **spot_bump_-0.05** scenario as well, with a loss of **-27.1862%**. This is less severe than the call options, indicating a lower sensitivity to adverse price movements in the underlying asset.</w:t>
      </w:r>
    </w:p>
    <w:p>
      <w:r>
        <w:t>2. **Vulnerabilities**:</w:t>
        <w:br/>
        <w:t xml:space="preserve">   - The put options are also vulnerable to declines in the underlying asset's price, but the impact is less severe compared to call options. This suggests that while they provide some downside protection, they are not immune to significant losses in bearish scenarios.</w:t>
        <w:br/>
        <w:t xml:space="preserve">   - The put options show a more balanced risk profile, with losses in scenarios involving both price drops and volatility decreases.</w:t>
      </w:r>
    </w:p>
    <w:p>
      <w:r>
        <w:t>3. **Resilience**:</w:t>
        <w:br/>
        <w:t xml:space="preserve">   - The put options demonstrate resilience in stable or slightly bullish market conditions, as they do not incur significant losses when the underlying price remains stable or increases slightly.</w:t>
      </w:r>
    </w:p>
    <w:p>
      <w:r>
        <w:t>### Conclusion</w:t>
        <w:br/>
        <w:t>- **Overall Portfolio Sensitivity**: The portfolio is more sensitive to adverse price movements in the underlying asset, particularly for call options. The worst-case scenarios highlight a significant risk exposure to bearish market conditions.</w:t>
        <w:br/>
        <w:t xml:space="preserve">- **Risk Management Recommendations**: </w:t>
        <w:br/>
        <w:t xml:space="preserve">  - Consider implementing hedging strategies to mitigate the impact of adverse price movements, particularly for call options.</w:t>
        <w:br/>
        <w:t xml:space="preserve">  - Monitor market conditions closely, especially during periods of high volatility or economic uncertainty, to adjust the portfolio as needed.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