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Host Protein Assay Protocol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Materials and Reagents Needed: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Bovine Albumin Serum (BSA) Stock 2 mg/mL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96-well microplate -- the flimsy costar ones that are not lidded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Bradford Reagent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1.5 mL conical tube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Plate Reader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Micropipettes with Tips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1: Preparation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Remove the host samples you wish to test from cold storage to thaw.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You can run up to 24 host samples per plate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Make sure you have at least 20</w:t>
      </w:r>
      <w:r w:rsidDel="00000000" w:rsidR="00000000" w:rsidRPr="00000000">
        <w:rPr>
          <w:color w:val="222222"/>
          <w:highlight w:val="white"/>
          <w:rtl w:val="0"/>
        </w:rPr>
        <w:t xml:space="preserve">µL per sample you wish to run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Remove the BSA Stock aliquots from cold storage to thaw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Prepare station with a fresh 96-well plate, reservoirs, and properly stocked micropipette tips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2: Standard Curve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Prepare a 600</w:t>
      </w:r>
      <w:r w:rsidDel="00000000" w:rsidR="00000000" w:rsidRPr="00000000">
        <w:rPr>
          <w:color w:val="222222"/>
          <w:highlight w:val="white"/>
          <w:rtl w:val="0"/>
        </w:rPr>
        <w:t xml:space="preserve">µL aliquot of BSA Stock at a concentration of 0.1µg/µL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Flick-and-spin BSA Stock aliquot to ensure it is properly mixed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Using the p-1000 pipette to add 570µL of seawater to 1.5 ml tube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the p-200 Pipette to add 30µL of BSA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Flick-and-spin vial to thoroughly mix solution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the 600µL stock, pipette 180µL of 0.1µg/µL BSA solution into first 3 wells of 96-well plate (A1, B1, and C1)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Fill multichannel reservoir with sea water and load 7 pipette tips onto the p-200 multichannel micropipette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Pre-wet tips and load the 7 wells under the 0.1 ug/UL wells with 80µL of seawater (A2-8, B2-8, and C2-8)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Remember to check to make sure multichannel is drawing up equal amounts of fluid in each tip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 need to change tips during this step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Load the p-200 multichannel micropipette with 3 tips to 100µL and draw up 100µL of fluid from the first row of wells (A1, B1, and C1)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Serially dilute the next 6 wells by pipetting up and down 5 times in each of the next wells (A2-7, B2-7, and C2-7)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Never go to the second stop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 not pipette in the last well (A8, B8, and C8)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discard fluid in tip after the 7th well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Check to make sure all wells have an equal volume of liquid (equal to 80µL)</w:t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 3: Load Samples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Plan your plate layout so it is clear and easy to understand allowing 3 wells per sample (each sample will be done in triplicate)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the p-200 multichannel pipette, load each sample well with 73.6µL of seawater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sure to pre-wet tips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Run samples in micro-centrifuge for 2 minutes at 3,500 rpm to settle particulates</w:t>
      </w:r>
      <w:r w:rsidDel="00000000" w:rsidR="00000000" w:rsidRPr="00000000">
        <w:rPr>
          <w:color w:val="222222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the p-20 micropipette and drawing from center of tube, load 6.4µL of sample per well, keeping track of locations in lab notebook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Take care not to disturb the pellet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sure entire volume is expelled from pipette by back pipetting 3 times in well</w:t>
      </w:r>
    </w:p>
    <w:p w:rsidR="00000000" w:rsidDel="00000000" w:rsidP="00000000" w:rsidRDefault="00000000" w:rsidRPr="00000000" w14:paraId="0000002E">
      <w:pPr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 3: Addition of Bradford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Remove Bradford Reagent aliquot from fridge and add a sufficient amount to reservoir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Using p-200 multichannel and p-200 as necessary add 80µL of Bradford to each well that contains fluid, back pipetting 5 times to thoroughly mix 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a clean set of tips in every new column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sure tips are pre-wetted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Try to add the Bradford reagent as quickly as possible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Avoid creating bubbles in well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Check to make sure all wells have a roughly equal amount of volume (equal to 160µL)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Cover with a kimwipe or plate cover to help slow evaporation of liquid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Let incubate at room temperature for 10-20 minutes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timer to keep track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 4: Machine Set Up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 the plate is incubating, open the laptop at the microplate reader and login.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Launch the Gen5 program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 up protocol as follows (also accessible under Protocol labeled as “Procedure”) 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Hit New..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Shake</w:t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Shake Mode: Orbital</w:t>
      </w:r>
    </w:p>
    <w:p w:rsidR="00000000" w:rsidDel="00000000" w:rsidP="00000000" w:rsidRDefault="00000000" w:rsidRPr="00000000" w14:paraId="00000042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Duration: set to 0:05</w:t>
      </w:r>
    </w:p>
    <w:p w:rsidR="00000000" w:rsidDel="00000000" w:rsidP="00000000" w:rsidRDefault="00000000" w:rsidRPr="00000000" w14:paraId="00000043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Orbital Frequency: 282cpm (3mm)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Orbital Speed: Slow</w:t>
      </w:r>
    </w:p>
    <w:p w:rsidR="00000000" w:rsidDel="00000000" w:rsidP="00000000" w:rsidRDefault="00000000" w:rsidRPr="00000000" w14:paraId="00000045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Hit OK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Read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Detection Method: Absorbance</w:t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 Type: Endpoint/Kinetic </w:t>
      </w:r>
    </w:p>
    <w:p w:rsidR="00000000" w:rsidDel="00000000" w:rsidP="00000000" w:rsidRDefault="00000000" w:rsidRPr="00000000" w14:paraId="00000049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Optics Type: Monochromators 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OK</w:t>
      </w:r>
    </w:p>
    <w:p w:rsidR="00000000" w:rsidDel="00000000" w:rsidP="00000000" w:rsidRDefault="00000000" w:rsidRPr="00000000" w14:paraId="0000004B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Under Wavelengths change 450 to 595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Read Speed: Normal</w:t>
      </w:r>
    </w:p>
    <w:p w:rsidR="00000000" w:rsidDel="00000000" w:rsidP="00000000" w:rsidRDefault="00000000" w:rsidRPr="00000000" w14:paraId="0000004D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Pathlength Correction: Unchecked</w:t>
      </w:r>
    </w:p>
    <w:p w:rsidR="00000000" w:rsidDel="00000000" w:rsidP="00000000" w:rsidRDefault="00000000" w:rsidRPr="00000000" w14:paraId="0000004E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OK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OK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Press Cancel if the Plate is Asking to be read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Protocol</w:t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drop-down menu select “Plate Layout”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the boxes labeled Blanks, Standard Curves, and Samples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Next &gt;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“Blank” menu 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menu called Standard Curve #1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Change Replicates: to 3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Set Units: to µg/µL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the “Auto” box select the Ration box and input in the adjacent box 1.8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Make sure Type is set to Concentrations</w:t>
      </w:r>
    </w:p>
    <w:p w:rsidR="00000000" w:rsidDel="00000000" w:rsidP="00000000" w:rsidRDefault="00000000" w:rsidRPr="00000000" w14:paraId="0000005B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box labeled STD1 input 0.05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Hit down arrow 6 times so the boxes up through STD7 are filled in</w:t>
      </w:r>
    </w:p>
    <w:p w:rsidR="00000000" w:rsidDel="00000000" w:rsidP="00000000" w:rsidRDefault="00000000" w:rsidRPr="00000000" w14:paraId="0000005D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Next &gt;</w:t>
      </w:r>
    </w:p>
    <w:p w:rsidR="00000000" w:rsidDel="00000000" w:rsidP="00000000" w:rsidRDefault="00000000" w:rsidRPr="00000000" w14:paraId="0000005E">
      <w:pPr>
        <w:numPr>
          <w:ilvl w:val="2"/>
          <w:numId w:val="8"/>
        </w:numPr>
        <w:ind w:left="216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menu labeled “Sample” hit the Finish button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 next window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BLK from side menu and select box H1, H2, and H3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0.05 under STD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box A1 and drag down to G1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Repeat for A2-G2 and A3-G3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Click SPL1 under Sample and highlight any box that correlates to a well that contains a Sample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OK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 5: Read Plate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After the 10-20 minute incubation period place the well plate in microplate reader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tray is not already open press black button next to the power toggle on the machine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Orient tray so that well A1 is in the right corner closest to the machine (check for A1 mark on the carousel)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Once the plate is on the carrier press the circular green button in the Gen5 software with the white ▶️ (PLAY) logo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Press OK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machine will begin reading the plate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Save your data!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 6: Clean Up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Clean up plate properly disposing of all chemicals in proper receptacle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Standard</w:t>
      </w:r>
    </w:p>
    <w:tbl>
      <w:tblPr>
        <w:tblStyle w:val="Table1"/>
        <w:tblW w:w="360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2100"/>
        <w:tblGridChange w:id="0">
          <w:tblGrid>
            <w:gridCol w:w="1500"/>
            <w:gridCol w:w="21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Concentration (µg/µL)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0.05555555556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0.03086419753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0.01714677641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0.009525986892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0.00529221494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0.002940119411</w:t>
            </w:r>
          </w:p>
        </w:tc>
      </w:tr>
    </w:tbl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Plate Layout:</w:t>
      </w:r>
    </w:p>
    <w:tbl>
      <w:tblPr>
        <w:tblStyle w:val="Table2"/>
        <w:tblW w:w="795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5"/>
        <w:gridCol w:w="600"/>
        <w:gridCol w:w="600"/>
        <w:gridCol w:w="600"/>
        <w:gridCol w:w="585"/>
        <w:gridCol w:w="585"/>
        <w:gridCol w:w="585"/>
        <w:gridCol w:w="690"/>
        <w:gridCol w:w="690"/>
        <w:gridCol w:w="690"/>
        <w:gridCol w:w="690"/>
        <w:gridCol w:w="690"/>
        <w:gridCol w:w="690"/>
        <w:tblGridChange w:id="0">
          <w:tblGrid>
            <w:gridCol w:w="255"/>
            <w:gridCol w:w="600"/>
            <w:gridCol w:w="600"/>
            <w:gridCol w:w="600"/>
            <w:gridCol w:w="585"/>
            <w:gridCol w:w="585"/>
            <w:gridCol w:w="585"/>
            <w:gridCol w:w="690"/>
            <w:gridCol w:w="690"/>
            <w:gridCol w:w="690"/>
            <w:gridCol w:w="690"/>
            <w:gridCol w:w="690"/>
            <w:gridCol w:w="690"/>
          </w:tblGrid>
        </w:tblGridChange>
      </w:tblGrid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STD1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STD1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SPL9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SPL9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SPL9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SPL17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SPL17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SPL17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STD2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STD2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SPL18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SPL18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SPL18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STD3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STD3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SPL19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SPL19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SPL19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STD4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STD4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SPL20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SPL20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STD5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STD5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SPL21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SPL21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STD6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STD6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STD6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SPL6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SPL6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SPL6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SPL22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SPL22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STD7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STD7</w:t>
            </w:r>
          </w:p>
        </w:tc>
        <w:tc>
          <w:tcPr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STD7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SPL7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SPL7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SPL7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SPL15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SPL23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SPL23</w:t>
            </w:r>
          </w:p>
        </w:tc>
      </w:tr>
      <w:tr>
        <w:trPr>
          <w:trHeight w:val="300" w:hRule="atLeast"/>
        </w:trPr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BLK</w:t>
            </w:r>
          </w:p>
        </w:tc>
        <w:tc>
          <w:tcPr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BLK</w:t>
            </w:r>
          </w:p>
        </w:tc>
        <w:tc>
          <w:tcPr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BLK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SPL8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SPL8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SPL8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SPL16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SPL16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SPL16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SPL24</w:t>
            </w:r>
          </w:p>
        </w:tc>
        <w:tc>
          <w:tcPr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SPL24</w:t>
            </w:r>
          </w:p>
        </w:tc>
      </w:tr>
    </w:tbl>
    <w:p w:rsidR="00000000" w:rsidDel="00000000" w:rsidP="00000000" w:rsidRDefault="00000000" w:rsidRPr="00000000" w14:paraId="000000F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