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Pico-Green Assay: </w:t>
      </w:r>
      <w:r w:rsidDel="00000000" w:rsidR="00000000" w:rsidRPr="00000000">
        <w:rPr>
          <w:rtl w:val="0"/>
        </w:rPr>
      </w:r>
    </w:p>
    <w:p w:rsidR="00000000" w:rsidDel="00000000" w:rsidP="00000000" w:rsidRDefault="00000000" w:rsidRPr="00000000" w14:paraId="0000000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 Pico Green is light sensitive. Keep covered.</w:t>
      </w:r>
    </w:p>
    <w:p w:rsidR="00000000" w:rsidDel="00000000" w:rsidP="00000000" w:rsidRDefault="00000000" w:rsidRPr="00000000" w14:paraId="00000003">
      <w:pPr>
        <w:spacing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numPr>
          <w:ilvl w:val="0"/>
          <w:numId w:val="1"/>
        </w:numPr>
        <w:spacing w:line="259"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Make a working stock of 1x TE (</w:t>
      </w:r>
      <w:r w:rsidDel="00000000" w:rsidR="00000000" w:rsidRPr="00000000">
        <w:rPr>
          <w:rFonts w:ascii="Times New Roman" w:cs="Times New Roman" w:eastAsia="Times New Roman" w:hAnsi="Times New Roman"/>
          <w:sz w:val="28"/>
          <w:szCs w:val="28"/>
          <w:rtl w:val="0"/>
        </w:rPr>
        <w:t xml:space="preserve">20x TE lives in the fridge - small plastic vial, white cap, on the left side, second shelf).</w:t>
      </w:r>
    </w:p>
    <w:p w:rsidR="00000000" w:rsidDel="00000000" w:rsidP="00000000" w:rsidRDefault="00000000" w:rsidRPr="00000000" w14:paraId="00000005">
      <w:pPr>
        <w:spacing w:line="259" w:lineRule="auto"/>
        <w:ind w:left="720" w:firstLine="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6">
      <w:pPr>
        <w:spacing w:line="259"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Dilute to make fresh 1x TE</w:t>
      </w:r>
      <w:r w:rsidDel="00000000" w:rsidR="00000000" w:rsidRPr="00000000">
        <w:rPr>
          <w:rFonts w:ascii="Times New Roman" w:cs="Times New Roman" w:eastAsia="Times New Roman" w:hAnsi="Times New Roman"/>
          <w:i w:val="1"/>
          <w:sz w:val="28"/>
          <w:szCs w:val="28"/>
          <w:rtl w:val="0"/>
        </w:rPr>
        <w:t xml:space="preserve">: See the 1xTE calculator spreadsheet in the drive</w:t>
      </w:r>
      <w:r w:rsidDel="00000000" w:rsidR="00000000" w:rsidRPr="00000000">
        <w:rPr>
          <w:rtl w:val="0"/>
        </w:rPr>
      </w:r>
    </w:p>
    <w:p w:rsidR="00000000" w:rsidDel="00000000" w:rsidP="00000000" w:rsidRDefault="00000000" w:rsidRPr="00000000" w14:paraId="00000007">
      <w:pPr>
        <w:spacing w:line="259"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259"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a 15 or 50 mL conical (shelves above PCR machine)</w:t>
      </w:r>
    </w:p>
    <w:p w:rsidR="00000000" w:rsidDel="00000000" w:rsidP="00000000" w:rsidRDefault="00000000" w:rsidRPr="00000000" w14:paraId="00000009">
      <w:pPr>
        <w:spacing w:line="259"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numPr>
          <w:ilvl w:val="0"/>
          <w:numId w:val="1"/>
        </w:numPr>
        <w:spacing w:line="25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Prepare the standards: label a set of PCR strip tubes A-H. </w:t>
      </w:r>
    </w:p>
    <w:p w:rsidR="00000000" w:rsidDel="00000000" w:rsidP="00000000" w:rsidRDefault="00000000" w:rsidRPr="00000000" w14:paraId="0000000B">
      <w:pPr>
        <w:spacing w:line="259"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numPr>
          <w:ilvl w:val="0"/>
          <w:numId w:val="1"/>
        </w:numPr>
        <w:spacing w:line="25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100 µL 1x TE buffer to B-H. </w:t>
      </w:r>
      <w:r w:rsidDel="00000000" w:rsidR="00000000" w:rsidRPr="00000000">
        <w:rPr>
          <w:rtl w:val="0"/>
        </w:rPr>
      </w:r>
    </w:p>
    <w:p w:rsidR="00000000" w:rsidDel="00000000" w:rsidP="00000000" w:rsidRDefault="00000000" w:rsidRPr="00000000" w14:paraId="0000000D">
      <w:pPr>
        <w:spacing w:line="259"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numPr>
          <w:ilvl w:val="0"/>
          <w:numId w:val="1"/>
        </w:numPr>
        <w:spacing w:line="25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200 µL of 20 ng/µL lambda DNA</w:t>
      </w:r>
      <w:r w:rsidDel="00000000" w:rsidR="00000000" w:rsidRPr="00000000">
        <w:rPr>
          <w:rFonts w:ascii="Times New Roman" w:cs="Times New Roman" w:eastAsia="Times New Roman" w:hAnsi="Times New Roman"/>
          <w:sz w:val="28"/>
          <w:szCs w:val="28"/>
          <w:rtl w:val="0"/>
        </w:rPr>
        <w:t xml:space="preserve"> (in common reagents box) into A. </w:t>
      </w:r>
      <w:r w:rsidDel="00000000" w:rsidR="00000000" w:rsidRPr="00000000">
        <w:rPr>
          <w:rFonts w:ascii="Times New Roman" w:cs="Times New Roman" w:eastAsia="Times New Roman" w:hAnsi="Times New Roman"/>
          <w:i w:val="1"/>
          <w:sz w:val="28"/>
          <w:szCs w:val="28"/>
          <w:shd w:fill="ffd966" w:val="clear"/>
          <w:rtl w:val="0"/>
        </w:rPr>
        <w:br w:type="textWrapping"/>
      </w:r>
    </w:p>
    <w:p w:rsidR="00000000" w:rsidDel="00000000" w:rsidP="00000000" w:rsidRDefault="00000000" w:rsidRPr="00000000" w14:paraId="0000000F">
      <w:pPr>
        <w:spacing w:line="259"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easy reference: </w:t>
      </w:r>
    </w:p>
    <w:tbl>
      <w:tblPr>
        <w:tblStyle w:val="Table1"/>
        <w:tblW w:w="8865.0" w:type="dxa"/>
        <w:jc w:val="left"/>
        <w:tblInd w:w="5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960"/>
        <w:gridCol w:w="960"/>
        <w:gridCol w:w="960"/>
        <w:gridCol w:w="960"/>
        <w:gridCol w:w="960"/>
        <w:gridCol w:w="960"/>
        <w:gridCol w:w="960"/>
        <w:gridCol w:w="960"/>
        <w:tblGridChange w:id="0">
          <w:tblGrid>
            <w:gridCol w:w="1185"/>
            <w:gridCol w:w="960"/>
            <w:gridCol w:w="960"/>
            <w:gridCol w:w="960"/>
            <w:gridCol w:w="960"/>
            <w:gridCol w:w="960"/>
            <w:gridCol w:w="960"/>
            <w:gridCol w:w="960"/>
            <w:gridCol w:w="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1x TE (µL)</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20ng/µLLamda (µL)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8"/>
                <w:szCs w:val="28"/>
              </w:rPr>
            </w:pPr>
            <w:commentRangeStart w:id="0"/>
            <w:commentRangeStart w:id="1"/>
            <w:r w:rsidDel="00000000" w:rsidR="00000000" w:rsidRPr="00000000">
              <w:rPr>
                <w:rFonts w:ascii="Times New Roman" w:cs="Times New Roman" w:eastAsia="Times New Roman" w:hAnsi="Times New Roman"/>
                <w:sz w:val="28"/>
                <w:szCs w:val="28"/>
                <w:rtl w:val="0"/>
              </w:rPr>
              <w:t xml:space="preserve">200</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2B">
      <w:pPr>
        <w:spacing w:line="259" w:lineRule="auto"/>
        <w:ind w:left="0" w:firstLine="0"/>
        <w:jc w:val="both"/>
        <w:rPr>
          <w:rFonts w:ascii="Times New Roman" w:cs="Times New Roman" w:eastAsia="Times New Roman" w:hAnsi="Times New Roman"/>
          <w:i w:val="1"/>
          <w:sz w:val="28"/>
          <w:szCs w:val="28"/>
          <w:shd w:fill="ffd966" w:val="clear"/>
        </w:rPr>
      </w:pPr>
      <w:r w:rsidDel="00000000" w:rsidR="00000000" w:rsidRPr="00000000">
        <w:rPr>
          <w:rtl w:val="0"/>
        </w:rPr>
      </w:r>
    </w:p>
    <w:p w:rsidR="00000000" w:rsidDel="00000000" w:rsidP="00000000" w:rsidRDefault="00000000" w:rsidRPr="00000000" w14:paraId="0000002C">
      <w:pPr>
        <w:spacing w:line="259" w:lineRule="auto"/>
        <w:ind w:left="720" w:firstLine="0"/>
        <w:jc w:val="both"/>
        <w:rPr>
          <w:rFonts w:ascii="Times New Roman" w:cs="Times New Roman" w:eastAsia="Times New Roman" w:hAnsi="Times New Roman"/>
          <w:i w:val="1"/>
          <w:sz w:val="28"/>
          <w:szCs w:val="28"/>
          <w:shd w:fill="ffd966" w:val="clear"/>
        </w:rPr>
      </w:pPr>
      <w:r w:rsidDel="00000000" w:rsidR="00000000" w:rsidRPr="00000000">
        <w:rPr>
          <w:rtl w:val="0"/>
        </w:rPr>
      </w:r>
    </w:p>
    <w:p w:rsidR="00000000" w:rsidDel="00000000" w:rsidP="00000000" w:rsidRDefault="00000000" w:rsidRPr="00000000" w14:paraId="0000002D">
      <w:pPr>
        <w:numPr>
          <w:ilvl w:val="0"/>
          <w:numId w:val="1"/>
        </w:numPr>
        <w:spacing w:line="25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a serial dilution to complete the curve by taking 100 µL from A, mixing it into B via back-pipetting, taking 100 µL from B, mixing it into C, and so on. </w:t>
      </w:r>
      <w:r w:rsidDel="00000000" w:rsidR="00000000" w:rsidRPr="00000000">
        <w:rPr>
          <w:rFonts w:ascii="Times New Roman" w:cs="Times New Roman" w:eastAsia="Times New Roman" w:hAnsi="Times New Roman"/>
          <w:b w:val="1"/>
          <w:sz w:val="28"/>
          <w:szCs w:val="28"/>
          <w:u w:val="single"/>
          <w:rtl w:val="0"/>
        </w:rPr>
        <w:t xml:space="preserve">STOP</w:t>
      </w:r>
      <w:r w:rsidDel="00000000" w:rsidR="00000000" w:rsidRPr="00000000">
        <w:rPr>
          <w:rFonts w:ascii="Times New Roman" w:cs="Times New Roman" w:eastAsia="Times New Roman" w:hAnsi="Times New Roman"/>
          <w:sz w:val="28"/>
          <w:szCs w:val="28"/>
          <w:rtl w:val="0"/>
        </w:rPr>
        <w:t xml:space="preserve"> before H, and </w:t>
      </w:r>
      <w:r w:rsidDel="00000000" w:rsidR="00000000" w:rsidRPr="00000000">
        <w:rPr>
          <w:rFonts w:ascii="Times New Roman" w:cs="Times New Roman" w:eastAsia="Times New Roman" w:hAnsi="Times New Roman"/>
          <w:sz w:val="28"/>
          <w:szCs w:val="28"/>
          <w:highlight w:val="yellow"/>
          <w:u w:val="single"/>
          <w:rtl w:val="0"/>
        </w:rPr>
        <w:t xml:space="preserve">discard the excess 100 µL</w:t>
      </w:r>
      <w:r w:rsidDel="00000000" w:rsidR="00000000" w:rsidRPr="00000000">
        <w:rPr>
          <w:rFonts w:ascii="Times New Roman" w:cs="Times New Roman" w:eastAsia="Times New Roman" w:hAnsi="Times New Roman"/>
          <w:sz w:val="28"/>
          <w:szCs w:val="28"/>
          <w:rtl w:val="0"/>
        </w:rPr>
        <w:t xml:space="preserve">. Do not continue the dilution through H because </w:t>
      </w:r>
      <w:r w:rsidDel="00000000" w:rsidR="00000000" w:rsidRPr="00000000">
        <w:rPr>
          <w:rFonts w:ascii="Times New Roman" w:cs="Times New Roman" w:eastAsia="Times New Roman" w:hAnsi="Times New Roman"/>
          <w:b w:val="1"/>
          <w:sz w:val="28"/>
          <w:szCs w:val="28"/>
          <w:rtl w:val="0"/>
        </w:rPr>
        <w:t xml:space="preserve">H is your blank</w:t>
      </w:r>
      <w:r w:rsidDel="00000000" w:rsidR="00000000" w:rsidRPr="00000000">
        <w:rPr>
          <w:rFonts w:ascii="Times New Roman" w:cs="Times New Roman" w:eastAsia="Times New Roman" w:hAnsi="Times New Roman"/>
          <w:sz w:val="28"/>
          <w:szCs w:val="28"/>
          <w:rtl w:val="0"/>
        </w:rPr>
        <w:t xml:space="preserve">. The strip tube should have 100 µL volume per tube.</w:t>
      </w:r>
    </w:p>
    <w:p w:rsidR="00000000" w:rsidDel="00000000" w:rsidP="00000000" w:rsidRDefault="00000000" w:rsidRPr="00000000" w14:paraId="0000002E">
      <w:pPr>
        <w:spacing w:line="259"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ab/>
        <w:t xml:space="preserve">The concentrations of your standards should now be as follows:</w:t>
        <w:tab/>
      </w:r>
    </w:p>
    <w:p w:rsidR="00000000" w:rsidDel="00000000" w:rsidP="00000000" w:rsidRDefault="00000000" w:rsidRPr="00000000" w14:paraId="0000002F">
      <w:pPr>
        <w:spacing w:after="160" w:line="259" w:lineRule="auto"/>
        <w:ind w:left="720"/>
        <w:jc w:val="both"/>
        <w:rPr>
          <w:rFonts w:ascii="Times New Roman" w:cs="Times New Roman" w:eastAsia="Times New Roman" w:hAnsi="Times New Roman"/>
          <w:sz w:val="28"/>
          <w:szCs w:val="28"/>
        </w:rPr>
      </w:pPr>
      <w:r w:rsidDel="00000000" w:rsidR="00000000" w:rsidRPr="00000000">
        <w:rPr>
          <w:rtl w:val="0"/>
        </w:rPr>
      </w:r>
    </w:p>
    <w:tbl>
      <w:tblPr>
        <w:tblStyle w:val="Table2"/>
        <w:tblW w:w="503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3330"/>
        <w:tblGridChange w:id="0">
          <w:tblGrid>
            <w:gridCol w:w="1705"/>
            <w:gridCol w:w="3330"/>
          </w:tblGrid>
        </w:tblGridChange>
      </w:tblGrid>
      <w:tr>
        <w:tc>
          <w:tcPr/>
          <w:p w:rsidR="00000000" w:rsidDel="00000000" w:rsidP="00000000" w:rsidRDefault="00000000" w:rsidRPr="00000000" w14:paraId="00000030">
            <w:pPr>
              <w:spacing w:after="160" w:line="259" w:lineRule="auto"/>
              <w:ind w:hanging="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Well</w:t>
            </w:r>
          </w:p>
        </w:tc>
        <w:tc>
          <w:tcPr/>
          <w:p w:rsidR="00000000" w:rsidDel="00000000" w:rsidP="00000000" w:rsidRDefault="00000000" w:rsidRPr="00000000" w14:paraId="00000031">
            <w:pPr>
              <w:spacing w:line="240" w:lineRule="auto"/>
              <w:jc w:val="center"/>
              <w:rPr>
                <w:rFonts w:ascii="Calibri" w:cs="Calibri" w:eastAsia="Calibri" w:hAnsi="Calibri"/>
                <w:b w:val="1"/>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b w:val="1"/>
                <w:color w:val="222222"/>
                <w:highlight w:val="white"/>
                <w:rtl w:val="0"/>
              </w:rPr>
              <w:t xml:space="preserve">λ</w:t>
            </w:r>
            <w:r w:rsidDel="00000000" w:rsidR="00000000" w:rsidRPr="00000000">
              <w:rPr>
                <w:rFonts w:ascii="Times New Roman" w:cs="Times New Roman" w:eastAsia="Times New Roman" w:hAnsi="Times New Roman"/>
                <w:b w:val="1"/>
                <w:sz w:val="28"/>
                <w:szCs w:val="28"/>
                <w:rtl w:val="0"/>
              </w:rPr>
              <w:t xml:space="preserve">] in strip tube (ng/µL)</w:t>
            </w:r>
            <w:r w:rsidDel="00000000" w:rsidR="00000000" w:rsidRPr="00000000">
              <w:rPr>
                <w:rtl w:val="0"/>
              </w:rPr>
            </w:r>
          </w:p>
        </w:tc>
      </w:tr>
      <w:tr>
        <w:tc>
          <w:tcPr/>
          <w:p w:rsidR="00000000" w:rsidDel="00000000" w:rsidP="00000000" w:rsidRDefault="00000000" w:rsidRPr="00000000" w14:paraId="00000032">
            <w:pPr>
              <w:spacing w:after="160" w:line="259" w:lineRule="auto"/>
              <w:ind w:hanging="72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p w:rsidR="00000000" w:rsidDel="00000000" w:rsidP="00000000" w:rsidRDefault="00000000" w:rsidRPr="00000000" w14:paraId="00000033">
            <w:pPr>
              <w:spacing w:after="160" w:line="259" w:lineRule="auto"/>
              <w:ind w:hanging="72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r>
      <w:tr>
        <w:tc>
          <w:tcPr/>
          <w:p w:rsidR="00000000" w:rsidDel="00000000" w:rsidP="00000000" w:rsidRDefault="00000000" w:rsidRPr="00000000" w14:paraId="00000034">
            <w:pPr>
              <w:spacing w:after="160" w:line="259" w:lineRule="auto"/>
              <w:ind w:hanging="72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p w:rsidR="00000000" w:rsidDel="00000000" w:rsidP="00000000" w:rsidRDefault="00000000" w:rsidRPr="00000000" w14:paraId="00000035">
            <w:pPr>
              <w:spacing w:after="160" w:line="259" w:lineRule="auto"/>
              <w:ind w:hanging="72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c>
          <w:tcPr/>
          <w:p w:rsidR="00000000" w:rsidDel="00000000" w:rsidP="00000000" w:rsidRDefault="00000000" w:rsidRPr="00000000" w14:paraId="00000036">
            <w:pPr>
              <w:spacing w:after="160" w:line="259" w:lineRule="auto"/>
              <w:ind w:hanging="72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p w:rsidR="00000000" w:rsidDel="00000000" w:rsidP="00000000" w:rsidRDefault="00000000" w:rsidRPr="00000000" w14:paraId="00000037">
            <w:pPr>
              <w:spacing w:after="160" w:line="259" w:lineRule="auto"/>
              <w:ind w:hanging="72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c>
          <w:tcPr/>
          <w:p w:rsidR="00000000" w:rsidDel="00000000" w:rsidP="00000000" w:rsidRDefault="00000000" w:rsidRPr="00000000" w14:paraId="00000038">
            <w:pPr>
              <w:spacing w:after="160" w:line="259" w:lineRule="auto"/>
              <w:ind w:hanging="72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p w:rsidR="00000000" w:rsidDel="00000000" w:rsidP="00000000" w:rsidRDefault="00000000" w:rsidRPr="00000000" w14:paraId="00000039">
            <w:pPr>
              <w:spacing w:after="160" w:line="259" w:lineRule="auto"/>
              <w:ind w:hanging="72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r>
      <w:tr>
        <w:tc>
          <w:tcPr/>
          <w:p w:rsidR="00000000" w:rsidDel="00000000" w:rsidP="00000000" w:rsidRDefault="00000000" w:rsidRPr="00000000" w14:paraId="0000003A">
            <w:pPr>
              <w:spacing w:after="160" w:line="259" w:lineRule="auto"/>
              <w:ind w:hanging="72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t>
            </w:r>
          </w:p>
        </w:tc>
        <w:tc>
          <w:tcPr/>
          <w:p w:rsidR="00000000" w:rsidDel="00000000" w:rsidP="00000000" w:rsidRDefault="00000000" w:rsidRPr="00000000" w14:paraId="0000003B">
            <w:pPr>
              <w:spacing w:after="160" w:line="259" w:lineRule="auto"/>
              <w:ind w:hanging="72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1.25</w:t>
            </w:r>
          </w:p>
        </w:tc>
      </w:tr>
      <w:tr>
        <w:tc>
          <w:tcPr/>
          <w:p w:rsidR="00000000" w:rsidDel="00000000" w:rsidP="00000000" w:rsidRDefault="00000000" w:rsidRPr="00000000" w14:paraId="0000003C">
            <w:pPr>
              <w:spacing w:after="160" w:line="259" w:lineRule="auto"/>
              <w:ind w:hanging="72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tc>
        <w:tc>
          <w:tcPr/>
          <w:p w:rsidR="00000000" w:rsidDel="00000000" w:rsidP="00000000" w:rsidRDefault="00000000" w:rsidRPr="00000000" w14:paraId="0000003D">
            <w:pPr>
              <w:spacing w:after="160" w:line="259" w:lineRule="auto"/>
              <w:ind w:hanging="72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0.625</w:t>
            </w:r>
          </w:p>
        </w:tc>
      </w:tr>
      <w:tr>
        <w:tc>
          <w:tcPr/>
          <w:p w:rsidR="00000000" w:rsidDel="00000000" w:rsidP="00000000" w:rsidRDefault="00000000" w:rsidRPr="00000000" w14:paraId="0000003E">
            <w:pPr>
              <w:spacing w:after="160" w:line="259" w:lineRule="auto"/>
              <w:ind w:hanging="72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w:t>
            </w:r>
          </w:p>
        </w:tc>
        <w:tc>
          <w:tcPr/>
          <w:p w:rsidR="00000000" w:rsidDel="00000000" w:rsidP="00000000" w:rsidRDefault="00000000" w:rsidRPr="00000000" w14:paraId="0000003F">
            <w:pPr>
              <w:spacing w:after="160" w:line="259" w:lineRule="auto"/>
              <w:ind w:hanging="72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0.3125</w:t>
            </w:r>
          </w:p>
        </w:tc>
      </w:tr>
      <w:tr>
        <w:tc>
          <w:tcPr/>
          <w:p w:rsidR="00000000" w:rsidDel="00000000" w:rsidP="00000000" w:rsidRDefault="00000000" w:rsidRPr="00000000" w14:paraId="00000040">
            <w:pPr>
              <w:spacing w:after="160" w:line="259" w:lineRule="auto"/>
              <w:ind w:hanging="72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w:t>
            </w:r>
          </w:p>
        </w:tc>
        <w:tc>
          <w:tcPr/>
          <w:p w:rsidR="00000000" w:rsidDel="00000000" w:rsidP="00000000" w:rsidRDefault="00000000" w:rsidRPr="00000000" w14:paraId="00000041">
            <w:pPr>
              <w:spacing w:after="160" w:line="259" w:lineRule="auto"/>
              <w:ind w:hanging="72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bl>
    <w:p w:rsidR="00000000" w:rsidDel="00000000" w:rsidP="00000000" w:rsidRDefault="00000000" w:rsidRPr="00000000" w14:paraId="00000042">
      <w:pPr>
        <w:spacing w:after="16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numPr>
          <w:ilvl w:val="0"/>
          <w:numId w:val="1"/>
        </w:numPr>
        <w:spacing w:line="25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Because diluting the standards is tricky, you should run one test with just the standards first, this way you don’t waste reagents to later find out your standard curve is not usable. </w:t>
      </w:r>
    </w:p>
    <w:p w:rsidR="00000000" w:rsidDel="00000000" w:rsidP="00000000" w:rsidRDefault="00000000" w:rsidRPr="00000000" w14:paraId="00000044">
      <w:pPr>
        <w:spacing w:line="259"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numPr>
          <w:ilvl w:val="0"/>
          <w:numId w:val="1"/>
        </w:numPr>
        <w:spacing w:line="25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master mix just for your standards, combining the Pico Green reagent (in enzyme box in -20°C freezer) and 1x TE as follows: </w:t>
      </w:r>
    </w:p>
    <w:p w:rsidR="00000000" w:rsidDel="00000000" w:rsidP="00000000" w:rsidRDefault="00000000" w:rsidRPr="00000000" w14:paraId="00000046">
      <w:pPr>
        <w:numPr>
          <w:ilvl w:val="2"/>
          <w:numId w:val="1"/>
        </w:numPr>
        <w:spacing w:line="259" w:lineRule="auto"/>
        <w:ind w:left="2160" w:hanging="18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First thaw the pico green reagent. </w:t>
      </w:r>
      <w:r w:rsidDel="00000000" w:rsidR="00000000" w:rsidRPr="00000000">
        <w:rPr>
          <w:rFonts w:ascii="Times New Roman" w:cs="Times New Roman" w:eastAsia="Times New Roman" w:hAnsi="Times New Roman"/>
          <w:sz w:val="28"/>
          <w:szCs w:val="28"/>
          <w:highlight w:val="yellow"/>
          <w:rtl w:val="0"/>
        </w:rPr>
        <w:t xml:space="preserve">PUT FOIL OVER IT</w:t>
      </w:r>
      <w:r w:rsidDel="00000000" w:rsidR="00000000" w:rsidRPr="00000000">
        <w:rPr>
          <w:rFonts w:ascii="Times New Roman" w:cs="Times New Roman" w:eastAsia="Times New Roman" w:hAnsi="Times New Roman"/>
          <w:sz w:val="28"/>
          <w:szCs w:val="28"/>
          <w:rtl w:val="0"/>
        </w:rPr>
        <w:t xml:space="preserve"> as it is light sensitive. </w:t>
      </w:r>
    </w:p>
    <w:p w:rsidR="00000000" w:rsidDel="00000000" w:rsidP="00000000" w:rsidRDefault="00000000" w:rsidRPr="00000000" w14:paraId="00000047">
      <w:pPr>
        <w:numPr>
          <w:ilvl w:val="2"/>
          <w:numId w:val="1"/>
        </w:numPr>
        <w:spacing w:line="259" w:lineRule="auto"/>
        <w:ind w:left="2160" w:hanging="1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can take a</w:t>
      </w:r>
      <w:r w:rsidDel="00000000" w:rsidR="00000000" w:rsidRPr="00000000">
        <w:rPr>
          <w:rFonts w:ascii="Times New Roman" w:cs="Times New Roman" w:eastAsia="Times New Roman" w:hAnsi="Times New Roman"/>
          <w:sz w:val="28"/>
          <w:szCs w:val="28"/>
          <w:rtl w:val="0"/>
        </w:rPr>
        <w:t xml:space="preserve"> long time to thaw and sometimes remains somewhat crystalline. It’s fine to briefly heat it at 37 °C in the heat block to liquify it</w:t>
      </w:r>
      <w:r w:rsidDel="00000000" w:rsidR="00000000" w:rsidRPr="00000000">
        <w:rPr>
          <w:rtl w:val="0"/>
        </w:rPr>
      </w:r>
    </w:p>
    <w:p w:rsidR="00000000" w:rsidDel="00000000" w:rsidP="00000000" w:rsidRDefault="00000000" w:rsidRPr="00000000" w14:paraId="00000048">
      <w:pPr>
        <w:numPr>
          <w:ilvl w:val="2"/>
          <w:numId w:val="1"/>
        </w:numPr>
        <w:spacing w:line="259" w:lineRule="auto"/>
        <w:ind w:left="2160" w:hanging="18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Vortex once thawed </w:t>
      </w:r>
    </w:p>
    <w:p w:rsidR="00000000" w:rsidDel="00000000" w:rsidP="00000000" w:rsidRDefault="00000000" w:rsidRPr="00000000" w14:paraId="00000049">
      <w:pPr>
        <w:numPr>
          <w:ilvl w:val="2"/>
          <w:numId w:val="1"/>
        </w:numPr>
        <w:spacing w:line="259" w:lineRule="auto"/>
        <w:ind w:left="2160" w:hanging="18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Wrap a conical vial in foil for your master mix</w:t>
      </w:r>
    </w:p>
    <w:p w:rsidR="00000000" w:rsidDel="00000000" w:rsidP="00000000" w:rsidRDefault="00000000" w:rsidRPr="00000000" w14:paraId="0000004A">
      <w:pPr>
        <w:numPr>
          <w:ilvl w:val="2"/>
          <w:numId w:val="1"/>
        </w:numPr>
        <w:spacing w:line="259" w:lineRule="auto"/>
        <w:ind w:left="2160" w:hanging="18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Add 845.75</w:t>
      </w:r>
      <w:r w:rsidDel="00000000" w:rsidR="00000000" w:rsidRPr="00000000">
        <w:rPr>
          <w:rFonts w:ascii="Times New Roman" w:cs="Times New Roman" w:eastAsia="Times New Roman" w:hAnsi="Times New Roman"/>
          <w:sz w:val="28"/>
          <w:szCs w:val="28"/>
          <w:rtl w:val="0"/>
        </w:rPr>
        <w:t xml:space="preserve"> µL of 1X TE and 4.25 µL of Pico Green reagen</w:t>
      </w:r>
      <w:r w:rsidDel="00000000" w:rsidR="00000000" w:rsidRPr="00000000">
        <w:rPr>
          <w:rFonts w:ascii="Times New Roman" w:cs="Times New Roman" w:eastAsia="Times New Roman" w:hAnsi="Times New Roman"/>
          <w:sz w:val="28"/>
          <w:szCs w:val="28"/>
          <w:rtl w:val="0"/>
        </w:rPr>
        <w:t xml:space="preserve">t</w:t>
      </w:r>
    </w:p>
    <w:p w:rsidR="00000000" w:rsidDel="00000000" w:rsidP="00000000" w:rsidRDefault="00000000" w:rsidRPr="00000000" w14:paraId="0000004B">
      <w:pPr>
        <w:numPr>
          <w:ilvl w:val="2"/>
          <w:numId w:val="1"/>
        </w:numPr>
        <w:spacing w:line="259" w:lineRule="auto"/>
        <w:ind w:left="2160" w:hanging="18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Vortex and keep in the dark (put in drawer while you set up)</w:t>
      </w:r>
    </w:p>
    <w:p w:rsidR="00000000" w:rsidDel="00000000" w:rsidP="00000000" w:rsidRDefault="00000000" w:rsidRPr="00000000" w14:paraId="0000004C">
      <w:pPr>
        <w:numPr>
          <w:ilvl w:val="2"/>
          <w:numId w:val="1"/>
        </w:numPr>
        <w:spacing w:line="259" w:lineRule="auto"/>
        <w:ind w:left="2160" w:hanging="18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Leave pico reagent in drawer as you’ll need it again shortly</w:t>
      </w:r>
    </w:p>
    <w:p w:rsidR="00000000" w:rsidDel="00000000" w:rsidP="00000000" w:rsidRDefault="00000000" w:rsidRPr="00000000" w14:paraId="0000004D">
      <w:pPr>
        <w:spacing w:line="259"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4E">
      <w:pPr>
        <w:numPr>
          <w:ilvl w:val="0"/>
          <w:numId w:val="1"/>
        </w:numPr>
        <w:spacing w:line="25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G</w:t>
      </w:r>
      <w:r w:rsidDel="00000000" w:rsidR="00000000" w:rsidRPr="00000000">
        <w:rPr>
          <w:rFonts w:ascii="Times New Roman" w:cs="Times New Roman" w:eastAsia="Times New Roman" w:hAnsi="Times New Roman"/>
          <w:sz w:val="28"/>
          <w:szCs w:val="28"/>
          <w:highlight w:val="yellow"/>
          <w:rtl w:val="0"/>
        </w:rPr>
        <w:t xml:space="preserve">rab </w:t>
      </w:r>
      <w:r w:rsidDel="00000000" w:rsidR="00000000" w:rsidRPr="00000000">
        <w:rPr>
          <w:rFonts w:ascii="Times New Roman" w:cs="Times New Roman" w:eastAsia="Times New Roman" w:hAnsi="Times New Roman"/>
          <w:sz w:val="28"/>
          <w:szCs w:val="28"/>
          <w:highlight w:val="yellow"/>
          <w:rtl w:val="0"/>
        </w:rPr>
        <w:t xml:space="preserve">a NEW bl</w:t>
      </w:r>
      <w:r w:rsidDel="00000000" w:rsidR="00000000" w:rsidRPr="00000000">
        <w:rPr>
          <w:rFonts w:ascii="Times New Roman" w:cs="Times New Roman" w:eastAsia="Times New Roman" w:hAnsi="Times New Roman"/>
          <w:sz w:val="28"/>
          <w:szCs w:val="28"/>
          <w:highlight w:val="yellow"/>
          <w:rtl w:val="0"/>
        </w:rPr>
        <w:t xml:space="preserve">ack plate</w:t>
      </w:r>
      <w:r w:rsidDel="00000000" w:rsidR="00000000" w:rsidRPr="00000000">
        <w:rPr>
          <w:rFonts w:ascii="Times New Roman" w:cs="Times New Roman" w:eastAsia="Times New Roman" w:hAnsi="Times New Roman"/>
          <w:sz w:val="28"/>
          <w:szCs w:val="28"/>
          <w:highlight w:val="yellow"/>
          <w:rtl w:val="0"/>
        </w:rPr>
        <w:t xml:space="preserve"> from the shelf above the plate reader. </w:t>
      </w:r>
      <w:r w:rsidDel="00000000" w:rsidR="00000000" w:rsidRPr="00000000">
        <w:rPr>
          <w:rFonts w:ascii="Times New Roman" w:cs="Times New Roman" w:eastAsia="Times New Roman" w:hAnsi="Times New Roman"/>
          <w:sz w:val="28"/>
          <w:szCs w:val="28"/>
          <w:rtl w:val="0"/>
        </w:rPr>
        <w:t xml:space="preserve">These are expensive so try to run as many samples as possible to maximize their use. Ask your lab mates if they need to assay any samples and combine samples onto one plate after the standard curve is verified to be usable. You should continue using this plate for your sample measurements. </w:t>
      </w:r>
    </w:p>
    <w:p w:rsidR="00000000" w:rsidDel="00000000" w:rsidP="00000000" w:rsidRDefault="00000000" w:rsidRPr="00000000" w14:paraId="0000004F">
      <w:pPr>
        <w:spacing w:line="259"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numPr>
          <w:ilvl w:val="0"/>
          <w:numId w:val="1"/>
        </w:numPr>
        <w:spacing w:line="25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100 </w:t>
      </w:r>
      <w:r w:rsidDel="00000000" w:rsidR="00000000" w:rsidRPr="00000000">
        <w:rPr>
          <w:rFonts w:ascii="Times New Roman" w:cs="Times New Roman" w:eastAsia="Times New Roman" w:hAnsi="Times New Roman"/>
          <w:sz w:val="28"/>
          <w:szCs w:val="28"/>
          <w:rtl w:val="0"/>
        </w:rPr>
        <w:t xml:space="preserve">µL</w:t>
      </w:r>
      <w:r w:rsidDel="00000000" w:rsidR="00000000" w:rsidRPr="00000000">
        <w:rPr>
          <w:rFonts w:ascii="Times New Roman" w:cs="Times New Roman" w:eastAsia="Times New Roman" w:hAnsi="Times New Roman"/>
          <w:sz w:val="28"/>
          <w:szCs w:val="28"/>
          <w:rtl w:val="0"/>
        </w:rPr>
        <w:t xml:space="preserve"> of 1x TE buffer  to 8 wells (A1-H1)</w:t>
      </w:r>
    </w:p>
    <w:p w:rsidR="00000000" w:rsidDel="00000000" w:rsidP="00000000" w:rsidRDefault="00000000" w:rsidRPr="00000000" w14:paraId="00000051">
      <w:pPr>
        <w:spacing w:line="259"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numPr>
          <w:ilvl w:val="0"/>
          <w:numId w:val="1"/>
        </w:numPr>
        <w:spacing w:line="259"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Add 2 </w:t>
      </w:r>
      <w:r w:rsidDel="00000000" w:rsidR="00000000" w:rsidRPr="00000000">
        <w:rPr>
          <w:rFonts w:ascii="Times New Roman" w:cs="Times New Roman" w:eastAsia="Times New Roman" w:hAnsi="Times New Roman"/>
          <w:sz w:val="28"/>
          <w:szCs w:val="28"/>
          <w:rtl w:val="0"/>
        </w:rPr>
        <w:t xml:space="preserve"> µL</w:t>
      </w:r>
      <w:r w:rsidDel="00000000" w:rsidR="00000000" w:rsidRPr="00000000">
        <w:rPr>
          <w:rFonts w:ascii="Times New Roman" w:cs="Times New Roman" w:eastAsia="Times New Roman" w:hAnsi="Times New Roman"/>
          <w:sz w:val="28"/>
          <w:szCs w:val="28"/>
          <w:rtl w:val="0"/>
        </w:rPr>
        <w:t xml:space="preserve"> of each standard to each well. Make sure there aren’t bubbles or splashes in the wells</w:t>
      </w:r>
    </w:p>
    <w:p w:rsidR="00000000" w:rsidDel="00000000" w:rsidP="00000000" w:rsidRDefault="00000000" w:rsidRPr="00000000" w14:paraId="00000053">
      <w:pPr>
        <w:spacing w:line="259"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numPr>
          <w:ilvl w:val="0"/>
          <w:numId w:val="1"/>
        </w:numPr>
        <w:spacing w:line="259"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Add 98 </w:t>
      </w:r>
      <w:r w:rsidDel="00000000" w:rsidR="00000000" w:rsidRPr="00000000">
        <w:rPr>
          <w:rFonts w:ascii="Times New Roman" w:cs="Times New Roman" w:eastAsia="Times New Roman" w:hAnsi="Times New Roman"/>
          <w:sz w:val="28"/>
          <w:szCs w:val="28"/>
          <w:rtl w:val="0"/>
        </w:rPr>
        <w:t xml:space="preserve">µL</w:t>
      </w:r>
      <w:r w:rsidDel="00000000" w:rsidR="00000000" w:rsidRPr="00000000">
        <w:rPr>
          <w:rFonts w:ascii="Times New Roman" w:cs="Times New Roman" w:eastAsia="Times New Roman" w:hAnsi="Times New Roman"/>
          <w:sz w:val="28"/>
          <w:szCs w:val="28"/>
          <w:rtl w:val="0"/>
        </w:rPr>
        <w:t xml:space="preserve"> of the master mix (7.v) to each well, again ensuring there are no bubbles or splashes in the wells. </w:t>
      </w:r>
    </w:p>
    <w:p w:rsidR="00000000" w:rsidDel="00000000" w:rsidP="00000000" w:rsidRDefault="00000000" w:rsidRPr="00000000" w14:paraId="00000055">
      <w:pPr>
        <w:spacing w:line="259"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numPr>
          <w:ilvl w:val="0"/>
          <w:numId w:val="1"/>
        </w:numPr>
        <w:spacing w:line="259"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Incubate for 5 minutes </w:t>
      </w:r>
      <w:r w:rsidDel="00000000" w:rsidR="00000000" w:rsidRPr="00000000">
        <w:rPr>
          <w:rFonts w:ascii="Times New Roman" w:cs="Times New Roman" w:eastAsia="Times New Roman" w:hAnsi="Times New Roman"/>
          <w:sz w:val="28"/>
          <w:szCs w:val="28"/>
          <w:highlight w:val="yellow"/>
          <w:rtl w:val="0"/>
        </w:rPr>
        <w:t xml:space="preserve">IN THE DARK </w:t>
      </w:r>
      <w:r w:rsidDel="00000000" w:rsidR="00000000" w:rsidRPr="00000000">
        <w:rPr>
          <w:rFonts w:ascii="Times New Roman" w:cs="Times New Roman" w:eastAsia="Times New Roman" w:hAnsi="Times New Roman"/>
          <w:sz w:val="28"/>
          <w:szCs w:val="28"/>
          <w:rtl w:val="0"/>
        </w:rPr>
        <w:t xml:space="preserve">(place in box, or drawer) </w:t>
      </w:r>
    </w:p>
    <w:p w:rsidR="00000000" w:rsidDel="00000000" w:rsidP="00000000" w:rsidRDefault="00000000" w:rsidRPr="00000000" w14:paraId="00000057">
      <w:pPr>
        <w:spacing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numPr>
          <w:ilvl w:val="0"/>
          <w:numId w:val="1"/>
        </w:numPr>
        <w:spacing w:line="259"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In the meantime set up the plate reader</w:t>
      </w:r>
    </w:p>
    <w:p w:rsidR="00000000" w:rsidDel="00000000" w:rsidP="00000000" w:rsidRDefault="00000000" w:rsidRPr="00000000" w14:paraId="00000059">
      <w:pPr>
        <w:numPr>
          <w:ilvl w:val="1"/>
          <w:numId w:val="1"/>
        </w:numPr>
        <w:spacing w:line="259"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Turn on computer and open plate reader software</w:t>
      </w:r>
    </w:p>
    <w:p w:rsidR="00000000" w:rsidDel="00000000" w:rsidP="00000000" w:rsidRDefault="00000000" w:rsidRPr="00000000" w14:paraId="0000005A">
      <w:pPr>
        <w:numPr>
          <w:ilvl w:val="1"/>
          <w:numId w:val="1"/>
        </w:numPr>
        <w:spacing w:line="259"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Open the pico green assay file (</w:t>
      </w:r>
      <w:r w:rsidDel="00000000" w:rsidR="00000000" w:rsidRPr="00000000">
        <w:rPr>
          <w:rFonts w:ascii="Times New Roman" w:cs="Times New Roman" w:eastAsia="Times New Roman" w:hAnsi="Times New Roman"/>
          <w:sz w:val="28"/>
          <w:szCs w:val="28"/>
          <w:rtl w:val="0"/>
        </w:rPr>
        <w:t xml:space="preserve">Excitation should be at 480 nm and emission at 520 nm). </w:t>
      </w:r>
      <w:r w:rsidDel="00000000" w:rsidR="00000000" w:rsidRPr="00000000">
        <w:rPr>
          <w:rtl w:val="0"/>
        </w:rPr>
      </w:r>
    </w:p>
    <w:p w:rsidR="00000000" w:rsidDel="00000000" w:rsidP="00000000" w:rsidRDefault="00000000" w:rsidRPr="00000000" w14:paraId="0000005B">
      <w:pPr>
        <w:numPr>
          <w:ilvl w:val="1"/>
          <w:numId w:val="1"/>
        </w:numPr>
        <w:spacing w:line="259"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Go to plate template and designate A1-G1 as standards with the concentrations listed above, with a 1/2 dilution factor starting with the concentration in A1 and then H1 as a blank. (Temperature should read ~26 C). </w:t>
      </w:r>
    </w:p>
    <w:p w:rsidR="00000000" w:rsidDel="00000000" w:rsidP="00000000" w:rsidRDefault="00000000" w:rsidRPr="00000000" w14:paraId="0000005C">
      <w:pPr>
        <w:numPr>
          <w:ilvl w:val="0"/>
          <w:numId w:val="1"/>
        </w:numPr>
        <w:spacing w:line="259"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Place the plate in the plate reader, lining up well A1 with the corner of the plate reader labeled A1 and press run</w:t>
      </w:r>
    </w:p>
    <w:p w:rsidR="00000000" w:rsidDel="00000000" w:rsidP="00000000" w:rsidRDefault="00000000" w:rsidRPr="00000000" w14:paraId="0000005D">
      <w:pPr>
        <w:spacing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numPr>
          <w:ilvl w:val="0"/>
          <w:numId w:val="1"/>
        </w:numPr>
        <w:spacing w:line="25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the standard curve equation to calculate your standard curve accurac</w:t>
      </w:r>
      <w:r w:rsidDel="00000000" w:rsidR="00000000" w:rsidRPr="00000000">
        <w:rPr>
          <w:rFonts w:ascii="Times New Roman" w:cs="Times New Roman" w:eastAsia="Times New Roman" w:hAnsi="Times New Roman"/>
          <w:sz w:val="28"/>
          <w:szCs w:val="28"/>
          <w:rtl w:val="0"/>
        </w:rPr>
        <w:t xml:space="preserve">y. Use the google sheet in Pico Assay folder on lab drive </w:t>
      </w:r>
    </w:p>
    <w:p w:rsidR="00000000" w:rsidDel="00000000" w:rsidP="00000000" w:rsidRDefault="00000000" w:rsidRPr="00000000" w14:paraId="0000005F">
      <w:pPr>
        <w:spacing w:line="259"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numPr>
          <w:ilvl w:val="0"/>
          <w:numId w:val="1"/>
        </w:numPr>
        <w:spacing w:line="259"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If your R2 was &gt; 0.98 then you can proceed to quantify your samples. Otherwise make a new set of standards and try again (you will need to make more 1xTE if your standards are off) </w:t>
      </w:r>
    </w:p>
    <w:p w:rsidR="00000000" w:rsidDel="00000000" w:rsidP="00000000" w:rsidRDefault="00000000" w:rsidRPr="00000000" w14:paraId="00000061">
      <w:pPr>
        <w:numPr>
          <w:ilvl w:val="0"/>
          <w:numId w:val="1"/>
        </w:numPr>
        <w:spacing w:line="25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Create a master mix just for your standards and samples, combining the Pico Green reagent (in enzyme box in freezer) and 1x TE as follows:</w:t>
      </w:r>
    </w:p>
    <w:p w:rsidR="00000000" w:rsidDel="00000000" w:rsidP="00000000" w:rsidRDefault="00000000" w:rsidRPr="00000000" w14:paraId="00000062">
      <w:pPr>
        <w:numPr>
          <w:ilvl w:val="2"/>
          <w:numId w:val="1"/>
        </w:numPr>
        <w:spacing w:line="259" w:lineRule="auto"/>
        <w:ind w:left="2160" w:hanging="1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Wrap a conical vial in foil for your master mix (you can use the same conical as before) </w:t>
      </w:r>
    </w:p>
    <w:p w:rsidR="00000000" w:rsidDel="00000000" w:rsidP="00000000" w:rsidRDefault="00000000" w:rsidRPr="00000000" w14:paraId="00000063">
      <w:pPr>
        <w:numPr>
          <w:ilvl w:val="2"/>
          <w:numId w:val="1"/>
        </w:numPr>
        <w:spacing w:line="259" w:lineRule="auto"/>
        <w:ind w:left="2160" w:hanging="1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99.5*(#of samples+0.5)</w:t>
      </w:r>
      <w:r w:rsidDel="00000000" w:rsidR="00000000" w:rsidRPr="00000000">
        <w:rPr>
          <w:rFonts w:ascii="Times New Roman" w:cs="Times New Roman" w:eastAsia="Times New Roman" w:hAnsi="Times New Roman"/>
          <w:sz w:val="28"/>
          <w:szCs w:val="28"/>
          <w:rtl w:val="0"/>
        </w:rPr>
        <w:t xml:space="preserve"> µL of 1X TE and 0.5</w:t>
      </w:r>
      <w:r w:rsidDel="00000000" w:rsidR="00000000" w:rsidRPr="00000000">
        <w:rPr>
          <w:rFonts w:ascii="Times New Roman" w:cs="Times New Roman" w:eastAsia="Times New Roman" w:hAnsi="Times New Roman"/>
          <w:sz w:val="28"/>
          <w:szCs w:val="28"/>
          <w:rtl w:val="0"/>
        </w:rPr>
        <w:t xml:space="preserve">*(#of samples+0.5) </w:t>
      </w:r>
      <w:r w:rsidDel="00000000" w:rsidR="00000000" w:rsidRPr="00000000">
        <w:rPr>
          <w:rFonts w:ascii="Times New Roman" w:cs="Times New Roman" w:eastAsia="Times New Roman" w:hAnsi="Times New Roman"/>
          <w:sz w:val="28"/>
          <w:szCs w:val="28"/>
          <w:rtl w:val="0"/>
        </w:rPr>
        <w:t xml:space="preserve">µL of Pico Green reagen</w:t>
      </w:r>
      <w:r w:rsidDel="00000000" w:rsidR="00000000" w:rsidRPr="00000000">
        <w:rPr>
          <w:rFonts w:ascii="Times New Roman" w:cs="Times New Roman" w:eastAsia="Times New Roman" w:hAnsi="Times New Roman"/>
          <w:sz w:val="28"/>
          <w:szCs w:val="28"/>
          <w:rtl w:val="0"/>
        </w:rPr>
        <w:t xml:space="preserve">t</w:t>
      </w:r>
    </w:p>
    <w:p w:rsidR="00000000" w:rsidDel="00000000" w:rsidP="00000000" w:rsidRDefault="00000000" w:rsidRPr="00000000" w14:paraId="00000064">
      <w:pPr>
        <w:numPr>
          <w:ilvl w:val="2"/>
          <w:numId w:val="1"/>
        </w:numPr>
        <w:spacing w:line="259" w:lineRule="auto"/>
        <w:ind w:left="2160" w:hanging="1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Vortex and keep in the dark (put in drawer while you set up)</w:t>
      </w:r>
    </w:p>
    <w:p w:rsidR="00000000" w:rsidDel="00000000" w:rsidP="00000000" w:rsidRDefault="00000000" w:rsidRPr="00000000" w14:paraId="00000065">
      <w:pPr>
        <w:numPr>
          <w:ilvl w:val="0"/>
          <w:numId w:val="1"/>
        </w:numPr>
        <w:spacing w:line="25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Add 100 </w:t>
      </w:r>
      <w:r w:rsidDel="00000000" w:rsidR="00000000" w:rsidRPr="00000000">
        <w:rPr>
          <w:rFonts w:ascii="Times New Roman" w:cs="Times New Roman" w:eastAsia="Times New Roman" w:hAnsi="Times New Roman"/>
          <w:sz w:val="28"/>
          <w:szCs w:val="28"/>
          <w:rtl w:val="0"/>
        </w:rPr>
        <w:t xml:space="preserve">µL</w:t>
      </w:r>
      <w:r w:rsidDel="00000000" w:rsidR="00000000" w:rsidRPr="00000000">
        <w:rPr>
          <w:rFonts w:ascii="Times New Roman" w:cs="Times New Roman" w:eastAsia="Times New Roman" w:hAnsi="Times New Roman"/>
          <w:sz w:val="28"/>
          <w:szCs w:val="28"/>
          <w:rtl w:val="0"/>
        </w:rPr>
        <w:t xml:space="preserve"> of 1x TE buffer to wells </w:t>
      </w:r>
    </w:p>
    <w:p w:rsidR="00000000" w:rsidDel="00000000" w:rsidP="00000000" w:rsidRDefault="00000000" w:rsidRPr="00000000" w14:paraId="00000066">
      <w:pPr>
        <w:numPr>
          <w:ilvl w:val="1"/>
          <w:numId w:val="1"/>
        </w:numPr>
        <w:spacing w:line="259"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 running a lot of samples, it may be easiest to put the buffer in a reagent reservoir and use a multichannel to pipette into each well</w:t>
      </w:r>
    </w:p>
    <w:p w:rsidR="00000000" w:rsidDel="00000000" w:rsidP="00000000" w:rsidRDefault="00000000" w:rsidRPr="00000000" w14:paraId="00000067">
      <w:pPr>
        <w:spacing w:line="259"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numPr>
          <w:ilvl w:val="0"/>
          <w:numId w:val="1"/>
        </w:numPr>
        <w:spacing w:line="25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Add 2 </w:t>
      </w:r>
      <w:r w:rsidDel="00000000" w:rsidR="00000000" w:rsidRPr="00000000">
        <w:rPr>
          <w:rFonts w:ascii="Times New Roman" w:cs="Times New Roman" w:eastAsia="Times New Roman" w:hAnsi="Times New Roman"/>
          <w:sz w:val="28"/>
          <w:szCs w:val="28"/>
          <w:rtl w:val="0"/>
        </w:rPr>
        <w:t xml:space="preserve"> µL</w:t>
      </w:r>
      <w:r w:rsidDel="00000000" w:rsidR="00000000" w:rsidRPr="00000000">
        <w:rPr>
          <w:rFonts w:ascii="Times New Roman" w:cs="Times New Roman" w:eastAsia="Times New Roman" w:hAnsi="Times New Roman"/>
          <w:sz w:val="28"/>
          <w:szCs w:val="28"/>
          <w:rtl w:val="0"/>
        </w:rPr>
        <w:t xml:space="preserve"> of each standard to wells A2-H2. Then add 2 ul of your samples to each respective well. Make sure there aren’t bubbles or splashes in the wells</w:t>
      </w:r>
    </w:p>
    <w:p w:rsidR="00000000" w:rsidDel="00000000" w:rsidP="00000000" w:rsidRDefault="00000000" w:rsidRPr="00000000" w14:paraId="00000069">
      <w:pPr>
        <w:numPr>
          <w:ilvl w:val="0"/>
          <w:numId w:val="1"/>
        </w:numPr>
        <w:spacing w:line="259"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Add 98 </w:t>
      </w:r>
      <w:r w:rsidDel="00000000" w:rsidR="00000000" w:rsidRPr="00000000">
        <w:rPr>
          <w:rFonts w:ascii="Times New Roman" w:cs="Times New Roman" w:eastAsia="Times New Roman" w:hAnsi="Times New Roman"/>
          <w:sz w:val="28"/>
          <w:szCs w:val="28"/>
          <w:rtl w:val="0"/>
        </w:rPr>
        <w:t xml:space="preserve">µL</w:t>
      </w:r>
      <w:r w:rsidDel="00000000" w:rsidR="00000000" w:rsidRPr="00000000">
        <w:rPr>
          <w:rFonts w:ascii="Times New Roman" w:cs="Times New Roman" w:eastAsia="Times New Roman" w:hAnsi="Times New Roman"/>
          <w:sz w:val="28"/>
          <w:szCs w:val="28"/>
          <w:rtl w:val="0"/>
        </w:rPr>
        <w:t xml:space="preserve"> of the master mix to the wells, again making sure there are not bubbles or splashes. </w:t>
      </w:r>
    </w:p>
    <w:p w:rsidR="00000000" w:rsidDel="00000000" w:rsidP="00000000" w:rsidRDefault="00000000" w:rsidRPr="00000000" w14:paraId="0000006A">
      <w:pPr>
        <w:numPr>
          <w:ilvl w:val="1"/>
          <w:numId w:val="1"/>
        </w:numPr>
        <w:spacing w:line="259"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 running a lot of samples, it may be easiest to put the mastermix in a reagent reservoir and use a multichannel to pipette into each well. If you do so, be sure to cover the top with foil when you aren’t drawing from it.</w:t>
      </w:r>
    </w:p>
    <w:p w:rsidR="00000000" w:rsidDel="00000000" w:rsidP="00000000" w:rsidRDefault="00000000" w:rsidRPr="00000000" w14:paraId="0000006B">
      <w:pPr>
        <w:spacing w:line="259"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numPr>
          <w:ilvl w:val="0"/>
          <w:numId w:val="1"/>
        </w:numPr>
        <w:spacing w:line="25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Incubate for 5 minutes </w:t>
      </w:r>
      <w:r w:rsidDel="00000000" w:rsidR="00000000" w:rsidRPr="00000000">
        <w:rPr>
          <w:rFonts w:ascii="Times New Roman" w:cs="Times New Roman" w:eastAsia="Times New Roman" w:hAnsi="Times New Roman"/>
          <w:sz w:val="28"/>
          <w:szCs w:val="28"/>
          <w:highlight w:val="yellow"/>
          <w:rtl w:val="0"/>
        </w:rPr>
        <w:t xml:space="preserve">IN THE DARK </w:t>
      </w:r>
      <w:r w:rsidDel="00000000" w:rsidR="00000000" w:rsidRPr="00000000">
        <w:rPr>
          <w:rFonts w:ascii="Times New Roman" w:cs="Times New Roman" w:eastAsia="Times New Roman" w:hAnsi="Times New Roman"/>
          <w:sz w:val="28"/>
          <w:szCs w:val="28"/>
          <w:rtl w:val="0"/>
        </w:rPr>
        <w:t xml:space="preserve">(place in box, or drawer) </w:t>
      </w:r>
    </w:p>
    <w:p w:rsidR="00000000" w:rsidDel="00000000" w:rsidP="00000000" w:rsidRDefault="00000000" w:rsidRPr="00000000" w14:paraId="0000006D">
      <w:pPr>
        <w:spacing w:line="259"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numPr>
          <w:ilvl w:val="0"/>
          <w:numId w:val="1"/>
        </w:numPr>
        <w:spacing w:line="259"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Measure with plate reader and use google sheet to get your concentrations :) </w:t>
      </w:r>
    </w:p>
    <w:p w:rsidR="00000000" w:rsidDel="00000000" w:rsidP="00000000" w:rsidRDefault="00000000" w:rsidRPr="00000000" w14:paraId="0000006F">
      <w:pPr>
        <w:numPr>
          <w:ilvl w:val="1"/>
          <w:numId w:val="1"/>
        </w:numPr>
        <w:spacing w:line="259"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Double check your standard curve to make sure the R</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 value is greater than 0.98.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ab/>
      </w: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mes Fifer" w:id="0" w:date="2019-08-23T23:38:46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avoid waste we could do less like 110uL-120uL since you only need 100 for the mixing and 2 µL to add to the plate</w:t>
      </w:r>
    </w:p>
  </w:comment>
  <w:comment w:author="Hanny Rivera" w:id="1" w:date="2019-08-24T02:26:18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 not sure why they upped it to 200, maybe when there were doing the full amount I'll double check with kathryn on Monday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t xml:space="preserve">Copied from Tag-Seq Protocol Document and updated by Hanny on 7-9-2019</w:t>
    </w:r>
  </w:p>
  <w:p w:rsidR="00000000" w:rsidDel="00000000" w:rsidP="00000000" w:rsidRDefault="00000000" w:rsidRPr="00000000" w14:paraId="000000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