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Curso Superior de Análise e Desenvolvimento de Sistemas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12" w:val="single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Especificação dos Requisitos do Software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e Análise do Projeto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6"/>
          <w:szCs w:val="36"/>
          <w:rtl w:val="0"/>
        </w:rPr>
        <w:t xml:space="preserve">CLTech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70c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spacing w:line="360" w:lineRule="auto"/>
        <w:rPr/>
      </w:pPr>
      <w:bookmarkStart w:colFirst="0" w:colLast="0" w:name="_9oxu1luasn28" w:id="0"/>
      <w:bookmarkEnd w:id="0"/>
      <w:r w:rsidDel="00000000" w:rsidR="00000000" w:rsidRPr="00000000">
        <w:rPr>
          <w:rtl w:val="0"/>
        </w:rPr>
        <w:t xml:space="preserve">Versão 1.0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12" w:val="single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Equipe:</w:t>
      </w:r>
    </w:p>
    <w:p w:rsidR="00000000" w:rsidDel="00000000" w:rsidP="00000000" w:rsidRDefault="00000000" w:rsidRPr="00000000" w14:paraId="00000015">
      <w:pPr>
        <w:widowControl w:val="1"/>
        <w:spacing w:line="360" w:lineRule="auto"/>
        <w:jc w:val="center"/>
        <w:rPr>
          <w:rFonts w:ascii="Times New Roman" w:cs="Times New Roman" w:eastAsia="Times New Roman" w:hAnsi="Times New Roman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01 – Cassiano Luiz Brandes Soares</w:t>
      </w:r>
    </w:p>
    <w:p w:rsidR="00000000" w:rsidDel="00000000" w:rsidP="00000000" w:rsidRDefault="00000000" w:rsidRPr="00000000" w14:paraId="00000016">
      <w:pPr>
        <w:widowControl w:val="1"/>
        <w:spacing w:line="360" w:lineRule="auto"/>
        <w:jc w:val="center"/>
        <w:rPr>
          <w:rFonts w:ascii="Times New Roman" w:cs="Times New Roman" w:eastAsia="Times New Roman" w:hAnsi="Times New Roman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02 – Davi Ferreira da Cunha</w:t>
      </w:r>
    </w:p>
    <w:p w:rsidR="00000000" w:rsidDel="00000000" w:rsidP="00000000" w:rsidRDefault="00000000" w:rsidRPr="00000000" w14:paraId="00000017">
      <w:pPr>
        <w:widowControl w:val="1"/>
        <w:spacing w:line="360" w:lineRule="auto"/>
        <w:jc w:val="center"/>
        <w:rPr>
          <w:rFonts w:ascii="Times New Roman" w:cs="Times New Roman" w:eastAsia="Times New Roman" w:hAnsi="Times New Roman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03 – Guilherme Emanuel Gonçalves</w:t>
      </w:r>
    </w:p>
    <w:p w:rsidR="00000000" w:rsidDel="00000000" w:rsidP="00000000" w:rsidRDefault="00000000" w:rsidRPr="00000000" w14:paraId="00000018">
      <w:pPr>
        <w:widowControl w:val="1"/>
        <w:spacing w:line="360" w:lineRule="auto"/>
        <w:jc w:val="center"/>
        <w:rPr>
          <w:rFonts w:ascii="Times New Roman" w:cs="Times New Roman" w:eastAsia="Times New Roman" w:hAnsi="Times New Roman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04 – João Vitor Charleaux</w:t>
      </w:r>
    </w:p>
    <w:p w:rsidR="00000000" w:rsidDel="00000000" w:rsidP="00000000" w:rsidRDefault="00000000" w:rsidRPr="00000000" w14:paraId="00000019">
      <w:pPr>
        <w:widowControl w:val="1"/>
        <w:spacing w:line="360" w:lineRule="auto"/>
        <w:jc w:val="center"/>
        <w:rPr>
          <w:rFonts w:ascii="Times New Roman" w:cs="Times New Roman" w:eastAsia="Times New Roman" w:hAnsi="Times New Roman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05 – Pedro Henrique Dias Brito</w:t>
      </w:r>
    </w:p>
    <w:p w:rsidR="00000000" w:rsidDel="00000000" w:rsidP="00000000" w:rsidRDefault="00000000" w:rsidRPr="00000000" w14:paraId="0000001A">
      <w:pPr>
        <w:widowControl w:val="1"/>
        <w:spacing w:line="360" w:lineRule="auto"/>
        <w:jc w:val="center"/>
        <w:rPr>
          <w:rFonts w:ascii="Times New Roman" w:cs="Times New Roman" w:eastAsia="Times New Roman" w:hAnsi="Times New Roman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06 –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Vinícius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 Rodrigues Vilaça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Prof. Wesley Fioreze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Faculdade de Tecnologia SENAI Taubaté, 2026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Histórico das Revisões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419"/>
          <w:tab w:val="right" w:leader="none" w:pos="8838"/>
        </w:tabs>
        <w:spacing w:after="0" w:before="0" w:line="36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1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948.0" w:type="dxa"/>
        <w:jc w:val="left"/>
        <w:tblInd w:w="-108.0" w:type="dxa"/>
        <w:tblLayout w:type="fixed"/>
        <w:tblLook w:val="0000"/>
      </w:tblPr>
      <w:tblGrid>
        <w:gridCol w:w="1668"/>
        <w:gridCol w:w="1080"/>
        <w:gridCol w:w="4680"/>
        <w:gridCol w:w="2520"/>
        <w:tblGridChange w:id="0">
          <w:tblGrid>
            <w:gridCol w:w="1668"/>
            <w:gridCol w:w="1080"/>
            <w:gridCol w:w="4680"/>
            <w:gridCol w:w="25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1F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20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Versão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21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Descrição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22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</w:p>
        </w:tc>
      </w:tr>
      <w:tr>
        <w:trPr>
          <w:cantSplit w:val="0"/>
          <w:trHeight w:val="874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23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4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/0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8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/2026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24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25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Criação inicial do documento de Projeto de Software, com foco n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 sprint 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26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Vinícius Vilaça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74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27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28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29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2A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Sumário</w:t>
      </w:r>
    </w:p>
    <w:sdt>
      <w:sdtPr>
        <w:id w:val="-1500141066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D">
          <w:pPr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9oxu1luasn28">
            <w:r w:rsidDel="00000000" w:rsidR="00000000" w:rsidRPr="00000000">
              <w:rPr>
                <w:rFonts w:ascii="Liberation Serif" w:cs="Liberation Serif" w:eastAsia="Liberation Serif" w:hAnsi="Liberation Serif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Versão 1.0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s3t7pov75gpi">
            <w:r w:rsidDel="00000000" w:rsidR="00000000" w:rsidRPr="00000000">
              <w:rPr>
                <w:rFonts w:ascii="Liberation Serif" w:cs="Liberation Serif" w:eastAsia="Liberation Serif" w:hAnsi="Liberation Serif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 Introdução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lknkutijkr4"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1.1 Objetivos deste documento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2r3k9fdn5hh"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1.2 Escopo do produto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120idwryvcsq"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1.2.1 Nome do produto e de seus componentes principais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o2u67wce380"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1.2.2 Descrição do produto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qzazw469ijp"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1.2.3 Missão do produto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1.2.4 Tabela de viabilidade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1.2.5 Justificativa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tuc853nicr6a"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1.3 Definições e siglas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7t499sineoct"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1.4 Técnica(s) utilizada(s) para levantamento de requisitos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8snu7tim5nl3">
            <w:r w:rsidDel="00000000" w:rsidR="00000000" w:rsidRPr="00000000">
              <w:rPr>
                <w:rFonts w:ascii="Liberation Serif" w:cs="Liberation Serif" w:eastAsia="Liberation Serif" w:hAnsi="Liberation Serif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 Requisitos Específicos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hwyj7luw6mc"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2.1 Requisitos Funcionais (RF)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7p76rh6uhk3"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2.2 Requisitos Não Funcionais (RNF)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x94abiy6me5"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2.3 Regras de Negócio (RN)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bw3pjoh56wl"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2.4 Priorização dos Requisitos (MVP / Desejável / Fora de Escopo)</w:t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sqam1gu9lri">
            <w:r w:rsidDel="00000000" w:rsidR="00000000" w:rsidRPr="00000000">
              <w:rPr>
                <w:rFonts w:ascii="Liberation Serif" w:cs="Liberation Serif" w:eastAsia="Liberation Serif" w:hAnsi="Liberation Serif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 Cronograma do Projeto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2j1zlinvlrro"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3.1 Planejamento de Sprints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ifhemdcxq2vj">
            <w:r w:rsidDel="00000000" w:rsidR="00000000" w:rsidRPr="00000000">
              <w:rPr>
                <w:rFonts w:ascii="Liberation Serif" w:cs="Liberation Serif" w:eastAsia="Liberation Serif" w:hAnsi="Liberation Serif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 Protótipo do produto</w:t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mkf21m58t86">
            <w:r w:rsidDel="00000000" w:rsidR="00000000" w:rsidRPr="00000000">
              <w:rPr>
                <w:rFonts w:ascii="Liberation Serif" w:cs="Liberation Serif" w:eastAsia="Liberation Serif" w:hAnsi="Liberation Serif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5. Diagramas UML</w:t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1">
          <w:pPr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grr5jw96msl8"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5.1 Diagrama de Casos de Uso</w:t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2">
          <w:pPr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2sokdx5vccxy"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5.2 Diagrama de Classes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3">
          <w:pPr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axr8zuzd2h6"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5.3 Diagrama de Sequência</w:t>
              <w:tab/>
              <w:t xml:space="preserve">24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4">
          <w:pPr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mdgyhmb35tbm"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5.3.1 Diagrama de Sequência [RF 04] – Criar Vaga e Configurar Pipeline de Seleção.</w:t>
              <w:tab/>
              <w:t xml:space="preserve">24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5">
          <w:pPr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rspe34i2cnu"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5.3.2 Diagrama de Sequência [RF 02, RF 03] – Completar Perfil e Candidatar-se a Vaga</w:t>
              <w:tab/>
              <w:t xml:space="preserve">24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6">
          <w:pPr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vduzg8fe7ol7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5.4 Diagrama de Entidade e Relacionamento (DER)</w:t>
              <w:tab/>
              <w:t xml:space="preserve">26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7">
          <w:pPr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b3efqfoji72n">
            <w:r w:rsidDel="00000000" w:rsidR="00000000" w:rsidRPr="00000000">
              <w:rPr>
                <w:rFonts w:ascii="Liberation Serif" w:cs="Liberation Serif" w:eastAsia="Liberation Serif" w:hAnsi="Liberation Serif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6. Casos de Testes</w:t>
              <w:tab/>
              <w:t xml:space="preserve">27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8">
          <w:pPr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ovb7c0qln8">
            <w:r w:rsidDel="00000000" w:rsidR="00000000" w:rsidRPr="00000000">
              <w:rPr>
                <w:rFonts w:ascii="Liberation Serif" w:cs="Liberation Serif" w:eastAsia="Liberation Serif" w:hAnsi="Liberation Serif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7. Apêndices</w:t>
              <w:tab/>
              <w:t xml:space="preserve">27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49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pageBreakBefore w:val="1"/>
        <w:numPr>
          <w:ilvl w:val="0"/>
          <w:numId w:val="38"/>
        </w:numPr>
        <w:spacing w:line="360" w:lineRule="auto"/>
        <w:ind w:left="420" w:hanging="420"/>
        <w:jc w:val="left"/>
        <w:rPr/>
      </w:pPr>
      <w:bookmarkStart w:colFirst="0" w:colLast="0" w:name="_s3t7pov75gpi" w:id="1"/>
      <w:bookmarkEnd w:id="1"/>
      <w:r w:rsidDel="00000000" w:rsidR="00000000" w:rsidRPr="00000000">
        <w:rPr>
          <w:rtl w:val="0"/>
        </w:rPr>
        <w:t xml:space="preserve">Introdução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 3aq Tecnologia enfrenta um gargalo crítico em seu processo de expansão: o recrutamento técnico é manual, demorado e descentralizado. A necessidade de analisar currículos individualmente e alocar desenvolvedores seniores para corrigir testes de código atrasa as contratações e reduz a produtividade da equipe. Este projeto documenta a criação de uma plataforma web integrada que utiliza Inteligência Artificial para automatizar a triagem e correção de testes, centralizando os dados e garantindo avaliações justas e objetivas.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3"/>
        <w:numPr>
          <w:ilvl w:val="1"/>
          <w:numId w:val="38"/>
        </w:numPr>
        <w:spacing w:line="360" w:lineRule="auto"/>
        <w:ind w:left="420" w:hanging="420"/>
        <w:rPr/>
      </w:pPr>
      <w:bookmarkStart w:colFirst="0" w:colLast="0" w:name="_ylknkutijkr4" w:id="2"/>
      <w:bookmarkEnd w:id="2"/>
      <w:r w:rsidDel="00000000" w:rsidR="00000000" w:rsidRPr="00000000">
        <w:rPr>
          <w:rtl w:val="0"/>
        </w:rPr>
        <w:t xml:space="preserve">Objetivos deste documento</w:t>
      </w:r>
    </w:p>
    <w:p w:rsidR="00000000" w:rsidDel="00000000" w:rsidP="00000000" w:rsidRDefault="00000000" w:rsidRPr="00000000" w14:paraId="0000004D">
      <w:pPr>
        <w:widowControl w:val="1"/>
        <w:spacing w:after="240" w:line="276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Este documento visa formalizar e detalhar de forma técnica e inequívoca todos os requisitos funcionais, não funcionais e restrições de projeto do </w:t>
      </w:r>
      <w:r w:rsidDel="00000000" w:rsidR="00000000" w:rsidRPr="00000000">
        <w:rPr>
          <w:rFonts w:ascii="Arial" w:cs="Arial" w:eastAsia="Arial" w:hAnsi="Arial"/>
          <w:rtl w:val="0"/>
        </w:rPr>
        <w:t xml:space="preserve">CLTech</w:t>
      </w:r>
      <w:r w:rsidDel="00000000" w:rsidR="00000000" w:rsidRPr="00000000">
        <w:rPr>
          <w:rFonts w:ascii="Arial" w:cs="Arial" w:eastAsia="Arial" w:hAnsi="Arial"/>
          <w:rtl w:val="0"/>
        </w:rPr>
        <w:t xml:space="preserve">, uma Plataforma de Seleção Automatizada e Inteligente de Talentos. O objetivo principal é estabelecer um contato entre a equipe de recrutamento do RH e os candidatos às vagas, garantindo que as necessidades de negócio sejam traduzidas fielmente em funcionalidades de software, minimizando ambiguidades e riscos durante o ciclo de vida de desenvolvimento (SDLC).</w:t>
      </w:r>
    </w:p>
    <w:p w:rsidR="00000000" w:rsidDel="00000000" w:rsidP="00000000" w:rsidRDefault="00000000" w:rsidRPr="00000000" w14:paraId="0000004E">
      <w:pPr>
        <w:widowControl w:val="1"/>
        <w:spacing w:after="240" w:line="276" w:lineRule="auto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Público-Alvo: Stakeholders do projeto, analistas de sistemas, desenvolvedores de software, equipe de QA (Quality Assurance) e gestores de projeto.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3"/>
        <w:numPr>
          <w:ilvl w:val="1"/>
          <w:numId w:val="38"/>
        </w:numPr>
        <w:spacing w:line="360" w:lineRule="auto"/>
        <w:ind w:left="420" w:hanging="420"/>
        <w:rPr/>
      </w:pPr>
      <w:bookmarkStart w:colFirst="0" w:colLast="0" w:name="_c2r3k9fdn5hh" w:id="3"/>
      <w:bookmarkEnd w:id="3"/>
      <w:r w:rsidDel="00000000" w:rsidR="00000000" w:rsidRPr="00000000">
        <w:rPr>
          <w:rtl w:val="0"/>
        </w:rPr>
        <w:t xml:space="preserve">Escopo do produto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O projeto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CLTech</w:t>
      </w:r>
      <w:r w:rsidDel="00000000" w:rsidR="00000000" w:rsidRPr="00000000">
        <w:rPr>
          <w:rFonts w:ascii="Arial" w:cs="Arial" w:eastAsia="Arial" w:hAnsi="Arial"/>
          <w:rtl w:val="0"/>
        </w:rPr>
        <w:t xml:space="preserve"> consiste no desenvolvimento de um site de recrutamento voltado para a facilitação do acesso às vagas da empresa e automação do ciclo de seleção técnica. O sistema abrangerá desde a camada de persistência de dados até interfaces de interação com o usuário final, integrando tecnologias de Inteligência Artificial para realizar a triagem inteligente e automações via API (GitHub).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4"/>
        <w:numPr>
          <w:ilvl w:val="2"/>
          <w:numId w:val="38"/>
        </w:numPr>
        <w:spacing w:line="360" w:lineRule="auto"/>
        <w:ind w:left="720" w:hanging="720"/>
        <w:jc w:val="left"/>
        <w:rPr>
          <w:sz w:val="20"/>
          <w:szCs w:val="20"/>
        </w:rPr>
      </w:pPr>
      <w:bookmarkStart w:colFirst="0" w:colLast="0" w:name="_120idwryvcsq" w:id="4"/>
      <w:bookmarkEnd w:id="4"/>
      <w:r w:rsidDel="00000000" w:rsidR="00000000" w:rsidRPr="00000000">
        <w:rPr>
          <w:rtl w:val="0"/>
        </w:rPr>
        <w:t xml:space="preserve">Nome do produto e de seus componentes principais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widowControl w:val="1"/>
        <w:numPr>
          <w:ilvl w:val="0"/>
          <w:numId w:val="39"/>
        </w:numPr>
        <w:spacing w:line="276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CLTech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:</w:t>
      </w:r>
      <w:r w:rsidDel="00000000" w:rsidR="00000000" w:rsidRPr="00000000">
        <w:rPr>
          <w:rFonts w:ascii="Arial" w:cs="Arial" w:eastAsia="Arial" w:hAnsi="Arial"/>
          <w:rtl w:val="0"/>
        </w:rPr>
        <w:t xml:space="preserve"> Núcleo do sistema web (Site de Recrutamento).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widowControl w:val="1"/>
        <w:numPr>
          <w:ilvl w:val="0"/>
          <w:numId w:val="39"/>
        </w:numPr>
        <w:spacing w:line="276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Módulo de triagem: </w:t>
      </w:r>
      <w:r w:rsidDel="00000000" w:rsidR="00000000" w:rsidRPr="00000000">
        <w:rPr>
          <w:rFonts w:ascii="Arial" w:cs="Arial" w:eastAsia="Arial" w:hAnsi="Arial"/>
          <w:rtl w:val="0"/>
        </w:rPr>
        <w:t xml:space="preserve">IA de Triagem de Currículos (responsável por ler, interpretar e classificar os perfis dos candidatos automaticamente).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widowControl w:val="1"/>
        <w:numPr>
          <w:ilvl w:val="0"/>
          <w:numId w:val="39"/>
        </w:numPr>
        <w:spacing w:line="276" w:lineRule="auto"/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Módulo de avaliação e feedback: </w:t>
      </w:r>
      <w:r w:rsidDel="00000000" w:rsidR="00000000" w:rsidRPr="00000000">
        <w:rPr>
          <w:rFonts w:ascii="Arial" w:cs="Arial" w:eastAsia="Arial" w:hAnsi="Arial"/>
          <w:rtl w:val="0"/>
        </w:rPr>
        <w:t xml:space="preserve">IA de Avaliação de Código (responsável por compilar, testar e gerar feedback sobre os testes feitos com os currículos submetidos).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widowControl w:val="1"/>
        <w:spacing w:line="276" w:lineRule="auto"/>
        <w:ind w:left="720" w:firstLine="0"/>
        <w:rPr>
          <w:rFonts w:ascii="Arial" w:cs="Arial" w:eastAsia="Arial" w:hAnsi="Arial"/>
          <w:color w:val="ee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4"/>
        <w:numPr>
          <w:ilvl w:val="2"/>
          <w:numId w:val="38"/>
        </w:numPr>
        <w:spacing w:line="360" w:lineRule="auto"/>
        <w:ind w:left="720" w:hanging="720"/>
        <w:jc w:val="left"/>
        <w:rPr>
          <w:sz w:val="20"/>
          <w:szCs w:val="20"/>
        </w:rPr>
      </w:pPr>
      <w:bookmarkStart w:colFirst="0" w:colLast="0" w:name="_o2u67wce380" w:id="5"/>
      <w:bookmarkEnd w:id="5"/>
      <w:r w:rsidDel="00000000" w:rsidR="00000000" w:rsidRPr="00000000">
        <w:rPr>
          <w:rtl w:val="0"/>
        </w:rPr>
        <w:t xml:space="preserve">Descrição do produto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42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O </w:t>
      </w:r>
      <w:r w:rsidDel="00000000" w:rsidR="00000000" w:rsidRPr="00000000">
        <w:rPr>
          <w:rFonts w:ascii="Arial" w:cs="Arial" w:eastAsia="Arial" w:hAnsi="Arial"/>
          <w:rtl w:val="0"/>
        </w:rPr>
        <w:t xml:space="preserve">CLTech</w:t>
      </w:r>
      <w:r w:rsidDel="00000000" w:rsidR="00000000" w:rsidRPr="00000000">
        <w:rPr>
          <w:rFonts w:ascii="Arial" w:cs="Arial" w:eastAsia="Arial" w:hAnsi="Arial"/>
          <w:rtl w:val="0"/>
        </w:rPr>
        <w:t xml:space="preserve"> será utilizado por candidatos às vagas de desenvolvimento e pela equipe de RH/Tech Leads da 3aq. O candidato acessa o site de recrutamento, visualiza as vagas disponíveis e realiza sua inscrição de forma simplificada. Nos bastidores, os componentes de IA entram em ação imediatamente: avaliam o currículo, integram-se ao GitHub do candidato e aplicam/corrigem um teste prático de programação. O sistema fornece um feedback imediato ao candidato, enquanto entrega à 3aq um ranking padronizado dos melhores talentos.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70c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4"/>
        <w:spacing w:line="360" w:lineRule="auto"/>
        <w:jc w:val="left"/>
        <w:rPr>
          <w:sz w:val="20"/>
          <w:szCs w:val="20"/>
        </w:rPr>
      </w:pPr>
      <w:bookmarkStart w:colFirst="0" w:colLast="0" w:name="_eqzazw469ijp" w:id="6"/>
      <w:bookmarkEnd w:id="6"/>
      <w:r w:rsidDel="00000000" w:rsidR="00000000" w:rsidRPr="00000000">
        <w:rPr>
          <w:rtl w:val="0"/>
        </w:rPr>
        <w:t xml:space="preserve">1.2.3 Missão do produto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42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Facilitar o acesso de talentos às vagas da empresa através de um site de recrutamento intuitivo, e prover à 3aq uma solução digital baseada em IA para automatizar a triagem técnica, diminuindo em pelo menos 50% o tempo gasto no processo.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60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70c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4"/>
        <w:spacing w:line="360" w:lineRule="auto"/>
        <w:jc w:val="left"/>
        <w:rPr>
          <w:color w:val="0f9ed5"/>
          <w:sz w:val="20"/>
          <w:szCs w:val="20"/>
        </w:rPr>
      </w:pPr>
      <w:r w:rsidDel="00000000" w:rsidR="00000000" w:rsidRPr="00000000">
        <w:rPr>
          <w:color w:val="000000"/>
          <w:rtl w:val="0"/>
        </w:rPr>
        <w:t xml:space="preserve">1.2.4 Tabela de viabilidade</w:t>
      </w:r>
      <w:r w:rsidDel="00000000" w:rsidR="00000000" w:rsidRPr="00000000">
        <w:rPr>
          <w:rtl w:val="0"/>
        </w:rPr>
      </w:r>
    </w:p>
    <w:tbl>
      <w:tblPr>
        <w:tblStyle w:val="Table2"/>
        <w:tblW w:w="87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A0"/>
      </w:tblPr>
      <w:tblGrid>
        <w:gridCol w:w="3028"/>
        <w:gridCol w:w="3025"/>
        <w:gridCol w:w="2685"/>
        <w:tblGridChange w:id="0">
          <w:tblGrid>
            <w:gridCol w:w="3028"/>
            <w:gridCol w:w="3025"/>
            <w:gridCol w:w="268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f9ed5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Item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f9ed5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f9ed5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Valor Unitário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0" w:hRule="atLeast"/>
          <w:tblHeader w:val="0"/>
        </w:trPr>
        <w:tc>
          <w:tcPr/>
          <w:p w:rsidR="00000000" w:rsidDel="00000000" w:rsidP="00000000" w:rsidRDefault="00000000" w:rsidRPr="00000000" w14:paraId="0000006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f9ed5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Hospedagem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f9ed5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Aplicação em Vercel Pro, R$ 110,00 mensais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f9ed5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R$ 1.320,00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f9ed5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mallCaps w:val="0"/>
                <w:rtl w:val="0"/>
              </w:rPr>
              <w:t xml:space="preserve">Banco de dados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f9ed5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Supabase Pro, com armazenamento de currículos e backup diário, R$ 140,00 mensaisl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f9ed5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R$ 1.680,00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f9ed5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mallCaps w:val="0"/>
                <w:rtl w:val="0"/>
              </w:rPr>
              <w:t xml:space="preserve"> Sandbox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f9ed5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VM de 2 vCPU e 4 GB em São Paulo para execução isolada de código, R$ 70,00 mensais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f9ed5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R$ 840,00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71.89453125" w:hRule="atLeast"/>
          <w:tblHeader w:val="0"/>
        </w:trPr>
        <w:tc>
          <w:tcPr/>
          <w:p w:rsidR="00000000" w:rsidDel="00000000" w:rsidP="00000000" w:rsidRDefault="00000000" w:rsidRPr="00000000" w14:paraId="0000006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mallCaps w:val="0"/>
                <w:rtl w:val="0"/>
              </w:rPr>
              <w:t xml:space="preserve">E-mail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Envio transacional via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Resend, tier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gratuito.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R$ 0,00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0" w:right="0" w:firstLine="0"/>
              <w:jc w:val="both"/>
              <w:rPr>
                <w:rFonts w:ascii="Arial" w:cs="Arial" w:eastAsia="Arial" w:hAnsi="Arial"/>
                <w:b w:val="0"/>
                <w:bCs w:val="0"/>
                <w:smallCaps w:val="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mallCaps w:val="0"/>
                <w:rtl w:val="0"/>
              </w:rPr>
              <w:t xml:space="preserve">Monitoramento</w:t>
            </w:r>
          </w:p>
        </w:tc>
        <w:tc>
          <w:tcPr/>
          <w:p w:rsidR="00000000" w:rsidDel="00000000" w:rsidP="00000000" w:rsidRDefault="00000000" w:rsidRPr="00000000" w14:paraId="0000006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0" w:righ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Sentry para registro de erros,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tier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gratuito.</w:t>
            </w:r>
          </w:p>
        </w:tc>
        <w:tc>
          <w:tcPr/>
          <w:p w:rsidR="00000000" w:rsidDel="00000000" w:rsidP="00000000" w:rsidRDefault="00000000" w:rsidRPr="00000000" w14:paraId="0000006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0" w:righ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R$ 0,00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0" w:right="0" w:firstLine="0"/>
              <w:jc w:val="both"/>
              <w:rPr>
                <w:rFonts w:ascii="Arial" w:cs="Arial" w:eastAsia="Arial" w:hAnsi="Arial"/>
                <w:b w:val="0"/>
                <w:bCs w:val="0"/>
                <w:smallCaps w:val="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mallCaps w:val="0"/>
                <w:rtl w:val="0"/>
              </w:rPr>
              <w:t xml:space="preserve">Domínio</w:t>
            </w:r>
          </w:p>
        </w:tc>
        <w:tc>
          <w:tcPr/>
          <w:p w:rsidR="00000000" w:rsidDel="00000000" w:rsidP="00000000" w:rsidRDefault="00000000" w:rsidRPr="00000000" w14:paraId="0000007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0" w:righ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Registro anual .com.br</w:t>
            </w:r>
          </w:p>
        </w:tc>
        <w:tc>
          <w:tcPr/>
          <w:p w:rsidR="00000000" w:rsidDel="00000000" w:rsidP="00000000" w:rsidRDefault="00000000" w:rsidRPr="00000000" w14:paraId="0000007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0" w:righ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R$ 40,00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0" w:right="0" w:firstLine="0"/>
              <w:jc w:val="both"/>
              <w:rPr>
                <w:rFonts w:ascii="Arial" w:cs="Arial" w:eastAsia="Arial" w:hAnsi="Arial"/>
                <w:b w:val="0"/>
                <w:bCs w:val="0"/>
                <w:smallCaps w:val="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mallCaps w:val="0"/>
                <w:rtl w:val="0"/>
              </w:rPr>
              <w:t xml:space="preserve">Implantação</w:t>
            </w:r>
          </w:p>
        </w:tc>
        <w:tc>
          <w:tcPr/>
          <w:p w:rsidR="00000000" w:rsidDel="00000000" w:rsidP="00000000" w:rsidRDefault="00000000" w:rsidRPr="00000000" w14:paraId="0000007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0" w:righ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Provisionamento de ambiente, configuração do sandbox, migração de dados, testes de aceitação, manual e treinamento</w:t>
            </w:r>
          </w:p>
        </w:tc>
        <w:tc>
          <w:tcPr/>
          <w:p w:rsidR="00000000" w:rsidDel="00000000" w:rsidP="00000000" w:rsidRDefault="00000000" w:rsidRPr="00000000" w14:paraId="0000007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0" w:righ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R$ 3.480,00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0" w:right="0" w:firstLine="0"/>
              <w:jc w:val="both"/>
              <w:rPr>
                <w:rFonts w:ascii="Arial" w:cs="Arial" w:eastAsia="Arial" w:hAnsi="Arial"/>
                <w:b w:val="0"/>
                <w:bCs w:val="0"/>
                <w:smallCaps w:val="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mallCaps w:val="0"/>
                <w:rtl w:val="0"/>
              </w:rPr>
              <w:t xml:space="preserve">Desenvolvimento</w:t>
            </w:r>
          </w:p>
        </w:tc>
        <w:tc>
          <w:tcPr/>
          <w:p w:rsidR="00000000" w:rsidDel="00000000" w:rsidP="00000000" w:rsidRDefault="00000000" w:rsidRPr="00000000" w14:paraId="0000007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0" w:righ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Mão de obra da equipe do projeto, cedida como contrapartida acadêmica</w:t>
            </w:r>
          </w:p>
        </w:tc>
        <w:tc>
          <w:tcPr/>
          <w:p w:rsidR="00000000" w:rsidDel="00000000" w:rsidP="00000000" w:rsidRDefault="00000000" w:rsidRPr="00000000" w14:paraId="0000007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0" w:righ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R$ 0,00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0" w:right="0" w:firstLine="0"/>
              <w:jc w:val="both"/>
              <w:rPr>
                <w:rFonts w:ascii="Arial" w:cs="Arial" w:eastAsia="Arial" w:hAnsi="Arial"/>
                <w:b w:val="0"/>
                <w:bCs w:val="0"/>
                <w:smallCaps w:val="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mallCaps w:val="0"/>
                <w:rtl w:val="0"/>
              </w:rPr>
              <w:t xml:space="preserve">Customização</w:t>
            </w:r>
          </w:p>
        </w:tc>
        <w:tc>
          <w:tcPr/>
          <w:p w:rsidR="00000000" w:rsidDel="00000000" w:rsidP="00000000" w:rsidRDefault="00000000" w:rsidRPr="00000000" w14:paraId="0000007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0" w:righ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Identidade visual, pipelines de seleção, critérios de triagem e desafios de código da 3aq</w:t>
            </w:r>
          </w:p>
        </w:tc>
        <w:tc>
          <w:tcPr/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0" w:righ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R$ 1.500,00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B">
            <w:pPr>
              <w:widowControl w:val="1"/>
              <w:spacing w:line="360" w:lineRule="auto"/>
              <w:ind w:left="420" w:firstLine="0"/>
              <w:jc w:val="both"/>
              <w:rPr>
                <w:rFonts w:ascii="Arial" w:cs="Arial" w:eastAsia="Arial" w:hAnsi="Arial"/>
                <w:b w:val="0"/>
                <w:bCs w:val="0"/>
                <w:smallCaps w:val="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mallCaps w:val="0"/>
                <w:rtl w:val="0"/>
              </w:rPr>
              <w:t xml:space="preserve">Manutenção</w:t>
            </w:r>
          </w:p>
        </w:tc>
        <w:tc>
          <w:tcPr/>
          <w:p w:rsidR="00000000" w:rsidDel="00000000" w:rsidP="00000000" w:rsidRDefault="00000000" w:rsidRPr="00000000" w14:paraId="0000007C">
            <w:pPr>
              <w:widowControl w:val="1"/>
              <w:spacing w:line="360" w:lineRule="auto"/>
              <w:ind w:left="42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Suporte, correções e atualizações, valor mensal a partir do segundo ano</w:t>
            </w:r>
          </w:p>
        </w:tc>
        <w:tc>
          <w:tcPr/>
          <w:p w:rsidR="00000000" w:rsidDel="00000000" w:rsidP="00000000" w:rsidRDefault="00000000" w:rsidRPr="00000000" w14:paraId="0000007D">
            <w:pPr>
              <w:widowControl w:val="1"/>
              <w:spacing w:line="360" w:lineRule="auto"/>
              <w:ind w:left="42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R$ 300,00</w:t>
            </w:r>
          </w:p>
        </w:tc>
      </w:tr>
    </w:tbl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br w:type="textWrapping"/>
        <w:t xml:space="preserve">Valor total estimado do primeiro ano: R$ 8.860,00</w:t>
        <w:tab/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Valor recorrente a partir do segundo ano: R$ 7.480,00 anuais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60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f9ed5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4"/>
        <w:spacing w:line="360" w:lineRule="auto"/>
        <w:jc w:val="left"/>
        <w:rPr>
          <w:color w:val="0f9ed5"/>
          <w:sz w:val="20"/>
          <w:szCs w:val="20"/>
        </w:rPr>
      </w:pPr>
      <w:r w:rsidDel="00000000" w:rsidR="00000000" w:rsidRPr="00000000">
        <w:rPr>
          <w:color w:val="000000"/>
          <w:rtl w:val="0"/>
        </w:rPr>
        <w:t xml:space="preserve">1.2.5 Justificativa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600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 projeção de operação em produção não integra o limite orçamental do protótipo e serve como referência para decisão futura da 3aq. O primeiro ano totaliza R$ 8.860,00, dos quais R$ 4.980,00 correspondem a custos únicos de implantação e customização. A partir do segundo ano, o custo recorrente é de R$ 7.480,00 anuais, equivalentes a R$ 623,00 mensais. Plataformas comerciais de recrutamento com funcionalidade equivalente operam na faixa de R$ 1.500,00 a R$ 5.000,00 mensais. O retorno projetado, com redução de pelo menos 50% no tempo de contratação e liberação de desenvolvedores seniores da correção manual de testes, supera o custo recorrente.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600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600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O produto tem potencial de escalabilidade e pode ser comercializado como SaaS. Os custos crescem de forma previsível: armazenamento adicional a R$ 1,20 por GB mensal e máquinas de sandbox adicionais a R$ 70,00 mensais cada, conforme o volume de submissões simultâneas.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70c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3"/>
        <w:numPr>
          <w:ilvl w:val="1"/>
          <w:numId w:val="38"/>
        </w:numPr>
        <w:spacing w:line="360" w:lineRule="auto"/>
        <w:ind w:left="420" w:hanging="420"/>
        <w:rPr/>
      </w:pPr>
      <w:bookmarkStart w:colFirst="0" w:colLast="0" w:name="_tuc853nicr6a" w:id="7"/>
      <w:bookmarkEnd w:id="7"/>
      <w:r w:rsidDel="00000000" w:rsidR="00000000" w:rsidRPr="00000000">
        <w:rPr>
          <w:color w:val="000000"/>
          <w:rtl w:val="0"/>
        </w:rPr>
        <w:t xml:space="preserve">Definições e siglas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f9ed5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839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A0"/>
      </w:tblPr>
      <w:tblGrid>
        <w:gridCol w:w="1705"/>
        <w:gridCol w:w="1628"/>
        <w:gridCol w:w="6506"/>
        <w:tblGridChange w:id="0">
          <w:tblGrid>
            <w:gridCol w:w="1705"/>
            <w:gridCol w:w="1628"/>
            <w:gridCol w:w="650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60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f9ed5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Número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60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f9ed5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Sigla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60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f9ed5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Definição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60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f9ed5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60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f9ed5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ERS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60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f9ed5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Especificação de Requisitos de Software.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60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f9ed5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60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f9ed5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RF / RNF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60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f9ed5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Requisito Funcional / Requisito Não Funcional.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60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f9ed5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60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f9ed5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60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f9ed5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Regra de Negócio: Normas e diretrizes que regem a lógica do domínio.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60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f9ed5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60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f9ed5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CRUD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60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f9ed5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Create, Read, Update, Delete (Operações básicas de banco de dados).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60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f9ed5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60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f9ed5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API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60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f9ed5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Application Programming Interface.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numPr>
          <w:ilvl w:val="1"/>
          <w:numId w:val="38"/>
        </w:numPr>
        <w:spacing w:line="360" w:lineRule="auto"/>
        <w:ind w:left="420" w:hanging="420"/>
        <w:rPr/>
      </w:pPr>
      <w:bookmarkStart w:colFirst="0" w:colLast="0" w:name="_7t499sineoct" w:id="8"/>
      <w:bookmarkEnd w:id="8"/>
      <w:r w:rsidDel="00000000" w:rsidR="00000000" w:rsidRPr="00000000">
        <w:rPr>
          <w:rtl w:val="0"/>
        </w:rPr>
        <w:t xml:space="preserve">Técnica(s) utilizada(s) para levantamento de requisitos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As seguintes técnicas foram utilizadas: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Brainstorming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Observação do processo atual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Análise de sistemas similares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jc w:val="left"/>
        <w:rPr/>
      </w:pPr>
      <w:bookmarkStart w:colFirst="0" w:colLast="0" w:name="_bhm5hz4iza4m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2"/>
        <w:jc w:val="left"/>
        <w:rPr>
          <w:vertAlign w:val="baseline"/>
        </w:rPr>
      </w:pPr>
      <w:bookmarkStart w:colFirst="0" w:colLast="0" w:name="_8snu7tim5nl3" w:id="10"/>
      <w:bookmarkEnd w:id="10"/>
      <w:r w:rsidDel="00000000" w:rsidR="00000000" w:rsidRPr="00000000">
        <w:rPr>
          <w:rtl w:val="0"/>
        </w:rPr>
        <w:t xml:space="preserve">2. </w:t>
      </w:r>
      <w:r w:rsidDel="00000000" w:rsidR="00000000" w:rsidRPr="00000000">
        <w:rPr>
          <w:vertAlign w:val="baseline"/>
          <w:rtl w:val="0"/>
        </w:rPr>
        <w:t xml:space="preserve">Requisitos Específicos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Style w:val="Heading3"/>
        <w:widowControl w:val="1"/>
        <w:spacing w:line="360" w:lineRule="auto"/>
        <w:rPr>
          <w:vertAlign w:val="baseline"/>
        </w:rPr>
      </w:pPr>
      <w:bookmarkStart w:colFirst="0" w:colLast="0" w:name="_uhwyj7luw6mc" w:id="11"/>
      <w:bookmarkEnd w:id="11"/>
      <w:r w:rsidDel="00000000" w:rsidR="00000000" w:rsidRPr="00000000">
        <w:rPr>
          <w:vertAlign w:val="baseline"/>
          <w:rtl w:val="0"/>
        </w:rPr>
        <w:t xml:space="preserve">2.1 Requisitos Funcionais (RF)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[RF 01] - Autenticação e Cadastro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numPr>
          <w:ilvl w:val="0"/>
          <w:numId w:val="11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Descrição:</w:t>
      </w:r>
      <w:r w:rsidDel="00000000" w:rsidR="00000000" w:rsidRPr="00000000">
        <w:rPr>
          <w:rFonts w:ascii="Arial" w:cs="Arial" w:eastAsia="Arial" w:hAnsi="Arial"/>
          <w:rtl w:val="0"/>
        </w:rPr>
        <w:t xml:space="preserve"> O sistema deve permitir login e cadastro de usuários via e-mail/senha ou OAuth (LinkedIn, GitHub), com gerenciamento de sessão autenticada.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numPr>
          <w:ilvl w:val="0"/>
          <w:numId w:val="11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Ator Principal:</w:t>
      </w:r>
      <w:r w:rsidDel="00000000" w:rsidR="00000000" w:rsidRPr="00000000">
        <w:rPr>
          <w:rFonts w:ascii="Arial" w:cs="Arial" w:eastAsia="Arial" w:hAnsi="Arial"/>
          <w:rtl w:val="0"/>
        </w:rPr>
        <w:t xml:space="preserve"> Candidato, Recrutador.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numPr>
          <w:ilvl w:val="0"/>
          <w:numId w:val="11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Pré-condições: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Nenhuma. É o ponto de entrada público do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numPr>
          <w:ilvl w:val="0"/>
          <w:numId w:val="12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usuário acessa a tela inicial e escolhe entre as abas “Login” ou “Cadastro”.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numPr>
          <w:ilvl w:val="0"/>
          <w:numId w:val="12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No login tradicional, o usuário informa e-mail e senha.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numPr>
          <w:ilvl w:val="0"/>
          <w:numId w:val="12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sistema valida as credenciais no banco de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numPr>
          <w:ilvl w:val="0"/>
          <w:numId w:val="12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O sistema gera a sessão autenticada e redireciona conforme o perfil do usuário (Candidato → Vagas Disponíveis [RF03]; Recrutador/Administrador → Painel de Recrutamento [RF07]).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Fluxos Alternativos / Subfluxos: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numPr>
          <w:ilvl w:val="0"/>
          <w:numId w:val="13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A1 - Login via OAuth:</w:t>
      </w:r>
      <w:r w:rsidDel="00000000" w:rsidR="00000000" w:rsidRPr="00000000">
        <w:rPr>
          <w:rFonts w:ascii="Arial" w:cs="Arial" w:eastAsia="Arial" w:hAnsi="Arial"/>
          <w:rtl w:val="0"/>
        </w:rPr>
        <w:t xml:space="preserve"> O usuário opta por “Login via LinkedIn” ou “Login via GitHub”; o sistema redireciona ao provedor, recebe o token OAuth e cria ou associa a conta automaticamente.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numPr>
          <w:ilvl w:val="0"/>
          <w:numId w:val="13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A2 - Credenciais Inválidas:</w:t>
      </w:r>
      <w:r w:rsidDel="00000000" w:rsidR="00000000" w:rsidRPr="00000000">
        <w:rPr>
          <w:rFonts w:ascii="Arial" w:cs="Arial" w:eastAsia="Arial" w:hAnsi="Arial"/>
          <w:rtl w:val="0"/>
        </w:rPr>
        <w:t xml:space="preserve"> Se e-mail ou senha estiverem incorretos, o sistema exibe mensagem de erro e não libera o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numPr>
          <w:ilvl w:val="0"/>
          <w:numId w:val="13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A3 - Cadastro Inicial:</w:t>
      </w:r>
      <w:r w:rsidDel="00000000" w:rsidR="00000000" w:rsidRPr="00000000">
        <w:rPr>
          <w:rFonts w:ascii="Arial" w:cs="Arial" w:eastAsia="Arial" w:hAnsi="Arial"/>
          <w:rtl w:val="0"/>
        </w:rPr>
        <w:t xml:space="preserve"> Usuário sem conta seleciona a aba “Cadastro”, preencher nome, e-mail e senha, e confirma; o sistema cria a conta com perfil Candidato por padrão.</w:t>
      </w:r>
    </w:p>
    <w:p w:rsidR="00000000" w:rsidDel="00000000" w:rsidP="00000000" w:rsidRDefault="00000000" w:rsidRPr="00000000" w14:paraId="000000B3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[RF 02] - Gestão de Perfil do Candidato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numPr>
          <w:ilvl w:val="0"/>
          <w:numId w:val="14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Descrição:</w:t>
      </w:r>
      <w:r w:rsidDel="00000000" w:rsidR="00000000" w:rsidRPr="00000000">
        <w:rPr>
          <w:rFonts w:ascii="Arial" w:cs="Arial" w:eastAsia="Arial" w:hAnsi="Arial"/>
          <w:rtl w:val="0"/>
        </w:rPr>
        <w:t xml:space="preserve"> O candidato deve poder visualizar e editar seus dados básicos, conectar contas externas (LinkedIn, GitHub e Lattes) e anexar seu currículo.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numPr>
          <w:ilvl w:val="0"/>
          <w:numId w:val="14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Ator Principal:</w:t>
      </w:r>
      <w:r w:rsidDel="00000000" w:rsidR="00000000" w:rsidRPr="00000000">
        <w:rPr>
          <w:rFonts w:ascii="Arial" w:cs="Arial" w:eastAsia="Arial" w:hAnsi="Arial"/>
          <w:rtl w:val="0"/>
        </w:rPr>
        <w:t xml:space="preserve"> Candidato.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numPr>
          <w:ilvl w:val="0"/>
          <w:numId w:val="14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Pré-condições: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Usuário autenticado com perfil Candidato [RF01].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numPr>
          <w:ilvl w:val="0"/>
          <w:numId w:val="15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candidato acessa a tela “Meu Perfil”.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numPr>
          <w:ilvl w:val="0"/>
          <w:numId w:val="15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sistema exibe os dados básicos (nome, e-mail, telefone, cidade/estado) pré-preenchidos, se existentes.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numPr>
          <w:ilvl w:val="0"/>
          <w:numId w:val="15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candidato edita os campos desejados.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numPr>
          <w:ilvl w:val="0"/>
          <w:numId w:val="15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candidato conecta ou desconecta contas externas (LinkedIn, GitHub, Lattes) através de botões dedicados.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numPr>
          <w:ilvl w:val="0"/>
          <w:numId w:val="15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candidato faz upload do currículo (PDF ou DOCX, até 5MB) por arrastar-e-soltar ou seleção de arquivo.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numPr>
          <w:ilvl w:val="0"/>
          <w:numId w:val="15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candidato confirma em “Salvar Alterações”; o sistema persiste os dados de forma criptografada.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Fluxos Alternativos / Subfluxos: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numPr>
          <w:ilvl w:val="0"/>
          <w:numId w:val="16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A1 - Conexão com GitHub:</w:t>
      </w:r>
      <w:r w:rsidDel="00000000" w:rsidR="00000000" w:rsidRPr="00000000">
        <w:rPr>
          <w:rFonts w:ascii="Arial" w:cs="Arial" w:eastAsia="Arial" w:hAnsi="Arial"/>
          <w:rtl w:val="0"/>
        </w:rPr>
        <w:t xml:space="preserve"> Ao conectar a conta, o sistema dispara automaticamente a coleta de linguagens, repositórios públicos e frequência de atividade do candidato.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numPr>
          <w:ilvl w:val="0"/>
          <w:numId w:val="16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A2 - Perfil de GitHub Privado ou Inexistente:</w:t>
      </w:r>
      <w:r w:rsidDel="00000000" w:rsidR="00000000" w:rsidRPr="00000000">
        <w:rPr>
          <w:rFonts w:ascii="Arial" w:cs="Arial" w:eastAsia="Arial" w:hAnsi="Arial"/>
          <w:rtl w:val="0"/>
        </w:rPr>
        <w:t xml:space="preserve"> Se a API retornar erro 404 ou perfil privado, o sistema marca o campo “Dados de GitHub” como “Indisponível” e prossegue sem bloquear o candidato.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numPr>
          <w:ilvl w:val="0"/>
          <w:numId w:val="16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A3 - Arquivo de Currículo Inválido:</w:t>
      </w:r>
      <w:r w:rsidDel="00000000" w:rsidR="00000000" w:rsidRPr="00000000">
        <w:rPr>
          <w:rFonts w:ascii="Arial" w:cs="Arial" w:eastAsia="Arial" w:hAnsi="Arial"/>
          <w:rtl w:val="0"/>
        </w:rPr>
        <w:t xml:space="preserve"> Se o arquivo exceder 5MB ou não estiver em PDF/DOCX, o sistema rejeita o upload e exibe mensagem de erro.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numPr>
          <w:ilvl w:val="0"/>
          <w:numId w:val="16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E1 - Falha na API Externa (GitHub/LinkedIn):</w:t>
      </w:r>
      <w:r w:rsidDel="00000000" w:rsidR="00000000" w:rsidRPr="00000000">
        <w:rPr>
          <w:rFonts w:ascii="Arial" w:cs="Arial" w:eastAsia="Arial" w:hAnsi="Arial"/>
          <w:rtl w:val="0"/>
        </w:rPr>
        <w:t xml:space="preserve"> Se a API não responder, o sistema marca a conexão como “Indisponível” e permite nova tentativa posteriormente.</w:t>
      </w:r>
    </w:p>
    <w:p w:rsidR="00000000" w:rsidDel="00000000" w:rsidP="00000000" w:rsidRDefault="00000000" w:rsidRPr="00000000" w14:paraId="000000C4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RF 03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] - Busca e Candidatura a Vagas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numPr>
          <w:ilvl w:val="0"/>
          <w:numId w:val="17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Descrição:</w:t>
      </w:r>
      <w:r w:rsidDel="00000000" w:rsidR="00000000" w:rsidRPr="00000000">
        <w:rPr>
          <w:rFonts w:ascii="Arial" w:cs="Arial" w:eastAsia="Arial" w:hAnsi="Arial"/>
          <w:rtl w:val="0"/>
        </w:rPr>
        <w:t xml:space="preserve"> O candidato deve poder buscar, filtrar e se candidatar a vagas disponíveis, visualizando o percentual de compatibilidade (match) calculado pela 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numPr>
          <w:ilvl w:val="0"/>
          <w:numId w:val="17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Ator Principal:</w:t>
      </w:r>
      <w:r w:rsidDel="00000000" w:rsidR="00000000" w:rsidRPr="00000000">
        <w:rPr>
          <w:rFonts w:ascii="Arial" w:cs="Arial" w:eastAsia="Arial" w:hAnsi="Arial"/>
          <w:rtl w:val="0"/>
        </w:rPr>
        <w:t xml:space="preserve"> Candidato.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numPr>
          <w:ilvl w:val="0"/>
          <w:numId w:val="17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Pré-condições: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Candidato autenticado [RF01] com perfil preenchido [RF02].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numPr>
          <w:ilvl w:val="0"/>
          <w:numId w:val="18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candidato acessa a aba “Vagas”.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numPr>
          <w:ilvl w:val="0"/>
          <w:numId w:val="18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sistema exibe a lista de vagas publicadas, com título, empresa, localização, modalidade e tecnologias.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numPr>
          <w:ilvl w:val="0"/>
          <w:numId w:val="18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candidato aplica filtros (ex.: Remoto, Sênior).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numPr>
          <w:ilvl w:val="0"/>
          <w:numId w:val="18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sistema calcula e exibe o percentual de match entre o perfil do candidato e os requisitos de cada vaga.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numPr>
          <w:ilvl w:val="0"/>
          <w:numId w:val="18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candidato seleciona “Ver Detalhes” em uma vaga e confirma a candidatura.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numPr>
          <w:ilvl w:val="0"/>
          <w:numId w:val="18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sistema registra a inscrição e inicia o pipeline de seleção configurado para aquela vaga [RF04].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Fluxos Alternativos / Subfluxos: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numPr>
          <w:ilvl w:val="0"/>
          <w:numId w:val="19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A1 - Nenhum Resultado com os Filtros:</w:t>
      </w:r>
      <w:r w:rsidDel="00000000" w:rsidR="00000000" w:rsidRPr="00000000">
        <w:rPr>
          <w:rFonts w:ascii="Arial" w:cs="Arial" w:eastAsia="Arial" w:hAnsi="Arial"/>
          <w:rtl w:val="0"/>
        </w:rPr>
        <w:t xml:space="preserve"> O sistema exibe mensagem informando que não há vagas com os critérios aplicados e sugere ampliar a busca.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numPr>
          <w:ilvl w:val="0"/>
          <w:numId w:val="19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A2 - Candidatura Duplicada:</w:t>
      </w:r>
      <w:r w:rsidDel="00000000" w:rsidR="00000000" w:rsidRPr="00000000">
        <w:rPr>
          <w:rFonts w:ascii="Arial" w:cs="Arial" w:eastAsia="Arial" w:hAnsi="Arial"/>
          <w:rtl w:val="0"/>
        </w:rPr>
        <w:t xml:space="preserve"> Se o candidato já estiver inscrito na vaga, o sistema impede nova candidatura e exibe o status atual do processo.</w:t>
      </w:r>
    </w:p>
    <w:p w:rsidR="00000000" w:rsidDel="00000000" w:rsidP="00000000" w:rsidRDefault="00000000" w:rsidRPr="00000000" w14:paraId="000000D3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[RF 04] - Configuração do Pipeline de Seleção da Vaga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numPr>
          <w:ilvl w:val="0"/>
          <w:numId w:val="20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Descrição:</w:t>
      </w:r>
      <w:r w:rsidDel="00000000" w:rsidR="00000000" w:rsidRPr="00000000">
        <w:rPr>
          <w:rFonts w:ascii="Arial" w:cs="Arial" w:eastAsia="Arial" w:hAnsi="Arial"/>
          <w:rtl w:val="0"/>
        </w:rPr>
        <w:t xml:space="preserve"> O recrutador deve poder criar uma vaga e montar visualmente o pipeline de seleção, adicionando e ordenando blocos de processo (Análise de Currículo, Teste de Código, Análise de GitHub, Entrevista RH, Entrevista Técnica, Proposta Final).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numPr>
          <w:ilvl w:val="0"/>
          <w:numId w:val="20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Ator Principal:</w:t>
      </w:r>
      <w:r w:rsidDel="00000000" w:rsidR="00000000" w:rsidRPr="00000000">
        <w:rPr>
          <w:rFonts w:ascii="Arial" w:cs="Arial" w:eastAsia="Arial" w:hAnsi="Arial"/>
          <w:rtl w:val="0"/>
        </w:rPr>
        <w:t xml:space="preserve"> Recrutador (RH / Tech Lead).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numPr>
          <w:ilvl w:val="0"/>
          <w:numId w:val="20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Pré-condições: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Usuário autenticado com perfil “Recrutador/Administrador” [RF01].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numPr>
          <w:ilvl w:val="0"/>
          <w:numId w:val="21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recrutador acessa o “Construtor de Vagas” e seleciona “Criar Nova Vaga”.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numPr>
          <w:ilvl w:val="0"/>
          <w:numId w:val="21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recrutador preenche o nome da vaga e uma breve descrição.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numPr>
          <w:ilvl w:val="0"/>
          <w:numId w:val="21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recrutador arrasta os blocos de processo disponíveis para montar o pipeline da vaga.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numPr>
          <w:ilvl w:val="0"/>
          <w:numId w:val="21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recrutador configura os parâmetros de cada bloco (ex.: nível de dificuldade do teste, linguagens exigidas).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numPr>
          <w:ilvl w:val="0"/>
          <w:numId w:val="21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recrutador clica em “Publicar Vaga”.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numPr>
          <w:ilvl w:val="0"/>
          <w:numId w:val="21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sistema valida os campos obrigatórios e disponibiliza a vaga publicamente, calibrando a IA com os requisitos definidos.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Fluxos Alternativos / Subfluxos: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numPr>
          <w:ilvl w:val="0"/>
          <w:numId w:val="22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A1 - Campos Obrigatórios Vazios:</w:t>
      </w:r>
      <w:r w:rsidDel="00000000" w:rsidR="00000000" w:rsidRPr="00000000">
        <w:rPr>
          <w:rFonts w:ascii="Arial" w:cs="Arial" w:eastAsia="Arial" w:hAnsi="Arial"/>
          <w:rtl w:val="0"/>
        </w:rPr>
        <w:t xml:space="preserve"> Se o nome da vaga ou ao menos um bloco de processo não estiverem definidos, o sistema bloqueia a publicação e destaca os campos pendentes (vínculo com </w:t>
      </w:r>
      <w:r w:rsidDel="00000000" w:rsidR="00000000" w:rsidRPr="00000000">
        <w:rPr>
          <w:rFonts w:ascii="Arial" w:cs="Arial" w:eastAsia="Arial" w:hAnsi="Arial"/>
          <w:rtl w:val="0"/>
        </w:rPr>
        <w:t xml:space="preserve">RN002</w:t>
      </w:r>
      <w:r w:rsidDel="00000000" w:rsidR="00000000" w:rsidRPr="00000000">
        <w:rPr>
          <w:rFonts w:ascii="Arial" w:cs="Arial" w:eastAsia="Arial" w:hAnsi="Arial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numPr>
          <w:ilvl w:val="0"/>
          <w:numId w:val="22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A2 - Edição de Vaga já Publicada:</w:t>
      </w:r>
      <w:r w:rsidDel="00000000" w:rsidR="00000000" w:rsidRPr="00000000">
        <w:rPr>
          <w:rFonts w:ascii="Arial" w:cs="Arial" w:eastAsia="Arial" w:hAnsi="Arial"/>
          <w:rtl w:val="0"/>
        </w:rPr>
        <w:t xml:space="preserve"> Se o recrutador editar o pipeline de uma vaga com candidatos já em andamento, o sistema alerta sobre o impacto antes de confirmar e reprocessa o score dos candidatos já inscritos.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numPr>
          <w:ilvl w:val="0"/>
          <w:numId w:val="22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A3 - Reordenação de Blocos:</w:t>
      </w:r>
      <w:r w:rsidDel="00000000" w:rsidR="00000000" w:rsidRPr="00000000">
        <w:rPr>
          <w:rFonts w:ascii="Arial" w:cs="Arial" w:eastAsia="Arial" w:hAnsi="Arial"/>
          <w:rtl w:val="0"/>
        </w:rPr>
        <w:t xml:space="preserve"> O recrutador pode reordenar os blocos por arrastar-e-soltar; o sistema recalcula a ordem do pipeline.</w:t>
      </w:r>
    </w:p>
    <w:p w:rsidR="00000000" w:rsidDel="00000000" w:rsidP="00000000" w:rsidRDefault="00000000" w:rsidRPr="00000000" w14:paraId="000000E3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[RF 05] - Aplicação de Teste de Código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numPr>
          <w:ilvl w:val="0"/>
          <w:numId w:val="23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Descrição:</w:t>
      </w:r>
      <w:r w:rsidDel="00000000" w:rsidR="00000000" w:rsidRPr="00000000">
        <w:rPr>
          <w:rFonts w:ascii="Arial" w:cs="Arial" w:eastAsia="Arial" w:hAnsi="Arial"/>
          <w:rtl w:val="0"/>
        </w:rPr>
        <w:t xml:space="preserve"> O candidato deve realizar, dentro do pipeline da vaga, um teste técnico de programação em editor embutido, quando esse bloco estiver presente no processo seletivo.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numPr>
          <w:ilvl w:val="0"/>
          <w:numId w:val="23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Ator Principal:</w:t>
      </w:r>
      <w:r w:rsidDel="00000000" w:rsidR="00000000" w:rsidRPr="00000000">
        <w:rPr>
          <w:rFonts w:ascii="Arial" w:cs="Arial" w:eastAsia="Arial" w:hAnsi="Arial"/>
          <w:rtl w:val="0"/>
        </w:rPr>
        <w:t xml:space="preserve"> Candidato.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numPr>
          <w:ilvl w:val="0"/>
          <w:numId w:val="23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Pré-condições: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Candidato inscrito na vaga [RF03] e pipeline da vaga contendo o bloco “</w:t>
      </w:r>
      <w:r w:rsidDel="00000000" w:rsidR="00000000" w:rsidRPr="00000000">
        <w:rPr>
          <w:rFonts w:ascii="Arial" w:cs="Arial" w:eastAsia="Arial" w:hAnsi="Arial"/>
          <w:rtl w:val="0"/>
        </w:rPr>
        <w:t xml:space="preserve">LeetCode</w:t>
      </w:r>
      <w:r w:rsidDel="00000000" w:rsidR="00000000" w:rsidRPr="00000000">
        <w:rPr>
          <w:rFonts w:ascii="Arial" w:cs="Arial" w:eastAsia="Arial" w:hAnsi="Arial"/>
          <w:rtl w:val="0"/>
        </w:rPr>
        <w:t xml:space="preserve"> / Teste de Código” [RF04].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numPr>
          <w:ilvl w:val="0"/>
          <w:numId w:val="24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sistema notifica o candidato de que o teste técnico está disponível.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numPr>
          <w:ilvl w:val="0"/>
          <w:numId w:val="24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candidato acessa o editor de código embutido.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numPr>
          <w:ilvl w:val="0"/>
          <w:numId w:val="24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sistema exibe o enunciado do problema e a stack esperada (ex.: React, JS).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numPr>
          <w:ilvl w:val="0"/>
          <w:numId w:val="24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candidato escreve e executa o código no ambiente de teste.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numPr>
          <w:ilvl w:val="0"/>
          <w:numId w:val="24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candidato submete a solução final.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numPr>
          <w:ilvl w:val="0"/>
          <w:numId w:val="24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sistema registra a submissão e a encaminha para correção automática [RF06].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Fluxos Alternativos / Subfluxos: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numPr>
          <w:ilvl w:val="0"/>
          <w:numId w:val="25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A1 - Tempo Esgotado:</w:t>
      </w:r>
      <w:r w:rsidDel="00000000" w:rsidR="00000000" w:rsidRPr="00000000">
        <w:rPr>
          <w:rFonts w:ascii="Arial" w:cs="Arial" w:eastAsia="Arial" w:hAnsi="Arial"/>
          <w:rtl w:val="0"/>
        </w:rPr>
        <w:t xml:space="preserve"> Se o candidato não submeter dentro do prazo definido, o sistema encerra automaticamente a tentativa e envia o último estado salvo para correção.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numPr>
          <w:ilvl w:val="0"/>
          <w:numId w:val="25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A2 - Execução com Erro:</w:t>
      </w:r>
      <w:r w:rsidDel="00000000" w:rsidR="00000000" w:rsidRPr="00000000">
        <w:rPr>
          <w:rFonts w:ascii="Arial" w:cs="Arial" w:eastAsia="Arial" w:hAnsi="Arial"/>
          <w:rtl w:val="0"/>
        </w:rPr>
        <w:t xml:space="preserve"> Se o código não compilar ou executar, o sistema exibe o erro ao candidato antes da submissão final, permitindo correção.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numPr>
          <w:ilvl w:val="0"/>
          <w:numId w:val="25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E1 - Submissão Única:</w:t>
      </w:r>
      <w:r w:rsidDel="00000000" w:rsidR="00000000" w:rsidRPr="00000000">
        <w:rPr>
          <w:rFonts w:ascii="Arial" w:cs="Arial" w:eastAsia="Arial" w:hAnsi="Arial"/>
          <w:rtl w:val="0"/>
        </w:rPr>
        <w:t xml:space="preserve"> Após confirmar o envio, o sistema bloqueia novas tentativas para aquele teste (vínculo com </w:t>
      </w:r>
      <w:r w:rsidDel="00000000" w:rsidR="00000000" w:rsidRPr="00000000">
        <w:rPr>
          <w:rFonts w:ascii="Arial" w:cs="Arial" w:eastAsia="Arial" w:hAnsi="Arial"/>
          <w:rtl w:val="0"/>
        </w:rPr>
        <w:t xml:space="preserve">RN006</w:t>
      </w:r>
      <w:r w:rsidDel="00000000" w:rsidR="00000000" w:rsidRPr="00000000">
        <w:rPr>
          <w:rFonts w:ascii="Arial" w:cs="Arial" w:eastAsia="Arial" w:hAnsi="Arial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[RF 06] - Correção Automática e Geração de Relatório de Desempenho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numPr>
          <w:ilvl w:val="0"/>
          <w:numId w:val="26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Descrição:</w:t>
      </w:r>
      <w:r w:rsidDel="00000000" w:rsidR="00000000" w:rsidRPr="00000000">
        <w:rPr>
          <w:rFonts w:ascii="Arial" w:cs="Arial" w:eastAsia="Arial" w:hAnsi="Arial"/>
          <w:rtl w:val="0"/>
        </w:rPr>
        <w:t xml:space="preserve"> O sistema deve corrigir automaticamente a submissão de código, comparando com os casos de teste esperados, calcular o score técnico e gerar o relatório de desempenho.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numPr>
          <w:ilvl w:val="0"/>
          <w:numId w:val="26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Ator Principal:</w:t>
      </w:r>
      <w:r w:rsidDel="00000000" w:rsidR="00000000" w:rsidRPr="00000000">
        <w:rPr>
          <w:rFonts w:ascii="Arial" w:cs="Arial" w:eastAsia="Arial" w:hAnsi="Arial"/>
          <w:rtl w:val="0"/>
        </w:rPr>
        <w:t xml:space="preserve"> Sistema (Automático).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numPr>
          <w:ilvl w:val="0"/>
          <w:numId w:val="26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Pré-condições: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Candidato ter submetido o teste de código [RF05].</w:t>
      </w:r>
    </w:p>
    <w:p w:rsidR="00000000" w:rsidDel="00000000" w:rsidP="00000000" w:rsidRDefault="00000000" w:rsidRPr="00000000" w14:paraId="000000F8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numPr>
          <w:ilvl w:val="0"/>
          <w:numId w:val="27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sistema executa o código submetido em ambiente isolado (sandbox).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numPr>
          <w:ilvl w:val="0"/>
          <w:numId w:val="27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sistema roda o conjunto de casos de teste esperados para o problema.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numPr>
          <w:ilvl w:val="0"/>
          <w:numId w:val="27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sistema calcula o percentual de casos aprovados e o tempo de execução.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numPr>
          <w:ilvl w:val="0"/>
          <w:numId w:val="27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sistema gera o relatório de desempenho com pontuação técnica e observações automáticas.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numPr>
          <w:ilvl w:val="0"/>
          <w:numId w:val="27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sistema atualiza o pipeline do candidato para a próxima etapa configurada (ex.: Entrevista RH).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Fluxos Alternativos / Subfluxos: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numPr>
          <w:ilvl w:val="0"/>
          <w:numId w:val="28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A1 - Código Malicioso ou Fora dos Limites:</w:t>
      </w:r>
      <w:r w:rsidDel="00000000" w:rsidR="00000000" w:rsidRPr="00000000">
        <w:rPr>
          <w:rFonts w:ascii="Arial" w:cs="Arial" w:eastAsia="Arial" w:hAnsi="Arial"/>
          <w:rtl w:val="0"/>
        </w:rPr>
        <w:t xml:space="preserve"> Se o código tentar acessar rede/sistema de arquivos fora do sandbox ou exceder o tempo limite, o sistema interrompe a execução e marca a submissão como reprovada por violação de segurança (vínculo com RNF06).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numPr>
          <w:ilvl w:val="0"/>
          <w:numId w:val="28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E1 - Falha no Ambiente de Execução:</w:t>
      </w:r>
      <w:r w:rsidDel="00000000" w:rsidR="00000000" w:rsidRPr="00000000">
        <w:rPr>
          <w:rFonts w:ascii="Arial" w:cs="Arial" w:eastAsia="Arial" w:hAnsi="Arial"/>
          <w:rtl w:val="0"/>
        </w:rPr>
        <w:t xml:space="preserve"> Se o sandbox falhar por motivo técnico (não atribuível ao candidato), o sistema reprocessa automaticamente a submissão até uma vez antes de notificar a equipe técnica.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[RF 07] - Painel de Recrutamento (Dashboard Multi-vaga)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numPr>
          <w:ilvl w:val="0"/>
          <w:numId w:val="29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Descrição:</w:t>
      </w:r>
      <w:r w:rsidDel="00000000" w:rsidR="00000000" w:rsidRPr="00000000">
        <w:rPr>
          <w:rFonts w:ascii="Arial" w:cs="Arial" w:eastAsia="Arial" w:hAnsi="Arial"/>
          <w:rtl w:val="0"/>
        </w:rPr>
        <w:t xml:space="preserve"> O recrutador deve visualizar uma visão consolidada de todas as vagas ativas, com quantidade de candidatos por etapa do pipeline e métricas de contratação.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numPr>
          <w:ilvl w:val="0"/>
          <w:numId w:val="29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Ator Principal:</w:t>
      </w:r>
      <w:r w:rsidDel="00000000" w:rsidR="00000000" w:rsidRPr="00000000">
        <w:rPr>
          <w:rFonts w:ascii="Arial" w:cs="Arial" w:eastAsia="Arial" w:hAnsi="Arial"/>
          <w:rtl w:val="0"/>
        </w:rPr>
        <w:t xml:space="preserve"> Recrutador.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numPr>
          <w:ilvl w:val="0"/>
          <w:numId w:val="29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Pré-condições: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Recrutador autenticado [RF01]; ao menos uma vaga publicada [RF04].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numPr>
          <w:ilvl w:val="0"/>
          <w:numId w:val="30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recrutador acessa o Painel de Recrutamento.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numPr>
          <w:ilvl w:val="0"/>
          <w:numId w:val="30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sistema exibe as vagas ativas, com contagem de candidatos e entrevistas por vaga.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numPr>
          <w:ilvl w:val="0"/>
          <w:numId w:val="30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sistema exibe a visão consolidada do pipeline (Triagem, Teste, Entrevista, Proposta) somando todas as vagas.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numPr>
          <w:ilvl w:val="0"/>
          <w:numId w:val="30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sistema exibe as métricas principais (ex.: tempo médio de contratação, comparação com o mês anterior).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numPr>
          <w:ilvl w:val="0"/>
          <w:numId w:val="30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sistema exibe insights automáticos gerados pela IA sobre o desempenho do funil de contratação.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Fluxos Alternativos / Subfluxos: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numPr>
          <w:ilvl w:val="0"/>
          <w:numId w:val="31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A1 - Nenhuma Vaga Ativa:</w:t>
      </w:r>
      <w:r w:rsidDel="00000000" w:rsidR="00000000" w:rsidRPr="00000000">
        <w:rPr>
          <w:rFonts w:ascii="Arial" w:cs="Arial" w:eastAsia="Arial" w:hAnsi="Arial"/>
          <w:rtl w:val="0"/>
        </w:rPr>
        <w:t xml:space="preserve"> O sistema exibe estado vazio orientando o recrutador a criar a primeira vaga.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numPr>
          <w:ilvl w:val="0"/>
          <w:numId w:val="31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A2 - Filtragem por Vaga Específica:</w:t>
      </w:r>
      <w:r w:rsidDel="00000000" w:rsidR="00000000" w:rsidRPr="00000000">
        <w:rPr>
          <w:rFonts w:ascii="Arial" w:cs="Arial" w:eastAsia="Arial" w:hAnsi="Arial"/>
          <w:rtl w:val="0"/>
        </w:rPr>
        <w:t xml:space="preserve"> O recrutador pode alternar de “Todas as Vagas” para uma vaga específica; o sistema recalcula os números exibidos.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[RF 08] - Análise Detalhada do Candidato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numPr>
          <w:ilvl w:val="0"/>
          <w:numId w:val="32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Descrição:</w:t>
      </w:r>
      <w:r w:rsidDel="00000000" w:rsidR="00000000" w:rsidRPr="00000000">
        <w:rPr>
          <w:rFonts w:ascii="Arial" w:cs="Arial" w:eastAsia="Arial" w:hAnsi="Arial"/>
          <w:rtl w:val="0"/>
        </w:rPr>
        <w:t xml:space="preserve"> O recrutador deve poder abrir o perfil de um candidato específico dentro de uma vaga para visualizar o relatório completo (score, currículo, dados de GitHub e resultado do teste de código).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numPr>
          <w:ilvl w:val="0"/>
          <w:numId w:val="32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Ator Principal:</w:t>
      </w:r>
      <w:r w:rsidDel="00000000" w:rsidR="00000000" w:rsidRPr="00000000">
        <w:rPr>
          <w:rFonts w:ascii="Arial" w:cs="Arial" w:eastAsia="Arial" w:hAnsi="Arial"/>
          <w:rtl w:val="0"/>
        </w:rPr>
        <w:t xml:space="preserve"> Recrutador.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numPr>
          <w:ilvl w:val="0"/>
          <w:numId w:val="32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Pré-condições: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Recrutador estar no Painel de Recrutamento [RF07] ou na visão de uma vaga; candidato ter ao menos uma etapa do pipeline processada.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numPr>
          <w:ilvl w:val="0"/>
          <w:numId w:val="33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recrutador seleciona um candidato específico dentro do pipeline de uma vaga.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numPr>
          <w:ilvl w:val="0"/>
          <w:numId w:val="33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sistema exibe o perfil detalhado do candidato: dados básicos, score final, contas conectadas (LinkedIn/GitHub/Lattes), currículo e resultado do teste de código, quando aplicável.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numPr>
          <w:ilvl w:val="0"/>
          <w:numId w:val="33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sistema exibe a justificativa da IA para o score (skills encontradas vs. exigidas).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numPr>
          <w:ilvl w:val="0"/>
          <w:numId w:val="33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recrutador registra a decisão (avançar ou reprovar) para a próxima etapa do pipeline.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numPr>
          <w:ilvl w:val="0"/>
          <w:numId w:val="33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sistema persiste o status atualizado do candidato (vínculo com </w:t>
      </w:r>
      <w:r w:rsidDel="00000000" w:rsidR="00000000" w:rsidRPr="00000000">
        <w:rPr>
          <w:rFonts w:ascii="Arial" w:cs="Arial" w:eastAsia="Arial" w:hAnsi="Arial"/>
          <w:rtl w:val="0"/>
        </w:rPr>
        <w:t xml:space="preserve">RN003</w:t>
      </w:r>
      <w:r w:rsidDel="00000000" w:rsidR="00000000" w:rsidRPr="00000000">
        <w:rPr>
          <w:rFonts w:ascii="Arial" w:cs="Arial" w:eastAsia="Arial" w:hAnsi="Arial"/>
          <w:rtl w:val="0"/>
        </w:rPr>
        <w:t xml:space="preserve"> — a decisão é do recrutador, o score em si é imutável).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Fluxos Alternativos / Subfluxos: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numPr>
          <w:ilvl w:val="0"/>
          <w:numId w:val="34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A1 - Candidato sem Dados de GitHub:</w:t>
      </w:r>
      <w:r w:rsidDel="00000000" w:rsidR="00000000" w:rsidRPr="00000000">
        <w:rPr>
          <w:rFonts w:ascii="Arial" w:cs="Arial" w:eastAsia="Arial" w:hAnsi="Arial"/>
          <w:rtl w:val="0"/>
        </w:rPr>
        <w:t xml:space="preserve"> Se a integração com o GitHub não estiver conectada [RF02-E1], o sistema exibe aviso e apresenta apenas a análise disponível.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numPr>
          <w:ilvl w:val="0"/>
          <w:numId w:val="34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A2 - Teste de Código ainda não Realizado:</w:t>
      </w:r>
      <w:r w:rsidDel="00000000" w:rsidR="00000000" w:rsidRPr="00000000">
        <w:rPr>
          <w:rFonts w:ascii="Arial" w:cs="Arial" w:eastAsia="Arial" w:hAnsi="Arial"/>
          <w:rtl w:val="0"/>
        </w:rPr>
        <w:t xml:space="preserve"> Se a vaga possui o bloco de teste mas o candidato ainda não o completou, o sistema exibe “Aguardando conclusão do teste” na etapa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numPr>
          <w:ilvl w:val="0"/>
          <w:numId w:val="34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E1 - Relatório Não Gerado:</w:t>
      </w:r>
      <w:r w:rsidDel="00000000" w:rsidR="00000000" w:rsidRPr="00000000">
        <w:rPr>
          <w:rFonts w:ascii="Arial" w:cs="Arial" w:eastAsia="Arial" w:hAnsi="Arial"/>
          <w:rtl w:val="0"/>
        </w:rPr>
        <w:t xml:space="preserve"> Se a IA ainda não processou algum componente da análise, o sistema exibe “Análise em processamento”.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[RF 09] - Busca e Histórico de Candidatos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numPr>
          <w:ilvl w:val="0"/>
          <w:numId w:val="35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Descrição:</w:t>
      </w:r>
      <w:r w:rsidDel="00000000" w:rsidR="00000000" w:rsidRPr="00000000">
        <w:rPr>
          <w:rFonts w:ascii="Arial" w:cs="Arial" w:eastAsia="Arial" w:hAnsi="Arial"/>
          <w:rtl w:val="0"/>
        </w:rPr>
        <w:t xml:space="preserve"> O recrutador deve poder buscar candidatos que já se candidataram anteriormente na plataforma, em qualquer vaga, visualizando o histórico consolidado de candidaturas, para evitar retrabalho de análise e eliminar a dispersão de informações em e-mails e pastas soltas.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numPr>
          <w:ilvl w:val="0"/>
          <w:numId w:val="35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Ator Principal:</w:t>
      </w:r>
      <w:r w:rsidDel="00000000" w:rsidR="00000000" w:rsidRPr="00000000">
        <w:rPr>
          <w:rFonts w:ascii="Arial" w:cs="Arial" w:eastAsia="Arial" w:hAnsi="Arial"/>
          <w:rtl w:val="0"/>
        </w:rPr>
        <w:t xml:space="preserve"> Recrutador.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numPr>
          <w:ilvl w:val="0"/>
          <w:numId w:val="35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Pré-condições: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Recrutador autenticado [RF01]; existir ao menos um candidato com candidatura registrada.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numPr>
          <w:ilvl w:val="0"/>
          <w:numId w:val="36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recrutador acessa a aba “Candidatos”.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numPr>
          <w:ilvl w:val="0"/>
          <w:numId w:val="36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recrutador busca por nome, e-mail ou tecnologia.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numPr>
          <w:ilvl w:val="0"/>
          <w:numId w:val="36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sistema exibe os candidatos correspondentes, com o histórico de todas as vagas às quais já se candidataram e o status de cada processo.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numPr>
          <w:ilvl w:val="0"/>
          <w:numId w:val="36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recrutador seleciona um candidato para ver o histórico consolidado (candidaturas anteriores, scores obtidos e decisões tomadas).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numPr>
          <w:ilvl w:val="0"/>
          <w:numId w:val="36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recrutador pode </w:t>
      </w:r>
      <w:r w:rsidDel="00000000" w:rsidR="00000000" w:rsidRPr="00000000">
        <w:rPr>
          <w:rFonts w:ascii="Arial" w:cs="Arial" w:eastAsia="Arial" w:hAnsi="Arial"/>
          <w:rtl w:val="0"/>
        </w:rPr>
        <w:t xml:space="preserve">reaproveitar</w:t>
      </w:r>
      <w:r w:rsidDel="00000000" w:rsidR="00000000" w:rsidRPr="00000000">
        <w:rPr>
          <w:rFonts w:ascii="Arial" w:cs="Arial" w:eastAsia="Arial" w:hAnsi="Arial"/>
          <w:rtl w:val="0"/>
        </w:rPr>
        <w:t xml:space="preserve"> um candidato </w:t>
      </w:r>
      <w:r w:rsidDel="00000000" w:rsidR="00000000" w:rsidRPr="00000000">
        <w:rPr>
          <w:rFonts w:ascii="Arial" w:cs="Arial" w:eastAsia="Arial" w:hAnsi="Arial"/>
          <w:rtl w:val="0"/>
        </w:rPr>
        <w:t xml:space="preserve">de processo</w:t>
      </w:r>
      <w:r w:rsidDel="00000000" w:rsidR="00000000" w:rsidRPr="00000000">
        <w:rPr>
          <w:rFonts w:ascii="Arial" w:cs="Arial" w:eastAsia="Arial" w:hAnsi="Arial"/>
          <w:rtl w:val="0"/>
        </w:rPr>
        <w:t xml:space="preserve"> anterior, convidando-o para uma nova vaga.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Fluxos Alternativos / Subfluxos: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numPr>
          <w:ilvl w:val="0"/>
          <w:numId w:val="37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A1 - Nenhum Resultado:</w:t>
      </w:r>
      <w:r w:rsidDel="00000000" w:rsidR="00000000" w:rsidRPr="00000000">
        <w:rPr>
          <w:rFonts w:ascii="Arial" w:cs="Arial" w:eastAsia="Arial" w:hAnsi="Arial"/>
          <w:rtl w:val="0"/>
        </w:rPr>
        <w:t xml:space="preserve"> O sistema informa que não há candidatos correspondentes à busca realizada.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numPr>
          <w:ilvl w:val="0"/>
          <w:numId w:val="37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A2 - Candidato com Múltiplas Candidaturas:</w:t>
      </w:r>
      <w:r w:rsidDel="00000000" w:rsidR="00000000" w:rsidRPr="00000000">
        <w:rPr>
          <w:rFonts w:ascii="Arial" w:cs="Arial" w:eastAsia="Arial" w:hAnsi="Arial"/>
          <w:rtl w:val="0"/>
        </w:rPr>
        <w:t xml:space="preserve"> O sistema agrupa as candidaturas por candidato único (identificado por e-mail), mesmo que ele tenha se inscrito em vagas diferentes ao longo do tempo, evitando duplicidade de perfis (vínculo com </w:t>
      </w:r>
      <w:r w:rsidDel="00000000" w:rsidR="00000000" w:rsidRPr="00000000">
        <w:rPr>
          <w:rFonts w:ascii="Arial" w:cs="Arial" w:eastAsia="Arial" w:hAnsi="Arial"/>
          <w:rtl w:val="0"/>
        </w:rPr>
        <w:t xml:space="preserve">RN007</w:t>
      </w:r>
      <w:r w:rsidDel="00000000" w:rsidR="00000000" w:rsidRPr="00000000">
        <w:rPr>
          <w:rFonts w:ascii="Arial" w:cs="Arial" w:eastAsia="Arial" w:hAnsi="Arial"/>
          <w:rtl w:val="0"/>
        </w:rPr>
        <w:t xml:space="preserve">).</w:t>
      </w:r>
    </w:p>
    <w:p w:rsidR="00000000" w:rsidDel="00000000" w:rsidP="00000000" w:rsidRDefault="00000000" w:rsidRPr="00000000" w14:paraId="0000012C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pStyle w:val="Heading3"/>
        <w:widowControl w:val="1"/>
        <w:spacing w:line="360" w:lineRule="auto"/>
        <w:rPr>
          <w:vertAlign w:val="baseline"/>
        </w:rPr>
      </w:pPr>
      <w:bookmarkStart w:colFirst="0" w:colLast="0" w:name="_7p76rh6uhk3" w:id="12"/>
      <w:bookmarkEnd w:id="12"/>
      <w:r w:rsidDel="00000000" w:rsidR="00000000" w:rsidRPr="00000000">
        <w:rPr>
          <w:vertAlign w:val="baseline"/>
          <w:rtl w:val="0"/>
        </w:rPr>
        <w:t xml:space="preserve">2.2 Requisitos Não Funcionais (RNF)</w:t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f9ed5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Estipulam as qualidades e restrições técnicas do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f9ed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[RNF 01] – Segurança: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O sistema deve utilizar protocolo HTTPS e criptografia AES-256 para dados sensíveis em repouso.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f9ed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[RNF 02] – Disponibilidade: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O sistema deve manter disponibilidade mínima de 95% em horário comercial (08h-20h, dias úteis), considerando o ambiente de hospedagem em nuvem definido na tabela de viabilidade. Janelas de manutenção programada devem ser comunicadas com 24h de antecedência e não devem ultrapassar 2 horas.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f9ed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[RNF 03] – Tempo de Resposta: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As operações de consulta (listagem de vagas, painel de recrutamento) devem responder em até 3 segundos sob carga normal (até 50 usuários simultâneos). A correção automática do teste de código [RF06] deve gerar o relatório de desempenho em até 5 minutos após a submissão.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f9ed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[RNF 04] – Interface Amigável: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O design deve ser responsivo.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Adicionalmente, o sistema deve se adaptar a 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resoluções</w:t>
      </w:r>
      <w:r w:rsidDel="00000000" w:rsidR="00000000" w:rsidRPr="00000000">
        <w:rPr>
          <w:rFonts w:ascii="Arial Unicode MS" w:cs="Arial Unicode MS" w:eastAsia="Arial Unicode MS" w:hAnsi="Arial Unicode MS"/>
          <w:color w:val="000000"/>
          <w:rtl w:val="0"/>
        </w:rPr>
        <w:t xml:space="preserve"> de desktop (≥ 1280px) e mobile (≥ 360px), seguindo boas práticas de usabilidade (WCAG nível A como referência mínima) e mantendo o tempo de carregamento inicial da página abaixo de 2 segundos.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numPr>
          <w:ilvl w:val="0"/>
          <w:numId w:val="7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[RNF 05] – Conformidade com a LGPD: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Todo dado pessoal de candidatos (nome, e-mail, currículo, links de LinkedIn/GitHub/Lattes) deve ser armazenado com criptografia em repouso e trafegado exclusivamente via HTTPS. O sistema deve garantir que dados sensíveis só sejam acessíveis a usuários autenticados com nível de permissão “Recrutador” ou “Administrador” (vínculo direto com 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RN004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numPr>
          <w:ilvl w:val="0"/>
          <w:numId w:val="7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[RNF 06] – Isolamento e Segurança de Execução de Código: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O ambiente de execução do teste de código submetido pelos candidatos [RF05] deve rodar em sandbox isolado, sem acesso à rede ou ao sistema de arquivos do host, com tempo máximo de execução de 10 segundos por submissão, mitigando riscos de código malicioso ou mal-intencionado.</w:t>
      </w:r>
    </w:p>
    <w:p w:rsidR="00000000" w:rsidDel="00000000" w:rsidP="00000000" w:rsidRDefault="00000000" w:rsidRPr="00000000" w14:paraId="00000135">
      <w:pPr>
        <w:ind w:left="720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line="276" w:lineRule="auto"/>
        <w:rPr>
          <w:rFonts w:ascii="Arial" w:cs="Arial" w:eastAsia="Arial" w:hAnsi="Arial"/>
          <w:b w:val="1"/>
          <w:bCs w:val="1"/>
          <w:color w:val="1f1f1f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Cenários de Verificação para Requisitos Não Funcionais (RNF)</w:t>
      </w:r>
    </w:p>
    <w:p w:rsidR="00000000" w:rsidDel="00000000" w:rsidP="00000000" w:rsidRDefault="00000000" w:rsidRPr="00000000" w14:paraId="00000137">
      <w:pPr>
        <w:spacing w:line="276" w:lineRule="auto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line="276" w:lineRule="auto"/>
        <w:rPr>
          <w:rFonts w:ascii="Arial" w:cs="Arial" w:eastAsia="Arial" w:hAnsi="Arial"/>
          <w:b w:val="1"/>
          <w:bCs w:val="1"/>
          <w:color w:val="1f1f1f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CT-RNF01 – Verificação de Segurança</w:t>
      </w:r>
    </w:p>
    <w:p w:rsidR="00000000" w:rsidDel="00000000" w:rsidP="00000000" w:rsidRDefault="00000000" w:rsidRPr="00000000" w14:paraId="00000139">
      <w:pPr>
        <w:spacing w:line="276" w:lineRule="auto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Garantir o uso de protocolos seguros e criptografia de dados no sistema CLTech.</w:t>
      </w:r>
    </w:p>
    <w:p w:rsidR="00000000" w:rsidDel="00000000" w:rsidP="00000000" w:rsidRDefault="00000000" w:rsidRPr="00000000" w14:paraId="0000013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firstLine="0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Pré-condições: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Sistema implantado e banco de dados configurado.</w:t>
      </w:r>
    </w:p>
    <w:p w:rsidR="00000000" w:rsidDel="00000000" w:rsidP="00000000" w:rsidRDefault="00000000" w:rsidRPr="00000000" w14:paraId="0000013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firstLine="0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Passos de Execução:</w:t>
        <w:br w:type="textWrapping"/>
      </w:r>
    </w:p>
    <w:p w:rsidR="00000000" w:rsidDel="00000000" w:rsidP="00000000" w:rsidRDefault="00000000" w:rsidRPr="00000000" w14:paraId="0000013F">
      <w:pPr>
        <w:numPr>
          <w:ilvl w:val="1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1440" w:hanging="360"/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Acessar o sistema web e verificar se a conexão utiliza o protocolo HTTPS.</w:t>
      </w:r>
    </w:p>
    <w:p w:rsidR="00000000" w:rsidDel="00000000" w:rsidP="00000000" w:rsidRDefault="00000000" w:rsidRPr="00000000" w14:paraId="0000014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1440" w:firstLine="0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numPr>
          <w:ilvl w:val="1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1440" w:hanging="360"/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Inserir dados sensíveis no sistema e inspecionar o banco de dados para confirmar se os dados estão armazenados utilizando criptografia AES-256 em repouso.</w:t>
      </w:r>
    </w:p>
    <w:p w:rsidR="00000000" w:rsidDel="00000000" w:rsidP="00000000" w:rsidRDefault="00000000" w:rsidRPr="00000000" w14:paraId="0000014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1440" w:firstLine="0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Resultado Esperado: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A comunicação deve ocorrer exclusivamente via HTTPS e todos os dados sensíveis devem estar criptografados no banco de dados com AES-256.</w:t>
      </w:r>
    </w:p>
    <w:p w:rsidR="00000000" w:rsidDel="00000000" w:rsidP="00000000" w:rsidRDefault="00000000" w:rsidRPr="00000000" w14:paraId="0000014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firstLine="0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line="276" w:lineRule="auto"/>
        <w:rPr>
          <w:rFonts w:ascii="Arial" w:cs="Arial" w:eastAsia="Arial" w:hAnsi="Arial"/>
          <w:b w:val="1"/>
          <w:bCs w:val="1"/>
          <w:color w:val="1f1f1f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CT-RNF02 – Verificação de Disponibilidade</w:t>
      </w:r>
    </w:p>
    <w:p w:rsidR="00000000" w:rsidDel="00000000" w:rsidP="00000000" w:rsidRDefault="00000000" w:rsidRPr="00000000" w14:paraId="00000146">
      <w:pPr>
        <w:spacing w:line="276" w:lineRule="auto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Validar o tempo de atividade do sistema e o cumprimento das regras de manutenção.</w:t>
      </w:r>
    </w:p>
    <w:p w:rsidR="00000000" w:rsidDel="00000000" w:rsidP="00000000" w:rsidRDefault="00000000" w:rsidRPr="00000000" w14:paraId="0000014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firstLine="0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Pré-condições: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Ferramenta de monitoramento de </w:t>
      </w:r>
      <w:r w:rsidDel="00000000" w:rsidR="00000000" w:rsidRPr="00000000">
        <w:rPr>
          <w:rFonts w:ascii="Arial" w:cs="Arial" w:eastAsia="Arial" w:hAnsi="Arial"/>
          <w:i w:val="1"/>
          <w:iCs w:val="1"/>
          <w:color w:val="1f1f1f"/>
          <w:rtl w:val="0"/>
        </w:rPr>
        <w:t xml:space="preserve">uptime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configurada no servidor cloud.</w:t>
      </w:r>
    </w:p>
    <w:p w:rsidR="00000000" w:rsidDel="00000000" w:rsidP="00000000" w:rsidRDefault="00000000" w:rsidRPr="00000000" w14:paraId="0000014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firstLine="0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Passos de Execução:</w:t>
      </w:r>
    </w:p>
    <w:p w:rsidR="00000000" w:rsidDel="00000000" w:rsidP="00000000" w:rsidRDefault="00000000" w:rsidRPr="00000000" w14:paraId="0000014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firstLine="0"/>
        <w:rPr>
          <w:rFonts w:ascii="Arial" w:cs="Arial" w:eastAsia="Arial" w:hAnsi="Arial"/>
          <w:b w:val="1"/>
          <w:bCs w:val="1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1440" w:hanging="360"/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Monitorar e extrair o relatório de disponibilidade do sistema durante o horário comercial (08h às 20h, em dias úteis).</w:t>
      </w:r>
    </w:p>
    <w:p w:rsidR="00000000" w:rsidDel="00000000" w:rsidP="00000000" w:rsidRDefault="00000000" w:rsidRPr="00000000" w14:paraId="0000014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1440" w:firstLine="0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1440" w:hanging="360"/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Programar uma janela de manutenção simulada, enviar o comunicado aos usuários e cronometrar a duração da indisponibilidade.</w:t>
      </w:r>
    </w:p>
    <w:p w:rsidR="00000000" w:rsidDel="00000000" w:rsidP="00000000" w:rsidRDefault="00000000" w:rsidRPr="00000000" w14:paraId="0000015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1440" w:firstLine="0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Resultado Esperado: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O sistema deve manter uma disponibilidade mínima de 95% no horário comercial. A manutenção deve ser comunicada com 24 horas de antecedência e não pode ultrapassar o limite de 2 horas de duração.</w:t>
      </w:r>
    </w:p>
    <w:p w:rsidR="00000000" w:rsidDel="00000000" w:rsidP="00000000" w:rsidRDefault="00000000" w:rsidRPr="00000000" w14:paraId="0000015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firstLine="0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line="276" w:lineRule="auto"/>
        <w:rPr>
          <w:rFonts w:ascii="Arial" w:cs="Arial" w:eastAsia="Arial" w:hAnsi="Arial"/>
          <w:b w:val="1"/>
          <w:bCs w:val="1"/>
          <w:color w:val="1f1f1f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CT-RNF03 – Verificação de Tempo de Resposta</w:t>
      </w:r>
    </w:p>
    <w:p w:rsidR="00000000" w:rsidDel="00000000" w:rsidP="00000000" w:rsidRDefault="00000000" w:rsidRPr="00000000" w14:paraId="00000154">
      <w:pPr>
        <w:spacing w:line="276" w:lineRule="auto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Validar a performance de consultas da interface e o tempo de geração do relatório de correção de código.</w:t>
      </w:r>
    </w:p>
    <w:p w:rsidR="00000000" w:rsidDel="00000000" w:rsidP="00000000" w:rsidRDefault="00000000" w:rsidRPr="00000000" w14:paraId="0000015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firstLine="0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Pré-condições: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Ferramenta de teste de carga configurada e um candidato com teste de código pronto para submissão.</w:t>
      </w:r>
    </w:p>
    <w:p w:rsidR="00000000" w:rsidDel="00000000" w:rsidP="00000000" w:rsidRDefault="00000000" w:rsidRPr="00000000" w14:paraId="0000015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firstLine="0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Passos de Execução:</w:t>
      </w:r>
    </w:p>
    <w:p w:rsidR="00000000" w:rsidDel="00000000" w:rsidP="00000000" w:rsidRDefault="00000000" w:rsidRPr="00000000" w14:paraId="0000015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firstLine="0"/>
        <w:rPr>
          <w:rFonts w:ascii="Arial" w:cs="Arial" w:eastAsia="Arial" w:hAnsi="Arial"/>
          <w:b w:val="1"/>
          <w:bCs w:val="1"/>
          <w:color w:val="1f1f1f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br w:type="textWrapping"/>
      </w:r>
    </w:p>
    <w:p w:rsidR="00000000" w:rsidDel="00000000" w:rsidP="00000000" w:rsidRDefault="00000000" w:rsidRPr="00000000" w14:paraId="0000015B">
      <w:pPr>
        <w:numPr>
          <w:ilvl w:val="1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1440" w:hanging="360"/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Simular uma carga de até 50 usuários simultâneos realizando operações de consulta, como a listagem de vagas e o acesso ao painel de recrutamento.</w:t>
      </w:r>
    </w:p>
    <w:p w:rsidR="00000000" w:rsidDel="00000000" w:rsidP="00000000" w:rsidRDefault="00000000" w:rsidRPr="00000000" w14:paraId="0000015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1440" w:firstLine="0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numPr>
          <w:ilvl w:val="1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1440" w:hanging="360"/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Realizar a submissão de um teste de código e cronometrar o tempo decorrido até a geração do relatório de desempenho automático.</w:t>
      </w:r>
    </w:p>
    <w:p w:rsidR="00000000" w:rsidDel="00000000" w:rsidP="00000000" w:rsidRDefault="00000000" w:rsidRPr="00000000" w14:paraId="0000015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1440" w:firstLine="0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Resultado Esperado: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As operações de consulta devem responder em no máximo 3 segundos sob carga normal. O relatório do teste de código deve ser gerado e disponibilizado em até 5 minutos após a submissão.</w:t>
      </w:r>
    </w:p>
    <w:p w:rsidR="00000000" w:rsidDel="00000000" w:rsidP="00000000" w:rsidRDefault="00000000" w:rsidRPr="00000000" w14:paraId="0000016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firstLine="0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line="276" w:lineRule="auto"/>
        <w:rPr>
          <w:rFonts w:ascii="Arial" w:cs="Arial" w:eastAsia="Arial" w:hAnsi="Arial"/>
          <w:b w:val="1"/>
          <w:bCs w:val="1"/>
          <w:color w:val="1f1f1f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CT-RNF04 – Verificação de Interface Amigável (Usabilidade e Performance Frontend)</w:t>
      </w:r>
    </w:p>
    <w:p w:rsidR="00000000" w:rsidDel="00000000" w:rsidP="00000000" w:rsidRDefault="00000000" w:rsidRPr="00000000" w14:paraId="00000162">
      <w:pPr>
        <w:spacing w:line="276" w:lineRule="auto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Garantir a responsividade, a acessibilidade e a velocidade de carregamento da interface.</w:t>
      </w:r>
    </w:p>
    <w:p w:rsidR="00000000" w:rsidDel="00000000" w:rsidP="00000000" w:rsidRDefault="00000000" w:rsidRPr="00000000" w14:paraId="0000016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firstLine="0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Pré-condições: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Navegadores web para desktop e dispositivos móveis configurados com ferramentas de auditoria (ex: Lighthouse).</w:t>
      </w:r>
    </w:p>
    <w:p w:rsidR="00000000" w:rsidDel="00000000" w:rsidP="00000000" w:rsidRDefault="00000000" w:rsidRPr="00000000" w14:paraId="0000016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firstLine="0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Passos de Execução:</w:t>
      </w:r>
    </w:p>
    <w:p w:rsidR="00000000" w:rsidDel="00000000" w:rsidP="00000000" w:rsidRDefault="00000000" w:rsidRPr="00000000" w14:paraId="0000016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firstLine="0"/>
        <w:rPr>
          <w:rFonts w:ascii="Arial" w:cs="Arial" w:eastAsia="Arial" w:hAnsi="Arial"/>
          <w:b w:val="1"/>
          <w:bCs w:val="1"/>
          <w:color w:val="1f1f1f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br w:type="textWrapping"/>
      </w:r>
    </w:p>
    <w:p w:rsidR="00000000" w:rsidDel="00000000" w:rsidP="00000000" w:rsidRDefault="00000000" w:rsidRPr="00000000" w14:paraId="00000169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Acessar o site utilizando resoluções de desktop (≥ 1280px) e resoluções mobile (≥ 360px).</w:t>
      </w:r>
    </w:p>
    <w:p w:rsidR="00000000" w:rsidDel="00000000" w:rsidP="00000000" w:rsidRDefault="00000000" w:rsidRPr="00000000" w14:paraId="0000016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1440" w:firstLine="0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1440" w:hanging="360"/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Executar uma auditoria de acessibilidade para validar o cumprimento das diretrizes WCAG nível A.</w:t>
      </w:r>
    </w:p>
    <w:p w:rsidR="00000000" w:rsidDel="00000000" w:rsidP="00000000" w:rsidRDefault="00000000" w:rsidRPr="00000000" w14:paraId="0000016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1440" w:firstLine="0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1440" w:hanging="360"/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Medir o tempo de carregamento inicial da página inicial do sistema.</w:t>
      </w:r>
    </w:p>
    <w:p w:rsidR="00000000" w:rsidDel="00000000" w:rsidP="00000000" w:rsidRDefault="00000000" w:rsidRPr="00000000" w14:paraId="0000016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1440" w:firstLine="0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Resultado Esperado: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A interface deve se adaptar corretamente a ambas as resoluções (desktop e mobile), atender aos critérios mínimos da WCAG nível A e apresentar um tempo de carregamento inicial inferior a 2 segundos.</w:t>
      </w:r>
    </w:p>
    <w:p w:rsidR="00000000" w:rsidDel="00000000" w:rsidP="00000000" w:rsidRDefault="00000000" w:rsidRPr="00000000" w14:paraId="0000017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firstLine="0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line="276" w:lineRule="auto"/>
        <w:rPr>
          <w:rFonts w:ascii="Arial" w:cs="Arial" w:eastAsia="Arial" w:hAnsi="Arial"/>
          <w:b w:val="1"/>
          <w:bCs w:val="1"/>
          <w:color w:val="1f1f1f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CT-RNF05 – Verificação de Conformidade com a LGPD</w:t>
      </w:r>
    </w:p>
    <w:p w:rsidR="00000000" w:rsidDel="00000000" w:rsidP="00000000" w:rsidRDefault="00000000" w:rsidRPr="00000000" w14:paraId="00000172">
      <w:pPr>
        <w:spacing w:line="276" w:lineRule="auto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Assegurar que os dados pessoais e sensíveis dos candidatos estejam protegidos e com acesso restrito aos perfis autorizados.</w:t>
      </w:r>
    </w:p>
    <w:p w:rsidR="00000000" w:rsidDel="00000000" w:rsidP="00000000" w:rsidRDefault="00000000" w:rsidRPr="00000000" w14:paraId="0000017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firstLine="0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Pré-condições: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Existência de candidatos cadastrados com dados pessoais (nome, e-mail, currículo, links sociais) e usuários de testes com diferentes perfis de acesso.</w:t>
      </w:r>
    </w:p>
    <w:p w:rsidR="00000000" w:rsidDel="00000000" w:rsidP="00000000" w:rsidRDefault="00000000" w:rsidRPr="00000000" w14:paraId="0000017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firstLine="0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Passos de Execução:</w:t>
        <w:br w:type="textWrapping"/>
      </w:r>
    </w:p>
    <w:p w:rsidR="00000000" w:rsidDel="00000000" w:rsidP="00000000" w:rsidRDefault="00000000" w:rsidRPr="00000000" w14:paraId="00000178">
      <w:pPr>
        <w:numPr>
          <w:ilvl w:val="1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1440" w:hanging="360"/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Verificar através de ferramentas de rede se o tráfego de dados pessoais ocorre exclusivamente via HTTPS.</w:t>
      </w:r>
    </w:p>
    <w:p w:rsidR="00000000" w:rsidDel="00000000" w:rsidP="00000000" w:rsidRDefault="00000000" w:rsidRPr="00000000" w14:paraId="00000179">
      <w:pPr>
        <w:numPr>
          <w:ilvl w:val="1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144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numPr>
          <w:ilvl w:val="1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1440" w:hanging="360"/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Validar no banco de dados se as informações pessoais estão armazenadas com criptografia em repouso.</w:t>
      </w:r>
    </w:p>
    <w:p w:rsidR="00000000" w:rsidDel="00000000" w:rsidP="00000000" w:rsidRDefault="00000000" w:rsidRPr="00000000" w14:paraId="0000017B">
      <w:pPr>
        <w:numPr>
          <w:ilvl w:val="1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144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numPr>
          <w:ilvl w:val="1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1440" w:hanging="360"/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Tentar acessar os relatórios detalhados e dados sensíveis utilizando uma conta de usuário sem os níveis de permissão "Recrutador" ou "Administrador".</w:t>
      </w:r>
    </w:p>
    <w:p w:rsidR="00000000" w:rsidDel="00000000" w:rsidP="00000000" w:rsidRDefault="00000000" w:rsidRPr="00000000" w14:paraId="0000017D">
      <w:pPr>
        <w:numPr>
          <w:ilvl w:val="1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144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Resultado Esperado: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Os dados devem trafegar apenas por conexões seguras e estar encriptados no banco. O sistema deve bloquear o acesso aos dados sensíveis para qualquer usuário que não possua perfil de Recrutador ou Administrador autenticado.</w:t>
      </w:r>
    </w:p>
    <w:p w:rsidR="00000000" w:rsidDel="00000000" w:rsidP="00000000" w:rsidRDefault="00000000" w:rsidRPr="00000000" w14:paraId="0000017F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line="276" w:lineRule="auto"/>
        <w:rPr>
          <w:rFonts w:ascii="Arial" w:cs="Arial" w:eastAsia="Arial" w:hAnsi="Arial"/>
          <w:b w:val="1"/>
          <w:bCs w:val="1"/>
          <w:color w:val="1f1f1f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CT-RNF06 – Verificação de Isolamento e Segurança de Execução de Código</w:t>
      </w:r>
    </w:p>
    <w:p w:rsidR="00000000" w:rsidDel="00000000" w:rsidP="00000000" w:rsidRDefault="00000000" w:rsidRPr="00000000" w14:paraId="00000181">
      <w:pPr>
        <w:spacing w:line="276" w:lineRule="auto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Testar a resiliência do </w:t>
      </w:r>
      <w:r w:rsidDel="00000000" w:rsidR="00000000" w:rsidRPr="00000000">
        <w:rPr>
          <w:rFonts w:ascii="Arial" w:cs="Arial" w:eastAsia="Arial" w:hAnsi="Arial"/>
          <w:i w:val="1"/>
          <w:iCs w:val="1"/>
          <w:color w:val="1f1f1f"/>
          <w:rtl w:val="0"/>
        </w:rPr>
        <w:t xml:space="preserve">sandbox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contra códigos maliciosos e limites de processamento.</w:t>
      </w:r>
    </w:p>
    <w:p w:rsidR="00000000" w:rsidDel="00000000" w:rsidP="00000000" w:rsidRDefault="00000000" w:rsidRPr="00000000" w14:paraId="0000018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firstLine="0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Pré-condições: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Ambiente de avaliação técnica (teste de código) configurado na plataforma.</w:t>
      </w:r>
    </w:p>
    <w:p w:rsidR="00000000" w:rsidDel="00000000" w:rsidP="00000000" w:rsidRDefault="00000000" w:rsidRPr="00000000" w14:paraId="0000018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firstLine="0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Passos de Execução:</w:t>
      </w:r>
    </w:p>
    <w:p w:rsidR="00000000" w:rsidDel="00000000" w:rsidP="00000000" w:rsidRDefault="00000000" w:rsidRPr="00000000" w14:paraId="0000018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firstLine="0"/>
        <w:rPr>
          <w:rFonts w:ascii="Arial" w:cs="Arial" w:eastAsia="Arial" w:hAnsi="Arial"/>
          <w:b w:val="1"/>
          <w:bCs w:val="1"/>
          <w:color w:val="1f1f1f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br w:type="textWrapping"/>
      </w:r>
    </w:p>
    <w:p w:rsidR="00000000" w:rsidDel="00000000" w:rsidP="00000000" w:rsidRDefault="00000000" w:rsidRPr="00000000" w14:paraId="00000188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1440" w:hanging="360"/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Submeter uma solução de código contendo comandos que tentem acessar a rede externa ou o sistema de arquivos do </w:t>
      </w:r>
      <w:r w:rsidDel="00000000" w:rsidR="00000000" w:rsidRPr="00000000">
        <w:rPr>
          <w:rFonts w:ascii="Arial" w:cs="Arial" w:eastAsia="Arial" w:hAnsi="Arial"/>
          <w:i w:val="1"/>
          <w:iCs w:val="1"/>
          <w:color w:val="1f1f1f"/>
          <w:rtl w:val="0"/>
        </w:rPr>
        <w:t xml:space="preserve">host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189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144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1440" w:hanging="360"/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Submeter uma solução contendo um laço de repetição infinito (</w:t>
      </w:r>
      <w:r w:rsidDel="00000000" w:rsidR="00000000" w:rsidRPr="00000000">
        <w:rPr>
          <w:rFonts w:ascii="Arial" w:cs="Arial" w:eastAsia="Arial" w:hAnsi="Arial"/>
          <w:i w:val="1"/>
          <w:iCs w:val="1"/>
          <w:color w:val="1f1f1f"/>
          <w:rtl w:val="0"/>
        </w:rPr>
        <w:t xml:space="preserve">loop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infinito) e cronometrar o tempo de execução.</w:t>
      </w:r>
    </w:p>
    <w:p w:rsidR="00000000" w:rsidDel="00000000" w:rsidP="00000000" w:rsidRDefault="00000000" w:rsidRPr="00000000" w14:paraId="0000018B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144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Resultado Esperado: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O </w:t>
      </w:r>
      <w:r w:rsidDel="00000000" w:rsidR="00000000" w:rsidRPr="00000000">
        <w:rPr>
          <w:rFonts w:ascii="Arial" w:cs="Arial" w:eastAsia="Arial" w:hAnsi="Arial"/>
          <w:i w:val="1"/>
          <w:iCs w:val="1"/>
          <w:color w:val="1f1f1f"/>
          <w:rtl w:val="0"/>
        </w:rPr>
        <w:t xml:space="preserve">sandbox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isolado deve bloquear qualquer tentativa de acesso à rede ou ao sistema de arquivos do </w:t>
      </w:r>
      <w:r w:rsidDel="00000000" w:rsidR="00000000" w:rsidRPr="00000000">
        <w:rPr>
          <w:rFonts w:ascii="Arial" w:cs="Arial" w:eastAsia="Arial" w:hAnsi="Arial"/>
          <w:i w:val="1"/>
          <w:iCs w:val="1"/>
          <w:color w:val="1f1f1f"/>
          <w:rtl w:val="0"/>
        </w:rPr>
        <w:t xml:space="preserve">host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. A execução do código deve ser forçosamente interrompida pelo sistema ao atingir o tempo máximo de 10 segundos, marcando a submissão com erro ou reprovação.</w:t>
      </w:r>
    </w:p>
    <w:p w:rsidR="00000000" w:rsidDel="00000000" w:rsidP="00000000" w:rsidRDefault="00000000" w:rsidRPr="00000000" w14:paraId="0000018D">
      <w:pPr>
        <w:ind w:left="0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ee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pStyle w:val="Heading3"/>
        <w:widowControl w:val="1"/>
        <w:spacing w:line="360" w:lineRule="auto"/>
        <w:rPr>
          <w:vertAlign w:val="baseline"/>
        </w:rPr>
      </w:pPr>
      <w:bookmarkStart w:colFirst="0" w:colLast="0" w:name="_hx94abiy6me5" w:id="13"/>
      <w:bookmarkEnd w:id="13"/>
      <w:r w:rsidDel="00000000" w:rsidR="00000000" w:rsidRPr="00000000">
        <w:rPr>
          <w:vertAlign w:val="baseline"/>
          <w:rtl w:val="0"/>
        </w:rPr>
        <w:t xml:space="preserve">2.3 Regras de Negócio (RN)</w:t>
      </w:r>
    </w:p>
    <w:p w:rsidR="00000000" w:rsidDel="00000000" w:rsidP="00000000" w:rsidRDefault="00000000" w:rsidRPr="00000000" w14:paraId="00000190">
      <w:pPr>
        <w:widowControl w:val="1"/>
        <w:numPr>
          <w:ilvl w:val="0"/>
          <w:numId w:val="8"/>
        </w:numPr>
        <w:spacing w:line="36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RN001 - Automação da Triagem:</w:t>
      </w:r>
      <w:r w:rsidDel="00000000" w:rsidR="00000000" w:rsidRPr="00000000">
        <w:rPr>
          <w:rFonts w:ascii="Arial" w:cs="Arial" w:eastAsia="Arial" w:hAnsi="Arial"/>
          <w:rtl w:val="0"/>
        </w:rPr>
        <w:t xml:space="preserve"> Todo currículo submetido no site da </w:t>
      </w:r>
      <w:r w:rsidDel="00000000" w:rsidR="00000000" w:rsidRPr="00000000">
        <w:rPr>
          <w:rFonts w:ascii="Arial" w:cs="Arial" w:eastAsia="Arial" w:hAnsi="Arial"/>
          <w:rtl w:val="0"/>
        </w:rPr>
        <w:t xml:space="preserve">CLTech</w:t>
      </w:r>
      <w:r w:rsidDel="00000000" w:rsidR="00000000" w:rsidRPr="00000000">
        <w:rPr>
          <w:rFonts w:ascii="Arial" w:cs="Arial" w:eastAsia="Arial" w:hAnsi="Arial"/>
          <w:rtl w:val="0"/>
        </w:rPr>
        <w:t xml:space="preserve"> deve obrigatoriamente passar pela leitura da IA antes de ser listado no painel do recrutador. O RH não terá acesso à lista "bruta" de candidatos sem o processamento prévio.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widowControl w:val="1"/>
        <w:numPr>
          <w:ilvl w:val="0"/>
          <w:numId w:val="8"/>
        </w:numPr>
        <w:spacing w:line="36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RN002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 - Parametrização Obrigatória da IA:</w:t>
      </w:r>
      <w:r w:rsidDel="00000000" w:rsidR="00000000" w:rsidRPr="00000000">
        <w:rPr>
          <w:rFonts w:ascii="Arial" w:cs="Arial" w:eastAsia="Arial" w:hAnsi="Arial"/>
          <w:rtl w:val="0"/>
        </w:rPr>
        <w:t xml:space="preserve"> Para que uma vaga seja publicada e fique visível para os candidatos, o recrutador deve obrigatoriamente preencher o campo de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stack tecnológica</w:t>
      </w:r>
      <w:r w:rsidDel="00000000" w:rsidR="00000000" w:rsidRPr="00000000">
        <w:rPr>
          <w:rFonts w:ascii="Arial" w:cs="Arial" w:eastAsia="Arial" w:hAnsi="Arial"/>
          <w:rtl w:val="0"/>
        </w:rPr>
        <w:t xml:space="preserve"> e os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requisitos mínimos</w:t>
      </w:r>
      <w:r w:rsidDel="00000000" w:rsidR="00000000" w:rsidRPr="00000000">
        <w:rPr>
          <w:rFonts w:ascii="Arial" w:cs="Arial" w:eastAsia="Arial" w:hAnsi="Arial"/>
          <w:rtl w:val="0"/>
        </w:rPr>
        <w:t xml:space="preserve">. Esses dados são a base matemática para o Componente A (IA) conseguir calcular o score de compatibilidade.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widowControl w:val="1"/>
        <w:numPr>
          <w:ilvl w:val="0"/>
          <w:numId w:val="8"/>
        </w:numPr>
        <w:spacing w:line="36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RN003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 - Imutabilidade do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Score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 de IA:</w:t>
      </w:r>
      <w:r w:rsidDel="00000000" w:rsidR="00000000" w:rsidRPr="00000000">
        <w:rPr>
          <w:rFonts w:ascii="Arial" w:cs="Arial" w:eastAsia="Arial" w:hAnsi="Arial"/>
          <w:rtl w:val="0"/>
        </w:rPr>
        <w:t xml:space="preserve"> Para garantir que a escolha do candidato seja justa e baseada apenas na técnica, o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score</w:t>
      </w:r>
      <w:r w:rsidDel="00000000" w:rsidR="00000000" w:rsidRPr="00000000">
        <w:rPr>
          <w:rFonts w:ascii="Arial" w:cs="Arial" w:eastAsia="Arial" w:hAnsi="Arial"/>
          <w:rtl w:val="0"/>
        </w:rPr>
        <w:t xml:space="preserve"> de compatibilidade gerado pela Inteligência Artificial é estritamente de leitura (imutável). O recrutador pode decidir aprovar ou reprovar o candidato para a próxima fase, mas é tecnicamente bloqueado de alterar a nota gerada pelo motor.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widowControl w:val="1"/>
        <w:numPr>
          <w:ilvl w:val="0"/>
          <w:numId w:val="8"/>
        </w:numPr>
        <w:spacing w:line="36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RN004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 - Controle de Privacidade e Acesso (LGPD):</w:t>
      </w:r>
      <w:r w:rsidDel="00000000" w:rsidR="00000000" w:rsidRPr="00000000">
        <w:rPr>
          <w:rFonts w:ascii="Arial" w:cs="Arial" w:eastAsia="Arial" w:hAnsi="Arial"/>
          <w:rtl w:val="0"/>
        </w:rPr>
        <w:t xml:space="preserve"> Em conformidade com as diretrizes de proteção de dados, os relatórios detalhados, o perfil do GitHub e o currículo original dos candidatos só poderão ser visualizados por usuários autenticados no sistema que possuam o nível de permissão "Recrutador" ou "Administrador".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widowControl w:val="1"/>
        <w:numPr>
          <w:ilvl w:val="0"/>
          <w:numId w:val="8"/>
        </w:numPr>
        <w:spacing w:line="36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RN005 - Feedback Obrigatório:</w:t>
      </w:r>
      <w:r w:rsidDel="00000000" w:rsidR="00000000" w:rsidRPr="00000000">
        <w:rPr>
          <w:rFonts w:ascii="Arial" w:cs="Arial" w:eastAsia="Arial" w:hAnsi="Arial"/>
          <w:rtl w:val="0"/>
        </w:rPr>
        <w:t xml:space="preserve"> Todo candidato que concluir o fluxo de triagem e/ou avaliação técnica do site receberá, obrigatoriamente, um feedback automático via e-mail informando o status de sua compatibilidade com a vaga, independentemente de aprovação ou reprovação.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numPr>
          <w:ilvl w:val="0"/>
          <w:numId w:val="8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RN006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 - Tentativa Única de Submissão do Teste de Código:</w:t>
      </w:r>
      <w:r w:rsidDel="00000000" w:rsidR="00000000" w:rsidRPr="00000000">
        <w:rPr>
          <w:rFonts w:ascii="Arial" w:cs="Arial" w:eastAsia="Arial" w:hAnsi="Arial"/>
          <w:rtl w:val="0"/>
        </w:rPr>
        <w:t xml:space="preserve"> Após a submissão da solução do teste técnico de código [RF05], o candidato não pode reenviar ou alterar sua resposta para aquele teste, garantindo a integridade e a comparabilidade da avaliação entre candidatos.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numPr>
          <w:ilvl w:val="0"/>
          <w:numId w:val="8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RN007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 - Unicidade de Cadastro de Candidato:</w:t>
      </w:r>
      <w:r w:rsidDel="00000000" w:rsidR="00000000" w:rsidRPr="00000000">
        <w:rPr>
          <w:rFonts w:ascii="Arial" w:cs="Arial" w:eastAsia="Arial" w:hAnsi="Arial"/>
          <w:rtl w:val="0"/>
        </w:rPr>
        <w:t xml:space="preserve"> Um mesmo candidato, identificado por e-mail, deve possuir um único perfil na plataforma mesmo que se candidate a múltiplas vagas ao longo do tempo, garantindo histórico centralizado e evitando duplicidade de dados (vínculo com RF09).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widowControl w:val="1"/>
        <w:spacing w:line="276" w:lineRule="auto"/>
        <w:ind w:left="0" w:firstLine="0"/>
        <w:rPr>
          <w:rFonts w:ascii="Arial" w:cs="Arial" w:eastAsia="Arial" w:hAnsi="Arial"/>
          <w:color w:val="1f1f1f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pStyle w:val="Heading3"/>
        <w:rPr/>
      </w:pPr>
      <w:bookmarkStart w:colFirst="0" w:colLast="0" w:name="_cbw3pjoh56wl" w:id="14"/>
      <w:bookmarkEnd w:id="14"/>
      <w:r w:rsidDel="00000000" w:rsidR="00000000" w:rsidRPr="00000000">
        <w:rPr>
          <w:rtl w:val="0"/>
        </w:rPr>
        <w:t xml:space="preserve">2.4 Priorização dos Requisitos (MVP / Desejável / Fora de Escopo)</w:t>
      </w:r>
    </w:p>
    <w:p w:rsidR="00000000" w:rsidDel="00000000" w:rsidP="00000000" w:rsidRDefault="00000000" w:rsidRPr="00000000" w14:paraId="00000199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Classificação de cada requisito funcional, não funcional e regra de negócio, com base nas restrições obrigatórias da demanda (LGPD, arquitetura web, integração com GitHub, orçamento e stack tecnológica) e no fluxo principal do MVP descrito na proposta inicial.</w:t>
      </w:r>
    </w:p>
    <w:p w:rsidR="00000000" w:rsidDel="00000000" w:rsidP="00000000" w:rsidRDefault="00000000" w:rsidRPr="00000000" w14:paraId="0000019B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885.0" w:type="dxa"/>
        <w:jc w:val="left"/>
        <w:tblInd w:w="-4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A0"/>
      </w:tblPr>
      <w:tblGrid>
        <w:gridCol w:w="2505"/>
        <w:gridCol w:w="2460"/>
        <w:gridCol w:w="2460"/>
        <w:gridCol w:w="2460"/>
        <w:tblGridChange w:id="0">
          <w:tblGrid>
            <w:gridCol w:w="2505"/>
            <w:gridCol w:w="2460"/>
            <w:gridCol w:w="2460"/>
            <w:gridCol w:w="24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C">
            <w:pPr>
              <w:rPr>
                <w:rFonts w:ascii="Arial" w:cs="Arial" w:eastAsia="Arial" w:hAnsi="Arial"/>
                <w:b w:val="0"/>
                <w:bCs w:val="0"/>
                <w:smallCaps w:val="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mallCaps w:val="0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19D">
            <w:pPr>
              <w:rPr>
                <w:rFonts w:ascii="Arial" w:cs="Arial" w:eastAsia="Arial" w:hAnsi="Arial"/>
                <w:b w:val="0"/>
                <w:bCs w:val="0"/>
                <w:smallCaps w:val="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mallCaps w:val="0"/>
                <w:rtl w:val="0"/>
              </w:rPr>
              <w:t xml:space="preserve">Nome</w:t>
            </w:r>
          </w:p>
        </w:tc>
        <w:tc>
          <w:tcPr/>
          <w:p w:rsidR="00000000" w:rsidDel="00000000" w:rsidP="00000000" w:rsidRDefault="00000000" w:rsidRPr="00000000" w14:paraId="0000019E">
            <w:pPr>
              <w:rPr>
                <w:rFonts w:ascii="Arial" w:cs="Arial" w:eastAsia="Arial" w:hAnsi="Arial"/>
                <w:b w:val="0"/>
                <w:bCs w:val="0"/>
                <w:smallCaps w:val="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mallCaps w:val="0"/>
                <w:rtl w:val="0"/>
              </w:rPr>
              <w:t xml:space="preserve">Classificação</w:t>
            </w:r>
          </w:p>
        </w:tc>
        <w:tc>
          <w:tcPr/>
          <w:p w:rsidR="00000000" w:rsidDel="00000000" w:rsidP="00000000" w:rsidRDefault="00000000" w:rsidRPr="00000000" w14:paraId="0000019F">
            <w:pPr>
              <w:rPr>
                <w:rFonts w:ascii="Arial" w:cs="Arial" w:eastAsia="Arial" w:hAnsi="Arial"/>
                <w:b w:val="0"/>
                <w:bCs w:val="0"/>
                <w:smallCaps w:val="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mallCaps w:val="0"/>
                <w:rtl w:val="0"/>
              </w:rPr>
              <w:t xml:space="preserve">Justificativa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RF01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Autenticação e Cadastro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Ponto de entrada obrigatório de todo o sistema.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RF02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Gestão de Perfil do Candidato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Base de dados (perfil, GitHub, currículo) que alimenta toda a triagem.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RF03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Busca e Candidatura a Vagas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Gatilho do fluxo principal descrito na demanda.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RF04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Configuração do Pipeline de Seleção da Vaga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Sem vaga publicada não há contexto para a IA calcular o score.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RF05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Aplicação de Teste de Código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Núcleo da demanda: teste de programação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auto corrigido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RF06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Correção Automática e Geração de Relatório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Núcleo da demanda: elimina a correção manual pelos seniores.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RF07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Painel de Recrutamento (Dashboard Multi-vaga)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É como o RH visualiza os candidatos já processados.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RF08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Análise Detalhada do Candidato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É o relatório final que a demanda pede explicitamente.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RF09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Busca e Histórico de Candidatos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Desejável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sz w:val="18"/>
                <w:szCs w:val="18"/>
                <w:rtl w:val="0"/>
              </w:rPr>
              <w:t xml:space="preserve">Resolve uma dor real (dados espalhados), mas fica fora do fluxo principal inscrição→triagem→teste→relatório.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RNF01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Segurança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Criptografia/HTTPS é restrição obrigatória (LGPD) da demanda.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RNF02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Disponibilidade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Desejável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Relevante em produção, mas não bloqueia a demonstração do protótipo.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RNF03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Tempo de Resposta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Desejável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Boa prática de engenharia, não é restrição formal da SAGA.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RNF04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Interface Amigável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Protótipo de alta fidelidade e usabilidade fazem parte da entrega avaliada.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RNF05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Conformidade com a LGPD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Restrição obrigatória explícita da demanda.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RNF06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Isolamento e Segurança de Execução de Código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Pré-requisito de segurança para rodar código de terceiros (RF05/RF06).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RN001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Automação da Triagem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Garante avaliação padronizada, exigida pela demanda.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RN002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Parametrização Obrigatória da 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Sem ela a IA não tem base para calcular o score.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RN003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Imutabilidade do Score de 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Garante critério técnico objetivo e igual para todos.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RN004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Controle de Privacidade e Acesso (LGPD)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Restrição obrigatória explícita da demanda.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RN005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Feedback Obrigatório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Desejável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Melhora a experiência do candidato, mas não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é o núcleo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 técnico avaliado.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RN006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Tentativa Única de Submissão do Teste de Código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Garante a integridade da avaliação técnica (RF05).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RN007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Unicidade de Cadastro de Candidato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Desejável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Vinculada ao RF09, também desejável.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Instalação local pelo candidato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Fora de Escopo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Restrição explícita da demanda: acesso deve ser 100% via navegador.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pStyle w:val="Heading2"/>
        <w:keepNext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="276" w:lineRule="auto"/>
        <w:jc w:val="left"/>
        <w:rPr/>
      </w:pPr>
      <w:bookmarkStart w:colFirst="0" w:colLast="0" w:name="_usqam1gu9lri" w:id="15"/>
      <w:bookmarkEnd w:id="15"/>
      <w:r w:rsidDel="00000000" w:rsidR="00000000" w:rsidRPr="00000000">
        <w:rPr>
          <w:rtl w:val="0"/>
        </w:rPr>
        <w:t xml:space="preserve">3. Cronograma do Projeto</w:t>
      </w:r>
    </w:p>
    <w:p w:rsidR="00000000" w:rsidDel="00000000" w:rsidP="00000000" w:rsidRDefault="00000000" w:rsidRPr="00000000" w14:paraId="000001FE">
      <w:pPr>
        <w:widowControl w:val="1"/>
        <w:spacing w:line="276" w:lineRule="auto"/>
        <w:ind w:left="720" w:firstLine="0"/>
        <w:rPr>
          <w:rFonts w:ascii="Arial" w:cs="Arial" w:eastAsia="Arial" w:hAnsi="Arial"/>
          <w:color w:val="1f1f1f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widowControl w:val="1"/>
        <w:spacing w:line="276" w:lineRule="auto"/>
        <w:ind w:left="720" w:firstLine="0"/>
        <w:rPr>
          <w:rFonts w:ascii="Arial" w:cs="Arial" w:eastAsia="Arial" w:hAnsi="Arial"/>
          <w:color w:val="1f1f1f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O desenvolvimento da plataforma </w:t>
      </w: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CLTech</w:t>
      </w: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 está estruturado em uma fase inicial de planejamento (agosto) e três Sprints de desenvolvimento executadas entre setembro e novembro. O planejamento detalhado abaixo divide as tarefas em semanas, respeitando as datas de entrega oficiais estabelecidas para cada ciclo.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widowControl w:val="1"/>
        <w:spacing w:line="276" w:lineRule="auto"/>
        <w:ind w:left="720" w:firstLine="0"/>
        <w:rPr>
          <w:rFonts w:ascii="Arial" w:cs="Arial" w:eastAsia="Arial" w:hAnsi="Arial"/>
          <w:color w:val="1f1f1f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Style w:val="Heading3"/>
        <w:keepNext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line="276" w:lineRule="auto"/>
        <w:rPr/>
      </w:pPr>
      <w:bookmarkStart w:colFirst="0" w:colLast="0" w:name="_2j1zlinvlrro" w:id="16"/>
      <w:bookmarkEnd w:id="16"/>
      <w:r w:rsidDel="00000000" w:rsidR="00000000" w:rsidRPr="00000000">
        <w:rPr>
          <w:rtl w:val="0"/>
        </w:rPr>
        <w:t xml:space="preserve">3.1 Planejamento de Sprints</w:t>
      </w:r>
    </w:p>
    <w:p w:rsidR="00000000" w:rsidDel="00000000" w:rsidP="00000000" w:rsidRDefault="00000000" w:rsidRPr="00000000" w14:paraId="00000202">
      <w:pPr>
        <w:widowControl w:val="1"/>
        <w:spacing w:line="276" w:lineRule="auto"/>
        <w:ind w:left="720" w:firstLine="0"/>
        <w:rPr>
          <w:rFonts w:ascii="Arial" w:cs="Arial" w:eastAsia="Arial" w:hAnsi="Arial"/>
          <w:color w:val="1f1f1f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7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15"/>
        <w:gridCol w:w="1605"/>
        <w:gridCol w:w="2385"/>
        <w:gridCol w:w="3255"/>
        <w:tblGridChange w:id="0">
          <w:tblGrid>
            <w:gridCol w:w="1515"/>
            <w:gridCol w:w="1605"/>
            <w:gridCol w:w="2385"/>
            <w:gridCol w:w="3255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3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Período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4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Fase / Sprint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5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Foco da Semana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6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Entregáveis e Metas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7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Semana 1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(03/Ago - 09/Ago)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8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Discussão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9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Ideação e Definição de Problema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A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Discussões iniciais sobre as dores da 3aq Tecnologia e definição do escopo do site 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CLTech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B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Semana 2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(10/Ago - 16/Ago)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C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Discussão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D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Levantamento de Requisitos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E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Mapeamento de Requisitos Funcionais, Não Funcionais e Regras de Negócio.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F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0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Semana 3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(17/Ago - 23/Ago)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1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Discussão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2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Viabilidade e Arquitetura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3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Definição da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stack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tecnológica (React, Node, Python) e análise do limite orçamental.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4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Semana 4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(24/Ago - 30/Ago)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5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Discussão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6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Documentação 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7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Fechamento e aprovação do documento ERS. Preparação para o início do desenvolvimento.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8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9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Semana 5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(31/Ago - 06/Set)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A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Sprint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B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UI/UX e Banco de Dados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C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Criação dos protótipos de alta fidelidade e modelagem do banco relacional.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D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Semana 6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(07/Set - 13/Set)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E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Sprint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F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Desenvolvimento Base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0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Codificação do fluxo de inscrição de candidatos, autenticação e portal público de vagas.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2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1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Semana 7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(14/Set - 20/Set)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2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Sprint 1 e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3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Entrega da Sprint 1 (14/Set)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4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(14/Set): CRUD de Inscrição e ambiente web funcional entregues.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Início da integração com API do GitHub.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5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Semana 8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(21/Set - 27/Set)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6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Sprint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7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z w:val="20"/>
                <w:szCs w:val="20"/>
                <w:rtl w:val="0"/>
              </w:rPr>
              <w:t xml:space="preserve">Fundação da aplicação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8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Setup do projeto, schema do banco a partir do DER com criptografia (LGPD), autenticação e cadastro [RF01]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9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Semana 9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(28/Set - 04/Out)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A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Sprint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B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Perfil e integração externa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C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Perfil do candidato, upload de currículo e integração com a API do GitHub [RF02]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D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Semana 10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(05/Out - 11/Out)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E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Sprint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F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z w:val="20"/>
                <w:szCs w:val="20"/>
                <w:rtl w:val="0"/>
              </w:rPr>
              <w:t xml:space="preserve">Vagas e candidatura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0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Portal de vagas, fluxo de candidatura e configuração de pipeline [RF03, RF04]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1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Semana 11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(12/Out - 18/Out)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2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Sprint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3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IA de Triagem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4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Testes do fluxo completo: Inscrição -&gt; Extração de Dados -&gt; Geração de Score -&gt; Exibição no Painel.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5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Semana 12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(19/Out - 25/Out)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6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Sprint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7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Painel do Recrutador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8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Ranking de candidatos e análise detalhada [RF07, RF08], integrados ao motor de triagem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9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Semana 13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(26/Out - 01/Nov)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A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Sprint 2 e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B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Entrega da Sprint 2 (26/Out)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C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Fluxo ponta a ponta funcional, validações, tratamento de erros, testes iniciais e documentação da API. Início do motor de avaliação técnica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D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Semana 14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(02/Nov - 08/Nov)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E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Sprint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F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Avaliação Técnica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0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Editor de código embutido [RF05] e sandbox isolado de execução [RNF06]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1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Semana 15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(09/Nov - 15/Nov)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2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Sprint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3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Correção e Feedback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4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Correção automática, relatório de desempenho [RF06] e feedback por e-mail [RN005]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5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Semana 16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(16/Nov - 22/Nov)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6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Sprint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7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Testes e LGPD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8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Execução dos casos de teste, auditoria de criptografia e ajustes de performance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9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Semana 17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(23/Nov - 30/Nov)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A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Sprint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B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Entrega da Sprint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C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20"/>
                <w:szCs w:val="20"/>
                <w:rtl w:val="0"/>
              </w:rPr>
              <w:t xml:space="preserve">Deploy final, matriz de rastreabilidade, manual de execução e apresentação em 30/Nov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ee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601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Style w:val="Heading2"/>
        <w:spacing w:line="360" w:lineRule="auto"/>
        <w:jc w:val="left"/>
        <w:rPr/>
      </w:pPr>
      <w:bookmarkStart w:colFirst="0" w:colLast="0" w:name="_ifhemdcxq2vj" w:id="17"/>
      <w:bookmarkEnd w:id="17"/>
      <w:r w:rsidDel="00000000" w:rsidR="00000000" w:rsidRPr="00000000">
        <w:rPr>
          <w:rtl w:val="0"/>
        </w:rPr>
        <w:t xml:space="preserve">4. Protótipo do produto</w:t>
      </w:r>
    </w:p>
    <w:p w:rsidR="00000000" w:rsidDel="00000000" w:rsidP="00000000" w:rsidRDefault="00000000" w:rsidRPr="00000000" w14:paraId="000002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ee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Nesta seção, apresentam-se as interfaces de alta fidelidade que guiarão o desenvolvimento do Front-end.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ee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Link para o Protótipo: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 [Inserir Link do Figma/ou Github (SE HOUVER)]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ee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Principais Telas: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keepNext w:val="0"/>
        <w:keepLines w:val="0"/>
        <w:pageBreakBefore w:val="0"/>
        <w:widowControl w:val="1"/>
        <w:numPr>
          <w:ilvl w:val="1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ee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Siga as telas que pedi na sprint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keepNext w:val="0"/>
        <w:keepLines w:val="0"/>
        <w:pageBreakBefore w:val="0"/>
        <w:widowControl w:val="1"/>
        <w:numPr>
          <w:ilvl w:val="1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ee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Siga as telas que pedi na sprint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keepNext w:val="0"/>
        <w:keepLines w:val="0"/>
        <w:pageBreakBefore w:val="0"/>
        <w:widowControl w:val="1"/>
        <w:numPr>
          <w:ilvl w:val="1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ee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Siga as telas que pedi na sprint</w:t>
        <w:br w:type="textWrapping"/>
      </w:r>
    </w:p>
    <w:p w:rsidR="00000000" w:rsidDel="00000000" w:rsidP="00000000" w:rsidRDefault="00000000" w:rsidRPr="00000000" w14:paraId="00000256">
      <w:pPr>
        <w:pStyle w:val="Heading2"/>
        <w:spacing w:line="360" w:lineRule="auto"/>
        <w:jc w:val="left"/>
        <w:rPr/>
      </w:pPr>
      <w:bookmarkStart w:colFirst="0" w:colLast="0" w:name="_cmkf21m58t86" w:id="18"/>
      <w:bookmarkEnd w:id="18"/>
      <w:r w:rsidDel="00000000" w:rsidR="00000000" w:rsidRPr="00000000">
        <w:rPr>
          <w:rtl w:val="0"/>
        </w:rPr>
        <w:t xml:space="preserve">5. Diagramas UML</w:t>
      </w:r>
    </w:p>
    <w:p w:rsidR="00000000" w:rsidDel="00000000" w:rsidP="00000000" w:rsidRDefault="00000000" w:rsidRPr="00000000" w14:paraId="00000257">
      <w:pPr>
        <w:pStyle w:val="Heading3"/>
        <w:widowControl w:val="1"/>
        <w:spacing w:line="360" w:lineRule="auto"/>
        <w:rPr>
          <w:vertAlign w:val="baseline"/>
        </w:rPr>
      </w:pPr>
      <w:bookmarkStart w:colFirst="0" w:colLast="0" w:name="_grr5jw96msl8" w:id="19"/>
      <w:bookmarkEnd w:id="19"/>
      <w:r w:rsidDel="00000000" w:rsidR="00000000" w:rsidRPr="00000000">
        <w:rPr>
          <w:vertAlign w:val="baseline"/>
          <w:rtl w:val="0"/>
        </w:rPr>
        <w:t xml:space="preserve">5.1 Diagrama de Casos de Uso</w:t>
      </w:r>
    </w:p>
    <w:p w:rsidR="00000000" w:rsidDel="00000000" w:rsidP="00000000" w:rsidRDefault="00000000" w:rsidRPr="00000000" w14:paraId="00000258">
      <w:pPr>
        <w:widowControl w:val="1"/>
        <w:spacing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O diagrama apresenta três atores humanos — Candidato, Recrutador e Administrador — e um ator de sistema, o Sistema (IA).</w:t>
      </w:r>
    </w:p>
    <w:p w:rsidR="00000000" w:rsidDel="00000000" w:rsidP="00000000" w:rsidRDefault="00000000" w:rsidRPr="00000000" w14:paraId="00000259">
      <w:pPr>
        <w:widowControl w:val="1"/>
        <w:spacing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widowControl w:val="1"/>
        <w:spacing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O Administrador é modelado como generalização do Recrutador. O ERS trata os dois papéis em conjunto em todas as regras de acesso, conforme a RN004, segundo a qual ambos possuem o mesmo nível de permissão sobre dados sensíveis. A generalização evita duplicar as seis associações do Recrutador e expressa que o Administrador é um Recrutador com atribuições adicionais.</w:t>
      </w:r>
    </w:p>
    <w:p w:rsidR="00000000" w:rsidDel="00000000" w:rsidP="00000000" w:rsidRDefault="00000000" w:rsidRPr="00000000" w14:paraId="0000025B">
      <w:pPr>
        <w:widowControl w:val="1"/>
        <w:spacing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widowControl w:val="1"/>
        <w:spacing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Os casos de uso do Candidato são "Realizar Cadastro", "Realizar Login", "Gerenciar Perfil", "Buscar Vagas", "Filtrar Vagas", "Visualizar Detalhe da Vaga", "Candidatar-se à Vaga" e "Realizar Teste de Código".</w:t>
      </w:r>
    </w:p>
    <w:p w:rsidR="00000000" w:rsidDel="00000000" w:rsidP="00000000" w:rsidRDefault="00000000" w:rsidRPr="00000000" w14:paraId="0000025D">
      <w:pPr>
        <w:widowControl w:val="1"/>
        <w:spacing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widowControl w:val="1"/>
        <w:spacing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"Candidatar-se à Vaga" concentra quatro relacionamentos &lt;&lt;include&gt;&gt; obrigatórios: "Realizar Login", porque a inscrição exige usuário autenticado; "Anexar Currículo", porque não há candidatura sem currículo; "Iniciar Pipeline", que registra o candidato na primeira etapa do processo; e "Ler e Triar Currículos". Este último implementa a RN001 — todo currículo submetido passa pela leitura da IA antes de ser listado ao recrutador, não existindo candidatura sem triagem prévia.</w:t>
      </w:r>
    </w:p>
    <w:p w:rsidR="00000000" w:rsidDel="00000000" w:rsidP="00000000" w:rsidRDefault="00000000" w:rsidRPr="00000000" w14:paraId="0000025F">
      <w:pPr>
        <w:widowControl w:val="1"/>
        <w:spacing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widowControl w:val="1"/>
        <w:spacing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Os relacionamentos &lt;&lt;extend&gt;&gt; marcam comportamento opcional: "Filtrar Vagas" estende "Buscar Vagas"; "Anexar Currículo" e "Conectar Contas Externas" estendem "Gerenciar Perfil"; "Realizar Login via OAuth" estende tanto "Realizar Login" quanto "Realizar Cadastro"; "Publicar Vaga" estende "Criar Vaga"; e "Visualizar Histórico" e "Convidar para Nova Vaga" estendem "Buscar Candidatos". O fluxo principal se completa sem eles.</w:t>
      </w:r>
    </w:p>
    <w:p w:rsidR="00000000" w:rsidDel="00000000" w:rsidP="00000000" w:rsidRDefault="00000000" w:rsidRPr="00000000" w14:paraId="00000261">
      <w:pPr>
        <w:widowControl w:val="1"/>
        <w:spacing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widowControl w:val="1"/>
        <w:spacing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O caso de uso "Anexar Currículo" participa de dois relacionamentos distintos: é extensão opcional de "Gerenciar Perfil", quando o candidato atualiza o próprio perfil, e é inclusão obrigatória de "Candidatar-se à Vaga", quando a inscrição exige currículo vigente. </w:t>
      </w:r>
    </w:p>
    <w:p w:rsidR="00000000" w:rsidDel="00000000" w:rsidP="00000000" w:rsidRDefault="00000000" w:rsidRPr="00000000" w14:paraId="00000263">
      <w:pPr>
        <w:widowControl w:val="1"/>
        <w:spacing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widowControl w:val="1"/>
        <w:spacing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Quatro casos de uso não possuem ator humano e são executados pelo Sistema (IA): "Ler e Triar Currículos", "Calcular Percentual de Match", "Corrigir Teste e Gerar Relatório" e "Enviar Feedback ao Candidato". O último implementa a RN005, que obriga o envio de retorno automático ao candidato ao término da avaliação, independentemente de aprovação ou reprovação.</w:t>
      </w:r>
    </w:p>
    <w:p w:rsidR="00000000" w:rsidDel="00000000" w:rsidP="00000000" w:rsidRDefault="00000000" w:rsidRPr="00000000" w14:paraId="000002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</w:rPr>
        <w:drawing>
          <wp:inline distB="114300" distT="114300" distL="114300" distR="114300">
            <wp:extent cx="6247455" cy="68199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47455" cy="681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pStyle w:val="Heading3"/>
        <w:widowControl w:val="1"/>
        <w:spacing w:line="360" w:lineRule="auto"/>
        <w:rPr>
          <w:vertAlign w:val="baseline"/>
        </w:rPr>
      </w:pPr>
      <w:bookmarkStart w:colFirst="0" w:colLast="0" w:name="_2sokdx5vccxy" w:id="20"/>
      <w:bookmarkEnd w:id="20"/>
      <w:r w:rsidDel="00000000" w:rsidR="00000000" w:rsidRPr="00000000">
        <w:rPr>
          <w:vertAlign w:val="baseline"/>
          <w:rtl w:val="0"/>
        </w:rPr>
        <w:t xml:space="preserve">5.2 Diagrama de Classes</w:t>
      </w:r>
    </w:p>
    <w:p w:rsidR="00000000" w:rsidDel="00000000" w:rsidP="00000000" w:rsidRDefault="00000000" w:rsidRPr="00000000" w14:paraId="00000269">
      <w:pPr>
        <w:widowControl w:val="1"/>
        <w:spacing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O diagrama representa o modelo de domínio da plataforma, incluindo as entidades das Sprints 2 e 3, modeladas desde a Sprint 1 para evitar migração destrutiva do banco com dados em produção.</w:t>
      </w:r>
    </w:p>
    <w:p w:rsidR="00000000" w:rsidDel="00000000" w:rsidP="00000000" w:rsidRDefault="00000000" w:rsidRPr="00000000" w14:paraId="0000026A">
      <w:pPr>
        <w:widowControl w:val="1"/>
        <w:spacing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widowControl w:val="1"/>
        <w:spacing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A generalização a partir de Usuario é a decisão central do modelo. Usuario concentra a identidade de acesso — identificador, nome, e-mail, senha e tipo — e é especializada em Candidato e Recrutador. Essa separação, somada à unicidade do e-mail, garante estruturalmente a RN007: um candidato possui um único perfil, independentemente de quantas vagas acesse ao longo do tempo. O atributo senhaHash explicita que a senha não é armazenada em texto claro, atendendo ao RNF01.</w:t>
      </w:r>
    </w:p>
    <w:p w:rsidR="00000000" w:rsidDel="00000000" w:rsidP="00000000" w:rsidRDefault="00000000" w:rsidRPr="00000000" w14:paraId="0000026C">
      <w:pPr>
        <w:widowControl w:val="1"/>
        <w:spacing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widowControl w:val="1"/>
        <w:spacing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RelatorioIA implementa a RN003. Os atributos versao e tipo indicam que a correção de um resultado não ocorre por alteração do registro existente, mas pela inserção de um novo relatório com versão incrementada, preservando o anterior. A classe não expõe operação de alteração de pontuação; a decisão de aprovar ou reprovar é registrada em Candidatura.status, nunca sobre o score.</w:t>
      </w:r>
    </w:p>
    <w:p w:rsidR="00000000" w:rsidDel="00000000" w:rsidP="00000000" w:rsidRDefault="00000000" w:rsidRPr="00000000" w14:paraId="0000026E">
      <w:pPr>
        <w:widowControl w:val="1"/>
        <w:spacing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widowControl w:val="1"/>
        <w:spacing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MotorIA é modelada como interface para desacoplar o mecanismo de avaliação do restante do sistema. Isso permite substituir a implementação sem impacto nas demais classes e evidencia que a leitura de currículos, o cálculo de compatibilidade e a avaliação de código são responsabilidades de um componente independente.</w:t>
      </w:r>
    </w:p>
    <w:p w:rsidR="00000000" w:rsidDel="00000000" w:rsidP="00000000" w:rsidRDefault="00000000" w:rsidRPr="00000000" w14:paraId="00000270">
      <w:pPr>
        <w:widowControl w:val="1"/>
        <w:spacing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widowControl w:val="1"/>
        <w:spacing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A composição entre Vaga e FasePipeline, com multiplicidade 1..*, expressa a RN002: uma vaga não existe sem ao menos uma fase configurada, e as fases não subsistem sem a vaga. A multiplicidade 0..1 entre Candidatura e TesteCodigo representa a RN006 — tentativa única de submissão por candidatura.</w:t>
      </w:r>
    </w:p>
    <w:p w:rsidR="00000000" w:rsidDel="00000000" w:rsidP="00000000" w:rsidRDefault="00000000" w:rsidRPr="00000000" w14:paraId="00000272">
      <w:pPr>
        <w:widowControl w:val="1"/>
        <w:spacing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widowControl w:val="1"/>
        <w:spacing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widowControl w:val="1"/>
        <w:spacing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</w:rPr>
        <w:drawing>
          <wp:inline distB="114300" distT="114300" distL="114300" distR="114300">
            <wp:extent cx="6247455" cy="3492500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47455" cy="3492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ee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pStyle w:val="Heading3"/>
        <w:widowControl w:val="1"/>
        <w:spacing w:line="360" w:lineRule="auto"/>
        <w:rPr>
          <w:vertAlign w:val="baseline"/>
        </w:rPr>
      </w:pPr>
      <w:bookmarkStart w:colFirst="0" w:colLast="0" w:name="_6axr8zuzd2h6" w:id="21"/>
      <w:bookmarkEnd w:id="21"/>
      <w:r w:rsidDel="00000000" w:rsidR="00000000" w:rsidRPr="00000000">
        <w:rPr>
          <w:vertAlign w:val="baseline"/>
          <w:rtl w:val="0"/>
        </w:rPr>
        <w:t xml:space="preserve">5.3 Diagrama de Sequência</w:t>
      </w:r>
    </w:p>
    <w:p w:rsidR="00000000" w:rsidDel="00000000" w:rsidP="00000000" w:rsidRDefault="00000000" w:rsidRPr="00000000" w14:paraId="00000278">
      <w:pPr>
        <w:pStyle w:val="Heading4"/>
        <w:rPr/>
      </w:pPr>
      <w:bookmarkStart w:colFirst="0" w:colLast="0" w:name="_mdgyhmb35tbm" w:id="22"/>
      <w:bookmarkEnd w:id="22"/>
      <w:r w:rsidDel="00000000" w:rsidR="00000000" w:rsidRPr="00000000">
        <w:rPr>
          <w:rtl w:val="0"/>
        </w:rPr>
        <w:t xml:space="preserve">5.3.1 Diagrama de Sequência [RF 04] – Criar Vaga e Configurar Pipeline de Seleção.</w:t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/>
        <w:drawing>
          <wp:inline distB="114300" distT="114300" distL="114300" distR="114300">
            <wp:extent cx="5048103" cy="6071575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48103" cy="60715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pStyle w:val="Heading4"/>
        <w:rPr/>
      </w:pPr>
      <w:bookmarkStart w:colFirst="0" w:colLast="0" w:name="_crspe34i2cnu" w:id="23"/>
      <w:bookmarkEnd w:id="23"/>
      <w:r w:rsidDel="00000000" w:rsidR="00000000" w:rsidRPr="00000000">
        <w:rPr>
          <w:rtl w:val="0"/>
        </w:rPr>
        <w:t xml:space="preserve">5.3.2 Diagrama de Sequência [RF 02, RF 03] – Completar Perfil e Candidatar-se a Vaga</w:t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/>
        <w:drawing>
          <wp:inline distB="114300" distT="114300" distL="114300" distR="114300">
            <wp:extent cx="3514260" cy="6985975"/>
            <wp:effectExtent b="0" l="0" r="0" t="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14260" cy="69859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keepNext w:val="0"/>
        <w:keepLines w:val="0"/>
        <w:pageBreakBefore w:val="0"/>
        <w:widowControl w:val="1"/>
        <w:numPr>
          <w:ilvl w:val="2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4ea72e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pStyle w:val="Heading4"/>
        <w:spacing w:line="360" w:lineRule="auto"/>
        <w:jc w:val="left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pStyle w:val="Heading3"/>
        <w:spacing w:line="360" w:lineRule="auto"/>
        <w:rPr/>
      </w:pPr>
      <w:bookmarkStart w:colFirst="0" w:colLast="0" w:name="_vduzg8fe7ol7" w:id="24"/>
      <w:bookmarkEnd w:id="24"/>
      <w:r w:rsidDel="00000000" w:rsidR="00000000" w:rsidRPr="00000000">
        <w:rPr>
          <w:rtl w:val="0"/>
        </w:rPr>
        <w:t xml:space="preserve">5.4 Diagrama de Entidade e Relacionamento (DER)</w:t>
      </w:r>
    </w:p>
    <w:p w:rsidR="00000000" w:rsidDel="00000000" w:rsidP="00000000" w:rsidRDefault="00000000" w:rsidRPr="00000000" w14:paraId="00000285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O DER apresenta o modelo relacional sob a perspectiva do banco de dados, com chaves, tipos SQL e cardinalidades. A generalização do diagrama de classes é implementada como tabelas por especialização: Candidato e Recrutador compartilham a chave primária de Usuario, que é simultaneamente chave estrangeira, garantindo correspondência de um para um entre identidade e papel.</w:t>
      </w:r>
    </w:p>
    <w:p w:rsidR="00000000" w:rsidDel="00000000" w:rsidP="00000000" w:rsidRDefault="00000000" w:rsidRPr="00000000" w14:paraId="00000286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Três restrições de unicidade implementam regras de negócio diretamente no banco, e não em validação de código. A chave única sobre Usuario.email implementa a RN007, assegurando um único perfil por candidato. A chave única composta sobre Candidatura(id_vaga, id_candidato) impede mais de uma inscrição do mesmo candidato na mesma vaga. A chave única sobre TesteCodigo(id_candidatura) implementa a RN006, garantindo tentativa única de submissão.</w:t>
      </w:r>
    </w:p>
    <w:p w:rsidR="00000000" w:rsidDel="00000000" w:rsidP="00000000" w:rsidRDefault="00000000" w:rsidRPr="00000000" w14:paraId="00000288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A opção por restrições no banco é deliberada. Validação em código falha sob concorrência — por exemplo, quando duas requisições de um duplo clique no botão de candidatura consultam a base, ambas constatam ausência de registro e ambas inserem, gerando duplicidade. A restrição de unicidade é verificada no momento da gravação e rejeita a segunda tentativa, independentemente da ordem de execução.</w:t>
      </w:r>
    </w:p>
    <w:p w:rsidR="00000000" w:rsidDel="00000000" w:rsidP="00000000" w:rsidRDefault="00000000" w:rsidRPr="00000000" w14:paraId="0000028A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A cardinalidade 1..N entre Vaga e FasePipeline reflete a RN002: nenhuma vaga é publicada sem ao menos uma fase definida. A tabela RelatorioIA possui os campos versao e tipo, que viabilizam a RN003 — o reprocessamento insere nova linha e não altera a pontuação já emitida. Os campos Candidato.telefone, TesteCodigo.codigo_submetido e o arquivo de currículo são armazenados com criptografia AES-256, conforme RNF01 e RNF05.</w:t>
        <w:br w:type="textWrapping"/>
        <w:br w:type="textWrapping"/>
      </w:r>
      <w:r w:rsidDel="00000000" w:rsidR="00000000" w:rsidRPr="00000000">
        <w:rPr>
          <w:rFonts w:ascii="Arial" w:cs="Arial" w:eastAsia="Arial" w:hAnsi="Arial"/>
          <w:sz w:val="20"/>
          <w:szCs w:val="20"/>
        </w:rPr>
        <w:drawing>
          <wp:inline distB="114300" distT="114300" distL="114300" distR="114300">
            <wp:extent cx="6247455" cy="4927600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47455" cy="4927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pStyle w:val="Heading2"/>
        <w:spacing w:line="360" w:lineRule="auto"/>
        <w:jc w:val="left"/>
        <w:rPr/>
      </w:pPr>
      <w:bookmarkStart w:colFirst="0" w:colLast="0" w:name="_qf64tbjx3ypu" w:id="25"/>
      <w:bookmarkEnd w:id="2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pStyle w:val="Heading2"/>
        <w:spacing w:line="360" w:lineRule="auto"/>
        <w:jc w:val="left"/>
        <w:rPr/>
      </w:pPr>
      <w:bookmarkStart w:colFirst="0" w:colLast="0" w:name="_b3efqfoji72n" w:id="26"/>
      <w:bookmarkEnd w:id="26"/>
      <w:r w:rsidDel="00000000" w:rsidR="00000000" w:rsidRPr="00000000">
        <w:rPr>
          <w:rtl w:val="0"/>
        </w:rPr>
        <w:t xml:space="preserve">6. Casos de Testes</w:t>
      </w:r>
    </w:p>
    <w:p w:rsidR="00000000" w:rsidDel="00000000" w:rsidP="00000000" w:rsidRDefault="00000000" w:rsidRPr="00000000" w14:paraId="0000028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4ea72e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Ainda teremos aulas de testes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4ea72e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CT001 – Cadastro de candidato com dados válidos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4ea72e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CT002 – Publicação de vaga com campos obrigatórios preenchidos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pStyle w:val="Heading2"/>
        <w:spacing w:line="360" w:lineRule="auto"/>
        <w:jc w:val="left"/>
        <w:rPr/>
      </w:pPr>
      <w:bookmarkStart w:colFirst="0" w:colLast="0" w:name="_9ovb7c0qln8" w:id="27"/>
      <w:bookmarkEnd w:id="27"/>
      <w:r w:rsidDel="00000000" w:rsidR="00000000" w:rsidRPr="00000000">
        <w:rPr>
          <w:rtl w:val="0"/>
        </w:rPr>
        <w:t xml:space="preserve">7. Apêndices</w:t>
      </w:r>
    </w:p>
    <w:p w:rsidR="00000000" w:rsidDel="00000000" w:rsidP="00000000" w:rsidRDefault="00000000" w:rsidRPr="00000000" w14:paraId="00000294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ff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601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601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601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601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601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11" w:type="default"/>
      <w:pgSz w:h="16838" w:w="11906" w:orient="portrait"/>
      <w:pgMar w:bottom="1417" w:top="1417" w:left="1080" w:right="987" w:header="709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Arial Unicode MS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Liberation Serif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9A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4627417</wp:posOffset>
          </wp:positionH>
          <wp:positionV relativeFrom="paragraph">
            <wp:posOffset>-346303</wp:posOffset>
          </wp:positionV>
          <wp:extent cx="1951867" cy="592967"/>
          <wp:effectExtent b="0" l="0" r="0" t="0"/>
          <wp:wrapSquare wrapText="bothSides" distB="0" distT="0" distL="114300" distR="114300"/>
          <wp:docPr id="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41047" r="0" t="-16322"/>
                  <a:stretch>
                    <a:fillRect/>
                  </a:stretch>
                </pic:blipFill>
                <pic:spPr>
                  <a:xfrm>
                    <a:off x="0" y="0"/>
                    <a:ext cx="1951867" cy="592967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%1"/>
      <w:lvlJc w:val="left"/>
      <w:pPr>
        <w:ind w:left="420" w:hanging="420"/>
      </w:pPr>
      <w:rPr/>
    </w:lvl>
    <w:lvl w:ilvl="1">
      <w:start w:val="1"/>
      <w:numFmt w:val="decimal"/>
      <w:lvlText w:val="%1.%2"/>
      <w:lvlJc w:val="left"/>
      <w:pPr>
        <w:ind w:left="420" w:hanging="420"/>
      </w:pPr>
      <w:rPr/>
    </w:lvl>
    <w:lvl w:ilvl="2">
      <w:start w:val="1"/>
      <w:numFmt w:val="decimal"/>
      <w:lvlText w:val="%1.%2.%3"/>
      <w:lvlJc w:val="left"/>
      <w:pPr>
        <w:ind w:left="720" w:hanging="720"/>
      </w:pPr>
      <w:rPr/>
    </w:lvl>
    <w:lvl w:ilvl="3">
      <w:start w:val="1"/>
      <w:numFmt w:val="decimal"/>
      <w:lvlText w:val="%1.%2.%3.%4"/>
      <w:lvlJc w:val="left"/>
      <w:pPr>
        <w:ind w:left="720" w:hanging="720"/>
      </w:pPr>
      <w:rPr/>
    </w:lvl>
    <w:lvl w:ilvl="4">
      <w:start w:val="1"/>
      <w:numFmt w:val="decimal"/>
      <w:lvlText w:val="%1.%2.%3.%4.%5"/>
      <w:lvlJc w:val="left"/>
      <w:pPr>
        <w:ind w:left="1080" w:hanging="1080"/>
      </w:pPr>
      <w:rPr/>
    </w:lvl>
    <w:lvl w:ilvl="5">
      <w:start w:val="1"/>
      <w:numFmt w:val="decimal"/>
      <w:lvlText w:val="%1.%2.%3.%4.%5.%6"/>
      <w:lvlJc w:val="left"/>
      <w:pPr>
        <w:ind w:left="1080" w:hanging="1080"/>
      </w:pPr>
      <w:rPr/>
    </w:lvl>
    <w:lvl w:ilvl="6">
      <w:start w:val="1"/>
      <w:numFmt w:val="decimal"/>
      <w:lvlText w:val="%1.%2.%3.%4.%5.%6.%7"/>
      <w:lvlJc w:val="left"/>
      <w:pPr>
        <w:ind w:left="1440" w:hanging="1440"/>
      </w:pPr>
      <w:rPr/>
    </w:lvl>
    <w:lvl w:ilvl="7">
      <w:start w:val="1"/>
      <w:numFmt w:val="decimal"/>
      <w:lvlText w:val="%1.%2.%3.%4.%5.%6.%7.%8"/>
      <w:lvlJc w:val="left"/>
      <w:pPr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ind w:left="1800" w:hanging="1800"/>
      </w:pPr>
      <w:rPr/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iberation Serif" w:cs="Liberation Serif" w:eastAsia="Liberation Serif" w:hAnsi="Liberation Serif"/>
        <w:sz w:val="24"/>
        <w:szCs w:val="24"/>
        <w:lang w:val="pt_BR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righ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36"/>
      <w:szCs w:val="36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righ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4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4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12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8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1"/>
      <w:iCs w:val="1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  <w:smallCaps w:val="1"/>
      </w:rPr>
      <w:tcPr>
        <w:tcBorders>
          <w:right w:color="7f7f7f" w:space="0" w:sz="4" w:val="single"/>
        </w:tcBorders>
      </w:tcPr>
    </w:tblStylePr>
    <w:tblStylePr w:type="firstRow">
      <w:rPr>
        <w:b w:val="1"/>
        <w:bCs w:val="1"/>
        <w:smallCaps w:val="1"/>
      </w:rPr>
      <w:tcPr>
        <w:tcBorders>
          <w:bottom w:color="7f7f7f" w:space="0" w:sz="4" w:val="single"/>
        </w:tcBorders>
      </w:tcPr>
    </w:tblStylePr>
    <w:tblStylePr w:type="lastCol">
      <w:rPr>
        <w:b w:val="1"/>
        <w:bCs w:val="1"/>
        <w:smallCaps w:val="1"/>
      </w:rPr>
      <w:tcPr>
        <w:tcBorders>
          <w:left w:color="000000" w:space="0" w:sz="0" w:val="nil"/>
        </w:tcBorders>
      </w:tcPr>
    </w:tblStylePr>
    <w:tblStylePr w:type="lastRow">
      <w:rPr>
        <w:b w:val="1"/>
        <w:bCs w:val="1"/>
        <w:smallCaps w:val="1"/>
      </w:rPr>
      <w:tcPr>
        <w:tcBorders>
          <w:top w:color="000000" w:space="0" w:sz="0" w:val="nil"/>
        </w:tcBorders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  <w:smallCaps w:val="1"/>
      </w:rPr>
      <w:tcPr>
        <w:tcBorders>
          <w:right w:color="7f7f7f" w:space="0" w:sz="4" w:val="single"/>
        </w:tcBorders>
      </w:tcPr>
    </w:tblStylePr>
    <w:tblStylePr w:type="firstRow">
      <w:rPr>
        <w:b w:val="1"/>
        <w:bCs w:val="1"/>
        <w:smallCaps w:val="1"/>
      </w:rPr>
      <w:tcPr>
        <w:tcBorders>
          <w:bottom w:color="7f7f7f" w:space="0" w:sz="4" w:val="single"/>
        </w:tcBorders>
      </w:tcPr>
    </w:tblStylePr>
    <w:tblStylePr w:type="lastCol">
      <w:rPr>
        <w:b w:val="1"/>
        <w:bCs w:val="1"/>
        <w:smallCaps w:val="1"/>
      </w:rPr>
      <w:tcPr>
        <w:tcBorders>
          <w:left w:color="000000" w:space="0" w:sz="0" w:val="nil"/>
        </w:tcBorders>
      </w:tcPr>
    </w:tblStylePr>
    <w:tblStylePr w:type="lastRow">
      <w:rPr>
        <w:b w:val="1"/>
        <w:bCs w:val="1"/>
        <w:smallCaps w:val="1"/>
      </w:rPr>
      <w:tcPr>
        <w:tcBorders>
          <w:top w:color="000000" w:space="0" w:sz="0" w:val="nil"/>
        </w:tcBorders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  <w:smallCaps w:val="1"/>
      </w:rPr>
      <w:tcPr>
        <w:tcBorders>
          <w:right w:color="7f7f7f" w:space="0" w:sz="4" w:val="single"/>
        </w:tcBorders>
      </w:tcPr>
    </w:tblStylePr>
    <w:tblStylePr w:type="firstRow">
      <w:rPr>
        <w:b w:val="1"/>
        <w:bCs w:val="1"/>
        <w:smallCaps w:val="1"/>
      </w:rPr>
      <w:tcPr>
        <w:tcBorders>
          <w:bottom w:color="7f7f7f" w:space="0" w:sz="4" w:val="single"/>
        </w:tcBorders>
      </w:tcPr>
    </w:tblStylePr>
    <w:tblStylePr w:type="lastCol">
      <w:rPr>
        <w:b w:val="1"/>
        <w:bCs w:val="1"/>
        <w:smallCaps w:val="1"/>
      </w:rPr>
      <w:tcPr>
        <w:tcBorders>
          <w:left w:color="000000" w:space="0" w:sz="0" w:val="nil"/>
        </w:tcBorders>
      </w:tcPr>
    </w:tblStylePr>
    <w:tblStylePr w:type="lastRow">
      <w:rPr>
        <w:b w:val="1"/>
        <w:bCs w:val="1"/>
        <w:smallCaps w:val="1"/>
      </w:rPr>
      <w:tcPr>
        <w:tcBorders>
          <w:top w:color="000000" w:space="0" w:sz="0" w:val="nil"/>
        </w:tcBorders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1.xml"/><Relationship Id="rId10" Type="http://schemas.openxmlformats.org/officeDocument/2006/relationships/image" Target="media/image4.png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