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Avanços da Semana</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Eu apresentei no segundo dia da SNCT com o objetivo de angariar alunos voluntários para a pesquisa. Percebi algumas coisas no que se refere ao conhecimento mínimo para entender sobre esse protocolo e seus impactos: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Conhecimento Sobre SO básico</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Conhecimento sobre a camada de transporte(TCP e UDP em nível básico)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Conhecimento do protocolo TLS(em nível básico)</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Conhecimento do protocolo HTTP em nível intermediário(para melhor entendimento) ou básico(para entendimento das partes mais importantes)</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Esses conhecimentos supracitados são importantes, pois esse projeto de pesquisa é para fazer uma análise de desempenho entre dois protocolos da camada de transporte, e para isso ser concretizado, é necessário um nível mínimo dos participantes. Sobre o conhecimento de IOT, eu sou o bolsista que devo implementar.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Portanto, para futuras implementações, deve ser feito em turmas que têm um conhecimento mínimo nesses tópicos(caso seja na instituição IFPE Igarassu), ou em eventos que já supunham que existam espectadores que possuem esse conhecimento. Isso pois, durante a apresentação do protocolo QUIC para alunos do 1° período sobre esse protocolo, eu vi que quase nenhum entendeu sobre o mesmo, exceto os alunos que possuíam esse conhecimento(que estavam em outros períodos).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Uma outra observação é que eu vou melhorar minhas entregas(mesmo que o professor fale que está a um nível razoável), pois eu quero entregar os resultados propostos no plano de trabalho, e para isso eu preciso implementar pelo menos uma parte do protocolo.</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Sobre o meu nível de conhecimento, o que eu percebi é que eu tenho conhecimento suficiente em todas as áreas necessárias(segurança, IOT, programação, cálculo, metodologia científica e redes), mas eu não tenho uma profundidade necessária em nenhuma delas, portanto, aliando com o estudo e implementação do protocolo QUIC eu irei implementar uma rotina de estudos para melhorar essas minhas “deficiências” e chegar a um nível  mínimo de qualidade que eu almejo. Também, ao assistir a palestra do GIT com Angelo Fernandes, vi que eu preciso organizar mais o que estou fazendo para demonstrar ao professor e a futuros alunos, isso é algo que também passei um tempo estudando na semana(vai melhorar a eficiência futuramente).</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Resumindo:</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A apresentação me fez repensar alguns pontos sobre o nível mínimo do público</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Vi que eu tinha um conhecimento bom para um estudante, mas não é o suficiente para um pesquisador, portanto vou melhorar minha base</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Estou estudando sobre abordagens de organização para melhorar ainda mais a eficiência das entregas.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