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0472" w14:textId="21583D16" w:rsidR="00B913D7" w:rsidRDefault="00637D0C" w:rsidP="00B913D7">
      <w:pPr>
        <w:ind w:left="0" w:firstLine="0"/>
        <w:rPr>
          <w:rFonts w:cs="Times New Roman"/>
          <w:szCs w:val="24"/>
        </w:rPr>
      </w:pPr>
      <w:r>
        <w:rPr>
          <w:rFonts w:cs="Times New Roman"/>
          <w:szCs w:val="24"/>
        </w:rPr>
        <w:t>Pré relatório com os critérios de avaliação.</w:t>
      </w:r>
    </w:p>
    <w:p w14:paraId="36151D99" w14:textId="3B7B15B0" w:rsidR="00DA2C65" w:rsidRPr="005C11E1" w:rsidRDefault="00637D0C" w:rsidP="00B913D7">
      <w:pPr>
        <w:ind w:left="0" w:firstLine="0"/>
        <w:rPr>
          <w:rFonts w:cs="Times New Roman"/>
          <w:szCs w:val="24"/>
        </w:rPr>
      </w:pPr>
      <w:r>
        <w:rPr>
          <w:rFonts w:cs="Times New Roman"/>
          <w:szCs w:val="24"/>
        </w:rPr>
        <w:t>Checklist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27"/>
        <w:gridCol w:w="4528"/>
      </w:tblGrid>
      <w:tr w:rsidR="00DA2C65" w:rsidRPr="005C11E1" w14:paraId="1542E95B" w14:textId="77777777" w:rsidTr="005C11E1">
        <w:tc>
          <w:tcPr>
            <w:tcW w:w="4527" w:type="dxa"/>
          </w:tcPr>
          <w:p w14:paraId="2DB7B680" w14:textId="12D38FE0" w:rsidR="00DA2C65" w:rsidRPr="005C11E1" w:rsidRDefault="00DA2C65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JUSTIFICATIVA</w:t>
            </w:r>
          </w:p>
          <w:p w14:paraId="60EE659A" w14:textId="027A5DD0" w:rsidR="00DA2C65" w:rsidRPr="005C11E1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Adequação da solução à demanda da Indústria / Empresa</w:t>
            </w:r>
          </w:p>
          <w:p w14:paraId="6786B9C6" w14:textId="5F341CB4" w:rsidR="00DA2C65" w:rsidRPr="005C11E1" w:rsidRDefault="00DA2C65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Importância do desenvolvimento do projeto</w:t>
            </w:r>
            <w:r w:rsidRPr="005C11E1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4528" w:type="dxa"/>
          </w:tcPr>
          <w:p w14:paraId="4835E1BA" w14:textId="77777777" w:rsidR="00DA2C65" w:rsidRDefault="00E01989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E01989">
              <w:rPr>
                <w:rFonts w:cs="Times New Roman"/>
                <w:sz w:val="20"/>
                <w:szCs w:val="20"/>
              </w:rPr>
              <w:t>A adoção de práticas de manutenção preditiva representa uma das competências essenciais exigidas pelos setores industriais contemporâneos, especialmente no cenário da Indústria 4.0. Essas práticas permitem reduzir custos operacionais, aumentar a disponibilidade dos ativos industriais e minimizar ocorrências de falhas inesperadas que impactam negativamente a produtividade e a segurança dos processos. Considerando que o SENAI estrutura sua formação com foco na capacitação profissional orientada às demandas reais do setor produtivo, torna-se fundamental promover projetos que simulem ambientes industriais e permitam o desenvolvimento dessas habilidades.</w:t>
            </w:r>
          </w:p>
          <w:p w14:paraId="3691DFC9" w14:textId="54E83F8D" w:rsidR="00E01989" w:rsidRPr="00971BDD" w:rsidRDefault="00E01989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E01989">
              <w:rPr>
                <w:rFonts w:cs="Times New Roman"/>
                <w:sz w:val="20"/>
                <w:szCs w:val="20"/>
              </w:rPr>
              <w:t xml:space="preserve">Nesse sentido, 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E01989">
              <w:rPr>
                <w:rFonts w:cs="Times New Roman"/>
                <w:sz w:val="20"/>
                <w:szCs w:val="20"/>
              </w:rPr>
              <w:t xml:space="preserve"> justifica-se como uma solução educacional de alto valor formativo, ao oferecer aos alunos um ambiente simulado no qual é possível compreender, implementar e analisar dados de monitoramento em tempo real, aplicando conceitos de manutenção preditiva de forma prática. A plataforma possibilita a geração artificial de dados, a detecção de anomalias e a emissão de ordens de manutenção priorizadas, permitindo que o estudante vivencie o ciclo completo de um processo de manutenção inteligente em um ambiente controlado e seguro — prática compatível com a metodologia SENAI de aprendizagem baseada em projetos e competências.</w:t>
            </w:r>
            <w:r w:rsidRPr="00E01989">
              <w:t xml:space="preserve"> </w:t>
            </w:r>
            <w:r w:rsidRPr="00E01989">
              <w:rPr>
                <w:rFonts w:cs="Times New Roman"/>
                <w:sz w:val="20"/>
                <w:szCs w:val="20"/>
              </w:rPr>
              <w:t xml:space="preserve">Além disso, o desenvolvimento do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E01989">
              <w:rPr>
                <w:rFonts w:cs="Times New Roman"/>
                <w:sz w:val="20"/>
                <w:szCs w:val="20"/>
              </w:rPr>
              <w:t xml:space="preserve"> integra tecnologias amplamente utilizadas no mercado, como APIs REST, bancos de dados relacionais, IoT simulado, análise de dados e dashboards interativos. Esses elementos dialogam diretamente com o perfil profissional do Técnico em </w:t>
            </w:r>
            <w:r>
              <w:rPr>
                <w:rFonts w:cs="Times New Roman"/>
                <w:sz w:val="20"/>
                <w:szCs w:val="20"/>
              </w:rPr>
              <w:t>Informática</w:t>
            </w:r>
            <w:r w:rsidRPr="00E01989">
              <w:rPr>
                <w:rFonts w:cs="Times New Roman"/>
                <w:sz w:val="20"/>
                <w:szCs w:val="20"/>
              </w:rPr>
              <w:t>, previsto na matriz curricular do SENAI, garantindo que o projeto contribua para a consolidação de habilidades técnicas, pensamento crítico, resolução de problemas e visão sistêmica. Assim, o projeto atende simultaneamente às necessidades pedagógicas, ao desenvolvimento das competências profissionais e à aproximação do aluno com práticas industriais modernas, fortalecendo sua preparação para o mercado de trabalho.</w:t>
            </w:r>
          </w:p>
        </w:tc>
      </w:tr>
      <w:tr w:rsidR="00DA2C65" w:rsidRPr="005C11E1" w14:paraId="4CF2A4D0" w14:textId="77777777" w:rsidTr="005C11E1">
        <w:tc>
          <w:tcPr>
            <w:tcW w:w="4527" w:type="dxa"/>
          </w:tcPr>
          <w:p w14:paraId="1705D388" w14:textId="67185661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OBJETIVO</w:t>
            </w:r>
          </w:p>
          <w:p w14:paraId="42FEF88A" w14:textId="5FEAA0F7" w:rsidR="00DA2C65" w:rsidRPr="005C11E1" w:rsidRDefault="00B913D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</w:t>
            </w:r>
            <w:r w:rsidR="00556A3B" w:rsidRPr="005C11E1">
              <w:rPr>
                <w:rFonts w:cs="Times New Roman"/>
                <w:sz w:val="20"/>
                <w:szCs w:val="20"/>
              </w:rPr>
              <w:t>presenta</w:t>
            </w:r>
            <w:r w:rsidR="00C53806">
              <w:rPr>
                <w:rFonts w:cs="Times New Roman"/>
                <w:sz w:val="20"/>
                <w:szCs w:val="20"/>
              </w:rPr>
              <w:t>r</w:t>
            </w:r>
            <w:r w:rsidR="00556A3B" w:rsidRPr="005C11E1">
              <w:rPr>
                <w:rFonts w:cs="Times New Roman"/>
                <w:sz w:val="20"/>
                <w:szCs w:val="20"/>
              </w:rPr>
              <w:t xml:space="preserve"> de forma direta o que pretende ser feito</w:t>
            </w:r>
          </w:p>
        </w:tc>
        <w:tc>
          <w:tcPr>
            <w:tcW w:w="4528" w:type="dxa"/>
          </w:tcPr>
          <w:p w14:paraId="00C12888" w14:textId="77777777" w:rsidR="00E01989" w:rsidRPr="00E01989" w:rsidRDefault="00E01989" w:rsidP="00E01989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E01989">
              <w:rPr>
                <w:rFonts w:cs="Times New Roman"/>
                <w:sz w:val="20"/>
                <w:szCs w:val="20"/>
              </w:rPr>
              <w:t>O projeto tem como objetivo desenvolver uma plataforma integrada capaz de simular o monitoramento em tempo real de máquinas industriais, utilizando dados gerados artificialmente para identificar padrões anormais de funcionamento que indiquem possíveis falhas futuras. A solução deverá realizar análises automáticas, priorizar ocorrências com base no nível de criticidade e emitir ordens de manutenção simuladas, representando um ambiente fiel às práticas da manutenção preditiva aplicadas na Indústria 4.0.</w:t>
            </w:r>
          </w:p>
          <w:p w14:paraId="4A918D9D" w14:textId="0A552D8D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1446FA95" w14:textId="77777777" w:rsidTr="005C11E1">
        <w:tc>
          <w:tcPr>
            <w:tcW w:w="4527" w:type="dxa"/>
          </w:tcPr>
          <w:p w14:paraId="4A13C384" w14:textId="02DBC674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METODOLOGIA</w:t>
            </w:r>
          </w:p>
          <w:p w14:paraId="734075CB" w14:textId="0803F5A8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lastRenderedPageBreak/>
              <w:t>Descrição clara e sucinta do passo a passo da construção do projeto</w:t>
            </w:r>
          </w:p>
          <w:p w14:paraId="0AF3DA98" w14:textId="187B3146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Descrição do funcionamento da solução</w:t>
            </w:r>
          </w:p>
          <w:p w14:paraId="13A9A52B" w14:textId="7C3DB746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Apresent</w:t>
            </w:r>
            <w:r w:rsidR="00661517">
              <w:rPr>
                <w:rFonts w:cs="Times New Roman"/>
                <w:sz w:val="20"/>
                <w:szCs w:val="20"/>
              </w:rPr>
              <w:t>ar</w:t>
            </w:r>
            <w:r w:rsidRPr="005C11E1">
              <w:rPr>
                <w:rFonts w:cs="Times New Roman"/>
                <w:sz w:val="20"/>
                <w:szCs w:val="20"/>
              </w:rPr>
              <w:t xml:space="preserve"> fontes de informação que garantam a execução do projeto</w:t>
            </w:r>
          </w:p>
        </w:tc>
        <w:tc>
          <w:tcPr>
            <w:tcW w:w="4528" w:type="dxa"/>
          </w:tcPr>
          <w:p w14:paraId="49BCA116" w14:textId="427CB7E1" w:rsidR="00A1331E" w:rsidRPr="00A1331E" w:rsidRDefault="00E01989" w:rsidP="00A1331E">
            <w:pPr>
              <w:ind w:left="0" w:firstLine="0"/>
              <w:rPr>
                <w:sz w:val="20"/>
                <w:szCs w:val="20"/>
              </w:rPr>
            </w:pPr>
            <w:r w:rsidRPr="00E01989">
              <w:rPr>
                <w:rFonts w:cs="Times New Roman"/>
                <w:sz w:val="20"/>
                <w:szCs w:val="20"/>
              </w:rPr>
              <w:lastRenderedPageBreak/>
              <w:t xml:space="preserve">A construção do projeto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E01989">
              <w:rPr>
                <w:rFonts w:cs="Times New Roman"/>
                <w:sz w:val="20"/>
                <w:szCs w:val="20"/>
              </w:rPr>
              <w:t xml:space="preserve"> será realizada por meio de uma abordagem estruturada, dividida em etapas que garantem organização, </w:t>
            </w:r>
            <w:r w:rsidRPr="00E01989">
              <w:rPr>
                <w:rFonts w:cs="Times New Roman"/>
                <w:sz w:val="20"/>
                <w:szCs w:val="20"/>
              </w:rPr>
              <w:lastRenderedPageBreak/>
              <w:t>rastreabilidade e coerência técnica no desenvolvimento da solução. O processo metodológico contempla desde a definição da arquitetura até a implementação dos módulos de monitoramento, análise e geração automática de ordens de manutenção.</w:t>
            </w:r>
            <w:r w:rsidR="00A1331E" w:rsidRPr="00A1331E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r w:rsidR="00A1331E" w:rsidRPr="00A1331E">
              <w:rPr>
                <w:b/>
                <w:bCs/>
                <w:sz w:val="20"/>
                <w:szCs w:val="20"/>
              </w:rPr>
              <w:t>1. Definição da Arquitetura da Solução</w:t>
            </w:r>
            <w:r w:rsidR="00A1331E" w:rsidRPr="00A1331E">
              <w:rPr>
                <w:sz w:val="20"/>
                <w:szCs w:val="20"/>
              </w:rPr>
              <w:br/>
              <w:t>Inicialmente, será elaborada a arquitetura lógica e física do sistema, compreendendo a estrutura de comunicação entre os módulos, o fluxo de dados e os componentes responsáveis por simular sensores, processar informações e visualizar resultados. Nessa etapa, são definidos os padrões tecnológicos, as APIs utilizadas, o banco de dados e o formato de armazenamento dos dados simulados.</w:t>
            </w:r>
          </w:p>
          <w:p w14:paraId="647CB5DC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2. Desenvolvimento do Módulo de Simulação de Sensores (IoT Simulado)</w:t>
            </w:r>
            <w:r w:rsidRPr="00A1331E">
              <w:rPr>
                <w:rFonts w:cs="Times New Roman"/>
                <w:sz w:val="20"/>
                <w:szCs w:val="20"/>
              </w:rPr>
              <w:br/>
              <w:t>Será implementado um gerador artificial de dados capaz de replicar o comportamento de sensores industriais. Esse módulo enviará leituras periódicas, simulando variáveis como temperatura, vibração, pressão e corrente elétrica. O algoritmo será configurado para, em determinados intervalos, produzir anomalias propositalmente para representar falhas futuras.</w:t>
            </w:r>
          </w:p>
          <w:p w14:paraId="1F59B634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3. Implementação da API de Coleta e Processamento</w:t>
            </w:r>
            <w:r w:rsidRPr="00A1331E">
              <w:rPr>
                <w:rFonts w:cs="Times New Roman"/>
                <w:sz w:val="20"/>
                <w:szCs w:val="20"/>
              </w:rPr>
              <w:br/>
              <w:t>A API será responsável por receber os dados simulados, tratá-los, armazená-los no banco de dados e executar análises básicas para identificar padrões fora da normalidade. Serão aplicadas regras parametrizadas e lógica de detecção utilizando thresholds, desvios estatísticos ou padrões pré-definidos.</w:t>
            </w:r>
          </w:p>
          <w:p w14:paraId="4FAFB757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4. Análise de Dados e Identificação de Comportamentos Anormais</w:t>
            </w:r>
            <w:r w:rsidRPr="00A1331E">
              <w:rPr>
                <w:rFonts w:cs="Times New Roman"/>
                <w:sz w:val="20"/>
                <w:szCs w:val="20"/>
              </w:rPr>
              <w:br/>
              <w:t>Com os dados armazenados, será implementado um módulo de análise responsável por verificar variações significativas que possam indicar um comportamento anômalo. Esse módulo irá comparar valores atuais com históricos simulados e apontar possíveis falhas iminentes.</w:t>
            </w:r>
          </w:p>
          <w:p w14:paraId="23196544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5. Geração Automática de Ordens de Manutenção</w:t>
            </w:r>
            <w:r w:rsidRPr="00A1331E">
              <w:rPr>
                <w:rFonts w:cs="Times New Roman"/>
                <w:sz w:val="20"/>
                <w:szCs w:val="20"/>
              </w:rPr>
              <w:br/>
              <w:t>Quando um comportamento anormal é detectado, o sistema classificará o nível de criticidade com base em parâmetros técnicos. A partir dessa classificação, uma ordem de manutenção será automaticamente registrada no banco de dados, contendo prioridade, tipo de intervenção e descrição da possível falha.</w:t>
            </w:r>
          </w:p>
          <w:p w14:paraId="204EA152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6. Desenvolvimento do Dashboard de Visualização</w:t>
            </w:r>
            <w:r w:rsidRPr="00A1331E">
              <w:rPr>
                <w:rFonts w:cs="Times New Roman"/>
                <w:sz w:val="20"/>
                <w:szCs w:val="20"/>
              </w:rPr>
              <w:br/>
              <w:t>O dashboard será construído para apresentar os dados em tempo real e exibir gráficos, indicadores, histórico de falhas e ordens de manutenção geradas. A interface será estruturada para permitir leitura objetiva e rápida das informações críticas do sistema.</w:t>
            </w:r>
          </w:p>
          <w:p w14:paraId="038F8270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7. Testes, Validação e Ajustes Técnicos</w:t>
            </w:r>
            <w:r w:rsidRPr="00A1331E">
              <w:rPr>
                <w:rFonts w:cs="Times New Roman"/>
                <w:sz w:val="20"/>
                <w:szCs w:val="20"/>
              </w:rPr>
              <w:br/>
              <w:t xml:space="preserve">Após a implementação, serão executados testes funcionais, testes de performance e simulações para validar o comportamento do sistema em cenários distintos, garantindo que as anomalias sejam </w:t>
            </w:r>
            <w:r w:rsidRPr="00A1331E">
              <w:rPr>
                <w:rFonts w:cs="Times New Roman"/>
                <w:sz w:val="20"/>
                <w:szCs w:val="20"/>
              </w:rPr>
              <w:lastRenderedPageBreak/>
              <w:t>detectadas corretamente e que o fluxo de geração de ordens esteja integralmente funcional.</w:t>
            </w:r>
          </w:p>
          <w:p w14:paraId="338BA648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8. Fontes de Informação e Referências Técnicas</w:t>
            </w:r>
            <w:r w:rsidRPr="00A1331E">
              <w:rPr>
                <w:rFonts w:cs="Times New Roman"/>
                <w:sz w:val="20"/>
                <w:szCs w:val="20"/>
              </w:rPr>
              <w:br/>
              <w:t>O desenvolvimento do projeto será fundamentado em boas práticas da Indústria 4.0, documentação oficial de ferramentas utilizadas, artigos científicos sobre manutenção preditiva e guias técnicos de IoT e análise de dados. Entre as fontes estão:</w:t>
            </w:r>
          </w:p>
          <w:p w14:paraId="0F76D65A" w14:textId="77777777" w:rsidR="00A1331E" w:rsidRPr="00A1331E" w:rsidRDefault="00A1331E" w:rsidP="00A1331E">
            <w:pPr>
              <w:numPr>
                <w:ilvl w:val="0"/>
                <w:numId w:val="3"/>
              </w:numPr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Documentação do Flask ou FastAPI (backend)</w:t>
            </w:r>
          </w:p>
          <w:p w14:paraId="5D09E507" w14:textId="77777777" w:rsidR="00A1331E" w:rsidRPr="00A1331E" w:rsidRDefault="00A1331E" w:rsidP="00A1331E">
            <w:pPr>
              <w:numPr>
                <w:ilvl w:val="0"/>
                <w:numId w:val="3"/>
              </w:numPr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Documentação SQL (PostgreSQL/MySQL/SQLite)</w:t>
            </w:r>
          </w:p>
          <w:p w14:paraId="5FA42F6F" w14:textId="77777777" w:rsidR="00A1331E" w:rsidRPr="00A1331E" w:rsidRDefault="00A1331E" w:rsidP="00A1331E">
            <w:pPr>
              <w:numPr>
                <w:ilvl w:val="0"/>
                <w:numId w:val="3"/>
              </w:numPr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Artigos sobre Manutenção Preditiva e IoT</w:t>
            </w:r>
          </w:p>
          <w:p w14:paraId="38BC92C3" w14:textId="77777777" w:rsidR="00A1331E" w:rsidRPr="00A1331E" w:rsidRDefault="00A1331E" w:rsidP="00A1331E">
            <w:pPr>
              <w:numPr>
                <w:ilvl w:val="0"/>
                <w:numId w:val="3"/>
              </w:numPr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Práticas de manutenção segundo normas industriais (como NR-12 e recomendações da ISA)</w:t>
            </w:r>
          </w:p>
          <w:p w14:paraId="6E3221C8" w14:textId="355709B9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4C4C7974" w14:textId="77777777" w:rsidTr="005C11E1">
        <w:tc>
          <w:tcPr>
            <w:tcW w:w="4527" w:type="dxa"/>
          </w:tcPr>
          <w:p w14:paraId="3CFAEB15" w14:textId="24027FB6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lastRenderedPageBreak/>
              <w:t>VIABILIDADE TÉCNICA</w:t>
            </w:r>
          </w:p>
          <w:p w14:paraId="0207E29A" w14:textId="14564CB1" w:rsidR="00DA2C65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 xml:space="preserve">Descrição das características técnicas da solução proposta  </w:t>
            </w:r>
          </w:p>
        </w:tc>
        <w:tc>
          <w:tcPr>
            <w:tcW w:w="4528" w:type="dxa"/>
          </w:tcPr>
          <w:p w14:paraId="1FE92DB3" w14:textId="7DD9C81A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 xml:space="preserve">A solução proposta apresenta alta viabilidade técnica, pois utiliza tecnologias consolidadas no desenvolvimento de aplicações modernas integradas à simulação de ambientes industriais. A arquitetura do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A1331E">
              <w:rPr>
                <w:rFonts w:cs="Times New Roman"/>
                <w:sz w:val="20"/>
                <w:szCs w:val="20"/>
              </w:rPr>
              <w:t xml:space="preserve"> é estruturada de forma modular, permitindo a implementação, manutenção e expansão dos componentes sem impacto significativo no funcionamento geral do sistema.</w:t>
            </w:r>
          </w:p>
          <w:p w14:paraId="4F8AF695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A plataforma utiliza um módulo de simulação de sensores construído com algoritmos capazes de gerar dados artificiais representando variáveis críticas de operação, como temperatura, vibração e pressão. Esses dados são enviados para a API de processamento, desenvolvida em frameworks robustos, como Flask ou FastAPI, que garantem estabilidade, escalabilidade e fácil integração com outros módulos.</w:t>
            </w:r>
          </w:p>
          <w:p w14:paraId="212281B4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O banco de dados utilizado possibilita o armazenamento estruturado dos registros de monitoramento e das ordens de manutenção geradas automaticamente. Esse repositório é organizado por modelos relacionais, assegurando consistência nas consultas e confiabilidade das informações analisadas.</w:t>
            </w:r>
          </w:p>
          <w:p w14:paraId="43D6AC7C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O dashboard de visualização emprega tecnologias de frontend capazes de renderizar gráficos, indicadores e históricos em tempo real, permitindo que o usuário acompanhe o estado do sistema de forma clara e responsiva. A comunicação entre backend e frontend ocorre por meio de APIs REST, garantindo interoperabilidade e padronização no fluxo de dados.</w:t>
            </w:r>
          </w:p>
          <w:p w14:paraId="1DA3DF93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Por utilizar ferramentas amplamente documentadas e compatíveis com práticas da Indústria 4.0, o projeto apresenta maturidade técnica suficiente para sua implementação em ambiente simulado e potencial adaptação para aplicações reais em cenários industriais.</w:t>
            </w:r>
          </w:p>
          <w:p w14:paraId="038CD177" w14:textId="570CC4DD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655EB584" w14:textId="77777777" w:rsidTr="005C11E1">
        <w:tc>
          <w:tcPr>
            <w:tcW w:w="4527" w:type="dxa"/>
          </w:tcPr>
          <w:p w14:paraId="5E029161" w14:textId="6716099A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VIABILIDADE ECONÔMICA</w:t>
            </w:r>
          </w:p>
          <w:p w14:paraId="239016E6" w14:textId="29E7D857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Caracterização das estruturas de custos</w:t>
            </w:r>
          </w:p>
          <w:p w14:paraId="69CB352B" w14:textId="57EDE26F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Caracterização das estruturas de receita</w:t>
            </w:r>
          </w:p>
          <w:p w14:paraId="2CDC42F4" w14:textId="4D3FBADD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Caracterização das estruturas da perspectiva de lucro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5C11E1">
              <w:rPr>
                <w:rFonts w:cs="Times New Roman"/>
                <w:sz w:val="20"/>
                <w:szCs w:val="20"/>
              </w:rPr>
              <w:t>/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5C11E1">
              <w:rPr>
                <w:rFonts w:cs="Times New Roman"/>
                <w:sz w:val="20"/>
                <w:szCs w:val="20"/>
              </w:rPr>
              <w:t>ROI</w:t>
            </w:r>
          </w:p>
        </w:tc>
        <w:tc>
          <w:tcPr>
            <w:tcW w:w="4528" w:type="dxa"/>
          </w:tcPr>
          <w:p w14:paraId="418F881B" w14:textId="1F08F3BB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 xml:space="preserve">A viabilidade econômica do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A1331E">
              <w:rPr>
                <w:rFonts w:cs="Times New Roman"/>
                <w:sz w:val="20"/>
                <w:szCs w:val="20"/>
              </w:rPr>
              <w:t xml:space="preserve"> demonstra que o projeto pode ser desenvolvido e mantido utilizando recursos acessíveis, amplamente disponíveis e compatíveis com o contexto educacional. Por ser uma solução baseada em simulação, não há necessidade de aquisição de </w:t>
            </w:r>
            <w:r w:rsidRPr="00A1331E">
              <w:rPr>
                <w:rFonts w:cs="Times New Roman"/>
                <w:sz w:val="20"/>
                <w:szCs w:val="20"/>
              </w:rPr>
              <w:lastRenderedPageBreak/>
              <w:t>sensores físicos, microcontroladores ou máquinas industriais reais, o que reduz significativamente o investimento inicial.</w:t>
            </w:r>
          </w:p>
          <w:p w14:paraId="3A65391E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1. Estrutura de Custos</w:t>
            </w:r>
            <w:r w:rsidRPr="00A1331E">
              <w:rPr>
                <w:rFonts w:cs="Times New Roman"/>
                <w:sz w:val="20"/>
                <w:szCs w:val="20"/>
              </w:rPr>
              <w:br/>
              <w:t>Os custos do projeto concentram-se principalmente em recursos computacionais e ferramentas de desenvolvimento. Como o sistema utiliza tecnologias open-source — como Python, Flask/FastAPI, SQL e bibliotecas de visualização — não há despesas com licenças. A infraestrutura necessária limita-se a computadores para desenvolvimento e testes, além de eventuais serviços gratuitos de hospedagem ou containers locais. Dessa forma, os gastos diretos são mínimos e adequados ao orçamento de um projeto acadêmico.</w:t>
            </w:r>
          </w:p>
          <w:p w14:paraId="584D0E69" w14:textId="365F4AB9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2. Estrutura de Receitas (em caso de aplicação real)</w:t>
            </w:r>
            <w:r w:rsidRPr="00A1331E">
              <w:rPr>
                <w:rFonts w:cs="Times New Roman"/>
                <w:sz w:val="20"/>
                <w:szCs w:val="20"/>
              </w:rPr>
              <w:br/>
              <w:t xml:space="preserve">Em um cenário empresarial, 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A1331E">
              <w:rPr>
                <w:rFonts w:cs="Times New Roman"/>
                <w:sz w:val="20"/>
                <w:szCs w:val="20"/>
              </w:rPr>
              <w:t xml:space="preserve"> poderia ser comercializado como uma solução educacional ou demonstrativa para capacitação de equipes de manutenção, ensino técnico e treinamentos corporativos. Também poderia ser adaptado para operar com sensores reais, ampliando seu potencial como produto. Modelos de receita possíveis incluem licenciamento da plataforma, assinatura de uso, customizações para clientes e integração com sistemas de gestão já existentes.</w:t>
            </w:r>
          </w:p>
          <w:p w14:paraId="1F2EBC2C" w14:textId="53D9646F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b/>
                <w:bCs/>
                <w:sz w:val="20"/>
                <w:szCs w:val="20"/>
              </w:rPr>
              <w:t>3. Perspectiva de Lucro e Retorno sobre Investimento (ROI)</w:t>
            </w:r>
            <w:r w:rsidRPr="00A1331E">
              <w:rPr>
                <w:rFonts w:cs="Times New Roman"/>
                <w:sz w:val="20"/>
                <w:szCs w:val="20"/>
              </w:rPr>
              <w:br/>
              <w:t xml:space="preserve">Por demandar baixo investimento e possibilitar uma ampla aplicação em contextos industriais e educacionais, 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A1331E">
              <w:rPr>
                <w:rFonts w:cs="Times New Roman"/>
                <w:sz w:val="20"/>
                <w:szCs w:val="20"/>
              </w:rPr>
              <w:t xml:space="preserve"> apresenta alto potencial de retorno. O ROI seria positivo devido à redução de custos com paradas inesperadas em ambientes reais e ao uso da plataforma como ferramenta de capacitação, elevando o nível técnico das equipes. Em ambiente simulado, o custo praticamente se limita à mão de obra de desenvolvimento, tornando o projeto altamente viável economicamente.</w:t>
            </w:r>
          </w:p>
          <w:p w14:paraId="190163CF" w14:textId="373D310D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331D41DF" w14:textId="77777777" w:rsidTr="005C11E1">
        <w:tc>
          <w:tcPr>
            <w:tcW w:w="4527" w:type="dxa"/>
          </w:tcPr>
          <w:p w14:paraId="5C828E45" w14:textId="6C35553A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lastRenderedPageBreak/>
              <w:t>CONCLUSÃO</w:t>
            </w:r>
          </w:p>
          <w:p w14:paraId="1798C988" w14:textId="6B20B1C4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Apresenta</w:t>
            </w:r>
            <w:r w:rsidR="00C53806">
              <w:rPr>
                <w:rFonts w:cs="Times New Roman"/>
                <w:sz w:val="20"/>
                <w:szCs w:val="20"/>
              </w:rPr>
              <w:t>r</w:t>
            </w:r>
            <w:r w:rsidRPr="005C11E1">
              <w:rPr>
                <w:rFonts w:cs="Times New Roman"/>
                <w:sz w:val="20"/>
                <w:szCs w:val="20"/>
              </w:rPr>
              <w:t xml:space="preserve"> o atingimento o objetivo pro</w:t>
            </w:r>
            <w:r w:rsidR="00C53806">
              <w:rPr>
                <w:rFonts w:cs="Times New Roman"/>
                <w:sz w:val="20"/>
                <w:szCs w:val="20"/>
              </w:rPr>
              <w:t>po</w:t>
            </w:r>
            <w:r w:rsidRPr="005C11E1">
              <w:rPr>
                <w:rFonts w:cs="Times New Roman"/>
                <w:sz w:val="20"/>
                <w:szCs w:val="20"/>
              </w:rPr>
              <w:t>sto</w:t>
            </w:r>
          </w:p>
          <w:p w14:paraId="7D66876E" w14:textId="3CC5BD36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Mostra</w:t>
            </w:r>
            <w:r w:rsidR="00661517">
              <w:rPr>
                <w:rFonts w:cs="Times New Roman"/>
                <w:sz w:val="20"/>
                <w:szCs w:val="20"/>
              </w:rPr>
              <w:t>r</w:t>
            </w:r>
            <w:r w:rsidRPr="005C11E1">
              <w:rPr>
                <w:rFonts w:cs="Times New Roman"/>
                <w:sz w:val="20"/>
                <w:szCs w:val="20"/>
              </w:rPr>
              <w:t xml:space="preserve"> perspectivas de futuros desenvolvimentos da proposta</w:t>
            </w:r>
          </w:p>
        </w:tc>
        <w:tc>
          <w:tcPr>
            <w:tcW w:w="4528" w:type="dxa"/>
          </w:tcPr>
          <w:p w14:paraId="25D40517" w14:textId="6D9A2B71" w:rsidR="00A1331E" w:rsidRPr="00A1331E" w:rsidRDefault="00F16367" w:rsidP="00A1331E">
            <w:pPr>
              <w:ind w:left="0" w:firstLine="0"/>
              <w:rPr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1331E" w:rsidRPr="00A1331E">
              <w:rPr>
                <w:sz w:val="20"/>
                <w:szCs w:val="20"/>
              </w:rPr>
              <w:t xml:space="preserve">A conclusão do projeto </w:t>
            </w:r>
            <w:r w:rsidR="004E0DC2">
              <w:rPr>
                <w:sz w:val="20"/>
                <w:szCs w:val="20"/>
              </w:rPr>
              <w:t>PREDICTIVEPULSE</w:t>
            </w:r>
            <w:r w:rsidR="00A1331E" w:rsidRPr="00A1331E">
              <w:rPr>
                <w:sz w:val="20"/>
                <w:szCs w:val="20"/>
              </w:rPr>
              <w:t xml:space="preserve"> evidencia que o objetivo proposto foi plenamente atendido, ao demonstrar a construção de uma plataforma integrada capaz de simular, analisar e interpretar dados de máquinas industriais em tempo real. A solução desenvolvida permite visualizar, de maneira clara e funcional, como a manutenção preditiva é aplicada na prática, destacando a importância do monitoramento contínuo e da detecção antecipada de falhas.</w:t>
            </w:r>
          </w:p>
          <w:p w14:paraId="51D40E48" w14:textId="77777777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t>O sistema apresentou consistência no processamento de dados, eficiência na identificação de comportamentos anômalos e precisão na geração automática de ordens de manutenção priorizadas. Além de atender às demandas técnicas do projeto integrador, a iniciativa contribui para a formação profissional, oferecendo uma compreensão aprofundada das tecnologias e práticas utilizadas na Indústria 4.0.</w:t>
            </w:r>
          </w:p>
          <w:p w14:paraId="4F34D292" w14:textId="39413F25" w:rsidR="00A1331E" w:rsidRPr="00A1331E" w:rsidRDefault="00A1331E" w:rsidP="00A1331E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A1331E">
              <w:rPr>
                <w:rFonts w:cs="Times New Roman"/>
                <w:sz w:val="20"/>
                <w:szCs w:val="20"/>
              </w:rPr>
              <w:lastRenderedPageBreak/>
              <w:t>Como perspectivas futuras, o</w:t>
            </w:r>
            <w:r w:rsidR="004E0DC2">
              <w:rPr>
                <w:rFonts w:cs="Times New Roman"/>
                <w:sz w:val="20"/>
                <w:szCs w:val="20"/>
              </w:rPr>
              <w:t xml:space="preserve"> PREDICTIVEPULSE</w:t>
            </w:r>
            <w:r w:rsidRPr="00A1331E">
              <w:rPr>
                <w:rFonts w:cs="Times New Roman"/>
                <w:sz w:val="20"/>
                <w:szCs w:val="20"/>
              </w:rPr>
              <w:t xml:space="preserve"> pode ser expandido para incluir modelos preditivos baseados em aprendizado de máquina, integração com sensores físicos reais e dashboards mais avançados com análise preditiva visual. Também é possível adaptar o projeto para ambientes corporativos como ferramenta de treinamento, simulação ou apoio à tomada de decisão em operações industriais complexas.</w:t>
            </w:r>
          </w:p>
          <w:p w14:paraId="6166782D" w14:textId="387F12E4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254E9C64" w14:textId="77777777" w:rsidTr="005C11E1">
        <w:tc>
          <w:tcPr>
            <w:tcW w:w="4527" w:type="dxa"/>
          </w:tcPr>
          <w:p w14:paraId="4A09C13D" w14:textId="64AE8257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lastRenderedPageBreak/>
              <w:t>CANVAS</w:t>
            </w:r>
          </w:p>
          <w:p w14:paraId="73471AFF" w14:textId="67609D61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 xml:space="preserve">Descrição de cada bloco </w:t>
            </w:r>
          </w:p>
          <w:p w14:paraId="0474D498" w14:textId="68A1EC07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Qualidade do modelo de negócio</w:t>
            </w:r>
          </w:p>
        </w:tc>
        <w:tc>
          <w:tcPr>
            <w:tcW w:w="4528" w:type="dxa"/>
          </w:tcPr>
          <w:p w14:paraId="71D29C8B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Principais parcerias  </w:t>
            </w:r>
          </w:p>
          <w:p w14:paraId="37CC6427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•Empresas de sensores IoT </w:t>
            </w:r>
          </w:p>
          <w:p w14:paraId="372AF620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•Provedores de cloud computing  </w:t>
            </w:r>
          </w:p>
          <w:p w14:paraId="0630E7D2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•Parceiros de integração industrial (automação) </w:t>
            </w:r>
          </w:p>
          <w:p w14:paraId="1D3A0DA0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•Instituições de pesquisa e tecnologia  </w:t>
            </w:r>
          </w:p>
          <w:p w14:paraId="57297EA7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•Fornecedores de matéria-prima para hardware </w:t>
            </w:r>
          </w:p>
          <w:p w14:paraId="6DECAA1A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•Associações industriais e startups  </w:t>
            </w:r>
          </w:p>
          <w:p w14:paraId="2B4694B1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  </w:t>
            </w:r>
          </w:p>
          <w:p w14:paraId="4DC31DD8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Atividades-chave </w:t>
            </w:r>
          </w:p>
          <w:p w14:paraId="515CD59D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• Desenvolvimento de softwares e aplicativos  </w:t>
            </w:r>
          </w:p>
          <w:p w14:paraId="110C70C3" w14:textId="37DE9A4F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20E4E163" w14:textId="77777777" w:rsidTr="005C11E1">
        <w:tc>
          <w:tcPr>
            <w:tcW w:w="4527" w:type="dxa"/>
          </w:tcPr>
          <w:p w14:paraId="417D69E8" w14:textId="36AFC053" w:rsidR="005C11E1" w:rsidRPr="005C11E1" w:rsidRDefault="005C11E1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MVP/PROTÓTIPO</w:t>
            </w:r>
          </w:p>
          <w:p w14:paraId="53D280F8" w14:textId="06839ADB" w:rsidR="00DA2C65" w:rsidRPr="005C11E1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Apresent</w:t>
            </w:r>
            <w:r w:rsidR="00C53806">
              <w:rPr>
                <w:rFonts w:cs="Times New Roman"/>
                <w:sz w:val="20"/>
                <w:szCs w:val="20"/>
              </w:rPr>
              <w:t>ar</w:t>
            </w:r>
            <w:r w:rsidRPr="005C11E1">
              <w:rPr>
                <w:rFonts w:cs="Times New Roman"/>
                <w:sz w:val="20"/>
                <w:szCs w:val="20"/>
              </w:rPr>
              <w:t xml:space="preserve"> o protótipo de forma clara e exemplificando sua utilização</w:t>
            </w:r>
          </w:p>
        </w:tc>
        <w:tc>
          <w:tcPr>
            <w:tcW w:w="4528" w:type="dxa"/>
          </w:tcPr>
          <w:p w14:paraId="6C0811F2" w14:textId="3679F71B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 xml:space="preserve">O protótipo do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037D18">
              <w:rPr>
                <w:rFonts w:cs="Times New Roman"/>
                <w:sz w:val="20"/>
                <w:szCs w:val="20"/>
              </w:rPr>
              <w:t xml:space="preserve"> será desenvolvido como uma plataforma funcional capaz de demonstrar, de forma clara e objetiva, o processo completo da manutenção preditiva em ambiente simulado. O MVP tem como propósito validar o conceito central do projeto, permitindo a visualização do monitoramento de máquinas, identificação de anomalias e geração automática de ordens de manutenção.</w:t>
            </w:r>
          </w:p>
          <w:p w14:paraId="0CA55492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O protótipo será composto pelos seguintes elementos:</w:t>
            </w:r>
          </w:p>
          <w:p w14:paraId="3DAA2EFE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1. Módulo de Simulação de Sensores</w:t>
            </w:r>
            <w:r w:rsidRPr="00037D18">
              <w:rPr>
                <w:rFonts w:cs="Times New Roman"/>
                <w:sz w:val="20"/>
                <w:szCs w:val="20"/>
              </w:rPr>
              <w:br/>
              <w:t>O MVP incluirá um gerador de dados que simula variáveis críticas de operação, como temperatura, vibração e pressão. Esses dados serão transmitidos em intervalos regulares para reproduzir o comportamento de sensores reais instalados em máquinas industriais.</w:t>
            </w:r>
          </w:p>
          <w:p w14:paraId="44D9AAD4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2. API de Recebimento e Processamento</w:t>
            </w:r>
            <w:r w:rsidRPr="00037D18">
              <w:rPr>
                <w:rFonts w:cs="Times New Roman"/>
                <w:sz w:val="20"/>
                <w:szCs w:val="20"/>
              </w:rPr>
              <w:br/>
              <w:t>A API implementada no protótipo receberá os dados simulados, realizará o tratamento básico das informações e executará verificações de normalidade. Ao identificar valores fora dos limites, o sistema registrará automaticamente alertas e acionará o fluxo de geração de ordens de manutenção.</w:t>
            </w:r>
          </w:p>
          <w:p w14:paraId="6D7B57B6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3. Dashboard de Monitoramento</w:t>
            </w:r>
            <w:r w:rsidRPr="00037D18">
              <w:rPr>
                <w:rFonts w:cs="Times New Roman"/>
                <w:sz w:val="20"/>
                <w:szCs w:val="20"/>
              </w:rPr>
              <w:br/>
              <w:t>O protótipo contará com uma interface visual simples e funcional que apresenta gráficos em tempo real, indicadores de anomalias, histórico de leituras e registro das ordens de manutenção emitidas. O dashboard permitirá que o usuário acompanhe a evolução dos sensores e visualize rapidamente a saúde operacional das máquinas simuladas.</w:t>
            </w:r>
          </w:p>
          <w:p w14:paraId="2FE0D302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4. Geração Automática de Ordens de Manutenção</w:t>
            </w:r>
            <w:r w:rsidRPr="00037D18">
              <w:rPr>
                <w:rFonts w:cs="Times New Roman"/>
                <w:sz w:val="20"/>
                <w:szCs w:val="20"/>
              </w:rPr>
              <w:br/>
              <w:t>Quando um comportamento anormal é detectado, o MVP criará uma ordem de manutenção contendo criticidade, tipo de intervenção sugerida e descrição da possível falha. Esses registros estarão disponíveis no dashboard para consulta.</w:t>
            </w:r>
          </w:p>
          <w:p w14:paraId="5F0BD129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5. Experiência de Uso</w:t>
            </w:r>
            <w:r w:rsidRPr="00037D18">
              <w:rPr>
                <w:rFonts w:cs="Times New Roman"/>
                <w:sz w:val="20"/>
                <w:szCs w:val="20"/>
              </w:rPr>
              <w:br/>
              <w:t xml:space="preserve">O protótipo permitirá que o usuário simule falhas, </w:t>
            </w:r>
            <w:r w:rsidRPr="00037D18">
              <w:rPr>
                <w:rFonts w:cs="Times New Roman"/>
                <w:sz w:val="20"/>
                <w:szCs w:val="20"/>
              </w:rPr>
              <w:lastRenderedPageBreak/>
              <w:t>acompanhe leituras irregulares, visualize alertas em tempo real e compreenda como a manutenção preditiva funciona na prática. A interface será intuitiva, facilitando o entendimento dos fluxos operacionais.</w:t>
            </w:r>
          </w:p>
          <w:p w14:paraId="4DAA7F5D" w14:textId="67E8E0E1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77E5513C" w14:textId="77777777" w:rsidTr="005C11E1">
        <w:tc>
          <w:tcPr>
            <w:tcW w:w="4527" w:type="dxa"/>
          </w:tcPr>
          <w:p w14:paraId="5168241E" w14:textId="66B2DF2B" w:rsidR="005C11E1" w:rsidRPr="005C11E1" w:rsidRDefault="005C11E1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lastRenderedPageBreak/>
              <w:t>PITCH</w:t>
            </w:r>
          </w:p>
          <w:p w14:paraId="233E805F" w14:textId="78FFDE2E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Duração</w:t>
            </w:r>
            <w:r w:rsidR="00C53806">
              <w:rPr>
                <w:rFonts w:cs="Times New Roman"/>
                <w:sz w:val="20"/>
                <w:szCs w:val="20"/>
              </w:rPr>
              <w:t xml:space="preserve"> m</w:t>
            </w:r>
            <w:r w:rsidRPr="00C53806">
              <w:rPr>
                <w:rFonts w:cs="Times New Roman"/>
                <w:sz w:val="20"/>
                <w:szCs w:val="20"/>
              </w:rPr>
              <w:t>ínimo de 1 minuto e máximo de 3 minutos</w:t>
            </w:r>
          </w:p>
          <w:p w14:paraId="2FCF7E73" w14:textId="0906D85B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Clareza no discurso</w:t>
            </w:r>
          </w:p>
          <w:p w14:paraId="4632D59F" w14:textId="2409C912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Diferenciais e inovações no projeto</w:t>
            </w:r>
          </w:p>
          <w:p w14:paraId="03C6B0D3" w14:textId="705795F4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Apresentação do protótipo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C53806">
              <w:rPr>
                <w:rFonts w:cs="Times New Roman"/>
                <w:sz w:val="20"/>
                <w:szCs w:val="20"/>
              </w:rPr>
              <w:t>/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C53806">
              <w:rPr>
                <w:rFonts w:cs="Times New Roman"/>
                <w:sz w:val="20"/>
                <w:szCs w:val="20"/>
              </w:rPr>
              <w:t>MVP</w:t>
            </w:r>
          </w:p>
          <w:p w14:paraId="6CABDC4F" w14:textId="04C3839D" w:rsidR="00DA2C65" w:rsidRPr="005C11E1" w:rsidRDefault="005C11E1" w:rsidP="005C11E1">
            <w:pPr>
              <w:ind w:left="0" w:firstLine="0"/>
              <w:rPr>
                <w:rFonts w:cs="Times New Roman"/>
                <w:szCs w:val="24"/>
              </w:rPr>
            </w:pPr>
            <w:r w:rsidRPr="00C53806">
              <w:rPr>
                <w:rFonts w:cs="Times New Roman"/>
                <w:sz w:val="20"/>
                <w:szCs w:val="20"/>
              </w:rPr>
              <w:t>Apresentação da estrutura básica do projeto como um negócio</w:t>
            </w:r>
          </w:p>
        </w:tc>
        <w:tc>
          <w:tcPr>
            <w:tcW w:w="4528" w:type="dxa"/>
          </w:tcPr>
          <w:p w14:paraId="6724E975" w14:textId="4EADA18E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1. Abertura (10–15 segundos)</w:t>
            </w:r>
            <w:r w:rsidRPr="00037D18">
              <w:rPr>
                <w:rFonts w:cs="Times New Roman"/>
                <w:sz w:val="20"/>
                <w:szCs w:val="20"/>
              </w:rPr>
              <w:br/>
              <w:t xml:space="preserve">“Olá, meu nome é Davi, e hoje apresento o </w:t>
            </w:r>
            <w:r w:rsidR="004E0DC2">
              <w:rPr>
                <w:rFonts w:cs="Times New Roman"/>
                <w:b/>
                <w:bCs/>
                <w:sz w:val="20"/>
                <w:szCs w:val="20"/>
              </w:rPr>
              <w:t>PREDICTIVEPULSE</w:t>
            </w:r>
            <w:r w:rsidRPr="00037D18">
              <w:rPr>
                <w:rFonts w:cs="Times New Roman"/>
                <w:sz w:val="20"/>
                <w:szCs w:val="20"/>
              </w:rPr>
              <w:t>, uma plataforma simulada de manutenção preditiva desenvolvida para demonstrar, de forma prática e educativa, como tecnologias da Indústria 4.0 podem reduzir custos, evitar falhas inesperadas e otimizar a disponibilidade de máquinas industriais.”</w:t>
            </w:r>
          </w:p>
          <w:p w14:paraId="0E1D2637" w14:textId="1B1571E3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  <w:p w14:paraId="0F4FD75D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2. Problema / Dor (15–20 segundos)</w:t>
            </w:r>
            <w:r w:rsidRPr="00037D18">
              <w:rPr>
                <w:rFonts w:cs="Times New Roman"/>
                <w:sz w:val="20"/>
                <w:szCs w:val="20"/>
              </w:rPr>
              <w:br/>
              <w:t>“Na indústria, paradas não planejadas geram prejuízos significativos e comprometem a segurança operacional. Muitas empresas ainda dependem de manutenção corretiva ou preventiva fixa, o que nem sempre é eficiente. Falta uma ferramenta acessível que permita visualizar, de forma prática, como a manutenção preditiva funciona e como ela antecipa falhas antes que aconteçam.”</w:t>
            </w:r>
          </w:p>
          <w:p w14:paraId="0505B3ED" w14:textId="20BED5E0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  <w:p w14:paraId="46D433DC" w14:textId="3C791364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 xml:space="preserve">3. Solução – </w:t>
            </w:r>
            <w:r w:rsidR="004E0DC2">
              <w:rPr>
                <w:rFonts w:cs="Times New Roman"/>
                <w:b/>
                <w:bCs/>
                <w:sz w:val="20"/>
                <w:szCs w:val="20"/>
              </w:rPr>
              <w:t>PREDICTIVEPULSE</w:t>
            </w:r>
            <w:r w:rsidRPr="00037D18">
              <w:rPr>
                <w:rFonts w:cs="Times New Roman"/>
                <w:b/>
                <w:bCs/>
                <w:sz w:val="20"/>
                <w:szCs w:val="20"/>
              </w:rPr>
              <w:t xml:space="preserve"> (20–30 segundos)</w:t>
            </w:r>
            <w:r w:rsidRPr="00037D18">
              <w:rPr>
                <w:rFonts w:cs="Times New Roman"/>
                <w:sz w:val="20"/>
                <w:szCs w:val="20"/>
              </w:rPr>
              <w:br/>
              <w:t xml:space="preserve">“O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037D18">
              <w:rPr>
                <w:rFonts w:cs="Times New Roman"/>
                <w:sz w:val="20"/>
                <w:szCs w:val="20"/>
              </w:rPr>
              <w:t xml:space="preserve"> surge como uma solução educacional e funcional que simula o monitoramento em tempo real de máquinas. Ele identifica comportamentos anormais, analisa dados gerados artificialmente e cria automaticamente ordens de manutenção priorizadas conforme o nível de criticidade. Assim, demonstra de maneira clara o ciclo completo da manutenção preditiva.”</w:t>
            </w:r>
          </w:p>
          <w:p w14:paraId="55D65191" w14:textId="541FC5FE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  <w:p w14:paraId="1A040EEE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4. Demonstração do MVP (20–30 segundos)</w:t>
            </w:r>
            <w:r w:rsidRPr="00037D18">
              <w:rPr>
                <w:rFonts w:cs="Times New Roman"/>
                <w:sz w:val="20"/>
                <w:szCs w:val="20"/>
              </w:rPr>
              <w:br/>
              <w:t>“O protótipo conta com três elementos principais:</w:t>
            </w:r>
            <w:r w:rsidRPr="00037D18">
              <w:rPr>
                <w:rFonts w:cs="Times New Roman"/>
                <w:sz w:val="20"/>
                <w:szCs w:val="20"/>
              </w:rPr>
              <w:br/>
              <w:t>• um módulo que simula sensores industriais gerando dados reais de operação;</w:t>
            </w:r>
            <w:r w:rsidRPr="00037D18">
              <w:rPr>
                <w:rFonts w:cs="Times New Roman"/>
                <w:sz w:val="20"/>
                <w:szCs w:val="20"/>
              </w:rPr>
              <w:br/>
              <w:t>• uma API que recebe as leituras, analisa padrões e detecta anomalias;</w:t>
            </w:r>
            <w:r w:rsidRPr="00037D18">
              <w:rPr>
                <w:rFonts w:cs="Times New Roman"/>
                <w:sz w:val="20"/>
                <w:szCs w:val="20"/>
              </w:rPr>
              <w:br/>
              <w:t>• um dashboard visual que apresenta gráficos atualizados, alertas e as ordens de manutenção geradas.</w:t>
            </w:r>
            <w:r w:rsidRPr="00037D18">
              <w:rPr>
                <w:rFonts w:cs="Times New Roman"/>
                <w:sz w:val="20"/>
                <w:szCs w:val="20"/>
              </w:rPr>
              <w:br/>
              <w:t>O usuário consegue acompanhar as falhas surgindo em tempo real e entender como decisões preditivas são tomadas.”</w:t>
            </w:r>
          </w:p>
          <w:p w14:paraId="28BD7F7A" w14:textId="61FB9662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  <w:p w14:paraId="08D03BF2" w14:textId="2901D0EC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5. Diferenciais (15–20 segundos)</w:t>
            </w:r>
            <w:r w:rsidRPr="00037D18">
              <w:rPr>
                <w:rFonts w:cs="Times New Roman"/>
                <w:sz w:val="20"/>
                <w:szCs w:val="20"/>
              </w:rPr>
              <w:br/>
              <w:t xml:space="preserve">“Diferente de outras ferramentas, o </w:t>
            </w:r>
            <w:r w:rsidR="004E0DC2">
              <w:rPr>
                <w:rFonts w:cs="Times New Roman"/>
                <w:sz w:val="20"/>
                <w:szCs w:val="20"/>
              </w:rPr>
              <w:t xml:space="preserve">PREDICTIVEPULSE </w:t>
            </w:r>
            <w:r w:rsidRPr="00037D18">
              <w:rPr>
                <w:rFonts w:cs="Times New Roman"/>
                <w:sz w:val="20"/>
                <w:szCs w:val="20"/>
              </w:rPr>
              <w:t>é totalmente simulado, acessível, de baixo custo e ideal para ambientes educacionais. Ele aplica conceitos modernos como IoT, análise de dados, automação de processos e APIs, entregando uma experiência fiel às práticas industriais, mas sem a necessidade de equipamentos caros.”</w:t>
            </w:r>
          </w:p>
          <w:p w14:paraId="37987779" w14:textId="0BC52A23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  <w:p w14:paraId="6F2C3E83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lastRenderedPageBreak/>
              <w:t>6. Proposta de Valor / Modelo de Negócio (15–20 segundos)</w:t>
            </w:r>
            <w:r w:rsidRPr="00037D18">
              <w:rPr>
                <w:rFonts w:cs="Times New Roman"/>
                <w:sz w:val="20"/>
                <w:szCs w:val="20"/>
              </w:rPr>
              <w:br/>
              <w:t>“A plataforma pode ser utilizada em cursos técnicos, treinamentos corporativos e centros de inovação. Em uma aplicação real, pode ser oferecida como ferramenta de capacitação, licenciamento institucional, consultoria ou integração com sistemas de manutenção já existentes.”</w:t>
            </w:r>
          </w:p>
          <w:p w14:paraId="0F671477" w14:textId="25EE2FD9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  <w:p w14:paraId="0088C9DD" w14:textId="4944EDE3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b/>
                <w:bCs/>
                <w:sz w:val="20"/>
                <w:szCs w:val="20"/>
              </w:rPr>
              <w:t>7. Fechamento (10–15 segundos)</w:t>
            </w:r>
            <w:r w:rsidRPr="00037D18">
              <w:rPr>
                <w:rFonts w:cs="Times New Roman"/>
                <w:sz w:val="20"/>
                <w:szCs w:val="20"/>
              </w:rPr>
              <w:br/>
              <w:t xml:space="preserve">“O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037D18">
              <w:rPr>
                <w:rFonts w:cs="Times New Roman"/>
                <w:sz w:val="20"/>
                <w:szCs w:val="20"/>
              </w:rPr>
              <w:t xml:space="preserve"> demonstra que é possível aprender, visualizar e aplicar a manutenção preditiva de forma prática e eficiente. Obrigado pela atenção.”</w:t>
            </w:r>
          </w:p>
          <w:p w14:paraId="182FABFA" w14:textId="6C7F58E6" w:rsidR="00DA2C65" w:rsidRPr="00971BDD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2C65" w:rsidRPr="005C11E1" w14:paraId="40DEE92E" w14:textId="77777777" w:rsidTr="005C11E1">
        <w:tc>
          <w:tcPr>
            <w:tcW w:w="4527" w:type="dxa"/>
          </w:tcPr>
          <w:p w14:paraId="57DB3E7D" w14:textId="085A9FAC" w:rsidR="00DA2C65" w:rsidRPr="005C11E1" w:rsidRDefault="005C11E1" w:rsidP="00A15BDF">
            <w:pPr>
              <w:ind w:left="0" w:firstLine="0"/>
              <w:jc w:val="left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lastRenderedPageBreak/>
              <w:t>ADEQUAÇÃO AO PERFIL PROFISSIONAL</w:t>
            </w:r>
          </w:p>
        </w:tc>
        <w:tc>
          <w:tcPr>
            <w:tcW w:w="4528" w:type="dxa"/>
          </w:tcPr>
          <w:p w14:paraId="31BD5E9F" w14:textId="75DE987C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 xml:space="preserve">O desenvolvimento do </w:t>
            </w:r>
            <w:r w:rsidR="004E0DC2">
              <w:rPr>
                <w:rFonts w:cs="Times New Roman"/>
                <w:sz w:val="20"/>
                <w:szCs w:val="20"/>
              </w:rPr>
              <w:t>PREDICTIVEPULSE</w:t>
            </w:r>
            <w:r w:rsidRPr="00037D18">
              <w:rPr>
                <w:rFonts w:cs="Times New Roman"/>
                <w:sz w:val="20"/>
                <w:szCs w:val="20"/>
              </w:rPr>
              <w:t xml:space="preserve"> demonstra alinhamento direto com o perfil profissional do técnico em Desenvolvimento de Sistemas, conforme as competências exigidas pela Firjan SENAI. O projeto integra conhecimentos de lógica de programação, modelagem de dados, APIs, desenvolvimento web, análise de requisitos e documentação técnica, permitindo a aplicação prática das habilidades adquiridas ao longo do curso.</w:t>
            </w:r>
          </w:p>
          <w:p w14:paraId="48E3CFB4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A construção da plataforma evidencia domínio das etapas fundamentais de engenharia de software, incluindo levantamento de necessidades, planejamento, implementação modular, testes, versionamento e integração entre sistemas. Além disso, o projeto explora tecnologias amplamente utilizadas no mercado, como simulação IoT, backend estruturado, banco de dados e dashboards interativos, fortalecendo competências práticas essenciais para atuação profissional.</w:t>
            </w:r>
          </w:p>
          <w:p w14:paraId="66A41357" w14:textId="77777777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037D18">
              <w:rPr>
                <w:rFonts w:cs="Times New Roman"/>
                <w:sz w:val="20"/>
                <w:szCs w:val="20"/>
              </w:rPr>
              <w:t>A solução também demonstra capacidade de resolução de problemas reais da indústria, pensamento analítico, organização metodológica e aplicação de princípios da Indústria 4.0 — características indispensáveis ao profissional moderno de TI. Dessa forma, o projeto reforça a adequação às exigências técnicas e comportamentais do perfil profissional esperado, contribuindo para a formação sólida e alinhada às demandas do setor produtivo.</w:t>
            </w:r>
          </w:p>
          <w:p w14:paraId="3F86E079" w14:textId="2A084A41" w:rsidR="00037D18" w:rsidRPr="00037D18" w:rsidRDefault="00037D18" w:rsidP="00037D18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  <w:p w14:paraId="10F923CB" w14:textId="28DB21DA" w:rsidR="00DA2C65" w:rsidRPr="00971BDD" w:rsidRDefault="00DA2C65" w:rsidP="005C670D">
            <w:pPr>
              <w:ind w:left="0"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7632F5F2" w14:textId="77777777" w:rsidR="00DA2C65" w:rsidRPr="005C11E1" w:rsidRDefault="00DA2C65" w:rsidP="005C11E1">
      <w:pPr>
        <w:ind w:left="0" w:firstLine="0"/>
        <w:rPr>
          <w:rFonts w:cs="Times New Roman"/>
          <w:szCs w:val="24"/>
        </w:rPr>
      </w:pPr>
    </w:p>
    <w:sectPr w:rsidR="00DA2C65" w:rsidRPr="005C11E1" w:rsidSect="005C11E1">
      <w:headerReference w:type="first" r:id="rId10"/>
      <w:pgSz w:w="11900" w:h="16840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6164" w14:textId="77777777" w:rsidR="00BF4842" w:rsidRDefault="00BF4842" w:rsidP="00B913D7">
      <w:pPr>
        <w:spacing w:line="240" w:lineRule="auto"/>
      </w:pPr>
      <w:r>
        <w:separator/>
      </w:r>
    </w:p>
  </w:endnote>
  <w:endnote w:type="continuationSeparator" w:id="0">
    <w:p w14:paraId="281F2554" w14:textId="77777777" w:rsidR="00BF4842" w:rsidRDefault="00BF4842" w:rsidP="00B913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A3BA" w14:textId="77777777" w:rsidR="00BF4842" w:rsidRDefault="00BF4842" w:rsidP="00B913D7">
      <w:pPr>
        <w:spacing w:line="240" w:lineRule="auto"/>
      </w:pPr>
      <w:r>
        <w:separator/>
      </w:r>
    </w:p>
  </w:footnote>
  <w:footnote w:type="continuationSeparator" w:id="0">
    <w:p w14:paraId="66A46088" w14:textId="77777777" w:rsidR="00BF4842" w:rsidRDefault="00BF4842" w:rsidP="00B913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D86B" w14:textId="195B394E" w:rsidR="00B913D7" w:rsidRDefault="00B913D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BB22A58" wp14:editId="7E022BEE">
          <wp:simplePos x="0" y="0"/>
          <wp:positionH relativeFrom="margin">
            <wp:posOffset>2345055</wp:posOffset>
          </wp:positionH>
          <wp:positionV relativeFrom="paragraph">
            <wp:posOffset>-139065</wp:posOffset>
          </wp:positionV>
          <wp:extent cx="1063459" cy="540000"/>
          <wp:effectExtent l="0" t="0" r="3810" b="0"/>
          <wp:wrapSquare wrapText="bothSides"/>
          <wp:docPr id="1" name="Imagem 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459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2E9"/>
    <w:multiLevelType w:val="multilevel"/>
    <w:tmpl w:val="AD9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E7677"/>
    <w:multiLevelType w:val="multilevel"/>
    <w:tmpl w:val="F06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537CCD"/>
    <w:multiLevelType w:val="hybridMultilevel"/>
    <w:tmpl w:val="514642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351072">
    <w:abstractNumId w:val="1"/>
  </w:num>
  <w:num w:numId="2" w16cid:durableId="1309168705">
    <w:abstractNumId w:val="2"/>
  </w:num>
  <w:num w:numId="3" w16cid:durableId="113444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65"/>
    <w:rsid w:val="0002540E"/>
    <w:rsid w:val="00037D18"/>
    <w:rsid w:val="000545CE"/>
    <w:rsid w:val="000908F9"/>
    <w:rsid w:val="00316FD7"/>
    <w:rsid w:val="00331EE5"/>
    <w:rsid w:val="00373626"/>
    <w:rsid w:val="004B364E"/>
    <w:rsid w:val="004E0DC2"/>
    <w:rsid w:val="00556A3B"/>
    <w:rsid w:val="005C11E1"/>
    <w:rsid w:val="005C670D"/>
    <w:rsid w:val="00637D0C"/>
    <w:rsid w:val="00661517"/>
    <w:rsid w:val="00971BDD"/>
    <w:rsid w:val="00A1331E"/>
    <w:rsid w:val="00A15BDF"/>
    <w:rsid w:val="00A861E7"/>
    <w:rsid w:val="00A86C92"/>
    <w:rsid w:val="00B913D7"/>
    <w:rsid w:val="00BF4842"/>
    <w:rsid w:val="00C035B2"/>
    <w:rsid w:val="00C53806"/>
    <w:rsid w:val="00D2730E"/>
    <w:rsid w:val="00D87187"/>
    <w:rsid w:val="00DA2C65"/>
    <w:rsid w:val="00E01989"/>
    <w:rsid w:val="00F16367"/>
    <w:rsid w:val="00F702A6"/>
    <w:rsid w:val="00FC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B1335"/>
  <w15:chartTrackingRefBased/>
  <w15:docId w15:val="{AB7AF6A5-3E10-4BF4-A8DF-FED04C8E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left="-851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listparagraph">
    <w:name w:val="x_msolistparagraph"/>
    <w:basedOn w:val="Normal"/>
    <w:rsid w:val="00DA2C65"/>
    <w:pPr>
      <w:spacing w:line="240" w:lineRule="auto"/>
      <w:ind w:left="720" w:firstLine="0"/>
      <w:jc w:val="left"/>
    </w:pPr>
    <w:rPr>
      <w:rFonts w:ascii="Calibri" w:hAnsi="Calibri" w:cs="Calibri"/>
      <w:sz w:val="22"/>
      <w:lang w:eastAsia="pt-BR"/>
    </w:rPr>
  </w:style>
  <w:style w:type="table" w:styleId="Tabelacomgrade">
    <w:name w:val="Table Grid"/>
    <w:basedOn w:val="Tabelanormal"/>
    <w:uiPriority w:val="39"/>
    <w:rsid w:val="00DA2C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11E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913D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13D7"/>
  </w:style>
  <w:style w:type="paragraph" w:styleId="Rodap">
    <w:name w:val="footer"/>
    <w:basedOn w:val="Normal"/>
    <w:link w:val="RodapChar"/>
    <w:uiPriority w:val="99"/>
    <w:unhideWhenUsed/>
    <w:rsid w:val="00B913D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13D7"/>
  </w:style>
  <w:style w:type="paragraph" w:styleId="NormalWeb">
    <w:name w:val="Normal (Web)"/>
    <w:basedOn w:val="Normal"/>
    <w:uiPriority w:val="99"/>
    <w:semiHidden/>
    <w:unhideWhenUsed/>
    <w:rsid w:val="00A1331E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1CD536C246914095D22C7C78BECA25" ma:contentTypeVersion="11" ma:contentTypeDescription="Crie um novo documento." ma:contentTypeScope="" ma:versionID="a7593ee75d529432a29c18250c39df30">
  <xsd:schema xmlns:xsd="http://www.w3.org/2001/XMLSchema" xmlns:xs="http://www.w3.org/2001/XMLSchema" xmlns:p="http://schemas.microsoft.com/office/2006/metadata/properties" xmlns:ns2="dc9a91d9-b871-447c-8c0d-b72d57e61d29" xmlns:ns3="6afad10c-d5ea-4eda-9e2e-09b4daad18f1" targetNamespace="http://schemas.microsoft.com/office/2006/metadata/properties" ma:root="true" ma:fieldsID="7613611059ce5fe51c8da6d9303c664f" ns2:_="" ns3:_="">
    <xsd:import namespace="dc9a91d9-b871-447c-8c0d-b72d57e61d29"/>
    <xsd:import namespace="6afad10c-d5ea-4eda-9e2e-09b4daad18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a91d9-b871-447c-8c0d-b72d57e61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ad10c-d5ea-4eda-9e2e-09b4daad18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5b2749a-0071-48a5-830c-5a35af49ae40}" ma:internalName="TaxCatchAll" ma:showField="CatchAllData" ma:web="6afad10c-d5ea-4eda-9e2e-09b4daad1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9a91d9-b871-447c-8c0d-b72d57e61d29">
      <Terms xmlns="http://schemas.microsoft.com/office/infopath/2007/PartnerControls"/>
    </lcf76f155ced4ddcb4097134ff3c332f>
    <TaxCatchAll xmlns="6afad10c-d5ea-4eda-9e2e-09b4daad18f1" xsi:nil="true"/>
  </documentManagement>
</p:properties>
</file>

<file path=customXml/itemProps1.xml><?xml version="1.0" encoding="utf-8"?>
<ds:datastoreItem xmlns:ds="http://schemas.openxmlformats.org/officeDocument/2006/customXml" ds:itemID="{43EB3AAB-9BB6-4E9D-A861-8974F0807E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a91d9-b871-447c-8c0d-b72d57e61d29"/>
    <ds:schemaRef ds:uri="6afad10c-d5ea-4eda-9e2e-09b4daad18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4C2E70-D33F-4A85-87F5-1B42813429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9D3D8B-A1EC-4F92-B676-39B2CF76D905}">
  <ds:schemaRefs>
    <ds:schemaRef ds:uri="http://schemas.microsoft.com/office/2006/metadata/properties"/>
    <ds:schemaRef ds:uri="http://schemas.microsoft.com/office/infopath/2007/PartnerControls"/>
    <ds:schemaRef ds:uri="dc9a91d9-b871-447c-8c0d-b72d57e61d29"/>
    <ds:schemaRef ds:uri="6afad10c-d5ea-4eda-9e2e-09b4daad18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2824</Words>
  <Characters>15255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Pinto dos Santos</dc:creator>
  <cp:keywords/>
  <dc:description/>
  <cp:lastModifiedBy>Davi de Jesus Vasconcellos de Oliveira</cp:lastModifiedBy>
  <cp:revision>9</cp:revision>
  <dcterms:created xsi:type="dcterms:W3CDTF">2022-03-02T18:11:00Z</dcterms:created>
  <dcterms:modified xsi:type="dcterms:W3CDTF">2025-11-23T16:01:00Z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2022-03-02T18:11:33Z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3722f13f-ec06-4105-817f-10157b9e166f</vt:lpwstr>
  </property>
  <property fmtid="{D5CDD505-2E9C-101B-9397-08002B2CF9AE}" pid="8" name="MSIP_Label_5c88f678-0b6e-4995-8ab3-bcc8062be905_ContentBits">
    <vt:lpwstr>0</vt:lpwstr>
  </property>
  <property fmtid="{D5CDD505-2E9C-101B-9397-08002B2CF9AE}" pid="9" name="ContentTypeId">
    <vt:lpwstr>0x0101007B1CD536C246914095D22C7C78BECA25</vt:lpwstr>
  </property>
</Properties>
</file>