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2FEB0" w14:textId="77777777" w:rsidR="00E54633" w:rsidRPr="00E54633" w:rsidRDefault="00E54633" w:rsidP="00E54633">
      <w:pPr>
        <w:rPr>
          <w:b/>
          <w:bCs/>
        </w:rPr>
      </w:pPr>
      <w:r w:rsidRPr="00E54633">
        <w:rPr>
          <w:b/>
          <w:bCs/>
        </w:rPr>
        <w:t>Documentação Técnica – Sistema de Gerenciamento de Estoque</w:t>
      </w:r>
    </w:p>
    <w:p w14:paraId="111164B1" w14:textId="77777777" w:rsidR="00E54633" w:rsidRPr="00E54633" w:rsidRDefault="00E54633" w:rsidP="00E54633">
      <w:pPr>
        <w:rPr>
          <w:b/>
          <w:bCs/>
        </w:rPr>
      </w:pPr>
      <w:r w:rsidRPr="00E54633">
        <w:rPr>
          <w:b/>
          <w:bCs/>
        </w:rPr>
        <w:t>1. Introdução</w:t>
      </w:r>
    </w:p>
    <w:p w14:paraId="27F243A6" w14:textId="5AC32B6D" w:rsidR="00E54633" w:rsidRDefault="00E54633" w:rsidP="00E54633">
      <w:r w:rsidRPr="00E54633">
        <w:t>O Sistema de Gerenciamento de Estoque foi desenvolvido para simular o controle de produtos de uma loja de roupas, permitindo cadastrar produtos, gerenciar quantidades disponíveis e realizar vendas com aplicação de diferentes regras de desconto.</w:t>
      </w:r>
    </w:p>
    <w:p w14:paraId="0D55B566" w14:textId="214F7836" w:rsidR="00A817BD" w:rsidRPr="00E54633" w:rsidRDefault="00A817BD" w:rsidP="00E54633">
      <w:r w:rsidRPr="00A817BD">
        <w:t xml:space="preserve">O objetivo deste projeto é demonstrar a aplicação prática dos padrões de projeto (Design </w:t>
      </w:r>
      <w:proofErr w:type="spellStart"/>
      <w:r w:rsidRPr="00A817BD">
        <w:t>Patterns</w:t>
      </w:r>
      <w:proofErr w:type="spellEnd"/>
      <w:r w:rsidRPr="00A817BD">
        <w:t>) em um sistema de gerenciamento de estoque para uma loja de roupas, evidenciando como essas soluções contribuem para a organização, manutenção e escalabilidade do software.</w:t>
      </w:r>
    </w:p>
    <w:p w14:paraId="1419F127" w14:textId="77777777" w:rsidR="00E54633" w:rsidRPr="00E54633" w:rsidRDefault="00E54633" w:rsidP="00E54633">
      <w:pPr>
        <w:rPr>
          <w:b/>
          <w:bCs/>
        </w:rPr>
      </w:pPr>
      <w:r w:rsidRPr="00E54633">
        <w:rPr>
          <w:b/>
          <w:bCs/>
        </w:rPr>
        <w:t>2. Estrutura do Sistema</w:t>
      </w:r>
    </w:p>
    <w:p w14:paraId="67AC4727" w14:textId="47622190" w:rsidR="00E54633" w:rsidRPr="00E54633" w:rsidRDefault="00E54633" w:rsidP="001223BE">
      <w:pPr>
        <w:tabs>
          <w:tab w:val="num" w:pos="720"/>
        </w:tabs>
      </w:pPr>
      <w:r w:rsidRPr="00E54633">
        <w:t>O sistema é composto por quatro módulos principais:</w:t>
      </w:r>
      <w:r w:rsidR="001223BE">
        <w:t xml:space="preserve"> </w:t>
      </w:r>
      <w:r w:rsidRPr="00E54633">
        <w:t>Cadastro de produtos</w:t>
      </w:r>
      <w:r w:rsidR="001223BE">
        <w:t>, g</w:t>
      </w:r>
      <w:r w:rsidRPr="00E54633">
        <w:t>erenciamento de estoque</w:t>
      </w:r>
      <w:r w:rsidR="001223BE">
        <w:t>, p</w:t>
      </w:r>
      <w:r w:rsidRPr="00E54633">
        <w:t>rocesso de vendas</w:t>
      </w:r>
      <w:r w:rsidR="001223BE">
        <w:t xml:space="preserve"> e a</w:t>
      </w:r>
      <w:r w:rsidRPr="00E54633">
        <w:t>plicação de descontos.</w:t>
      </w:r>
    </w:p>
    <w:p w14:paraId="57328CAA" w14:textId="77777777" w:rsidR="00E54633" w:rsidRPr="00E54633" w:rsidRDefault="00E54633" w:rsidP="00E54633">
      <w:r w:rsidRPr="00E54633">
        <w:t>O fluxo de funcionamento consiste em cadastrar os produtos, armazená-los no estoque e, durante a venda, verificar sua disponibilidade, calcular o desconto conforme a estratégia escolhida e atualizar automaticamente a quantidade em estoque.</w:t>
      </w:r>
    </w:p>
    <w:p w14:paraId="494B4C5E" w14:textId="77777777" w:rsidR="00E54633" w:rsidRPr="00E54633" w:rsidRDefault="00E54633" w:rsidP="00E54633">
      <w:pPr>
        <w:rPr>
          <w:b/>
          <w:bCs/>
        </w:rPr>
      </w:pPr>
      <w:r w:rsidRPr="00E54633">
        <w:rPr>
          <w:b/>
          <w:bCs/>
        </w:rPr>
        <w:t>3. Padrões de Projeto Utilizados</w:t>
      </w:r>
    </w:p>
    <w:p w14:paraId="68BDA097" w14:textId="77777777" w:rsidR="00E54633" w:rsidRPr="00E54633" w:rsidRDefault="00E54633" w:rsidP="00E54633">
      <w:pPr>
        <w:rPr>
          <w:b/>
          <w:bCs/>
        </w:rPr>
      </w:pPr>
      <w:r w:rsidRPr="00E54633">
        <w:rPr>
          <w:b/>
          <w:bCs/>
        </w:rPr>
        <w:t xml:space="preserve">3.1 Singleton – </w:t>
      </w:r>
      <w:proofErr w:type="spellStart"/>
      <w:r w:rsidRPr="00E54633">
        <w:rPr>
          <w:b/>
          <w:bCs/>
        </w:rPr>
        <w:t>GerenciadorEstoque</w:t>
      </w:r>
      <w:proofErr w:type="spellEnd"/>
    </w:p>
    <w:p w14:paraId="4DC6B704" w14:textId="77777777" w:rsidR="00E54633" w:rsidRPr="00E54633" w:rsidRDefault="00E54633" w:rsidP="00E54633">
      <w:r w:rsidRPr="00E54633">
        <w:t>O padrão Singleton foi utilizado para garantir que exista apenas uma instância do estoque durante toda a execução do sistema. Dessa forma, todas as consultas e vendas utilizam a mesma referência de dados, evitando inconsistências e garantindo a integridade das informações.</w:t>
      </w:r>
    </w:p>
    <w:p w14:paraId="5B67FF73" w14:textId="77777777" w:rsidR="00E54633" w:rsidRPr="00E54633" w:rsidRDefault="00E54633" w:rsidP="00E54633">
      <w:r w:rsidRPr="00E54633">
        <w:rPr>
          <w:b/>
          <w:bCs/>
        </w:rPr>
        <w:t>Benefício:</w:t>
      </w:r>
      <w:r w:rsidRPr="00E54633">
        <w:t xml:space="preserve"> centralização e consistência dos dados do estoque.</w:t>
      </w:r>
    </w:p>
    <w:p w14:paraId="3FBFC74D" w14:textId="77777777" w:rsidR="00E54633" w:rsidRPr="00E54633" w:rsidRDefault="00E54633" w:rsidP="00E54633">
      <w:pPr>
        <w:rPr>
          <w:b/>
          <w:bCs/>
        </w:rPr>
      </w:pPr>
      <w:r w:rsidRPr="00E54633">
        <w:rPr>
          <w:b/>
          <w:bCs/>
        </w:rPr>
        <w:t xml:space="preserve">3.2 </w:t>
      </w:r>
      <w:proofErr w:type="spellStart"/>
      <w:r w:rsidRPr="00E54633">
        <w:rPr>
          <w:b/>
          <w:bCs/>
        </w:rPr>
        <w:t>Builder</w:t>
      </w:r>
      <w:proofErr w:type="spellEnd"/>
      <w:r w:rsidRPr="00E54633">
        <w:rPr>
          <w:b/>
          <w:bCs/>
        </w:rPr>
        <w:t xml:space="preserve"> – </w:t>
      </w:r>
      <w:proofErr w:type="spellStart"/>
      <w:r w:rsidRPr="00E54633">
        <w:rPr>
          <w:b/>
          <w:bCs/>
        </w:rPr>
        <w:t>ProdutoBuilder</w:t>
      </w:r>
      <w:proofErr w:type="spellEnd"/>
    </w:p>
    <w:p w14:paraId="3B4DBDB9" w14:textId="77777777" w:rsidR="00E54633" w:rsidRPr="00E54633" w:rsidRDefault="00E54633" w:rsidP="00E54633">
      <w:r w:rsidRPr="00E54633">
        <w:t xml:space="preserve">O </w:t>
      </w:r>
      <w:proofErr w:type="spellStart"/>
      <w:r w:rsidRPr="00E54633">
        <w:t>Builder</w:t>
      </w:r>
      <w:proofErr w:type="spellEnd"/>
      <w:r w:rsidRPr="00E54633">
        <w:t xml:space="preserve"> foi aplicado na criação dos produtos, permitindo construir objetos de forma organizada e legível. Como a classe Produto possui diversos atributos, esse padrão evita construtores extensos e facilita futuras alterações na estrutura da classe.</w:t>
      </w:r>
    </w:p>
    <w:p w14:paraId="30743980" w14:textId="77777777" w:rsidR="00E54633" w:rsidRPr="00E54633" w:rsidRDefault="00E54633" w:rsidP="00E54633">
      <w:r w:rsidRPr="00E54633">
        <w:rPr>
          <w:b/>
          <w:bCs/>
        </w:rPr>
        <w:t>Benefício:</w:t>
      </w:r>
      <w:r w:rsidRPr="00E54633">
        <w:t xml:space="preserve"> maior legibilidade e facilidade na criação de objetos.</w:t>
      </w:r>
    </w:p>
    <w:p w14:paraId="75CEAE6D" w14:textId="77777777" w:rsidR="00E54633" w:rsidRPr="00E54633" w:rsidRDefault="00E54633" w:rsidP="00E54633">
      <w:pPr>
        <w:rPr>
          <w:b/>
          <w:bCs/>
        </w:rPr>
      </w:pPr>
      <w:r w:rsidRPr="00E54633">
        <w:rPr>
          <w:b/>
          <w:bCs/>
        </w:rPr>
        <w:t xml:space="preserve">3.3 </w:t>
      </w:r>
      <w:proofErr w:type="spellStart"/>
      <w:r w:rsidRPr="00E54633">
        <w:rPr>
          <w:b/>
          <w:bCs/>
        </w:rPr>
        <w:t>Facade</w:t>
      </w:r>
      <w:proofErr w:type="spellEnd"/>
      <w:r w:rsidRPr="00E54633">
        <w:rPr>
          <w:b/>
          <w:bCs/>
        </w:rPr>
        <w:t xml:space="preserve"> – </w:t>
      </w:r>
      <w:proofErr w:type="spellStart"/>
      <w:r w:rsidRPr="00E54633">
        <w:rPr>
          <w:b/>
          <w:bCs/>
        </w:rPr>
        <w:t>VendaFacade</w:t>
      </w:r>
      <w:proofErr w:type="spellEnd"/>
    </w:p>
    <w:p w14:paraId="15067E04" w14:textId="77777777" w:rsidR="00E54633" w:rsidRPr="00E54633" w:rsidRDefault="00E54633" w:rsidP="00E54633">
      <w:r w:rsidRPr="00E54633">
        <w:t xml:space="preserve">O processo de venda envolve diversas operações, como localizar o produto, verificar o estoque, calcular descontos e atualizar a quantidade disponível. O padrão </w:t>
      </w:r>
      <w:proofErr w:type="spellStart"/>
      <w:r w:rsidRPr="00E54633">
        <w:t>Facade</w:t>
      </w:r>
      <w:proofErr w:type="spellEnd"/>
      <w:r w:rsidRPr="00E54633">
        <w:t xml:space="preserve"> centraliza essas operações em um único método, simplificando a utilização do sistema pela classe principal.</w:t>
      </w:r>
    </w:p>
    <w:p w14:paraId="351D2104" w14:textId="77777777" w:rsidR="00E54633" w:rsidRPr="00E54633" w:rsidRDefault="00E54633" w:rsidP="00E54633">
      <w:r w:rsidRPr="00E54633">
        <w:rPr>
          <w:b/>
          <w:bCs/>
        </w:rPr>
        <w:t>Benefício:</w:t>
      </w:r>
      <w:r w:rsidRPr="00E54633">
        <w:t xml:space="preserve"> redução da complexidade e melhor organização das regras de negócio.</w:t>
      </w:r>
    </w:p>
    <w:p w14:paraId="39886DD2" w14:textId="77777777" w:rsidR="00E54633" w:rsidRPr="00E54633" w:rsidRDefault="00E54633" w:rsidP="00E54633">
      <w:pPr>
        <w:rPr>
          <w:b/>
          <w:bCs/>
        </w:rPr>
      </w:pPr>
      <w:r w:rsidRPr="00E54633">
        <w:rPr>
          <w:b/>
          <w:bCs/>
        </w:rPr>
        <w:t xml:space="preserve">3.4 </w:t>
      </w:r>
      <w:proofErr w:type="spellStart"/>
      <w:r w:rsidRPr="00E54633">
        <w:rPr>
          <w:b/>
          <w:bCs/>
        </w:rPr>
        <w:t>Strategy</w:t>
      </w:r>
      <w:proofErr w:type="spellEnd"/>
      <w:r w:rsidRPr="00E54633">
        <w:rPr>
          <w:b/>
          <w:bCs/>
        </w:rPr>
        <w:t xml:space="preserve"> – </w:t>
      </w:r>
      <w:proofErr w:type="spellStart"/>
      <w:r w:rsidRPr="00E54633">
        <w:rPr>
          <w:b/>
          <w:bCs/>
        </w:rPr>
        <w:t>DescontoStrategy</w:t>
      </w:r>
      <w:proofErr w:type="spellEnd"/>
    </w:p>
    <w:p w14:paraId="41E9E330" w14:textId="77777777" w:rsidR="00E54633" w:rsidRPr="00E54633" w:rsidRDefault="00E54633" w:rsidP="00E54633">
      <w:r w:rsidRPr="00E54633">
        <w:t xml:space="preserve">O </w:t>
      </w:r>
      <w:proofErr w:type="spellStart"/>
      <w:r w:rsidRPr="00E54633">
        <w:t>Strategy</w:t>
      </w:r>
      <w:proofErr w:type="spellEnd"/>
      <w:r w:rsidRPr="00E54633">
        <w:t xml:space="preserve"> foi utilizado para implementar diferentes formas de cálculo de desconto, como pagamento via Pix, liquidação ou ausência de desconto. Cada regra possui sua própria implementação, permitindo adicionar novas estratégias sem modificar o restante da aplicação.</w:t>
      </w:r>
    </w:p>
    <w:p w14:paraId="44BD705E" w14:textId="77777777" w:rsidR="00E54633" w:rsidRPr="00E54633" w:rsidRDefault="00E54633" w:rsidP="00E54633">
      <w:r w:rsidRPr="00E54633">
        <w:rPr>
          <w:b/>
          <w:bCs/>
        </w:rPr>
        <w:lastRenderedPageBreak/>
        <w:t>Benefício:</w:t>
      </w:r>
      <w:r w:rsidRPr="00E54633">
        <w:t xml:space="preserve"> facilidade para incluir novas regras de desconto e maior flexibilidade do sistema.</w:t>
      </w:r>
    </w:p>
    <w:p w14:paraId="328CAE60" w14:textId="77777777" w:rsidR="00E54633" w:rsidRPr="00E54633" w:rsidRDefault="00E54633" w:rsidP="00E54633">
      <w:pPr>
        <w:rPr>
          <w:b/>
          <w:bCs/>
        </w:rPr>
      </w:pPr>
      <w:r w:rsidRPr="00E54633">
        <w:rPr>
          <w:b/>
          <w:bCs/>
        </w:rPr>
        <w:t>4. Matriz de Aplicabilidade</w:t>
      </w:r>
    </w:p>
    <w:tbl>
      <w:tblPr>
        <w:tblStyle w:val="Tabelacomgrade"/>
        <w:tblW w:w="9209" w:type="dxa"/>
        <w:tblLook w:val="04A0" w:firstRow="1" w:lastRow="0" w:firstColumn="1" w:lastColumn="0" w:noHBand="0" w:noVBand="1"/>
      </w:tblPr>
      <w:tblGrid>
        <w:gridCol w:w="1108"/>
        <w:gridCol w:w="1853"/>
        <w:gridCol w:w="2180"/>
        <w:gridCol w:w="4068"/>
      </w:tblGrid>
      <w:tr w:rsidR="00E54633" w:rsidRPr="00E54633" w14:paraId="36B20C44" w14:textId="77777777" w:rsidTr="00E54633">
        <w:tc>
          <w:tcPr>
            <w:tcW w:w="0" w:type="auto"/>
            <w:hideMark/>
          </w:tcPr>
          <w:p w14:paraId="5A0A65C0" w14:textId="77777777" w:rsidR="00E54633" w:rsidRPr="00E54633" w:rsidRDefault="00E54633" w:rsidP="00E54633">
            <w:pPr>
              <w:spacing w:after="160" w:line="259" w:lineRule="auto"/>
              <w:rPr>
                <w:b/>
                <w:bCs/>
              </w:rPr>
            </w:pPr>
            <w:r w:rsidRPr="00E54633">
              <w:rPr>
                <w:b/>
                <w:bCs/>
              </w:rPr>
              <w:t>Padrão</w:t>
            </w:r>
          </w:p>
        </w:tc>
        <w:tc>
          <w:tcPr>
            <w:tcW w:w="0" w:type="auto"/>
            <w:hideMark/>
          </w:tcPr>
          <w:p w14:paraId="5BEE5E86" w14:textId="77777777" w:rsidR="00E54633" w:rsidRPr="00E54633" w:rsidRDefault="00E54633" w:rsidP="00E54633">
            <w:pPr>
              <w:spacing w:after="160" w:line="259" w:lineRule="auto"/>
              <w:rPr>
                <w:b/>
                <w:bCs/>
              </w:rPr>
            </w:pPr>
            <w:r w:rsidRPr="00E54633">
              <w:rPr>
                <w:b/>
                <w:bCs/>
              </w:rPr>
              <w:t>Categoria</w:t>
            </w:r>
          </w:p>
        </w:tc>
        <w:tc>
          <w:tcPr>
            <w:tcW w:w="0" w:type="auto"/>
            <w:hideMark/>
          </w:tcPr>
          <w:p w14:paraId="62AD2A79" w14:textId="77777777" w:rsidR="00E54633" w:rsidRPr="00E54633" w:rsidRDefault="00E54633" w:rsidP="00E54633">
            <w:pPr>
              <w:spacing w:after="160" w:line="259" w:lineRule="auto"/>
              <w:rPr>
                <w:b/>
                <w:bCs/>
              </w:rPr>
            </w:pPr>
            <w:r w:rsidRPr="00E54633">
              <w:rPr>
                <w:b/>
                <w:bCs/>
              </w:rPr>
              <w:t>Aplicação</w:t>
            </w:r>
          </w:p>
        </w:tc>
        <w:tc>
          <w:tcPr>
            <w:tcW w:w="4068" w:type="dxa"/>
            <w:hideMark/>
          </w:tcPr>
          <w:p w14:paraId="28433E19" w14:textId="77777777" w:rsidR="00E54633" w:rsidRPr="00E54633" w:rsidRDefault="00E54633" w:rsidP="00E54633">
            <w:pPr>
              <w:spacing w:after="160" w:line="259" w:lineRule="auto"/>
              <w:rPr>
                <w:b/>
                <w:bCs/>
              </w:rPr>
            </w:pPr>
            <w:r w:rsidRPr="00E54633">
              <w:rPr>
                <w:b/>
                <w:bCs/>
              </w:rPr>
              <w:t>Benefício</w:t>
            </w:r>
          </w:p>
        </w:tc>
      </w:tr>
      <w:tr w:rsidR="00E54633" w:rsidRPr="00E54633" w14:paraId="53E8D1C9" w14:textId="77777777" w:rsidTr="00E54633">
        <w:tc>
          <w:tcPr>
            <w:tcW w:w="0" w:type="auto"/>
            <w:hideMark/>
          </w:tcPr>
          <w:p w14:paraId="678D559B" w14:textId="77777777" w:rsidR="00E54633" w:rsidRPr="00E54633" w:rsidRDefault="00E54633" w:rsidP="00E54633">
            <w:pPr>
              <w:spacing w:after="160" w:line="259" w:lineRule="auto"/>
            </w:pPr>
            <w:r w:rsidRPr="00E54633">
              <w:t>Singleton</w:t>
            </w:r>
          </w:p>
        </w:tc>
        <w:tc>
          <w:tcPr>
            <w:tcW w:w="0" w:type="auto"/>
            <w:hideMark/>
          </w:tcPr>
          <w:p w14:paraId="341A1166" w14:textId="77777777" w:rsidR="00E54633" w:rsidRPr="00E54633" w:rsidRDefault="00E54633" w:rsidP="00E54633">
            <w:pPr>
              <w:spacing w:after="160" w:line="259" w:lineRule="auto"/>
            </w:pPr>
            <w:r w:rsidRPr="00E54633">
              <w:t>Criacional</w:t>
            </w:r>
          </w:p>
        </w:tc>
        <w:tc>
          <w:tcPr>
            <w:tcW w:w="0" w:type="auto"/>
            <w:hideMark/>
          </w:tcPr>
          <w:p w14:paraId="671A33B8" w14:textId="77777777" w:rsidR="00E54633" w:rsidRPr="00E54633" w:rsidRDefault="00E54633" w:rsidP="00E54633">
            <w:pPr>
              <w:spacing w:after="160" w:line="259" w:lineRule="auto"/>
            </w:pPr>
            <w:proofErr w:type="spellStart"/>
            <w:r w:rsidRPr="00E54633">
              <w:t>GerenciadorEstoque</w:t>
            </w:r>
            <w:proofErr w:type="spellEnd"/>
          </w:p>
        </w:tc>
        <w:tc>
          <w:tcPr>
            <w:tcW w:w="4068" w:type="dxa"/>
            <w:hideMark/>
          </w:tcPr>
          <w:p w14:paraId="733F067D" w14:textId="77777777" w:rsidR="00E54633" w:rsidRPr="00E54633" w:rsidRDefault="00E54633" w:rsidP="00E54633">
            <w:pPr>
              <w:spacing w:after="160" w:line="259" w:lineRule="auto"/>
            </w:pPr>
            <w:r w:rsidRPr="00E54633">
              <w:t>Garante uma única instância do estoque</w:t>
            </w:r>
          </w:p>
        </w:tc>
      </w:tr>
      <w:tr w:rsidR="00E54633" w:rsidRPr="00E54633" w14:paraId="54DB4279" w14:textId="77777777" w:rsidTr="00E54633">
        <w:tc>
          <w:tcPr>
            <w:tcW w:w="0" w:type="auto"/>
            <w:hideMark/>
          </w:tcPr>
          <w:p w14:paraId="25C4E6E9" w14:textId="77777777" w:rsidR="00E54633" w:rsidRPr="00E54633" w:rsidRDefault="00E54633" w:rsidP="00E54633">
            <w:pPr>
              <w:spacing w:after="160" w:line="259" w:lineRule="auto"/>
            </w:pPr>
            <w:proofErr w:type="spellStart"/>
            <w:r w:rsidRPr="00E54633">
              <w:t>Builder</w:t>
            </w:r>
            <w:proofErr w:type="spellEnd"/>
          </w:p>
        </w:tc>
        <w:tc>
          <w:tcPr>
            <w:tcW w:w="0" w:type="auto"/>
            <w:hideMark/>
          </w:tcPr>
          <w:p w14:paraId="0DDB38C9" w14:textId="77777777" w:rsidR="00E54633" w:rsidRPr="00E54633" w:rsidRDefault="00E54633" w:rsidP="00E54633">
            <w:pPr>
              <w:spacing w:after="160" w:line="259" w:lineRule="auto"/>
            </w:pPr>
            <w:r w:rsidRPr="00E54633">
              <w:t>Criacional</w:t>
            </w:r>
          </w:p>
        </w:tc>
        <w:tc>
          <w:tcPr>
            <w:tcW w:w="0" w:type="auto"/>
            <w:hideMark/>
          </w:tcPr>
          <w:p w14:paraId="2E1E3D14" w14:textId="77777777" w:rsidR="00E54633" w:rsidRPr="00E54633" w:rsidRDefault="00E54633" w:rsidP="00E54633">
            <w:pPr>
              <w:spacing w:after="160" w:line="259" w:lineRule="auto"/>
            </w:pPr>
            <w:proofErr w:type="spellStart"/>
            <w:r w:rsidRPr="00E54633">
              <w:t>ProdutoBuilder</w:t>
            </w:r>
            <w:proofErr w:type="spellEnd"/>
          </w:p>
        </w:tc>
        <w:tc>
          <w:tcPr>
            <w:tcW w:w="4068" w:type="dxa"/>
            <w:hideMark/>
          </w:tcPr>
          <w:p w14:paraId="5919FBBC" w14:textId="77777777" w:rsidR="00E54633" w:rsidRPr="00E54633" w:rsidRDefault="00E54633" w:rsidP="00E54633">
            <w:pPr>
              <w:spacing w:after="160" w:line="259" w:lineRule="auto"/>
            </w:pPr>
            <w:r w:rsidRPr="00E54633">
              <w:t>Facilita a criação de produtos</w:t>
            </w:r>
          </w:p>
        </w:tc>
      </w:tr>
      <w:tr w:rsidR="00E54633" w:rsidRPr="00E54633" w14:paraId="2D7CC9CC" w14:textId="77777777" w:rsidTr="00E54633">
        <w:tc>
          <w:tcPr>
            <w:tcW w:w="0" w:type="auto"/>
            <w:hideMark/>
          </w:tcPr>
          <w:p w14:paraId="7A91FA5D" w14:textId="77777777" w:rsidR="00E54633" w:rsidRPr="00E54633" w:rsidRDefault="00E54633" w:rsidP="00E54633">
            <w:pPr>
              <w:spacing w:after="160" w:line="259" w:lineRule="auto"/>
            </w:pPr>
            <w:proofErr w:type="spellStart"/>
            <w:r w:rsidRPr="00E54633">
              <w:t>Facade</w:t>
            </w:r>
            <w:proofErr w:type="spellEnd"/>
          </w:p>
        </w:tc>
        <w:tc>
          <w:tcPr>
            <w:tcW w:w="0" w:type="auto"/>
            <w:hideMark/>
          </w:tcPr>
          <w:p w14:paraId="4D3EBCE4" w14:textId="77777777" w:rsidR="00E54633" w:rsidRPr="00E54633" w:rsidRDefault="00E54633" w:rsidP="00E54633">
            <w:pPr>
              <w:spacing w:after="160" w:line="259" w:lineRule="auto"/>
            </w:pPr>
            <w:r w:rsidRPr="00E54633">
              <w:t>Estrutural</w:t>
            </w:r>
          </w:p>
        </w:tc>
        <w:tc>
          <w:tcPr>
            <w:tcW w:w="0" w:type="auto"/>
            <w:hideMark/>
          </w:tcPr>
          <w:p w14:paraId="7AE16173" w14:textId="77777777" w:rsidR="00E54633" w:rsidRPr="00E54633" w:rsidRDefault="00E54633" w:rsidP="00E54633">
            <w:pPr>
              <w:spacing w:after="160" w:line="259" w:lineRule="auto"/>
            </w:pPr>
            <w:proofErr w:type="spellStart"/>
            <w:r w:rsidRPr="00E54633">
              <w:t>VendaFacade</w:t>
            </w:r>
            <w:proofErr w:type="spellEnd"/>
          </w:p>
        </w:tc>
        <w:tc>
          <w:tcPr>
            <w:tcW w:w="4068" w:type="dxa"/>
            <w:hideMark/>
          </w:tcPr>
          <w:p w14:paraId="336464D3" w14:textId="77777777" w:rsidR="00E54633" w:rsidRPr="00E54633" w:rsidRDefault="00E54633" w:rsidP="00E54633">
            <w:pPr>
              <w:spacing w:after="160" w:line="259" w:lineRule="auto"/>
            </w:pPr>
            <w:r w:rsidRPr="00E54633">
              <w:t>Simplifica o processo de venda</w:t>
            </w:r>
          </w:p>
        </w:tc>
      </w:tr>
      <w:tr w:rsidR="00E54633" w:rsidRPr="00E54633" w14:paraId="6D546505" w14:textId="77777777" w:rsidTr="00E54633">
        <w:tc>
          <w:tcPr>
            <w:tcW w:w="0" w:type="auto"/>
            <w:hideMark/>
          </w:tcPr>
          <w:p w14:paraId="2756541A" w14:textId="77777777" w:rsidR="00E54633" w:rsidRPr="00E54633" w:rsidRDefault="00E54633" w:rsidP="00E54633">
            <w:pPr>
              <w:spacing w:after="160" w:line="259" w:lineRule="auto"/>
            </w:pPr>
            <w:proofErr w:type="spellStart"/>
            <w:r w:rsidRPr="00E54633">
              <w:t>Strategy</w:t>
            </w:r>
            <w:proofErr w:type="spellEnd"/>
          </w:p>
        </w:tc>
        <w:tc>
          <w:tcPr>
            <w:tcW w:w="0" w:type="auto"/>
            <w:hideMark/>
          </w:tcPr>
          <w:p w14:paraId="35E53DBE" w14:textId="77777777" w:rsidR="00E54633" w:rsidRPr="00E54633" w:rsidRDefault="00E54633" w:rsidP="00E54633">
            <w:pPr>
              <w:spacing w:after="160" w:line="259" w:lineRule="auto"/>
            </w:pPr>
            <w:r w:rsidRPr="00E54633">
              <w:t>Comportamental</w:t>
            </w:r>
          </w:p>
        </w:tc>
        <w:tc>
          <w:tcPr>
            <w:tcW w:w="0" w:type="auto"/>
            <w:hideMark/>
          </w:tcPr>
          <w:p w14:paraId="367E62C3" w14:textId="77777777" w:rsidR="00E54633" w:rsidRPr="00E54633" w:rsidRDefault="00E54633" w:rsidP="00E54633">
            <w:pPr>
              <w:spacing w:after="160" w:line="259" w:lineRule="auto"/>
            </w:pPr>
            <w:proofErr w:type="spellStart"/>
            <w:r w:rsidRPr="00E54633">
              <w:t>DescontoStrategy</w:t>
            </w:r>
            <w:proofErr w:type="spellEnd"/>
          </w:p>
        </w:tc>
        <w:tc>
          <w:tcPr>
            <w:tcW w:w="4068" w:type="dxa"/>
            <w:hideMark/>
          </w:tcPr>
          <w:p w14:paraId="299FAA48" w14:textId="77777777" w:rsidR="00E54633" w:rsidRPr="00E54633" w:rsidRDefault="00E54633" w:rsidP="00E54633">
            <w:pPr>
              <w:spacing w:after="160" w:line="259" w:lineRule="auto"/>
            </w:pPr>
            <w:r w:rsidRPr="00E54633">
              <w:t>Permite diferentes regras de desconto</w:t>
            </w:r>
          </w:p>
        </w:tc>
      </w:tr>
    </w:tbl>
    <w:p w14:paraId="074E8407" w14:textId="77777777" w:rsidR="00E54633" w:rsidRDefault="00E54633" w:rsidP="00E54633">
      <w:pPr>
        <w:rPr>
          <w:b/>
          <w:bCs/>
        </w:rPr>
      </w:pPr>
    </w:p>
    <w:p w14:paraId="24DC6014" w14:textId="44EB05E9" w:rsidR="00E54633" w:rsidRDefault="00E54633" w:rsidP="00E54633">
      <w:pPr>
        <w:rPr>
          <w:b/>
          <w:bCs/>
        </w:rPr>
      </w:pPr>
      <w:r w:rsidRPr="00E54633">
        <w:rPr>
          <w:b/>
          <w:bCs/>
        </w:rPr>
        <w:t>5. Fluxo resumido do sistema</w:t>
      </w:r>
    </w:p>
    <w:p w14:paraId="6AA19856" w14:textId="5CEDAB95" w:rsidR="00E54633" w:rsidRDefault="00E54633" w:rsidP="00E54633">
      <w:r w:rsidRPr="00E54633">
        <w:t xml:space="preserve">O usuário cria os produtos utilizando o </w:t>
      </w:r>
      <w:proofErr w:type="spellStart"/>
      <w:r w:rsidRPr="00E54633">
        <w:t>Builder</w:t>
      </w:r>
      <w:proofErr w:type="spellEnd"/>
      <w:r w:rsidRPr="00E54633">
        <w:t xml:space="preserve">, que são armazenados no Gerenciador de Estoque (Singleton). Ao realizar uma venda, a </w:t>
      </w:r>
      <w:proofErr w:type="spellStart"/>
      <w:r w:rsidRPr="00E54633">
        <w:t>VendaFacade</w:t>
      </w:r>
      <w:proofErr w:type="spellEnd"/>
      <w:r w:rsidRPr="00E54633">
        <w:t xml:space="preserve"> coordena todo o processo, selecionando a </w:t>
      </w:r>
      <w:proofErr w:type="spellStart"/>
      <w:r w:rsidRPr="00E54633">
        <w:t>Strategy</w:t>
      </w:r>
      <w:proofErr w:type="spellEnd"/>
      <w:r w:rsidRPr="00E54633">
        <w:t xml:space="preserve"> de desconto adequada, calculando o valor final e atualizando automaticamente o estoque.</w:t>
      </w:r>
    </w:p>
    <w:p w14:paraId="3C4546FA" w14:textId="45FF3049" w:rsidR="00A817BD" w:rsidRPr="00E54633" w:rsidRDefault="00F53ED6" w:rsidP="00E54633">
      <w:r>
        <w:rPr>
          <w:noProof/>
        </w:rPr>
        <w:drawing>
          <wp:inline distT="0" distB="0" distL="0" distR="0" wp14:anchorId="69EC2B5F" wp14:editId="208EF86B">
            <wp:extent cx="5838824" cy="2919412"/>
            <wp:effectExtent l="0" t="0" r="0" b="0"/>
            <wp:docPr id="35274830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748309" name="Imagem 35274830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47396" cy="2923698"/>
                    </a:xfrm>
                    <a:prstGeom prst="rect">
                      <a:avLst/>
                    </a:prstGeom>
                  </pic:spPr>
                </pic:pic>
              </a:graphicData>
            </a:graphic>
          </wp:inline>
        </w:drawing>
      </w:r>
    </w:p>
    <w:p w14:paraId="59B45AFD" w14:textId="6BEBCA6E" w:rsidR="00E54633" w:rsidRPr="00E54633" w:rsidRDefault="00E54633" w:rsidP="00E54633">
      <w:pPr>
        <w:rPr>
          <w:b/>
          <w:bCs/>
        </w:rPr>
      </w:pPr>
      <w:r>
        <w:rPr>
          <w:b/>
          <w:bCs/>
        </w:rPr>
        <w:t xml:space="preserve">6. </w:t>
      </w:r>
      <w:r w:rsidRPr="00E54633">
        <w:rPr>
          <w:b/>
          <w:bCs/>
        </w:rPr>
        <w:t>Conclusão</w:t>
      </w:r>
    </w:p>
    <w:p w14:paraId="77138495" w14:textId="77777777" w:rsidR="00E54633" w:rsidRPr="00E54633" w:rsidRDefault="00E54633" w:rsidP="00E54633">
      <w:r w:rsidRPr="00E54633">
        <w:t xml:space="preserve">A utilização dos padrões Singleton, </w:t>
      </w:r>
      <w:proofErr w:type="spellStart"/>
      <w:r w:rsidRPr="00E54633">
        <w:t>Builder</w:t>
      </w:r>
      <w:proofErr w:type="spellEnd"/>
      <w:r w:rsidRPr="00E54633">
        <w:t xml:space="preserve">, </w:t>
      </w:r>
      <w:proofErr w:type="spellStart"/>
      <w:r w:rsidRPr="00E54633">
        <w:t>Facade</w:t>
      </w:r>
      <w:proofErr w:type="spellEnd"/>
      <w:r w:rsidRPr="00E54633">
        <w:t xml:space="preserve"> e </w:t>
      </w:r>
      <w:proofErr w:type="spellStart"/>
      <w:r w:rsidRPr="00E54633">
        <w:t>Strategy</w:t>
      </w:r>
      <w:proofErr w:type="spellEnd"/>
      <w:r w:rsidRPr="00E54633">
        <w:t xml:space="preserve"> permitiu desenvolver uma aplicação organizada, modular e de fácil manutenção. Cada padrão foi aplicado para resolver um problema específico, reduzindo o acoplamento entre as classes e facilitando futuras evoluções do sistema.</w:t>
      </w:r>
    </w:p>
    <w:p w14:paraId="42D23ED1" w14:textId="77777777" w:rsidR="00E54633" w:rsidRPr="00E54633" w:rsidRDefault="00E54633" w:rsidP="00E54633">
      <w:r w:rsidRPr="00E54633">
        <w:t>Com essa arquitetura, novas funcionalidades, como novos tipos de desconto ou atributos de produtos, podem ser adicionadas com poucas alterações no código, tornando a aplicação mais escalável e alinhada às boas práticas de desenvolvimento orientado a objetos.</w:t>
      </w:r>
    </w:p>
    <w:sectPr w:rsidR="00E54633" w:rsidRPr="00E5463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7017"/>
    <w:multiLevelType w:val="multilevel"/>
    <w:tmpl w:val="E1F02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F4D43"/>
    <w:multiLevelType w:val="hybridMultilevel"/>
    <w:tmpl w:val="ACD8840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910494F"/>
    <w:multiLevelType w:val="multilevel"/>
    <w:tmpl w:val="48E02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900AB"/>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1003D0A"/>
    <w:multiLevelType w:val="multilevel"/>
    <w:tmpl w:val="C4823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A60025"/>
    <w:multiLevelType w:val="multilevel"/>
    <w:tmpl w:val="532E9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44355D"/>
    <w:multiLevelType w:val="multilevel"/>
    <w:tmpl w:val="F61E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B81515"/>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69D72ED"/>
    <w:multiLevelType w:val="multilevel"/>
    <w:tmpl w:val="5F1E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0F16FC"/>
    <w:multiLevelType w:val="multilevel"/>
    <w:tmpl w:val="D27A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1C5934"/>
    <w:multiLevelType w:val="multilevel"/>
    <w:tmpl w:val="CB90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123BF7"/>
    <w:multiLevelType w:val="multilevel"/>
    <w:tmpl w:val="4EA8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0541AD"/>
    <w:multiLevelType w:val="multilevel"/>
    <w:tmpl w:val="B73A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566636"/>
    <w:multiLevelType w:val="multilevel"/>
    <w:tmpl w:val="0416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4" w15:restartNumberingAfterBreak="0">
    <w:nsid w:val="476653DD"/>
    <w:multiLevelType w:val="multilevel"/>
    <w:tmpl w:val="0674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6B0EA2"/>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8BB750C"/>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2747B23"/>
    <w:multiLevelType w:val="multilevel"/>
    <w:tmpl w:val="764C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E70345"/>
    <w:multiLevelType w:val="multilevel"/>
    <w:tmpl w:val="44E2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167CAF"/>
    <w:multiLevelType w:val="multilevel"/>
    <w:tmpl w:val="2052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DB2CB8"/>
    <w:multiLevelType w:val="multilevel"/>
    <w:tmpl w:val="B16CE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5250931"/>
    <w:multiLevelType w:val="multilevel"/>
    <w:tmpl w:val="88D6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C17F64"/>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C960407"/>
    <w:multiLevelType w:val="multilevel"/>
    <w:tmpl w:val="6CDE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40233A"/>
    <w:multiLevelType w:val="multilevel"/>
    <w:tmpl w:val="58EE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5766E9"/>
    <w:multiLevelType w:val="multilevel"/>
    <w:tmpl w:val="0416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6" w15:restartNumberingAfterBreak="0">
    <w:nsid w:val="746D3F61"/>
    <w:multiLevelType w:val="multilevel"/>
    <w:tmpl w:val="5E264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454CA1"/>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FE7236D"/>
    <w:multiLevelType w:val="multilevel"/>
    <w:tmpl w:val="A7F6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5661064">
    <w:abstractNumId w:val="1"/>
  </w:num>
  <w:num w:numId="2" w16cid:durableId="466046759">
    <w:abstractNumId w:val="15"/>
  </w:num>
  <w:num w:numId="3" w16cid:durableId="398409101">
    <w:abstractNumId w:val="27"/>
  </w:num>
  <w:num w:numId="4" w16cid:durableId="262618524">
    <w:abstractNumId w:val="16"/>
  </w:num>
  <w:num w:numId="5" w16cid:durableId="1837185609">
    <w:abstractNumId w:val="13"/>
  </w:num>
  <w:num w:numId="6" w16cid:durableId="2049601510">
    <w:abstractNumId w:val="3"/>
  </w:num>
  <w:num w:numId="7" w16cid:durableId="822506189">
    <w:abstractNumId w:val="25"/>
  </w:num>
  <w:num w:numId="8" w16cid:durableId="1186598798">
    <w:abstractNumId w:val="22"/>
  </w:num>
  <w:num w:numId="9" w16cid:durableId="849955785">
    <w:abstractNumId w:val="7"/>
  </w:num>
  <w:num w:numId="10" w16cid:durableId="4793583">
    <w:abstractNumId w:val="17"/>
  </w:num>
  <w:num w:numId="11" w16cid:durableId="1172139701">
    <w:abstractNumId w:val="6"/>
  </w:num>
  <w:num w:numId="12" w16cid:durableId="1925146643">
    <w:abstractNumId w:val="20"/>
  </w:num>
  <w:num w:numId="13" w16cid:durableId="460226487">
    <w:abstractNumId w:val="23"/>
  </w:num>
  <w:num w:numId="14" w16cid:durableId="866676109">
    <w:abstractNumId w:val="26"/>
  </w:num>
  <w:num w:numId="15" w16cid:durableId="1100642743">
    <w:abstractNumId w:val="0"/>
  </w:num>
  <w:num w:numId="16" w16cid:durableId="1272591463">
    <w:abstractNumId w:val="8"/>
  </w:num>
  <w:num w:numId="17" w16cid:durableId="2074886936">
    <w:abstractNumId w:val="28"/>
  </w:num>
  <w:num w:numId="18" w16cid:durableId="2015303790">
    <w:abstractNumId w:val="10"/>
  </w:num>
  <w:num w:numId="19" w16cid:durableId="1110322412">
    <w:abstractNumId w:val="18"/>
  </w:num>
  <w:num w:numId="20" w16cid:durableId="503521326">
    <w:abstractNumId w:val="2"/>
  </w:num>
  <w:num w:numId="21" w16cid:durableId="2062634157">
    <w:abstractNumId w:val="14"/>
  </w:num>
  <w:num w:numId="22" w16cid:durableId="2004508143">
    <w:abstractNumId w:val="12"/>
  </w:num>
  <w:num w:numId="23" w16cid:durableId="1328751123">
    <w:abstractNumId w:val="19"/>
  </w:num>
  <w:num w:numId="24" w16cid:durableId="402142685">
    <w:abstractNumId w:val="24"/>
  </w:num>
  <w:num w:numId="25" w16cid:durableId="547955277">
    <w:abstractNumId w:val="4"/>
  </w:num>
  <w:num w:numId="26" w16cid:durableId="2076735367">
    <w:abstractNumId w:val="5"/>
  </w:num>
  <w:num w:numId="27" w16cid:durableId="31812972">
    <w:abstractNumId w:val="11"/>
  </w:num>
  <w:num w:numId="28" w16cid:durableId="445656206">
    <w:abstractNumId w:val="9"/>
  </w:num>
  <w:num w:numId="29" w16cid:durableId="198419239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3FC"/>
    <w:rsid w:val="001223BE"/>
    <w:rsid w:val="001B5B01"/>
    <w:rsid w:val="00426DD6"/>
    <w:rsid w:val="004433FC"/>
    <w:rsid w:val="006924E9"/>
    <w:rsid w:val="00A817BD"/>
    <w:rsid w:val="00B4582B"/>
    <w:rsid w:val="00DE0041"/>
    <w:rsid w:val="00E54633"/>
    <w:rsid w:val="00F53ED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8CFBE"/>
  <w15:chartTrackingRefBased/>
  <w15:docId w15:val="{4E943C37-94D4-4468-8F35-DD4C7F388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433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4433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4433F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4433F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4433F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4433F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433F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433F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433F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433F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4433F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4433F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4433F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4433F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4433F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433F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433F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433FC"/>
    <w:rPr>
      <w:rFonts w:eastAsiaTheme="majorEastAsia" w:cstheme="majorBidi"/>
      <w:color w:val="272727" w:themeColor="text1" w:themeTint="D8"/>
    </w:rPr>
  </w:style>
  <w:style w:type="paragraph" w:styleId="Ttulo">
    <w:name w:val="Title"/>
    <w:basedOn w:val="Normal"/>
    <w:next w:val="Normal"/>
    <w:link w:val="TtuloChar"/>
    <w:uiPriority w:val="10"/>
    <w:qFormat/>
    <w:rsid w:val="004433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433F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433F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433F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433FC"/>
    <w:pPr>
      <w:spacing w:before="160"/>
      <w:jc w:val="center"/>
    </w:pPr>
    <w:rPr>
      <w:i/>
      <w:iCs/>
      <w:color w:val="404040" w:themeColor="text1" w:themeTint="BF"/>
    </w:rPr>
  </w:style>
  <w:style w:type="character" w:customStyle="1" w:styleId="CitaoChar">
    <w:name w:val="Citação Char"/>
    <w:basedOn w:val="Fontepargpadro"/>
    <w:link w:val="Citao"/>
    <w:uiPriority w:val="29"/>
    <w:rsid w:val="004433FC"/>
    <w:rPr>
      <w:i/>
      <w:iCs/>
      <w:color w:val="404040" w:themeColor="text1" w:themeTint="BF"/>
    </w:rPr>
  </w:style>
  <w:style w:type="paragraph" w:styleId="PargrafodaLista">
    <w:name w:val="List Paragraph"/>
    <w:basedOn w:val="Normal"/>
    <w:uiPriority w:val="34"/>
    <w:qFormat/>
    <w:rsid w:val="004433FC"/>
    <w:pPr>
      <w:ind w:left="720"/>
      <w:contextualSpacing/>
    </w:pPr>
  </w:style>
  <w:style w:type="character" w:styleId="nfaseIntensa">
    <w:name w:val="Intense Emphasis"/>
    <w:basedOn w:val="Fontepargpadro"/>
    <w:uiPriority w:val="21"/>
    <w:qFormat/>
    <w:rsid w:val="004433FC"/>
    <w:rPr>
      <w:i/>
      <w:iCs/>
      <w:color w:val="0F4761" w:themeColor="accent1" w:themeShade="BF"/>
    </w:rPr>
  </w:style>
  <w:style w:type="paragraph" w:styleId="CitaoIntensa">
    <w:name w:val="Intense Quote"/>
    <w:basedOn w:val="Normal"/>
    <w:next w:val="Normal"/>
    <w:link w:val="CitaoIntensaChar"/>
    <w:uiPriority w:val="30"/>
    <w:qFormat/>
    <w:rsid w:val="004433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4433FC"/>
    <w:rPr>
      <w:i/>
      <w:iCs/>
      <w:color w:val="0F4761" w:themeColor="accent1" w:themeShade="BF"/>
    </w:rPr>
  </w:style>
  <w:style w:type="character" w:styleId="RefernciaIntensa">
    <w:name w:val="Intense Reference"/>
    <w:basedOn w:val="Fontepargpadro"/>
    <w:uiPriority w:val="32"/>
    <w:qFormat/>
    <w:rsid w:val="004433FC"/>
    <w:rPr>
      <w:b/>
      <w:bCs/>
      <w:smallCaps/>
      <w:color w:val="0F4761" w:themeColor="accent1" w:themeShade="BF"/>
      <w:spacing w:val="5"/>
    </w:rPr>
  </w:style>
  <w:style w:type="table" w:styleId="Tabelacomgrade">
    <w:name w:val="Table Grid"/>
    <w:basedOn w:val="Tabelanormal"/>
    <w:uiPriority w:val="39"/>
    <w:rsid w:val="006924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2</Pages>
  <Words>585</Words>
  <Characters>3165</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Francielle DataSig</dc:creator>
  <cp:keywords/>
  <dc:description/>
  <cp:lastModifiedBy>Francielle DataSig</cp:lastModifiedBy>
  <cp:revision>1</cp:revision>
  <dcterms:created xsi:type="dcterms:W3CDTF">2026-06-29T01:19:00Z</dcterms:created>
  <dcterms:modified xsi:type="dcterms:W3CDTF">2026-06-29T02:33:00Z</dcterms:modified>
</cp:coreProperties>
</file>