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B6160" w14:textId="77777777" w:rsidR="008B2FF7" w:rsidRDefault="00000000">
      <w:pPr>
        <w:pStyle w:val="Ttulo"/>
        <w:spacing w:before="200"/>
        <w:ind w:left="0" w:firstLine="0"/>
        <w:jc w:val="center"/>
        <w:rPr>
          <w:rFonts w:ascii="Bebas Neue" w:eastAsia="Bebas Neue" w:hAnsi="Bebas Neue" w:cs="Bebas Neue"/>
          <w:sz w:val="48"/>
          <w:szCs w:val="48"/>
        </w:rPr>
      </w:pPr>
      <w:bookmarkStart w:id="0" w:name="_eozjwa5ht1s6" w:colFirst="0" w:colLast="0"/>
      <w:bookmarkEnd w:id="0"/>
      <w:r>
        <w:rPr>
          <w:rFonts w:ascii="Bebas Neue" w:eastAsia="Bebas Neue" w:hAnsi="Bebas Neue" w:cs="Bebas Neue"/>
          <w:sz w:val="48"/>
          <w:szCs w:val="48"/>
        </w:rPr>
        <w:t>Cartões CRC</w:t>
      </w:r>
    </w:p>
    <w:p w14:paraId="14234F28" w14:textId="77777777" w:rsidR="008B2FF7" w:rsidRDefault="008B2FF7">
      <w:pPr>
        <w:pStyle w:val="Ttulo"/>
        <w:spacing w:before="200" w:after="0" w:line="276" w:lineRule="auto"/>
        <w:jc w:val="center"/>
        <w:rPr>
          <w:rFonts w:ascii="Bebas Neue" w:eastAsia="Bebas Neue" w:hAnsi="Bebas Neue" w:cs="Bebas Neue"/>
          <w:sz w:val="48"/>
          <w:szCs w:val="48"/>
        </w:rPr>
      </w:pPr>
      <w:bookmarkStart w:id="1" w:name="_43j02cmavc8t" w:colFirst="0" w:colLast="0"/>
      <w:bookmarkEnd w:id="1"/>
    </w:p>
    <w:p w14:paraId="29A07C9C" w14:textId="77777777" w:rsidR="008B2FF7" w:rsidRDefault="008B2FF7"/>
    <w:p w14:paraId="0CD946AA" w14:textId="77777777" w:rsidR="008B2FF7" w:rsidRDefault="008B2FF7"/>
    <w:p w14:paraId="0678A102" w14:textId="77777777" w:rsidR="008B2FF7" w:rsidRDefault="008B2FF7"/>
    <w:p w14:paraId="5CC57482" w14:textId="77777777" w:rsidR="008B2FF7" w:rsidRDefault="008B2FF7"/>
    <w:p w14:paraId="1E139491" w14:textId="77777777" w:rsidR="008B2FF7" w:rsidRDefault="008B2FF7"/>
    <w:p w14:paraId="70374362" w14:textId="77777777" w:rsidR="008B2FF7" w:rsidRDefault="008B2FF7"/>
    <w:p w14:paraId="1320F619" w14:textId="77777777" w:rsidR="008B2FF7" w:rsidRDefault="008B2FF7"/>
    <w:p w14:paraId="728DDB58" w14:textId="77777777" w:rsidR="008B2FF7" w:rsidRDefault="008B2FF7"/>
    <w:p w14:paraId="6E230100" w14:textId="77777777" w:rsidR="00FE608A" w:rsidRDefault="00000000" w:rsidP="00FE608A">
      <w:pPr>
        <w:pStyle w:val="Subttulo"/>
      </w:pPr>
      <w:bookmarkStart w:id="2" w:name="_3pkfyajrliq1" w:colFirst="0" w:colLast="0"/>
      <w:bookmarkEnd w:id="2"/>
      <w:r>
        <w:t>Sistema Hospitalar</w:t>
      </w:r>
      <w:proofErr w:type="spellStart"/>
      <w:r/>
      <w:proofErr w:type="spellEnd"/>
      <w:r/>
      <w:r w:rsidR="00FE608A"/>
    </w:p>
    <w:p w14:paraId="2528E2B7" w14:textId="73C5014B" w:rsidR="00FE608A" w:rsidRPr="00FE608A" w:rsidRDefault="00FE608A" w:rsidP="00FE608A">
      <w:pPr>
        <w:pStyle w:val="Subttulo"/>
        <w:rPr>
          <w:sz w:val="24"/>
          <w:szCs w:val="24"/>
        </w:rPr>
      </w:pPr>
      <w:r>
        <w:rPr>
          <w:sz w:val="24"/>
          <w:szCs w:val="24"/>
        </w:rPr>
      </w:r>
      <w:r w:rsidRPr="00FE608A">
        <w:rPr>
          <w:sz w:val="24"/>
          <w:szCs w:val="24"/>
        </w:rPr>
      </w:r>
      <w:r>
        <w:rPr>
          <w:sz w:val="24"/>
          <w:szCs w:val="24"/>
        </w:rPr>
      </w:r>
    </w:p>
    <w:p w14:paraId="6773708E" w14:textId="77777777" w:rsidR="008B2FF7" w:rsidRDefault="008B2FF7">
      <w:pPr>
        <w:ind w:left="0" w:firstLine="0"/>
      </w:pPr>
    </w:p>
    <w:p w14:paraId="52B1E355" w14:textId="77777777" w:rsidR="008B2FF7" w:rsidRDefault="008B2FF7"/>
    <w:p w14:paraId="0D6B155D" w14:textId="77777777" w:rsidR="008B2FF7" w:rsidRDefault="008B2FF7"/>
    <w:p w14:paraId="601F5053" w14:textId="77777777" w:rsidR="008B2FF7" w:rsidRDefault="008B2FF7"/>
    <w:p w14:paraId="2C595B31" w14:textId="77777777" w:rsidR="008B2FF7" w:rsidRDefault="008B2FF7"/>
    <w:p w14:paraId="7B0C34DF" w14:textId="77777777" w:rsidR="008B2FF7" w:rsidRDefault="00000000">
      <w:pPr>
        <w:jc w:val="right"/>
      </w:pPr>
      <w:r>
        <w:t>Davi Martins</w:t>
      </w:r>
      <w:r/>
      <w:r/>
      <w:r/>
    </w:p>
    <w:p w14:paraId="1E55598E" w14:textId="77777777" w:rsidR="008B2FF7" w:rsidRDefault="00000000">
      <w:pPr>
        <w:jc w:val="right"/>
      </w:pPr>
      <w:r/>
    </w:p>
    <w:p w14:paraId="4B5970E1" w14:textId="77777777" w:rsidR="008B2FF7" w:rsidRDefault="008B2FF7">
      <w:pPr>
        <w:ind w:left="0" w:firstLine="0"/>
      </w:pPr>
    </w:p>
    <w:p w14:paraId="414C4ED7" w14:textId="77777777" w:rsidR="008B2FF7" w:rsidRDefault="008B2FF7"/>
    <w:p w14:paraId="2779658C" w14:textId="77777777" w:rsidR="008B2FF7" w:rsidRDefault="008B2FF7"/>
    <w:p w14:paraId="773984B9" w14:textId="77777777" w:rsidR="008B2FF7" w:rsidRDefault="008B2FF7"/>
    <w:p w14:paraId="74A59761" w14:textId="77777777" w:rsidR="008B2FF7" w:rsidRDefault="008B2FF7"/>
    <w:p w14:paraId="066C7D69" w14:textId="77777777" w:rsidR="008B2FF7" w:rsidRDefault="008B2FF7"/>
    <w:p w14:paraId="0B13D4CD" w14:textId="77777777" w:rsidR="008B2FF7" w:rsidRDefault="008B2FF7"/>
    <w:p w14:paraId="12D78408" w14:textId="4A4044DF" w:rsidR="008B2FF7" w:rsidRDefault="008B2FF7">
      <w:pPr>
        <w:ind w:left="0" w:firstLine="0"/>
        <w:jc w:val="center"/>
        <w:sectPr w:rsidR="008B2FF7">
          <w:headerReference w:type="default" r:id="rId7"/>
          <w:footerReference w:type="default" r:id="rId8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70F0EC4A" w14:textId="77777777" w:rsidR="008B2FF7" w:rsidRDefault="00000000">
      <w:pPr>
        <w:pStyle w:val="Ttulo1"/>
        <w:numPr>
          <w:ilvl w:val="0"/>
          <w:numId w:val="9"/>
        </w:numPr>
        <w:rPr>
          <w:sz w:val="36"/>
          <w:szCs w:val="36"/>
        </w:rPr>
      </w:pPr>
      <w:bookmarkStart w:id="3" w:name="_hqvcsl1ejfi0" w:colFirst="0" w:colLast="0"/>
      <w:bookmarkEnd w:id="3"/>
      <w:r>
        <w:rPr>
          <w:sz w:val="36"/>
          <w:szCs w:val="36"/>
        </w:rPr>
        <w:lastRenderedPageBreak/>
        <w:t>Cartões CRC</w:t>
      </w:r>
    </w:p>
    <w:p w14:paraId="65A5B45D" w14:textId="77777777" w:rsidR="008B2FF7" w:rsidRDefault="00000000">
      <w:pPr>
        <w:spacing w:before="240" w:after="240"/>
        <w:ind w:left="720" w:firstLine="0"/>
      </w:pPr>
      <w:r>
        <w:t xml:space="preserve">Os </w:t>
      </w:r>
      <w:r>
        <w:rPr>
          <w:b/>
          <w:bCs/>
        </w:rPr>
        <w:t>cartões CRC (Classe – Responsabilidade – Colaboração)</w:t>
      </w:r>
      <w:r>
        <w:t xml:space="preserve"> são uma técnica utilizada no processo de modelagem orientada a objetos. Eles ajudam a representar de forma simples e visual as principais responsabilidades de uma classe e como ela se relaciona com outras classes dentro de um sistema.</w:t>
      </w:r>
    </w:p>
    <w:p w14:paraId="210539C4" w14:textId="77777777" w:rsidR="008B2FF7" w:rsidRDefault="00000000">
      <w:pPr>
        <w:numPr>
          <w:ilvl w:val="0"/>
          <w:numId w:val="3"/>
        </w:numPr>
        <w:spacing w:before="240"/>
        <w:ind w:firstLine="1080"/>
        <w:jc w:val="left"/>
      </w:pPr>
      <w:r>
        <w:rPr>
          <w:b/>
          <w:bCs/>
        </w:rPr>
        <w:t>Classe</w:t>
      </w:r>
      <w:r>
        <w:t>: define o nome da entidade e seu papel no sistema.</w:t>
      </w:r>
    </w:p>
    <w:p w14:paraId="6085CFD8" w14:textId="77777777" w:rsidR="008B2FF7" w:rsidRDefault="00000000">
      <w:pPr>
        <w:numPr>
          <w:ilvl w:val="0"/>
          <w:numId w:val="3"/>
        </w:numPr>
        <w:ind w:firstLine="1080"/>
        <w:jc w:val="left"/>
      </w:pPr>
      <w:r>
        <w:rPr>
          <w:b/>
          <w:bCs/>
        </w:rPr>
        <w:t>Responsabilidade</w:t>
      </w:r>
      <w:r>
        <w:t>: descreve as funções ou comportamentos que a classe deve executar.</w:t>
      </w:r>
    </w:p>
    <w:p w14:paraId="088381CA" w14:textId="77777777" w:rsidR="008B2FF7" w:rsidRDefault="00000000">
      <w:pPr>
        <w:numPr>
          <w:ilvl w:val="0"/>
          <w:numId w:val="3"/>
        </w:numPr>
        <w:spacing w:after="240"/>
        <w:ind w:firstLine="1080"/>
        <w:jc w:val="left"/>
      </w:pPr>
      <w:r>
        <w:rPr>
          <w:b/>
          <w:bCs/>
        </w:rPr>
        <w:t>Colaboração</w:t>
      </w:r>
      <w:r>
        <w:t>: indica com quais outras classes a classe em questão precisa interagir para cumprir suas responsabilidades.</w:t>
      </w:r>
    </w:p>
    <w:p w14:paraId="3816E093" w14:textId="77777777" w:rsidR="008B2FF7" w:rsidRDefault="00000000">
      <w:pPr>
        <w:spacing w:before="240"/>
        <w:ind w:left="720"/>
      </w:pPr>
      <w:r>
        <w:t>O uso dos cartões CRC favorece a compreensão coletiva do sistema, a comunicação entre os membros da equipe e o raciocínio sobre a distribuição adequada das responsabilidades. Além disso, eles estimulam a identificação de dependências entre classes e evitam a concentração excessiva de funções em uma única classe.</w:t>
      </w:r>
    </w:p>
    <w:p w14:paraId="60B23819" w14:textId="77777777" w:rsidR="008B2FF7" w:rsidRDefault="00000000">
      <w:pPr>
        <w:spacing w:after="240"/>
        <w:ind w:left="720"/>
      </w:pPr>
      <w:r>
        <w:t>Nesta etapa do projeto, cada grupo deverá elaborar cartões CRC para representar partes específicas do sistema em estudo. O objetivo é exercitar a análise de responsabilidades e colaborações, consolidando a visão orientada a objetos de forma prática e colaborativa.</w:t>
      </w:r>
    </w:p>
    <w:p w14:paraId="301F08F9" w14:textId="77777777" w:rsidR="008B2FF7" w:rsidRDefault="00000000">
      <w:pPr>
        <w:pStyle w:val="Ttulo2"/>
        <w:keepNext/>
        <w:pageBreakBefore/>
        <w:numPr>
          <w:ilvl w:val="1"/>
          <w:numId w:val="9"/>
        </w:numPr>
      </w:pPr>
      <w:bookmarkStart w:id="4" w:name="_2rdjeuw27fho" w:colFirst="0" w:colLast="0"/>
      <w:bookmarkEnd w:id="4"/>
      <w:r>
        <w:t>Cartões CRC - Caso de Uso: Gerenciar Paciente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6984"/>
        <w:gridCol w:w="2088"/>
      </w:tblGrid>
      <w:tr>
        <w:trPr>
          <w:cantSplit/>
          <w:cantSplit/>
        </w:trPr>
        <w:tc>
          <w:tcPr>
            <w:tcW w:type="dxa" w:w="9072"/>
            <w:vAlign w:val="top"/>
            <w:gridSpan w:val="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  <w:ind w:left="0" w:right="0" w:firstLine="0"/>
              <w:jc w:val="center"/>
            </w:pPr>
            <w:r/>
            <w:r>
              <w:rPr>
                <w:b/>
                <w:sz w:val="22"/>
              </w:rPr>
              <w:t>Paciente</w:t>
            </w:r>
          </w:p>
        </w:tc>
      </w:tr>
      <w:tr>
        <w:trPr>
          <w:cantSplit/>
          <w:cantSplit/>
          <w:tblHeader w:val="true"/>
        </w:trPr>
        <w:tc>
          <w:tcPr>
            <w:tcW w:type="dxa" w:w="6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ind w:left="0" w:right="0" w:firstLine="0"/>
              <w:jc w:val="center"/>
            </w:pPr>
            <w:r/>
            <w:r>
              <w:rPr>
                <w:b/>
                <w:sz w:val="21"/>
              </w:rPr>
              <w:t>Responsabilidades</w:t>
            </w:r>
          </w:p>
        </w:tc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ind w:left="0" w:right="0" w:firstLine="0"/>
              <w:jc w:val="center"/>
            </w:pPr>
            <w:r/>
            <w:r>
              <w:rPr>
                <w:b/>
                <w:sz w:val="21"/>
              </w:rPr>
              <w:t>Colaborações</w:t>
            </w:r>
          </w:p>
        </w:tc>
      </w:tr>
      <w:tr>
        <w:trPr>
          <w:cantSplit/>
          <w:cantSplit/>
        </w:trPr>
        <w:tc>
          <w:tcPr>
            <w:tcW w:type="dxa" w:w="6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/>
            <w:r>
              <w:rPr>
                <w:sz w:val="20"/>
              </w:rPr>
              <w:t>1. Conhecer seu nome</w:t>
            </w:r>
          </w:p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sz w:val="20"/>
              </w:rPr>
              <w:t>2. Conhecer seu CPF</w:t>
            </w:r>
          </w:p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sz w:val="20"/>
              </w:rPr>
              <w:t>3. Conhecer sua data de nascimento</w:t>
            </w:r>
          </w:p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sz w:val="20"/>
              </w:rPr>
              <w:t>4. Conhecer seu telefone</w:t>
            </w:r>
          </w:p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sz w:val="20"/>
              </w:rPr>
              <w:t>5. Conhecer seu endereço</w:t>
            </w:r>
          </w:p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sz w:val="20"/>
              </w:rPr>
              <w:t>6. Conhecer seu e-mail</w:t>
            </w:r>
          </w:p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sz w:val="20"/>
              </w:rPr>
              <w:t>7. Cadastrar seus dados</w:t>
            </w:r>
          </w:p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sz w:val="20"/>
              </w:rPr>
              <w:t>8. Atualizar seus dados</w:t>
            </w:r>
          </w:p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sz w:val="20"/>
              </w:rPr>
              <w:t>9. Consultar seu histórico médico</w:t>
            </w:r>
          </w:p>
        </w:tc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40" w:lineRule="auto"/>
              <w:ind w:left="0" w:right="0" w:firstLine="0"/>
              <w:jc w:val="left"/>
            </w:pPr>
            <w:r/>
            <w:r>
              <w:rPr>
                <w:sz w:val="20"/>
              </w:rPr>
              <w:t>Consulta</w:t>
            </w:r>
          </w:p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sz w:val="20"/>
              </w:rPr>
              <w:t>Internacao</w:t>
            </w:r>
          </w:p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sz w:val="20"/>
              </w:rPr>
              <w:t>HistoricoMedico</w:t>
            </w:r>
          </w:p>
        </w:tc>
      </w:tr>
    </w:tbl>
    <w:p w14:paraId="3B169C2A" w14:textId="77777777" w:rsidR="00F312B3" w:rsidRDefault="00F312B3">
      <w:pPr>
        <w:ind w:left="0" w:firstLine="0"/>
      </w:pPr>
    </w:p>
    <w:p w14:paraId="0F5F9B91" w14:textId="07B16259" w:rsidR="008B2FF7" w:rsidRDefault="00000000">
      <w:pPr>
        <w:ind w:left="0" w:firstLine="0"/>
      </w:pPr>
      <w:r>
        <w:br/>
      </w:r>
    </w:p>
    <w:p w14:paraId="61DFCB3C" w14:textId="77777777" w:rsidR="008B2FF7" w:rsidRDefault="00000000">
      <w:pPr>
        <w:ind w:left="0" w:firstLine="0"/>
        <w:rPr>
          <w:rFonts w:ascii="Roboto Light" w:eastAsia="Roboto Light" w:hAnsi="Roboto Light" w:cs="Roboto Light"/>
          <w:sz w:val="28"/>
          <w:szCs w:val="28"/>
        </w:rPr>
      </w:pPr>
      <w:r>
        <w:tab/>
      </w:r>
      <w:r>
        <w:tab/>
      </w:r>
    </w:p>
    <w:p w14:paraId="0D8DBDDC" w14:textId="77777777" w:rsidR="008B2FF7" w:rsidRDefault="008B2FF7">
      <w:pPr>
        <w:ind w:left="0" w:firstLine="0"/>
      </w:pPr>
    </w:p>
    <w:p w14:paraId="11B9475D" w14:textId="77777777" w:rsidR="008B2FF7" w:rsidRDefault="00000000">
      <w:pPr>
        <w:pStyle w:val="Ttulo2"/>
        <w:keepNext/>
        <w:pageBreakBefore/>
        <w:numPr>
          <w:ilvl w:val="1"/>
          <w:numId w:val="9"/>
        </w:numPr>
      </w:pPr>
      <w:bookmarkStart w:id="5" w:name="_ughpbwqc7o9i" w:colFirst="0" w:colLast="0"/>
      <w:bookmarkEnd w:id="5"/>
      <w:r>
        <w:t>Cartões CRC - Caso de Uso: Gerenciar Profissional da Saúde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6984"/>
        <w:gridCol w:w="2088"/>
      </w:tblGrid>
      <w:tr>
        <w:trPr>
          <w:cantSplit/>
          <w:cantSplit/>
        </w:trPr>
        <w:tc>
          <w:tcPr>
            <w:tcW w:type="dxa" w:w="9072"/>
            <w:vAlign w:val="top"/>
            <w:gridSpan w:val="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  <w:ind w:left="0" w:right="0" w:firstLine="0"/>
              <w:jc w:val="center"/>
            </w:pPr>
            <w:r/>
            <w:r>
              <w:rPr>
                <w:b/>
                <w:sz w:val="22"/>
              </w:rPr>
              <w:t>ProfissionalSaude</w:t>
            </w:r>
          </w:p>
        </w:tc>
      </w:tr>
      <w:tr>
        <w:trPr>
          <w:cantSplit/>
          <w:cantSplit/>
          <w:tblHeader w:val="true"/>
        </w:trPr>
        <w:tc>
          <w:tcPr>
            <w:tcW w:type="dxa" w:w="6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ind w:left="0" w:right="0" w:firstLine="0"/>
              <w:jc w:val="center"/>
            </w:pPr>
            <w:r/>
            <w:r>
              <w:rPr>
                <w:b/>
                <w:sz w:val="21"/>
              </w:rPr>
              <w:t>Responsabilidades</w:t>
            </w:r>
          </w:p>
        </w:tc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ind w:left="0" w:right="0" w:firstLine="0"/>
              <w:jc w:val="center"/>
            </w:pPr>
            <w:r/>
            <w:r>
              <w:rPr>
                <w:b/>
                <w:sz w:val="21"/>
              </w:rPr>
              <w:t>Colaborações</w:t>
            </w:r>
          </w:p>
        </w:tc>
      </w:tr>
      <w:tr>
        <w:trPr>
          <w:cantSplit/>
          <w:cantSplit/>
        </w:trPr>
        <w:tc>
          <w:tcPr>
            <w:tcW w:type="dxa" w:w="6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/>
            <w:r>
              <w:rPr>
                <w:sz w:val="20"/>
              </w:rPr>
              <w:t>1. Conhecer seu nome</w:t>
            </w:r>
          </w:p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sz w:val="20"/>
              </w:rPr>
              <w:t>2. Conhecer seu registro profissional</w:t>
            </w:r>
          </w:p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sz w:val="20"/>
              </w:rPr>
              <w:t>3. Conhecer sua especialidade</w:t>
            </w:r>
          </w:p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sz w:val="20"/>
              </w:rPr>
              <w:t>4. Conhecer seu telefone</w:t>
            </w:r>
          </w:p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sz w:val="20"/>
              </w:rPr>
              <w:t>5. Conhecer seu e-mail</w:t>
            </w:r>
          </w:p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sz w:val="20"/>
              </w:rPr>
              <w:t>6. Cadastrar seus dados</w:t>
            </w:r>
          </w:p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sz w:val="20"/>
              </w:rPr>
              <w:t>7. Atualizar seus dados</w:t>
            </w:r>
          </w:p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sz w:val="20"/>
              </w:rPr>
              <w:t>8. Verificar sua disponibilidade</w:t>
            </w:r>
          </w:p>
        </w:tc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40" w:lineRule="auto"/>
              <w:ind w:left="0" w:right="0" w:firstLine="0"/>
              <w:jc w:val="left"/>
            </w:pPr>
            <w:r/>
            <w:r>
              <w:rPr>
                <w:sz w:val="20"/>
              </w:rPr>
              <w:t>Consulta</w:t>
            </w:r>
          </w:p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sz w:val="20"/>
              </w:rPr>
              <w:t>Internacao</w:t>
            </w:r>
          </w:p>
        </w:tc>
      </w:tr>
    </w:tbl>
    <w:p w14:paraId="5FFFF5B2" w14:textId="77777777" w:rsidR="008B2FF7" w:rsidRDefault="008B2FF7">
      <w:pPr>
        <w:ind w:left="0" w:firstLine="0"/>
      </w:pPr>
    </w:p>
    <w:p w14:paraId="79819A75" w14:textId="77777777" w:rsidR="008B2FF7" w:rsidRDefault="00000000">
      <w:pPr>
        <w:pStyle w:val="Ttulo2"/>
        <w:keepNext/>
        <w:pageBreakBefore/>
        <w:numPr>
          <w:ilvl w:val="1"/>
          <w:numId w:val="9"/>
        </w:numPr>
      </w:pPr>
      <w:bookmarkStart w:id="6" w:name="_z3cdwk8mht6w" w:colFirst="0" w:colLast="0"/>
      <w:bookmarkEnd w:id="6"/>
      <w:r>
        <w:t>Cartões CRC - Caso de Uso: Agendar Consulta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6984"/>
        <w:gridCol w:w="2088"/>
      </w:tblGrid>
      <w:tr>
        <w:trPr>
          <w:cantSplit/>
          <w:cantSplit/>
        </w:trPr>
        <w:tc>
          <w:tcPr>
            <w:tcW w:type="dxa" w:w="9072"/>
            <w:vAlign w:val="top"/>
            <w:gridSpan w:val="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  <w:ind w:left="0" w:right="0" w:firstLine="0"/>
              <w:jc w:val="center"/>
            </w:pPr>
            <w:r/>
            <w:r>
              <w:rPr>
                <w:b/>
                <w:sz w:val="22"/>
              </w:rPr>
              <w:t>Consulta</w:t>
            </w:r>
          </w:p>
        </w:tc>
      </w:tr>
      <w:tr>
        <w:trPr>
          <w:cantSplit/>
          <w:cantSplit/>
          <w:tblHeader w:val="true"/>
        </w:trPr>
        <w:tc>
          <w:tcPr>
            <w:tcW w:type="dxa" w:w="6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ind w:left="0" w:right="0" w:firstLine="0"/>
              <w:jc w:val="center"/>
            </w:pPr>
            <w:r/>
            <w:r>
              <w:rPr>
                <w:b/>
                <w:sz w:val="21"/>
              </w:rPr>
              <w:t>Responsabilidades</w:t>
            </w:r>
          </w:p>
        </w:tc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ind w:left="0" w:right="0" w:firstLine="0"/>
              <w:jc w:val="center"/>
            </w:pPr>
            <w:r/>
            <w:r>
              <w:rPr>
                <w:b/>
                <w:sz w:val="21"/>
              </w:rPr>
              <w:t>Colaborações</w:t>
            </w:r>
          </w:p>
        </w:tc>
      </w:tr>
      <w:tr>
        <w:trPr>
          <w:cantSplit/>
          <w:cantSplit/>
        </w:trPr>
        <w:tc>
          <w:tcPr>
            <w:tcW w:type="dxa" w:w="6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/>
            <w:r>
              <w:rPr>
                <w:sz w:val="20"/>
              </w:rPr>
              <w:t>1. Conhecer o paciente</w:t>
            </w:r>
          </w:p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sz w:val="20"/>
              </w:rPr>
              <w:t>2. Conhecer o profissional responsável</w:t>
            </w:r>
          </w:p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sz w:val="20"/>
              </w:rPr>
              <w:t>3. Conhecer a data</w:t>
            </w:r>
          </w:p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sz w:val="20"/>
              </w:rPr>
              <w:t>4. Conhecer o horário</w:t>
            </w:r>
          </w:p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sz w:val="20"/>
              </w:rPr>
              <w:t>5. Conhecer o motivo da consulta</w:t>
            </w:r>
          </w:p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sz w:val="20"/>
              </w:rPr>
              <w:t>6. Conhecer as observações médicas</w:t>
            </w:r>
          </w:p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sz w:val="20"/>
              </w:rPr>
              <w:t>7. Agendar a consulta</w:t>
            </w:r>
          </w:p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sz w:val="20"/>
              </w:rPr>
              <w:t>8. Cancelar a consulta</w:t>
            </w:r>
          </w:p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sz w:val="20"/>
              </w:rPr>
              <w:t>9. Registrar observações médicas</w:t>
            </w:r>
          </w:p>
        </w:tc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40" w:lineRule="auto"/>
              <w:ind w:left="0" w:right="0" w:firstLine="0"/>
              <w:jc w:val="left"/>
            </w:pPr>
            <w:r/>
            <w:r>
              <w:rPr>
                <w:sz w:val="20"/>
              </w:rPr>
              <w:t>Paciente</w:t>
            </w:r>
          </w:p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sz w:val="20"/>
              </w:rPr>
              <w:t>ProfissionalSaude</w:t>
            </w:r>
          </w:p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sz w:val="20"/>
              </w:rPr>
              <w:t>HistoricoMedico</w:t>
            </w:r>
          </w:p>
        </w:tc>
      </w:tr>
    </w:tbl>
    <w:p w14:paraId="6E3B9B2C" w14:textId="77777777" w:rsidR="008B2FF7" w:rsidRDefault="008B2FF7">
      <w:pPr>
        <w:ind w:left="0" w:firstLine="0"/>
      </w:pPr>
    </w:p>
    <w:p w14:paraId="7FBCE875" w14:textId="77777777" w:rsidR="008B2FF7" w:rsidRDefault="00000000">
      <w:pPr>
        <w:pStyle w:val="Ttulo2"/>
        <w:keepNext/>
        <w:pageBreakBefore/>
        <w:numPr>
          <w:ilvl w:val="1"/>
          <w:numId w:val="9"/>
        </w:numPr>
      </w:pPr>
      <w:bookmarkStart w:id="7" w:name="_pgwuvu6sgn67" w:colFirst="0" w:colLast="0"/>
      <w:bookmarkEnd w:id="7"/>
      <w:r>
        <w:t>Cartões CRC - Caso de Uso: Registrar Internação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6984"/>
        <w:gridCol w:w="2088"/>
      </w:tblGrid>
      <w:tr>
        <w:trPr>
          <w:cantSplit/>
          <w:cantSplit/>
        </w:trPr>
        <w:tc>
          <w:tcPr>
            <w:tcW w:type="dxa" w:w="9072"/>
            <w:vAlign w:val="top"/>
            <w:gridSpan w:val="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  <w:ind w:left="0" w:right="0" w:firstLine="0"/>
              <w:jc w:val="center"/>
            </w:pPr>
            <w:r/>
            <w:r>
              <w:rPr>
                <w:b/>
                <w:sz w:val="22"/>
              </w:rPr>
              <w:t>Internacao</w:t>
            </w:r>
          </w:p>
        </w:tc>
      </w:tr>
      <w:tr>
        <w:trPr>
          <w:cantSplit/>
          <w:cantSplit/>
          <w:tblHeader w:val="true"/>
        </w:trPr>
        <w:tc>
          <w:tcPr>
            <w:tcW w:type="dxa" w:w="6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ind w:left="0" w:right="0" w:firstLine="0"/>
              <w:jc w:val="center"/>
            </w:pPr>
            <w:r/>
            <w:r>
              <w:rPr>
                <w:b/>
                <w:sz w:val="21"/>
              </w:rPr>
              <w:t>Responsabilidades</w:t>
            </w:r>
          </w:p>
        </w:tc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ind w:left="0" w:right="0" w:firstLine="0"/>
              <w:jc w:val="center"/>
            </w:pPr>
            <w:r/>
            <w:r>
              <w:rPr>
                <w:b/>
                <w:sz w:val="21"/>
              </w:rPr>
              <w:t>Colaborações</w:t>
            </w:r>
          </w:p>
        </w:tc>
      </w:tr>
      <w:tr>
        <w:trPr>
          <w:cantSplit/>
          <w:cantSplit/>
        </w:trPr>
        <w:tc>
          <w:tcPr>
            <w:tcW w:type="dxa" w:w="6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/>
            <w:r>
              <w:rPr>
                <w:sz w:val="20"/>
              </w:rPr>
              <w:t>1. Conhecer o paciente</w:t>
            </w:r>
          </w:p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sz w:val="20"/>
              </w:rPr>
              <w:t>2. Conhecer o profissional responsável</w:t>
            </w:r>
          </w:p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sz w:val="20"/>
              </w:rPr>
              <w:t>3. Conhecer o quarto</w:t>
            </w:r>
          </w:p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sz w:val="20"/>
              </w:rPr>
              <w:t>4. Conhecer a data de entrada</w:t>
            </w:r>
          </w:p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sz w:val="20"/>
              </w:rPr>
              <w:t>5. Conhecer a data prevista de alta</w:t>
            </w:r>
          </w:p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sz w:val="20"/>
              </w:rPr>
              <w:t>6. Conhecer a data efetiva de alta</w:t>
            </w:r>
          </w:p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sz w:val="20"/>
              </w:rPr>
              <w:t>7. Conhecer as observações</w:t>
            </w:r>
          </w:p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sz w:val="20"/>
              </w:rPr>
              <w:t>8. Registrar a internação</w:t>
            </w:r>
          </w:p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sz w:val="20"/>
              </w:rPr>
              <w:t>9. Registrar a alta</w:t>
            </w:r>
          </w:p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sz w:val="20"/>
              </w:rPr>
              <w:t>10. Atualizar observações</w:t>
            </w:r>
          </w:p>
        </w:tc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40" w:lineRule="auto"/>
              <w:ind w:left="0" w:right="0" w:firstLine="0"/>
              <w:jc w:val="left"/>
            </w:pPr>
            <w:r/>
            <w:r>
              <w:rPr>
                <w:sz w:val="20"/>
              </w:rPr>
              <w:t>Paciente</w:t>
            </w:r>
          </w:p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sz w:val="20"/>
              </w:rPr>
              <w:t>ProfissionalSaude</w:t>
            </w:r>
          </w:p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sz w:val="20"/>
              </w:rPr>
              <w:t>Quarto</w:t>
            </w:r>
          </w:p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sz w:val="20"/>
              </w:rPr>
              <w:t>HistoricoMedico</w:t>
            </w:r>
          </w:p>
        </w:tc>
      </w:tr>
    </w:tbl>
    <w:p w14:paraId="203CBF69" w14:textId="77777777" w:rsidR="008B2FF7" w:rsidRDefault="008B2FF7">
      <w:pPr>
        <w:ind w:left="0" w:firstLine="0"/>
      </w:pPr>
    </w:p>
    <w:p w14:paraId="5587E042" w14:textId="77777777" w:rsidR="008B2FF7" w:rsidRDefault="00000000">
      <w:pPr>
        <w:pStyle w:val="Ttulo2"/>
        <w:keepNext/>
        <w:pageBreakBefore/>
        <w:numPr>
          <w:ilvl w:val="1"/>
          <w:numId w:val="9"/>
        </w:numPr>
      </w:pPr>
      <w:bookmarkStart w:id="8" w:name="_1pkt95id390" w:colFirst="0" w:colLast="0"/>
      <w:bookmarkEnd w:id="8"/>
      <w:r>
        <w:t>Cartões CRC - Caso de Uso: Gerenciar Quarto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6984"/>
        <w:gridCol w:w="2088"/>
      </w:tblGrid>
      <w:tr>
        <w:trPr>
          <w:cantSplit/>
          <w:cantSplit/>
        </w:trPr>
        <w:tc>
          <w:tcPr>
            <w:tcW w:type="dxa" w:w="9072"/>
            <w:vAlign w:val="top"/>
            <w:gridSpan w:val="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  <w:ind w:left="0" w:right="0" w:firstLine="0"/>
              <w:jc w:val="center"/>
            </w:pPr>
            <w:r/>
            <w:r>
              <w:rPr>
                <w:b/>
                <w:sz w:val="22"/>
              </w:rPr>
              <w:t>Quarto</w:t>
            </w:r>
          </w:p>
        </w:tc>
      </w:tr>
      <w:tr>
        <w:trPr>
          <w:cantSplit/>
          <w:cantSplit/>
          <w:tblHeader w:val="true"/>
        </w:trPr>
        <w:tc>
          <w:tcPr>
            <w:tcW w:type="dxa" w:w="6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ind w:left="0" w:right="0" w:firstLine="0"/>
              <w:jc w:val="center"/>
            </w:pPr>
            <w:r/>
            <w:r>
              <w:rPr>
                <w:b/>
                <w:sz w:val="21"/>
              </w:rPr>
              <w:t>Responsabilidades</w:t>
            </w:r>
          </w:p>
        </w:tc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ind w:left="0" w:right="0" w:firstLine="0"/>
              <w:jc w:val="center"/>
            </w:pPr>
            <w:r/>
            <w:r>
              <w:rPr>
                <w:b/>
                <w:sz w:val="21"/>
              </w:rPr>
              <w:t>Colaborações</w:t>
            </w:r>
          </w:p>
        </w:tc>
      </w:tr>
      <w:tr>
        <w:trPr>
          <w:cantSplit/>
          <w:cantSplit/>
        </w:trPr>
        <w:tc>
          <w:tcPr>
            <w:tcW w:type="dxa" w:w="6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/>
            <w:r>
              <w:rPr>
                <w:sz w:val="20"/>
              </w:rPr>
              <w:t>1. Conhecer seu número de identificação</w:t>
            </w:r>
          </w:p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sz w:val="20"/>
              </w:rPr>
              <w:t>2. Conhecer seu andar</w:t>
            </w:r>
          </w:p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sz w:val="20"/>
              </w:rPr>
              <w:t>3. Conhecer sua capacidade máxima de pacientes</w:t>
            </w:r>
          </w:p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sz w:val="20"/>
              </w:rPr>
              <w:t>4. Conhecer sua situação atual</w:t>
            </w:r>
          </w:p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sz w:val="20"/>
              </w:rPr>
              <w:t>5. Verificar disponibilidade</w:t>
            </w:r>
          </w:p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sz w:val="20"/>
              </w:rPr>
              <w:t>6. Atualizar situação</w:t>
            </w:r>
          </w:p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sz w:val="20"/>
              </w:rPr>
              <w:t>7. Verificar capacidade</w:t>
            </w:r>
          </w:p>
        </w:tc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40" w:lineRule="auto"/>
              <w:ind w:left="0" w:right="0" w:firstLine="0"/>
              <w:jc w:val="left"/>
            </w:pPr>
            <w:r/>
            <w:r>
              <w:rPr>
                <w:sz w:val="20"/>
              </w:rPr>
              <w:t>Internacao</w:t>
            </w:r>
          </w:p>
        </w:tc>
      </w:tr>
    </w:tbl>
    <w:p w14:paraId="77A15A77" w14:textId="77777777" w:rsidR="008B2FF7" w:rsidRDefault="008B2FF7">
      <w:pPr>
        <w:ind w:left="0" w:firstLine="0"/>
      </w:pPr>
    </w:p>
    <w:p w14:paraId="04186DA9" w14:textId="77777777" w:rsidR="008B2FF7" w:rsidRDefault="00000000">
      <w:pPr>
        <w:pStyle w:val="Ttulo2"/>
        <w:keepNext/>
        <w:pageBreakBefore/>
        <w:numPr>
          <w:ilvl w:val="1"/>
          <w:numId w:val="9"/>
        </w:numPr>
      </w:pPr>
      <w:bookmarkStart w:id="9" w:name="_x7hux9vimqm9" w:colFirst="0" w:colLast="0"/>
      <w:bookmarkEnd w:id="9"/>
      <w:r>
        <w:t>Cartões CRC - Caso de Uso: Consultar Histórico Médico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6984"/>
        <w:gridCol w:w="2088"/>
      </w:tblGrid>
      <w:tr>
        <w:trPr>
          <w:cantSplit/>
          <w:cantSplit/>
        </w:trPr>
        <w:tc>
          <w:tcPr>
            <w:tcW w:type="dxa" w:w="9072"/>
            <w:vAlign w:val="top"/>
            <w:gridSpan w:val="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  <w:ind w:left="0" w:right="0" w:firstLine="0"/>
              <w:jc w:val="center"/>
            </w:pPr>
            <w:r/>
            <w:r>
              <w:rPr>
                <w:b/>
                <w:sz w:val="22"/>
              </w:rPr>
              <w:t>HistoricoMedico</w:t>
            </w:r>
          </w:p>
        </w:tc>
      </w:tr>
      <w:tr>
        <w:trPr>
          <w:cantSplit/>
          <w:cantSplit/>
          <w:tblHeader w:val="true"/>
        </w:trPr>
        <w:tc>
          <w:tcPr>
            <w:tcW w:type="dxa" w:w="6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ind w:left="0" w:right="0" w:firstLine="0"/>
              <w:jc w:val="center"/>
            </w:pPr>
            <w:r/>
            <w:r>
              <w:rPr>
                <w:b/>
                <w:sz w:val="21"/>
              </w:rPr>
              <w:t>Responsabilidades</w:t>
            </w:r>
          </w:p>
        </w:tc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ind w:left="0" w:right="0" w:firstLine="0"/>
              <w:jc w:val="center"/>
            </w:pPr>
            <w:r/>
            <w:r>
              <w:rPr>
                <w:b/>
                <w:sz w:val="21"/>
              </w:rPr>
              <w:t>Colaborações</w:t>
            </w:r>
          </w:p>
        </w:tc>
      </w:tr>
      <w:tr>
        <w:trPr>
          <w:cantSplit/>
          <w:cantSplit/>
        </w:trPr>
        <w:tc>
          <w:tcPr>
            <w:tcW w:type="dxa" w:w="6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  <w:ind w:left="0" w:right="0" w:firstLine="0"/>
              <w:jc w:val="left"/>
            </w:pPr>
            <w:r/>
            <w:r>
              <w:rPr>
                <w:sz w:val="20"/>
              </w:rPr>
              <w:t>1. Conhecer as consultas realizadas</w:t>
            </w:r>
          </w:p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sz w:val="20"/>
              </w:rPr>
              <w:t>2. Conhecer as internações realizadas</w:t>
            </w:r>
          </w:p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sz w:val="20"/>
              </w:rPr>
              <w:t>3. Conhecer as informações relevantes dos atendimentos</w:t>
            </w:r>
          </w:p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sz w:val="20"/>
              </w:rPr>
              <w:t>4. Adicionar consulta ao histórico</w:t>
            </w:r>
          </w:p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sz w:val="20"/>
              </w:rPr>
              <w:t>5. Adicionar internação ao histórico</w:t>
            </w:r>
          </w:p>
          <w:p>
            <w:pPr>
              <w:spacing w:before="0" w:after="20" w:line="240" w:lineRule="auto"/>
              <w:ind w:left="0" w:right="0" w:firstLine="0"/>
              <w:jc w:val="left"/>
            </w:pPr>
            <w:r>
              <w:rPr>
                <w:sz w:val="20"/>
              </w:rPr>
              <w:t>6. Consultar o histórico médico</w:t>
            </w:r>
          </w:p>
        </w:tc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40" w:line="240" w:lineRule="auto"/>
              <w:ind w:left="0" w:right="0" w:firstLine="0"/>
              <w:jc w:val="left"/>
            </w:pPr>
            <w:r/>
            <w:r>
              <w:rPr>
                <w:sz w:val="20"/>
              </w:rPr>
              <w:t>Paciente</w:t>
            </w:r>
          </w:p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sz w:val="20"/>
              </w:rPr>
              <w:t>Consulta</w:t>
            </w:r>
          </w:p>
          <w:p>
            <w:pPr>
              <w:spacing w:before="0" w:after="40" w:line="240" w:lineRule="auto"/>
              <w:ind w:left="0" w:right="0" w:firstLine="0"/>
              <w:jc w:val="left"/>
            </w:pPr>
            <w:r>
              <w:rPr>
                <w:sz w:val="20"/>
              </w:rPr>
              <w:t>Internacao</w:t>
            </w:r>
          </w:p>
        </w:tc>
      </w:tr>
    </w:tbl>
    <w:p w14:paraId="13A63E19" w14:textId="77777777" w:rsidR="008B2FF7" w:rsidRDefault="008B2FF7">
      <w:pPr>
        <w:ind w:left="0" w:firstLine="0"/>
      </w:pPr>
    </w:p>
    <w:sectPr w:rsidR="008B2FF7"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62E5C" w14:textId="77777777" w:rsidR="00D63914" w:rsidRDefault="00D63914">
      <w:pPr>
        <w:spacing w:line="240" w:lineRule="auto"/>
      </w:pPr>
      <w:r>
        <w:separator/>
      </w:r>
    </w:p>
  </w:endnote>
  <w:endnote w:type="continuationSeparator" w:id="0">
    <w:p w14:paraId="72200FD8" w14:textId="77777777" w:rsidR="00D63914" w:rsidRDefault="00D639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EC201CF2-1C74-4D96-8BAE-2275DE1C4A05}"/>
    <w:embedBold r:id="rId2" w:fontKey="{B8A7DEE6-E6E6-4F56-BB62-EBFA25540AFC}"/>
    <w:embedItalic r:id="rId3" w:fontKey="{A973ACA5-083E-4071-87EE-C4E83D032A69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4" w:fontKey="{B35C387E-1098-4BCC-BCA3-BB6129930312}"/>
  </w:font>
  <w:font w:name="Roboto Light">
    <w:charset w:val="00"/>
    <w:family w:val="auto"/>
    <w:pitch w:val="variable"/>
    <w:sig w:usb0="E0000AFF" w:usb1="5000217F" w:usb2="00000021" w:usb3="00000000" w:csb0="0000019F" w:csb1="00000000"/>
    <w:embedRegular r:id="rId5" w:fontKey="{9F36D7E6-68E1-4E70-ACA8-62FFCA78E4B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bas Neue">
    <w:charset w:val="00"/>
    <w:family w:val="swiss"/>
    <w:pitch w:val="variable"/>
    <w:sig w:usb0="00000007" w:usb1="00000001" w:usb2="00000000" w:usb3="00000000" w:csb0="00000093" w:csb1="00000000"/>
    <w:embedRegular r:id="rId6" w:fontKey="{B479EA24-105A-41CC-BB30-62B7A18CC0C6}"/>
  </w:font>
  <w:font w:name="Saira SemiCondensed Medium">
    <w:charset w:val="00"/>
    <w:family w:val="auto"/>
    <w:pitch w:val="default"/>
    <w:embedRegular r:id="rId7" w:fontKey="{A3DC4C12-5D85-485E-A37B-91515037FFF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10CAFFC1-65BB-432F-BBFF-C86AEE3DF8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C55EE4DE-B2E6-4B49-B9EB-167DB97F497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681BD" w14:textId="77777777" w:rsidR="008B2FF7" w:rsidRDefault="008B2FF7">
    <w:pPr>
      <w:spacing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9A83E" w14:textId="77777777" w:rsidR="00D63914" w:rsidRDefault="00D63914">
      <w:pPr>
        <w:spacing w:line="240" w:lineRule="auto"/>
      </w:pPr>
      <w:r>
        <w:separator/>
      </w:r>
    </w:p>
  </w:footnote>
  <w:footnote w:type="continuationSeparator" w:id="0">
    <w:p w14:paraId="1BF2435B" w14:textId="77777777" w:rsidR="00D63914" w:rsidRDefault="00D6391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DFB25" w14:textId="77777777" w:rsidR="008B2FF7" w:rsidRDefault="008B2FF7">
    <w:pPr>
      <w:spacing w:line="240" w:lineRule="auto"/>
    </w:pPr>
  </w:p>
  <w:tbl>
    <w:tblPr>
      <w:tblStyle w:val="a7"/>
      <w:tblW w:w="9000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4950"/>
      <w:gridCol w:w="1050"/>
      <w:gridCol w:w="3000"/>
    </w:tblGrid>
    <w:tr w:rsidR="008B2FF7" w14:paraId="2D924239" w14:textId="77777777">
      <w:tc>
        <w:tcPr>
          <w:tcW w:w="4950" w:type="dxa"/>
          <w:tcBorders>
            <w:top w:val="single" w:sz="8" w:space="0" w:color="FFFFFF"/>
            <w:left w:val="single" w:sz="8" w:space="0" w:color="FFFFFF"/>
            <w:bottom w:val="single" w:sz="24" w:space="0" w:color="000000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4B4894BB" w14:textId="77777777" w:rsidR="008B2FF7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firstLine="0"/>
            <w:jc w:val="left"/>
            <w:rPr>
              <w:rFonts w:ascii="Saira SemiCondensed Medium" w:eastAsia="Saira SemiCondensed Medium" w:hAnsi="Saira SemiCondensed Medium" w:cs="Saira SemiCondensed Medium"/>
            </w:rPr>
          </w:pPr>
          <w:r>
            <w:rPr>
              <w:rFonts w:ascii="Saira SemiCondensed Medium" w:eastAsia="Saira SemiCondensed Medium" w:hAnsi="Saira SemiCondensed Medium" w:cs="Saira SemiCondensed Medium"/>
            </w:rPr>
            <w:t>Classe – Responsabilidade – Colaborador (CRC)</w:t>
          </w:r>
        </w:p>
      </w:tc>
      <w:tc>
        <w:tcPr>
          <w:tcW w:w="1050" w:type="dxa"/>
          <w:tcBorders>
            <w:top w:val="single" w:sz="8" w:space="0" w:color="FFFFFF"/>
            <w:left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3A7E9F0E" w14:textId="77777777" w:rsidR="008B2FF7" w:rsidRDefault="008B2FF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firstLine="0"/>
            <w:jc w:val="left"/>
          </w:pPr>
        </w:p>
      </w:tc>
      <w:tc>
        <w:tcPr>
          <w:tcW w:w="3000" w:type="dxa"/>
          <w:tcBorders>
            <w:top w:val="single" w:sz="8" w:space="0" w:color="FFFFFF"/>
            <w:left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26A89CC0" w14:textId="77777777" w:rsidR="008B2FF7" w:rsidRDefault="008B2FF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firstLine="0"/>
            <w:jc w:val="right"/>
            <w:rPr>
              <w:rFonts w:ascii="Saira SemiCondensed Medium" w:eastAsia="Saira SemiCondensed Medium" w:hAnsi="Saira SemiCondensed Medium" w:cs="Saira SemiCondensed Medium"/>
            </w:rPr>
          </w:pPr>
        </w:p>
      </w:tc>
    </w:tr>
  </w:tbl>
  <w:p w14:paraId="5F0361B1" w14:textId="77777777" w:rsidR="008B2FF7" w:rsidRDefault="008B2FF7">
    <w:pPr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57075"/>
    <w:multiLevelType w:val="multilevel"/>
    <w:tmpl w:val="13F4B9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6E75CDA"/>
    <w:multiLevelType w:val="multilevel"/>
    <w:tmpl w:val="F7B449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A09527D"/>
    <w:multiLevelType w:val="multilevel"/>
    <w:tmpl w:val="A6BA97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DED07A0"/>
    <w:multiLevelType w:val="multilevel"/>
    <w:tmpl w:val="8EF259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150C9B"/>
    <w:multiLevelType w:val="multilevel"/>
    <w:tmpl w:val="969090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3887330"/>
    <w:multiLevelType w:val="multilevel"/>
    <w:tmpl w:val="AFDE5C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8355506"/>
    <w:multiLevelType w:val="multilevel"/>
    <w:tmpl w:val="01C42F7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1541D1E"/>
    <w:multiLevelType w:val="multilevel"/>
    <w:tmpl w:val="9A16E0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48A6116"/>
    <w:multiLevelType w:val="multilevel"/>
    <w:tmpl w:val="C004EA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27747686">
    <w:abstractNumId w:val="1"/>
  </w:num>
  <w:num w:numId="2" w16cid:durableId="1966959494">
    <w:abstractNumId w:val="8"/>
  </w:num>
  <w:num w:numId="3" w16cid:durableId="215044075">
    <w:abstractNumId w:val="3"/>
  </w:num>
  <w:num w:numId="4" w16cid:durableId="289283424">
    <w:abstractNumId w:val="4"/>
  </w:num>
  <w:num w:numId="5" w16cid:durableId="2048138803">
    <w:abstractNumId w:val="2"/>
  </w:num>
  <w:num w:numId="6" w16cid:durableId="2004891268">
    <w:abstractNumId w:val="5"/>
  </w:num>
  <w:num w:numId="7" w16cid:durableId="2009941866">
    <w:abstractNumId w:val="7"/>
  </w:num>
  <w:num w:numId="8" w16cid:durableId="1179930808">
    <w:abstractNumId w:val="0"/>
  </w:num>
  <w:num w:numId="9" w16cid:durableId="20767797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FF7"/>
    <w:rsid w:val="00236B81"/>
    <w:rsid w:val="0028535F"/>
    <w:rsid w:val="005C7A9B"/>
    <w:rsid w:val="005E4EFA"/>
    <w:rsid w:val="008B2FF7"/>
    <w:rsid w:val="009C3BF5"/>
    <w:rsid w:val="00D63914"/>
    <w:rsid w:val="00F312B3"/>
    <w:rsid w:val="00FA2882"/>
    <w:rsid w:val="00FE6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33449"/>
  <w15:docId w15:val="{ACF07706-A2D5-43C3-AEE1-16F3EB070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lang w:val="pt-BR" w:eastAsia="pt-BR" w:bidi="ar-SA"/>
      </w:rPr>
    </w:rPrDefault>
    <w:pPrDefault>
      <w:pPr>
        <w:spacing w:line="360" w:lineRule="auto"/>
        <w:ind w:left="1440"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after="200"/>
      <w:ind w:left="720" w:hanging="360"/>
      <w:outlineLvl w:val="0"/>
    </w:pPr>
    <w:rPr>
      <w:rFonts w:ascii="Roboto" w:eastAsia="Roboto" w:hAnsi="Roboto" w:cs="Roboto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after="200"/>
      <w:ind w:hanging="360"/>
      <w:outlineLvl w:val="1"/>
    </w:pPr>
    <w:rPr>
      <w:rFonts w:ascii="Roboto Light" w:eastAsia="Roboto Light" w:hAnsi="Roboto Light" w:cs="Roboto Light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9C3BF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C3BF5"/>
  </w:style>
  <w:style w:type="paragraph" w:styleId="Rodap">
    <w:name w:val="footer"/>
    <w:basedOn w:val="Normal"/>
    <w:link w:val="RodapChar"/>
    <w:uiPriority w:val="99"/>
    <w:unhideWhenUsed/>
    <w:rsid w:val="009C3BF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C3B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377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Glender Brás</cp:lastModifiedBy>
  <cp:revision>4</cp:revision>
  <dcterms:created xsi:type="dcterms:W3CDTF">2026-03-26T20:08:00Z</dcterms:created>
  <dcterms:modified xsi:type="dcterms:W3CDTF">2026-09-21T02:05:00Z</dcterms:modified>
</cp:coreProperties>
</file>