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741" w:rsidRPr="0063047E" w:rsidRDefault="00CE7814">
      <w:pPr>
        <w:widowControl/>
        <w:overflowPunct w:val="0"/>
        <w:spacing w:line="360" w:lineRule="auto"/>
        <w:jc w:val="center"/>
        <w:rPr>
          <w:rFonts w:ascii="Arial" w:hAnsi="Arial"/>
          <w:b/>
          <w:bCs/>
          <w:lang w:val="pt-PT"/>
        </w:rPr>
      </w:pPr>
      <w:r>
        <w:rPr>
          <w:rFonts w:ascii="Arial" w:hAnsi="Arial"/>
          <w:b/>
          <w:bCs/>
        </w:rPr>
        <w:t xml:space="preserve">Resolução </w:t>
      </w:r>
      <w:r w:rsidR="0063047E">
        <w:rPr>
          <w:rFonts w:ascii="Arial" w:hAnsi="Arial"/>
          <w:b/>
          <w:bCs/>
        </w:rPr>
        <w:t>–</w:t>
      </w:r>
      <w:r>
        <w:rPr>
          <w:rFonts w:ascii="Arial" w:hAnsi="Arial"/>
          <w:b/>
          <w:bCs/>
        </w:rPr>
        <w:t xml:space="preserve"> </w:t>
      </w:r>
      <w:r w:rsidR="0063047E">
        <w:rPr>
          <w:rFonts w:ascii="Arial" w:eastAsia="SimSun" w:hAnsi="Arial"/>
          <w:b/>
          <w:bCs/>
        </w:rPr>
        <w:t>Sexta</w:t>
      </w:r>
      <w:r>
        <w:rPr>
          <w:rFonts w:ascii="Arial" w:hAnsi="Arial"/>
          <w:b/>
          <w:bCs/>
        </w:rPr>
        <w:t xml:space="preserve"> Lista de Exercícios </w:t>
      </w:r>
      <w:r w:rsidR="0063047E">
        <w:rPr>
          <w:rFonts w:ascii="Arial" w:hAnsi="Arial"/>
          <w:b/>
          <w:bCs/>
        </w:rPr>
        <w:t>–</w:t>
      </w:r>
      <w:r>
        <w:rPr>
          <w:rFonts w:ascii="Arial" w:hAnsi="Arial"/>
          <w:b/>
          <w:bCs/>
        </w:rPr>
        <w:t xml:space="preserve"> </w:t>
      </w:r>
      <w:r w:rsidR="00AE79BA">
        <w:rPr>
          <w:rFonts w:ascii="Arial" w:eastAsia="SimSun" w:hAnsi="Arial"/>
          <w:b/>
          <w:bCs/>
        </w:rPr>
        <w:t>JDBC</w:t>
      </w:r>
      <w:r w:rsidR="0063047E">
        <w:rPr>
          <w:rFonts w:ascii="Arial" w:eastAsia="SimSun" w:hAnsi="Arial"/>
          <w:b/>
          <w:bCs/>
        </w:rPr>
        <w:t xml:space="preserve"> (MDI.java</w:t>
      </w:r>
      <w:r w:rsidR="00813735">
        <w:rPr>
          <w:rFonts w:ascii="Arial" w:eastAsia="SimSun" w:hAnsi="Arial"/>
          <w:b/>
          <w:bCs/>
        </w:rPr>
        <w:t xml:space="preserve"> - Modelo</w:t>
      </w:r>
      <w:r w:rsidR="0063047E">
        <w:rPr>
          <w:rFonts w:ascii="Arial" w:eastAsia="SimSun" w:hAnsi="Arial"/>
          <w:b/>
          <w:bCs/>
        </w:rPr>
        <w:t>)</w:t>
      </w:r>
    </w:p>
    <w:p w:rsidR="004B57BF" w:rsidRDefault="004B57BF" w:rsidP="00F2652F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</w:p>
    <w:p w:rsidR="00591350" w:rsidRDefault="00315EA7" w:rsidP="00951F5A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  <w:r>
        <w:rPr>
          <w:rFonts w:ascii="Arial" w:hAnsi="Arial"/>
          <w:b/>
          <w:lang w:val="pt-PT"/>
        </w:rPr>
        <w:t>Nome da Aplicação:</w:t>
      </w:r>
      <w:r>
        <w:rPr>
          <w:rFonts w:ascii="Arial" w:hAnsi="Arial"/>
          <w:lang w:val="pt-PT"/>
        </w:rPr>
        <w:t xml:space="preserve"> Instrumentos JMusic</w:t>
      </w:r>
    </w:p>
    <w:p w:rsidR="00315EA7" w:rsidRDefault="00315EA7" w:rsidP="00951F5A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  <w:r>
        <w:rPr>
          <w:rFonts w:ascii="Arial" w:hAnsi="Arial"/>
          <w:b/>
          <w:lang w:val="pt-PT"/>
        </w:rPr>
        <w:t>Área de Atuação:</w:t>
      </w:r>
      <w:r>
        <w:rPr>
          <w:rFonts w:ascii="Arial" w:hAnsi="Arial"/>
          <w:lang w:val="pt-PT"/>
        </w:rPr>
        <w:t xml:space="preserve"> Venda de instrumentos musicais</w:t>
      </w:r>
    </w:p>
    <w:p w:rsidR="00315EA7" w:rsidRDefault="00315EA7" w:rsidP="00951F5A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  <w:r>
        <w:rPr>
          <w:rFonts w:ascii="Arial" w:hAnsi="Arial"/>
          <w:b/>
          <w:lang w:val="pt-PT"/>
        </w:rPr>
        <w:t>Funções:</w:t>
      </w:r>
      <w:r>
        <w:rPr>
          <w:rFonts w:ascii="Arial" w:hAnsi="Arial"/>
          <w:lang w:val="pt-PT"/>
        </w:rPr>
        <w:t xml:space="preserve"> Inserção e Consulta de Clientes, Fornecedores, Instrumentos e Vendas.</w:t>
      </w:r>
    </w:p>
    <w:p w:rsidR="00D83626" w:rsidRDefault="001E776D" w:rsidP="00951F5A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  <w:r>
        <w:rPr>
          <w:rFonts w:ascii="Arial" w:hAnsi="Arial"/>
          <w:b/>
          <w:lang w:val="pt-PT"/>
        </w:rPr>
        <w:t xml:space="preserve">Classes </w:t>
      </w:r>
      <w:r w:rsidR="00D83626">
        <w:rPr>
          <w:rFonts w:ascii="Arial" w:hAnsi="Arial"/>
          <w:b/>
          <w:lang w:val="pt-PT"/>
        </w:rPr>
        <w:t>Existentes:</w:t>
      </w:r>
      <w:r w:rsidR="00D83626">
        <w:rPr>
          <w:rFonts w:ascii="Arial" w:hAnsi="Arial"/>
          <w:lang w:val="pt-PT"/>
        </w:rPr>
        <w:t xml:space="preserve"> LojaInstrumentosMusicais, </w:t>
      </w:r>
      <w:r w:rsidR="00D83626" w:rsidRPr="00D83626">
        <w:rPr>
          <w:rFonts w:ascii="Arial" w:hAnsi="Arial"/>
          <w:lang w:val="pt-PT"/>
        </w:rPr>
        <w:t>janelaInsere</w:t>
      </w:r>
      <w:r w:rsidR="00D83626">
        <w:rPr>
          <w:rFonts w:ascii="Arial" w:hAnsi="Arial"/>
          <w:lang w:val="pt-PT"/>
        </w:rPr>
        <w:t xml:space="preserve">, </w:t>
      </w:r>
      <w:r w:rsidR="00D83626" w:rsidRPr="00D83626">
        <w:rPr>
          <w:rFonts w:ascii="Arial" w:hAnsi="Arial"/>
          <w:lang w:val="pt-PT"/>
        </w:rPr>
        <w:t>janelaConsulta</w:t>
      </w:r>
      <w:r w:rsidR="00D83626">
        <w:rPr>
          <w:rFonts w:ascii="Arial" w:hAnsi="Arial"/>
          <w:lang w:val="pt-PT"/>
        </w:rPr>
        <w:t xml:space="preserve">, </w:t>
      </w:r>
      <w:r w:rsidR="00D83626" w:rsidRPr="00D83626">
        <w:rPr>
          <w:rFonts w:ascii="Arial" w:hAnsi="Arial"/>
          <w:lang w:val="pt-PT"/>
        </w:rPr>
        <w:t>janelaVenda</w:t>
      </w:r>
    </w:p>
    <w:p w:rsidR="001E776D" w:rsidRPr="001E776D" w:rsidRDefault="001E776D" w:rsidP="00951F5A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  <w:r>
        <w:rPr>
          <w:rFonts w:ascii="Arial" w:hAnsi="Arial"/>
          <w:b/>
          <w:lang w:val="pt-PT"/>
        </w:rPr>
        <w:t>Tabelas Existentes:</w:t>
      </w:r>
      <w:r>
        <w:rPr>
          <w:rFonts w:ascii="Arial" w:hAnsi="Arial"/>
          <w:lang w:val="pt-PT"/>
        </w:rPr>
        <w:t xml:space="preserve"> Cliente, Fornecedor, Instrumento, Venda</w:t>
      </w:r>
    </w:p>
    <w:p w:rsidR="00951F5A" w:rsidRPr="00315EA7" w:rsidRDefault="00315EA7" w:rsidP="00951F5A">
      <w:pPr>
        <w:widowControl/>
        <w:overflowPunct w:val="0"/>
        <w:spacing w:line="360" w:lineRule="auto"/>
        <w:jc w:val="both"/>
        <w:rPr>
          <w:rFonts w:ascii="Arial" w:hAnsi="Arial"/>
          <w:lang w:val="pt-PT"/>
        </w:rPr>
      </w:pPr>
      <w:r>
        <w:rPr>
          <w:rFonts w:ascii="Arial" w:hAnsi="Arial"/>
          <w:b/>
          <w:lang w:val="pt-PT"/>
        </w:rPr>
        <w:t>Descrição Resumida:</w:t>
      </w:r>
      <w:r>
        <w:rPr>
          <w:rFonts w:ascii="Arial" w:hAnsi="Arial"/>
          <w:lang w:val="pt-PT"/>
        </w:rPr>
        <w:t xml:space="preserve"> O programa consiste na existência de funções de inserção e consu</w:t>
      </w:r>
      <w:r w:rsidR="00571B6B">
        <w:rPr>
          <w:rFonts w:ascii="Arial" w:hAnsi="Arial"/>
          <w:lang w:val="pt-PT"/>
        </w:rPr>
        <w:t xml:space="preserve">lta de clientes, fornecedores, </w:t>
      </w:r>
      <w:r>
        <w:rPr>
          <w:rFonts w:ascii="Arial" w:hAnsi="Arial"/>
          <w:lang w:val="pt-PT"/>
        </w:rPr>
        <w:t>instrumentos</w:t>
      </w:r>
      <w:r w:rsidR="00571B6B">
        <w:rPr>
          <w:rFonts w:ascii="Arial" w:hAnsi="Arial"/>
          <w:lang w:val="pt-PT"/>
        </w:rPr>
        <w:t xml:space="preserve"> e vendas</w:t>
      </w:r>
      <w:bookmarkStart w:id="0" w:name="_GoBack"/>
      <w:bookmarkEnd w:id="0"/>
      <w:r>
        <w:rPr>
          <w:rFonts w:ascii="Arial" w:hAnsi="Arial"/>
          <w:lang w:val="pt-PT"/>
        </w:rPr>
        <w:t>. Com essas informações, pode-se realizar a venda de instrumentos por quantidade para os clientes cadastrados.</w:t>
      </w:r>
    </w:p>
    <w:p w:rsidR="0079110A" w:rsidRDefault="00315EA7" w:rsidP="0079110A">
      <w:pPr>
        <w:widowControl/>
        <w:tabs>
          <w:tab w:val="left" w:pos="2940"/>
          <w:tab w:val="center" w:pos="4254"/>
        </w:tabs>
        <w:overflowPunct w:val="0"/>
        <w:spacing w:line="480" w:lineRule="auto"/>
        <w:jc w:val="center"/>
        <w:rPr>
          <w:rFonts w:ascii="Arial" w:hAnsi="Arial"/>
          <w:b/>
          <w:lang w:val="pt-PT"/>
        </w:rPr>
      </w:pPr>
      <w:r>
        <w:rPr>
          <w:rFonts w:ascii="Arial" w:hAnsi="Arial"/>
          <w:b/>
          <w:lang w:val="pt-PT"/>
        </w:rPr>
        <w:t>Descrição Detalhada</w:t>
      </w:r>
    </w:p>
    <w:p w:rsidR="003453DC" w:rsidRPr="0079110A" w:rsidRDefault="003453DC" w:rsidP="003453DC">
      <w:pPr>
        <w:widowControl/>
        <w:tabs>
          <w:tab w:val="left" w:pos="2940"/>
          <w:tab w:val="center" w:pos="4254"/>
        </w:tabs>
        <w:overflowPunct w:val="0"/>
        <w:spacing w:line="480" w:lineRule="auto"/>
        <w:rPr>
          <w:rFonts w:ascii="Arial" w:hAnsi="Arial"/>
          <w:b/>
          <w:lang w:val="pt-PT"/>
        </w:rPr>
      </w:pPr>
      <w:r>
        <w:rPr>
          <w:rFonts w:ascii="Arial" w:hAnsi="Arial"/>
          <w:b/>
          <w:lang w:val="pt-PT"/>
        </w:rPr>
        <w:t>INTRODUÇÃO</w:t>
      </w:r>
    </w:p>
    <w:p w:rsidR="0079110A" w:rsidRDefault="0079110A" w:rsidP="0079110A">
      <w:pPr>
        <w:widowControl/>
        <w:overflowPunct w:val="0"/>
        <w:spacing w:line="360" w:lineRule="auto"/>
        <w:ind w:firstLine="420"/>
        <w:jc w:val="both"/>
        <w:rPr>
          <w:rFonts w:ascii="Arial" w:hAnsi="Arial"/>
        </w:rPr>
      </w:pPr>
      <w:r>
        <w:rPr>
          <w:rFonts w:ascii="Arial" w:hAnsi="Arial"/>
        </w:rPr>
        <w:t xml:space="preserve">A aplicação basicamente consiste no uso de um </w:t>
      </w:r>
      <w:proofErr w:type="spellStart"/>
      <w:r>
        <w:rPr>
          <w:rFonts w:ascii="Arial" w:hAnsi="Arial"/>
        </w:rPr>
        <w:t>JFrame</w:t>
      </w:r>
      <w:proofErr w:type="spellEnd"/>
      <w:r>
        <w:rPr>
          <w:rFonts w:ascii="Arial" w:hAnsi="Arial"/>
        </w:rPr>
        <w:t xml:space="preserve"> para modo visual, contendo um menu superior (</w:t>
      </w:r>
      <w:proofErr w:type="spellStart"/>
      <w:r>
        <w:rPr>
          <w:rFonts w:ascii="Arial" w:hAnsi="Arial"/>
        </w:rPr>
        <w:t>JMenuBar</w:t>
      </w:r>
      <w:proofErr w:type="spellEnd"/>
      <w:r>
        <w:rPr>
          <w:rFonts w:ascii="Arial" w:hAnsi="Arial"/>
        </w:rPr>
        <w:t>) com as funções que podem ser realizadas. Além disso, é utilizado o conjunto de quatro tabelas divididas em: Cliente, Fornecedor, Instrumento e Vendas.</w:t>
      </w:r>
    </w:p>
    <w:p w:rsidR="00EC19B1" w:rsidRDefault="00EC19B1" w:rsidP="00EC19B1">
      <w:pPr>
        <w:widowControl/>
        <w:overflowPunct w:val="0"/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4945380" cy="2877820"/>
            <wp:effectExtent l="0" t="0" r="7620" b="0"/>
            <wp:docPr id="2" name="Imagem 2" descr="C:\Users\Davi Neves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 Neves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66" cy="288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9B1" w:rsidRDefault="00EC19B1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 w:rsidRPr="00EC19B1">
        <w:rPr>
          <w:rFonts w:ascii="Arial" w:hAnsi="Arial"/>
          <w:sz w:val="22"/>
        </w:rPr>
        <w:t>Figura 1 – Tela inicial da aplicação (ao abrir pela primeira vez)</w:t>
      </w:r>
    </w:p>
    <w:p w:rsidR="00EC19B1" w:rsidRDefault="00EC19B1" w:rsidP="00EC19B1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EC19B1" w:rsidRDefault="00EC19B1" w:rsidP="00EC19B1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79110A" w:rsidRDefault="0079110A" w:rsidP="0079110A">
      <w:pPr>
        <w:widowControl/>
        <w:overflowPunct w:val="0"/>
        <w:spacing w:line="360" w:lineRule="auto"/>
        <w:ind w:firstLine="420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Os campos de cada tabela são separados em:</w:t>
      </w:r>
    </w:p>
    <w:p w:rsidR="000E60F1" w:rsidRPr="000E60F1" w:rsidRDefault="0079110A" w:rsidP="000E60F1">
      <w:pPr>
        <w:pStyle w:val="PargrafodaLista"/>
        <w:widowControl/>
        <w:numPr>
          <w:ilvl w:val="0"/>
          <w:numId w:val="7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b/>
        </w:rPr>
        <w:t>Cliente</w:t>
      </w:r>
    </w:p>
    <w:tbl>
      <w:tblPr>
        <w:tblStyle w:val="Tabelacomgrade"/>
        <w:tblW w:w="0" w:type="auto"/>
        <w:tblInd w:w="780" w:type="dxa"/>
        <w:tblLook w:val="04A0" w:firstRow="1" w:lastRow="0" w:firstColumn="1" w:lastColumn="0" w:noHBand="0" w:noVBand="1"/>
      </w:tblPr>
      <w:tblGrid>
        <w:gridCol w:w="550"/>
        <w:gridCol w:w="883"/>
        <w:gridCol w:w="576"/>
        <w:gridCol w:w="1203"/>
        <w:gridCol w:w="1310"/>
      </w:tblGrid>
      <w:tr w:rsidR="000E60F1" w:rsidRPr="000E60F1" w:rsidTr="00071A1C">
        <w:tc>
          <w:tcPr>
            <w:tcW w:w="0" w:type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ID*</w:t>
            </w:r>
          </w:p>
        </w:tc>
        <w:tc>
          <w:tcPr>
            <w:tcW w:w="0" w:type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Nome</w:t>
            </w:r>
          </w:p>
        </w:tc>
        <w:tc>
          <w:tcPr>
            <w:tcW w:w="0" w:type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RG</w:t>
            </w:r>
          </w:p>
        </w:tc>
        <w:tc>
          <w:tcPr>
            <w:tcW w:w="0" w:type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Telefone</w:t>
            </w:r>
          </w:p>
        </w:tc>
        <w:tc>
          <w:tcPr>
            <w:tcW w:w="0" w:type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Endereço</w:t>
            </w:r>
          </w:p>
        </w:tc>
      </w:tr>
    </w:tbl>
    <w:p w:rsidR="000E60F1" w:rsidRPr="000E60F1" w:rsidRDefault="000E60F1" w:rsidP="00071A1C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0E60F1" w:rsidRDefault="000E60F1" w:rsidP="000E60F1">
      <w:pPr>
        <w:pStyle w:val="PargrafodaLista"/>
        <w:widowControl/>
        <w:numPr>
          <w:ilvl w:val="0"/>
          <w:numId w:val="7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b/>
        </w:rPr>
        <w:t>Fornecedor</w:t>
      </w:r>
    </w:p>
    <w:tbl>
      <w:tblPr>
        <w:tblStyle w:val="Tabelacomgrade"/>
        <w:tblW w:w="0" w:type="auto"/>
        <w:tblInd w:w="780" w:type="dxa"/>
        <w:tblLook w:val="04A0" w:firstRow="1" w:lastRow="0" w:firstColumn="1" w:lastColumn="0" w:noHBand="0" w:noVBand="1"/>
      </w:tblPr>
      <w:tblGrid>
        <w:gridCol w:w="550"/>
        <w:gridCol w:w="883"/>
        <w:gridCol w:w="857"/>
        <w:gridCol w:w="1203"/>
        <w:gridCol w:w="1310"/>
      </w:tblGrid>
      <w:tr w:rsidR="000E60F1" w:rsidRPr="000E60F1" w:rsidTr="00071A1C">
        <w:tc>
          <w:tcPr>
            <w:tcW w:w="0" w:type="auto"/>
            <w:shd w:val="clear" w:color="auto" w:fill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ID*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CNPJ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Telefone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0E60F1" w:rsidRPr="000E60F1" w:rsidRDefault="000E60F1" w:rsidP="000E60F1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Endereço</w:t>
            </w:r>
          </w:p>
        </w:tc>
      </w:tr>
    </w:tbl>
    <w:p w:rsidR="000E60F1" w:rsidRDefault="000E60F1" w:rsidP="000E60F1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0E60F1" w:rsidRPr="00071A1C" w:rsidRDefault="00071A1C" w:rsidP="000E60F1">
      <w:pPr>
        <w:pStyle w:val="PargrafodaLista"/>
        <w:widowControl/>
        <w:numPr>
          <w:ilvl w:val="0"/>
          <w:numId w:val="7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b/>
        </w:rPr>
        <w:t>Instrumento</w:t>
      </w:r>
    </w:p>
    <w:tbl>
      <w:tblPr>
        <w:tblStyle w:val="Tabelacomgrade"/>
        <w:tblW w:w="0" w:type="auto"/>
        <w:tblInd w:w="780" w:type="dxa"/>
        <w:tblLook w:val="04A0" w:firstRow="1" w:lastRow="0" w:firstColumn="1" w:lastColumn="0" w:noHBand="0" w:noVBand="1"/>
      </w:tblPr>
      <w:tblGrid>
        <w:gridCol w:w="550"/>
        <w:gridCol w:w="883"/>
        <w:gridCol w:w="910"/>
        <w:gridCol w:w="723"/>
        <w:gridCol w:w="1617"/>
      </w:tblGrid>
      <w:tr w:rsidR="0031359A" w:rsidRPr="00071A1C" w:rsidTr="006E4FD8">
        <w:tc>
          <w:tcPr>
            <w:tcW w:w="0" w:type="auto"/>
            <w:vAlign w:val="center"/>
          </w:tcPr>
          <w:p w:rsidR="0031359A" w:rsidRPr="00071A1C" w:rsidRDefault="0031359A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ID*</w:t>
            </w:r>
          </w:p>
        </w:tc>
        <w:tc>
          <w:tcPr>
            <w:tcW w:w="0" w:type="auto"/>
            <w:vAlign w:val="center"/>
          </w:tcPr>
          <w:p w:rsidR="0031359A" w:rsidRPr="00071A1C" w:rsidRDefault="0031359A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Nome</w:t>
            </w:r>
          </w:p>
        </w:tc>
        <w:tc>
          <w:tcPr>
            <w:tcW w:w="0" w:type="auto"/>
            <w:vAlign w:val="center"/>
          </w:tcPr>
          <w:p w:rsidR="0031359A" w:rsidRPr="00071A1C" w:rsidRDefault="0031359A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Marca</w:t>
            </w:r>
          </w:p>
        </w:tc>
        <w:tc>
          <w:tcPr>
            <w:tcW w:w="0" w:type="auto"/>
            <w:vAlign w:val="center"/>
          </w:tcPr>
          <w:p w:rsidR="0031359A" w:rsidRPr="00071A1C" w:rsidRDefault="0031359A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Tipo</w:t>
            </w:r>
          </w:p>
        </w:tc>
        <w:tc>
          <w:tcPr>
            <w:tcW w:w="0" w:type="auto"/>
            <w:vAlign w:val="center"/>
          </w:tcPr>
          <w:p w:rsidR="0031359A" w:rsidRPr="00071A1C" w:rsidRDefault="0031359A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Preço_Unid</w:t>
            </w:r>
            <w:proofErr w:type="spellEnd"/>
            <w:r>
              <w:rPr>
                <w:rFonts w:ascii="Arial" w:hAnsi="Arial"/>
                <w:b/>
              </w:rPr>
              <w:t>.</w:t>
            </w:r>
          </w:p>
        </w:tc>
      </w:tr>
    </w:tbl>
    <w:p w:rsidR="00071A1C" w:rsidRDefault="00071A1C" w:rsidP="00071A1C">
      <w:pPr>
        <w:widowControl/>
        <w:overflowPunct w:val="0"/>
        <w:spacing w:line="360" w:lineRule="auto"/>
        <w:ind w:left="780"/>
        <w:jc w:val="both"/>
        <w:rPr>
          <w:rFonts w:ascii="Arial" w:hAnsi="Arial"/>
        </w:rPr>
      </w:pPr>
    </w:p>
    <w:p w:rsidR="00071A1C" w:rsidRPr="00071A1C" w:rsidRDefault="00071A1C" w:rsidP="00071A1C">
      <w:pPr>
        <w:pStyle w:val="PargrafodaLista"/>
        <w:widowControl/>
        <w:numPr>
          <w:ilvl w:val="0"/>
          <w:numId w:val="7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b/>
        </w:rPr>
        <w:t>Vendas</w:t>
      </w:r>
    </w:p>
    <w:tbl>
      <w:tblPr>
        <w:tblStyle w:val="Tabelacomgrade"/>
        <w:tblW w:w="0" w:type="auto"/>
        <w:tblInd w:w="780" w:type="dxa"/>
        <w:tblLook w:val="04A0" w:firstRow="1" w:lastRow="0" w:firstColumn="1" w:lastColumn="0" w:noHBand="0" w:noVBand="1"/>
      </w:tblPr>
      <w:tblGrid>
        <w:gridCol w:w="550"/>
        <w:gridCol w:w="1390"/>
        <w:gridCol w:w="1977"/>
        <w:gridCol w:w="1537"/>
        <w:gridCol w:w="1590"/>
      </w:tblGrid>
      <w:tr w:rsidR="00071A1C" w:rsidRPr="00071A1C" w:rsidTr="00071A1C">
        <w:tc>
          <w:tcPr>
            <w:tcW w:w="0" w:type="auto"/>
            <w:vAlign w:val="center"/>
          </w:tcPr>
          <w:p w:rsidR="00071A1C" w:rsidRPr="00071A1C" w:rsidRDefault="00071A1C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ID*</w:t>
            </w:r>
          </w:p>
        </w:tc>
        <w:tc>
          <w:tcPr>
            <w:tcW w:w="0" w:type="auto"/>
            <w:vAlign w:val="center"/>
          </w:tcPr>
          <w:p w:rsidR="00071A1C" w:rsidRPr="00071A1C" w:rsidRDefault="00071A1C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ID_Cliente</w:t>
            </w:r>
            <w:proofErr w:type="spellEnd"/>
          </w:p>
        </w:tc>
        <w:tc>
          <w:tcPr>
            <w:tcW w:w="0" w:type="auto"/>
            <w:vAlign w:val="center"/>
          </w:tcPr>
          <w:p w:rsidR="00071A1C" w:rsidRPr="00071A1C" w:rsidRDefault="00071A1C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ID_Instrumento</w:t>
            </w:r>
            <w:proofErr w:type="spellEnd"/>
          </w:p>
        </w:tc>
        <w:tc>
          <w:tcPr>
            <w:tcW w:w="0" w:type="auto"/>
            <w:vAlign w:val="center"/>
          </w:tcPr>
          <w:p w:rsidR="00071A1C" w:rsidRPr="00071A1C" w:rsidRDefault="00071A1C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Quantidade</w:t>
            </w:r>
          </w:p>
        </w:tc>
        <w:tc>
          <w:tcPr>
            <w:tcW w:w="0" w:type="auto"/>
            <w:vAlign w:val="center"/>
          </w:tcPr>
          <w:p w:rsidR="00071A1C" w:rsidRPr="00071A1C" w:rsidRDefault="0031359A" w:rsidP="00071A1C">
            <w:pPr>
              <w:widowControl/>
              <w:overflowPunct w:val="0"/>
              <w:spacing w:line="360" w:lineRule="auto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Preço_</w:t>
            </w:r>
            <w:r w:rsidR="00071A1C">
              <w:rPr>
                <w:rFonts w:ascii="Arial" w:hAnsi="Arial"/>
                <w:b/>
              </w:rPr>
              <w:t>Total</w:t>
            </w:r>
            <w:proofErr w:type="spellEnd"/>
          </w:p>
        </w:tc>
      </w:tr>
    </w:tbl>
    <w:p w:rsidR="00071A1C" w:rsidRDefault="00071A1C" w:rsidP="00071A1C">
      <w:pPr>
        <w:widowControl/>
        <w:overflowPunct w:val="0"/>
        <w:spacing w:line="360" w:lineRule="auto"/>
        <w:ind w:left="780"/>
        <w:jc w:val="both"/>
        <w:rPr>
          <w:rFonts w:ascii="Arial" w:hAnsi="Arial"/>
        </w:rPr>
      </w:pPr>
    </w:p>
    <w:p w:rsidR="00EC19B1" w:rsidRDefault="0064556A" w:rsidP="00EC19B1">
      <w:pPr>
        <w:widowControl/>
        <w:overflowPunct w:val="0"/>
        <w:spacing w:line="360" w:lineRule="auto"/>
        <w:ind w:firstLine="420"/>
        <w:jc w:val="both"/>
        <w:rPr>
          <w:rFonts w:ascii="Arial" w:hAnsi="Arial"/>
        </w:rPr>
      </w:pPr>
      <w:r>
        <w:rPr>
          <w:rFonts w:ascii="Arial" w:hAnsi="Arial"/>
          <w:b/>
        </w:rPr>
        <w:t>*</w:t>
      </w:r>
      <w:r>
        <w:rPr>
          <w:rFonts w:ascii="Arial" w:hAnsi="Arial"/>
        </w:rPr>
        <w:t>Os itens marcados são as chaves primárias das tabelas, respectivamente.</w:t>
      </w:r>
    </w:p>
    <w:p w:rsidR="00951F5A" w:rsidRDefault="0064556A" w:rsidP="0079110A">
      <w:pPr>
        <w:widowControl/>
        <w:overflowPunct w:val="0"/>
        <w:spacing w:line="360" w:lineRule="auto"/>
        <w:ind w:firstLine="420"/>
        <w:jc w:val="both"/>
        <w:rPr>
          <w:rFonts w:ascii="Arial" w:hAnsi="Arial"/>
        </w:rPr>
      </w:pPr>
      <w:r>
        <w:rPr>
          <w:rFonts w:ascii="Arial" w:hAnsi="Arial"/>
        </w:rPr>
        <w:t>Já as</w:t>
      </w:r>
      <w:r w:rsidR="0079110A">
        <w:rPr>
          <w:rFonts w:ascii="Arial" w:hAnsi="Arial"/>
        </w:rPr>
        <w:t xml:space="preserve"> funções</w:t>
      </w:r>
      <w:r w:rsidR="00EC19B1">
        <w:rPr>
          <w:rFonts w:ascii="Arial" w:hAnsi="Arial"/>
        </w:rPr>
        <w:t>*</w:t>
      </w:r>
      <w:r w:rsidR="0079110A">
        <w:rPr>
          <w:rFonts w:ascii="Arial" w:hAnsi="Arial"/>
        </w:rPr>
        <w:t xml:space="preserve"> consistem em:</w:t>
      </w:r>
    </w:p>
    <w:p w:rsidR="0079110A" w:rsidRDefault="0079110A" w:rsidP="0079110A">
      <w:pPr>
        <w:pStyle w:val="PargrafodaLista"/>
        <w:widowControl/>
        <w:numPr>
          <w:ilvl w:val="0"/>
          <w:numId w:val="4"/>
        </w:numPr>
        <w:overflowPunct w:val="0"/>
        <w:spacing w:line="360" w:lineRule="auto"/>
        <w:jc w:val="both"/>
        <w:rPr>
          <w:rFonts w:ascii="Arial" w:hAnsi="Arial"/>
        </w:rPr>
      </w:pPr>
      <w:r w:rsidRPr="0079110A">
        <w:rPr>
          <w:rFonts w:ascii="Arial" w:hAnsi="Arial"/>
          <w:b/>
        </w:rPr>
        <w:t>Inserção</w:t>
      </w:r>
      <w:r>
        <w:rPr>
          <w:rFonts w:ascii="Arial" w:hAnsi="Arial"/>
          <w:b/>
        </w:rPr>
        <w:t>:</w:t>
      </w:r>
      <w:r w:rsidR="0064556A">
        <w:rPr>
          <w:rFonts w:ascii="Arial" w:hAnsi="Arial"/>
        </w:rPr>
        <w:t xml:space="preserve"> insere dados nas tabelas (existência de uma especial</w:t>
      </w:r>
      <w:r w:rsidR="00311169">
        <w:rPr>
          <w:rFonts w:ascii="Arial" w:hAnsi="Arial"/>
        </w:rPr>
        <w:t xml:space="preserve"> para as vendas).</w:t>
      </w:r>
    </w:p>
    <w:p w:rsidR="00311169" w:rsidRDefault="0064556A" w:rsidP="00311169">
      <w:pPr>
        <w:pStyle w:val="PargrafodaLista"/>
        <w:widowControl/>
        <w:numPr>
          <w:ilvl w:val="0"/>
          <w:numId w:val="4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b/>
        </w:rPr>
        <w:t>Consulta:</w:t>
      </w:r>
      <w:r>
        <w:rPr>
          <w:rFonts w:ascii="Arial" w:hAnsi="Arial"/>
        </w:rPr>
        <w:t xml:space="preserve"> consulta dados das tabelas.</w:t>
      </w:r>
    </w:p>
    <w:p w:rsidR="00EC19B1" w:rsidRDefault="00EC19B1" w:rsidP="00EC19B1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*n</w:t>
      </w:r>
      <w:r w:rsidR="00311169">
        <w:rPr>
          <w:rFonts w:ascii="Arial" w:hAnsi="Arial"/>
        </w:rPr>
        <w:t>esta primeira versão, a função de remoção e alteração não estão disponíveis.</w:t>
      </w:r>
    </w:p>
    <w:p w:rsidR="00EC19B1" w:rsidRDefault="00EC19B1" w:rsidP="00EC19B1">
      <w:pPr>
        <w:widowControl/>
        <w:overflowPunct w:val="0"/>
        <w:spacing w:line="360" w:lineRule="auto"/>
        <w:ind w:firstLine="420"/>
        <w:jc w:val="both"/>
        <w:rPr>
          <w:rFonts w:ascii="Arial" w:hAnsi="Arial"/>
        </w:rPr>
      </w:pPr>
      <w:r>
        <w:rPr>
          <w:rFonts w:ascii="Arial" w:hAnsi="Arial"/>
        </w:rPr>
        <w:t>Pode-se observar a aplicação com seus menus (e sub-menus) nas imagens abaixo:</w:t>
      </w:r>
    </w:p>
    <w:p w:rsidR="00EC19B1" w:rsidRDefault="00571B6B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pt;height:228.6pt">
            <v:imagedata r:id="rId8" o:title="02"/>
          </v:shape>
        </w:pict>
      </w:r>
    </w:p>
    <w:p w:rsidR="00EC19B1" w:rsidRDefault="00EC19B1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2 – Menu de Inserção e Sub-Menus: Cliente, Fornecedor e Instrumento</w:t>
      </w:r>
    </w:p>
    <w:p w:rsidR="00EC19B1" w:rsidRDefault="00571B6B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lastRenderedPageBreak/>
        <w:pict>
          <v:shape id="_x0000_i1026" type="#_x0000_t75" style="width:400.2pt;height:232.2pt">
            <v:imagedata r:id="rId9" o:title="03"/>
          </v:shape>
        </w:pict>
      </w:r>
    </w:p>
    <w:p w:rsidR="00EC19B1" w:rsidRDefault="00EC19B1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3 - Menu de Consulta e Sub-Menus: Cliente, Fornecedor e Instrumento</w:t>
      </w:r>
    </w:p>
    <w:p w:rsidR="00EC19B1" w:rsidRDefault="00EC19B1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</w:p>
    <w:p w:rsidR="00EC19B1" w:rsidRDefault="00571B6B" w:rsidP="00EC19B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pict>
          <v:shape id="_x0000_i1027" type="#_x0000_t75" style="width:402pt;height:234pt">
            <v:imagedata r:id="rId10" o:title="04"/>
          </v:shape>
        </w:pict>
      </w:r>
    </w:p>
    <w:p w:rsidR="00EC19B1" w:rsidRDefault="00EC19B1" w:rsidP="00DC0F0C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 xml:space="preserve">Figura 4 - Menu de Vendas e Sub-Menus: </w:t>
      </w:r>
      <w:r w:rsidR="00DC0F0C">
        <w:rPr>
          <w:rFonts w:ascii="Arial" w:hAnsi="Arial"/>
          <w:sz w:val="22"/>
        </w:rPr>
        <w:t>Inserção e Consulta</w:t>
      </w:r>
    </w:p>
    <w:p w:rsidR="00DC0F0C" w:rsidRPr="00DC0F0C" w:rsidRDefault="00DC0F0C" w:rsidP="00DC0F0C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</w:p>
    <w:p w:rsidR="00EC19B1" w:rsidRDefault="00EC19B1" w:rsidP="00311169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ab/>
      </w:r>
      <w:r w:rsidR="00DC0F0C">
        <w:rPr>
          <w:rFonts w:ascii="Arial" w:hAnsi="Arial"/>
        </w:rPr>
        <w:t>Além disso</w:t>
      </w:r>
      <w:r>
        <w:rPr>
          <w:rFonts w:ascii="Arial" w:hAnsi="Arial"/>
        </w:rPr>
        <w:t xml:space="preserve">, com o intuito de economizar memória e facilitar o usuário na manipulação e utilização das funções citadas, a aplicação </w:t>
      </w:r>
      <w:r w:rsidR="00DC0F0C">
        <w:rPr>
          <w:rFonts w:ascii="Arial" w:hAnsi="Arial"/>
        </w:rPr>
        <w:t>utiliza o componente chamado “</w:t>
      </w:r>
      <w:proofErr w:type="spellStart"/>
      <w:r w:rsidR="00DC0F0C">
        <w:rPr>
          <w:rFonts w:ascii="Arial" w:hAnsi="Arial"/>
        </w:rPr>
        <w:t>JDesktopPane</w:t>
      </w:r>
      <w:proofErr w:type="spellEnd"/>
      <w:r w:rsidR="00DC0F0C">
        <w:rPr>
          <w:rFonts w:ascii="Arial" w:hAnsi="Arial"/>
        </w:rPr>
        <w:t xml:space="preserve">” que nada mais é do que um “desktop virtual” na janela atual. Ou seja, ele se passa por um “recipiente” que abriga as janelas das funções quando executadas (feitas com </w:t>
      </w:r>
      <w:proofErr w:type="spellStart"/>
      <w:r w:rsidR="00DC0F0C">
        <w:rPr>
          <w:rFonts w:ascii="Arial" w:hAnsi="Arial"/>
        </w:rPr>
        <w:t>JInternalFrames</w:t>
      </w:r>
      <w:proofErr w:type="spellEnd"/>
      <w:r w:rsidR="00DC0F0C">
        <w:rPr>
          <w:rFonts w:ascii="Arial" w:hAnsi="Arial"/>
        </w:rPr>
        <w:t>). Desta maneira, ao executar essas funções e abrigá-las internamente nesse “desktop virtual” pode-se atingir o objetivo citado anteriormente.</w:t>
      </w:r>
    </w:p>
    <w:p w:rsidR="003453DC" w:rsidRDefault="003453DC" w:rsidP="003453DC">
      <w:pPr>
        <w:widowControl/>
        <w:overflowPunct w:val="0"/>
        <w:spacing w:line="360" w:lineRule="auto"/>
        <w:jc w:val="both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FUNÇÃO DE INSERÇÃO</w:t>
      </w:r>
    </w:p>
    <w:p w:rsidR="003453DC" w:rsidRDefault="003453DC" w:rsidP="003453DC">
      <w:pPr>
        <w:widowControl/>
        <w:overflowPunct w:val="0"/>
        <w:spacing w:line="360" w:lineRule="auto"/>
        <w:jc w:val="both"/>
        <w:rPr>
          <w:rFonts w:ascii="Arial" w:hAnsi="Arial"/>
          <w:b/>
        </w:rPr>
      </w:pPr>
    </w:p>
    <w:p w:rsidR="003453DC" w:rsidRDefault="004F169E" w:rsidP="003453DC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função de inserção pode ser dividida para quatro tabelas do sistema:</w:t>
      </w:r>
    </w:p>
    <w:p w:rsidR="004F169E" w:rsidRDefault="004F169E" w:rsidP="004F169E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Cliente</w:t>
      </w:r>
      <w:r w:rsidR="00A6372F">
        <w:rPr>
          <w:rFonts w:ascii="Arial" w:hAnsi="Arial"/>
        </w:rPr>
        <w:t>;</w:t>
      </w:r>
    </w:p>
    <w:p w:rsidR="004F169E" w:rsidRDefault="004F169E" w:rsidP="004F169E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Fornecedor</w:t>
      </w:r>
      <w:r w:rsidR="00A6372F">
        <w:rPr>
          <w:rFonts w:ascii="Arial" w:hAnsi="Arial"/>
        </w:rPr>
        <w:t>;</w:t>
      </w:r>
    </w:p>
    <w:p w:rsidR="004F169E" w:rsidRDefault="004F169E" w:rsidP="004F169E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Instrumento</w:t>
      </w:r>
      <w:r w:rsidR="00A6372F">
        <w:rPr>
          <w:rFonts w:ascii="Arial" w:hAnsi="Arial"/>
        </w:rPr>
        <w:t>;</w:t>
      </w:r>
    </w:p>
    <w:p w:rsidR="004F169E" w:rsidRDefault="004F169E" w:rsidP="004F169E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Vendas*</w:t>
      </w:r>
      <w:r w:rsidR="00A6372F">
        <w:rPr>
          <w:rFonts w:ascii="Arial" w:hAnsi="Arial"/>
        </w:rPr>
        <w:t>.</w:t>
      </w:r>
    </w:p>
    <w:p w:rsidR="004F169E" w:rsidRDefault="004F169E" w:rsidP="004F169E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*a janela para inserção de Vendas será tratada posteriormente por ser um caso específico.</w:t>
      </w:r>
    </w:p>
    <w:p w:rsidR="004F169E" w:rsidRDefault="004F169E" w:rsidP="004F169E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F169E" w:rsidRDefault="004F169E" w:rsidP="004F169E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Para todas as tabelas citadas acima (exceção a de Vendas), fora utilizado uma classe genérica que muda conforme a inserção desejada pelo usuário. Por exemplo, caso deseje inserir na tabela Cliente, a janela mostrará os campos necessários e presentes na tabela Cliente. Por outro lado, caso deseje inserir na tabela Instrumento, a janela irá mostrar os campos necessários e presentes na tabela Instrumento. E assim </w:t>
      </w:r>
      <w:r w:rsidRPr="004F169E">
        <w:rPr>
          <w:rFonts w:ascii="Arial" w:hAnsi="Arial"/>
        </w:rPr>
        <w:t>sucessivamente</w:t>
      </w:r>
      <w:r>
        <w:rPr>
          <w:rFonts w:ascii="Arial" w:hAnsi="Arial"/>
        </w:rPr>
        <w:t xml:space="preserve">. </w:t>
      </w:r>
    </w:p>
    <w:p w:rsidR="004F169E" w:rsidRDefault="004F169E" w:rsidP="004F169E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A6372F" w:rsidRDefault="00A6372F" w:rsidP="004F169E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janela de inserção pode ser vista na imagem abaixo:</w:t>
      </w:r>
    </w:p>
    <w:p w:rsidR="00A6372F" w:rsidRDefault="00571B6B" w:rsidP="004F169E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pict>
          <v:shape id="_x0000_i1028" type="#_x0000_t75" style="width:425.4pt;height:248.4pt">
            <v:imagedata r:id="rId11" o:title="05"/>
          </v:shape>
        </w:pict>
      </w:r>
    </w:p>
    <w:p w:rsidR="00A6372F" w:rsidRDefault="00A6372F" w:rsidP="00A6372F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5 – Janelas de Inserção: Cliente, Fornecedor e Instrumento</w:t>
      </w:r>
    </w:p>
    <w:p w:rsidR="00A6372F" w:rsidRDefault="00A6372F" w:rsidP="00A6372F">
      <w:pPr>
        <w:widowControl/>
        <w:overflowPunct w:val="0"/>
        <w:spacing w:line="360" w:lineRule="auto"/>
        <w:rPr>
          <w:rFonts w:ascii="Arial" w:hAnsi="Arial"/>
          <w:sz w:val="22"/>
        </w:rPr>
      </w:pPr>
    </w:p>
    <w:p w:rsidR="00A6372F" w:rsidRDefault="00A6372F" w:rsidP="00A6372F">
      <w:pPr>
        <w:widowControl/>
        <w:overflowPunct w:val="0"/>
        <w:spacing w:line="360" w:lineRule="auto"/>
        <w:rPr>
          <w:rFonts w:ascii="Arial" w:hAnsi="Arial"/>
          <w:sz w:val="22"/>
        </w:rPr>
      </w:pP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FUNÇÃO DE CONSULTA</w:t>
      </w: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  <w:b/>
        </w:rPr>
      </w:pP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função de consulta pode ser dividida para quatro tabelas do sistema:</w:t>
      </w:r>
    </w:p>
    <w:p w:rsidR="00A6372F" w:rsidRDefault="00A6372F" w:rsidP="00A6372F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Cliente;</w:t>
      </w:r>
    </w:p>
    <w:p w:rsidR="00A6372F" w:rsidRDefault="00A6372F" w:rsidP="00A6372F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Fornecedor;</w:t>
      </w:r>
    </w:p>
    <w:p w:rsidR="00A6372F" w:rsidRDefault="00A6372F" w:rsidP="00A6372F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Instrumento;</w:t>
      </w:r>
    </w:p>
    <w:p w:rsidR="00A6372F" w:rsidRDefault="00A6372F" w:rsidP="00A6372F">
      <w:pPr>
        <w:pStyle w:val="PargrafodaLista"/>
        <w:widowControl/>
        <w:numPr>
          <w:ilvl w:val="0"/>
          <w:numId w:val="9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Vendas.</w:t>
      </w: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Para todas as tabelas citadas acima, fora utilizado uma classe genérica que muda conforme a consulta desejada pelo usuário. Para tal, basta a procura das informações pelos </w:t>
      </w:r>
      <w:proofErr w:type="spellStart"/>
      <w:r>
        <w:rPr>
          <w:rFonts w:ascii="Arial" w:hAnsi="Arial"/>
        </w:rPr>
        <w:t>ID’s</w:t>
      </w:r>
      <w:proofErr w:type="spellEnd"/>
      <w:r>
        <w:rPr>
          <w:rFonts w:ascii="Arial" w:hAnsi="Arial"/>
        </w:rPr>
        <w:t xml:space="preserve"> contidos em cada tabela. Desta forma: o usuário escolhe um tipo de consulta e o campo ID contido na janela se referirá ao campo ID da tabela desejada. Com isso, tem-se a reutilização do código e melhora no desempenho da iteração do usuário com o sistema. Ainda, tem-se a existência de uma área de texto (</w:t>
      </w:r>
      <w:proofErr w:type="spellStart"/>
      <w:r>
        <w:rPr>
          <w:rFonts w:ascii="Arial" w:hAnsi="Arial"/>
        </w:rPr>
        <w:t>JTextArea</w:t>
      </w:r>
      <w:proofErr w:type="spellEnd"/>
      <w:r>
        <w:rPr>
          <w:rFonts w:ascii="Arial" w:hAnsi="Arial"/>
        </w:rPr>
        <w:t>) para mostrar as informações da tabela solicitada. Além disso, ao abrir a função, a área de texto mostra todas as informações contidas na tabela solicitada, bastando para o usuário procurar por uma ID específica para mostrar somente esse campo.</w:t>
      </w: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janela de consulta pode ser vista na imagem abaixo:</w:t>
      </w:r>
    </w:p>
    <w:p w:rsidR="00A6372F" w:rsidRDefault="00571B6B" w:rsidP="00A6372F">
      <w:pPr>
        <w:widowControl/>
        <w:overflowPunct w:val="0"/>
        <w:spacing w:line="360" w:lineRule="auto"/>
        <w:rPr>
          <w:rFonts w:ascii="Arial" w:hAnsi="Arial"/>
        </w:rPr>
      </w:pPr>
      <w:r>
        <w:rPr>
          <w:rFonts w:ascii="Arial" w:hAnsi="Arial"/>
        </w:rPr>
        <w:pict>
          <v:shape id="_x0000_i1029" type="#_x0000_t75" style="width:425.4pt;height:248.4pt">
            <v:imagedata r:id="rId12" o:title="06"/>
          </v:shape>
        </w:pict>
      </w:r>
    </w:p>
    <w:p w:rsidR="00A6372F" w:rsidRDefault="00A6372F" w:rsidP="00A6372F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6 – Janelas de Consultas: Cliente e Instrumento</w:t>
      </w: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A </w:t>
      </w:r>
      <w:r w:rsidR="0031359A">
        <w:rPr>
          <w:rFonts w:ascii="Arial" w:hAnsi="Arial"/>
          <w:b/>
        </w:rPr>
        <w:t>FUNÇÃO</w:t>
      </w:r>
      <w:r>
        <w:rPr>
          <w:rFonts w:ascii="Arial" w:hAnsi="Arial"/>
          <w:b/>
        </w:rPr>
        <w:t>/</w:t>
      </w:r>
      <w:r w:rsidR="0031359A">
        <w:rPr>
          <w:rFonts w:ascii="Arial" w:hAnsi="Arial"/>
          <w:b/>
        </w:rPr>
        <w:t>INSERÇÃO</w:t>
      </w:r>
      <w:r>
        <w:rPr>
          <w:rFonts w:ascii="Arial" w:hAnsi="Arial"/>
          <w:b/>
        </w:rPr>
        <w:t xml:space="preserve"> DE VENDAS</w:t>
      </w: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A6372F" w:rsidRDefault="00A6372F" w:rsidP="00A6372F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inserção de Vendas torna-se uma janela e função específica à medida que seus campos precisam das seguintes informações</w:t>
      </w:r>
      <w:r w:rsidR="0031359A">
        <w:rPr>
          <w:rFonts w:ascii="Arial" w:hAnsi="Arial"/>
        </w:rPr>
        <w:t xml:space="preserve"> das tabelas Cliente e Instrumento</w:t>
      </w:r>
      <w:r>
        <w:rPr>
          <w:rFonts w:ascii="Arial" w:hAnsi="Arial"/>
        </w:rPr>
        <w:t>:</w:t>
      </w:r>
    </w:p>
    <w:p w:rsidR="00A6372F" w:rsidRDefault="00A6372F" w:rsidP="00A6372F">
      <w:pPr>
        <w:pStyle w:val="PargrafodaLista"/>
        <w:widowControl/>
        <w:numPr>
          <w:ilvl w:val="0"/>
          <w:numId w:val="10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ID do Cliente (a pessoa para qual instrumento que será vendido);</w:t>
      </w:r>
    </w:p>
    <w:p w:rsidR="0031359A" w:rsidRDefault="00A6372F" w:rsidP="0031359A">
      <w:pPr>
        <w:pStyle w:val="PargrafodaLista"/>
        <w:widowControl/>
        <w:numPr>
          <w:ilvl w:val="0"/>
          <w:numId w:val="10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ID do Instrumento e seu Preço Unitário (d</w:t>
      </w:r>
      <w:r w:rsidR="0031359A">
        <w:rPr>
          <w:rFonts w:ascii="Arial" w:hAnsi="Arial"/>
        </w:rPr>
        <w:t>o instrumento a ser vendido).</w:t>
      </w:r>
    </w:p>
    <w:p w:rsidR="0031359A" w:rsidRDefault="0031359A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Neste primeiro momento, não há uma quantidade máxima presente no estoque. Além disso, o usuário poderá solicitar a quantidade desejada do instrumento para a venda.</w:t>
      </w:r>
    </w:p>
    <w:p w:rsidR="0031359A" w:rsidRDefault="0031359A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31359A" w:rsidRDefault="0031359A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função consiste em três passos:</w:t>
      </w:r>
    </w:p>
    <w:p w:rsidR="0031359A" w:rsidRDefault="0031359A" w:rsidP="0031359A">
      <w:pPr>
        <w:pStyle w:val="PargrafodaLista"/>
        <w:widowControl/>
        <w:numPr>
          <w:ilvl w:val="0"/>
          <w:numId w:val="11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Encontrar o ID do Cliente desejado para vender um instrumento;</w:t>
      </w:r>
    </w:p>
    <w:p w:rsidR="0031359A" w:rsidRDefault="0031359A" w:rsidP="0031359A">
      <w:pPr>
        <w:pStyle w:val="PargrafodaLista"/>
        <w:widowControl/>
        <w:numPr>
          <w:ilvl w:val="0"/>
          <w:numId w:val="11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Encontrar o ID do Instrumento desejado a vender para o Cliente;</w:t>
      </w:r>
    </w:p>
    <w:p w:rsidR="0031359A" w:rsidRDefault="0031359A" w:rsidP="0031359A">
      <w:pPr>
        <w:pStyle w:val="PargrafodaLista"/>
        <w:widowControl/>
        <w:numPr>
          <w:ilvl w:val="0"/>
          <w:numId w:val="11"/>
        </w:numPr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Digitar a quantidade da venda do Instrumento para o Cliente.</w:t>
      </w:r>
    </w:p>
    <w:p w:rsidR="0031359A" w:rsidRDefault="0031359A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Após realizar essa</w:t>
      </w:r>
      <w:r w:rsidR="00407811">
        <w:rPr>
          <w:rFonts w:ascii="Arial" w:hAnsi="Arial"/>
        </w:rPr>
        <w:t>s</w:t>
      </w:r>
      <w:r>
        <w:rPr>
          <w:rFonts w:ascii="Arial" w:hAnsi="Arial"/>
        </w:rPr>
        <w:t xml:space="preserve"> operações, os dados são armazenados na tabela Vendas</w:t>
      </w:r>
      <w:r w:rsidR="00407811">
        <w:rPr>
          <w:rFonts w:ascii="Arial" w:hAnsi="Arial"/>
        </w:rPr>
        <w:t>, podendo ser consultados posteriormente.</w:t>
      </w: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 janela de Vendas foi manipulada para esconder os campos e impedir que o usuário realize um dos processos sem ter realizado o outro anteriormente. Em outras palavras, o campo de ID do Instrumento fica bloqueado até encontrar um ID de Cliente existente. O mesmo ocorre com o campo da Quantidade, sendo somente desbloqueado após encontrar o ID do Instrumento.</w:t>
      </w: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Além disso, outra funcionalidade implementada consiste em mostrar os dados na janela após encontrar pelas </w:t>
      </w:r>
      <w:proofErr w:type="spellStart"/>
      <w:r>
        <w:rPr>
          <w:rFonts w:ascii="Arial" w:hAnsi="Arial"/>
        </w:rPr>
        <w:t>ID’s</w:t>
      </w:r>
      <w:proofErr w:type="spellEnd"/>
      <w:r>
        <w:rPr>
          <w:rFonts w:ascii="Arial" w:hAnsi="Arial"/>
        </w:rPr>
        <w:t xml:space="preserve"> e uma mensagem de sucesso (caso a operação dê certo).</w:t>
      </w: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As diferenças da janela com os campos a mostra (Figura 7) e da que é apresentada ao usuário final (Figura 8) podem ser vistas abaixo.</w:t>
      </w:r>
    </w:p>
    <w:p w:rsid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p w:rsidR="00407811" w:rsidRDefault="00571B6B" w:rsidP="00407811">
      <w:pPr>
        <w:widowControl/>
        <w:overflowPunct w:val="0"/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pict>
          <v:shape id="_x0000_i1030" type="#_x0000_t75" style="width:425.4pt;height:247.2pt">
            <v:imagedata r:id="rId13" o:title="07"/>
          </v:shape>
        </w:pict>
      </w:r>
    </w:p>
    <w:p w:rsidR="00407811" w:rsidRDefault="00407811" w:rsidP="0040781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7 – Inserção de Vendas: campos a mostra (após a realização das operações)</w:t>
      </w:r>
    </w:p>
    <w:p w:rsidR="00407811" w:rsidRDefault="00407811" w:rsidP="0040781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</w:p>
    <w:p w:rsidR="00407811" w:rsidRDefault="00571B6B" w:rsidP="0040781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pict>
          <v:shape id="_x0000_i1031" type="#_x0000_t75" style="width:425.4pt;height:247.8pt">
            <v:imagedata r:id="rId14" o:title="08"/>
          </v:shape>
        </w:pict>
      </w:r>
    </w:p>
    <w:p w:rsidR="00407811" w:rsidRDefault="00407811" w:rsidP="00407811">
      <w:pPr>
        <w:widowControl/>
        <w:overflowPunct w:val="0"/>
        <w:spacing w:line="360" w:lineRule="auto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8 – Inserção de Vendas: campos escondidos (antes da realização das operações)</w:t>
      </w:r>
    </w:p>
    <w:p w:rsidR="00407811" w:rsidRPr="00407811" w:rsidRDefault="00407811" w:rsidP="0031359A">
      <w:pPr>
        <w:widowControl/>
        <w:overflowPunct w:val="0"/>
        <w:spacing w:line="360" w:lineRule="auto"/>
        <w:jc w:val="both"/>
        <w:rPr>
          <w:rFonts w:ascii="Arial" w:hAnsi="Arial"/>
        </w:rPr>
      </w:pPr>
    </w:p>
    <w:sectPr w:rsidR="00407811" w:rsidRPr="00407811">
      <w:pgSz w:w="11906" w:h="16838"/>
      <w:pgMar w:top="1440" w:right="1699" w:bottom="1440" w:left="1699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panose1 w:val="02070409020205020404"/>
    <w:charset w:val="01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C0A37"/>
    <w:multiLevelType w:val="hybridMultilevel"/>
    <w:tmpl w:val="43DA69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028F1"/>
    <w:multiLevelType w:val="hybridMultilevel"/>
    <w:tmpl w:val="DBACF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638B3"/>
    <w:multiLevelType w:val="hybridMultilevel"/>
    <w:tmpl w:val="DCE83DD0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34E73B6A"/>
    <w:multiLevelType w:val="hybridMultilevel"/>
    <w:tmpl w:val="56A0C7CA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58A2F03"/>
    <w:multiLevelType w:val="hybridMultilevel"/>
    <w:tmpl w:val="7D4E90BC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38A37D28"/>
    <w:multiLevelType w:val="hybridMultilevel"/>
    <w:tmpl w:val="65329E20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3037A06"/>
    <w:multiLevelType w:val="hybridMultilevel"/>
    <w:tmpl w:val="15EA1CA2"/>
    <w:lvl w:ilvl="0" w:tplc="0416000F">
      <w:start w:val="1"/>
      <w:numFmt w:val="decimal"/>
      <w:lvlText w:val="%1."/>
      <w:lvlJc w:val="left"/>
      <w:pPr>
        <w:ind w:left="1140" w:hanging="360"/>
      </w:pPr>
    </w:lvl>
    <w:lvl w:ilvl="1" w:tplc="04160019" w:tentative="1">
      <w:start w:val="1"/>
      <w:numFmt w:val="lowerLetter"/>
      <w:lvlText w:val="%2."/>
      <w:lvlJc w:val="left"/>
      <w:pPr>
        <w:ind w:left="1860" w:hanging="360"/>
      </w:pPr>
    </w:lvl>
    <w:lvl w:ilvl="2" w:tplc="0416001B" w:tentative="1">
      <w:start w:val="1"/>
      <w:numFmt w:val="lowerRoman"/>
      <w:lvlText w:val="%3."/>
      <w:lvlJc w:val="right"/>
      <w:pPr>
        <w:ind w:left="2580" w:hanging="180"/>
      </w:pPr>
    </w:lvl>
    <w:lvl w:ilvl="3" w:tplc="0416000F" w:tentative="1">
      <w:start w:val="1"/>
      <w:numFmt w:val="decimal"/>
      <w:lvlText w:val="%4."/>
      <w:lvlJc w:val="left"/>
      <w:pPr>
        <w:ind w:left="3300" w:hanging="360"/>
      </w:pPr>
    </w:lvl>
    <w:lvl w:ilvl="4" w:tplc="04160019" w:tentative="1">
      <w:start w:val="1"/>
      <w:numFmt w:val="lowerLetter"/>
      <w:lvlText w:val="%5."/>
      <w:lvlJc w:val="left"/>
      <w:pPr>
        <w:ind w:left="4020" w:hanging="360"/>
      </w:pPr>
    </w:lvl>
    <w:lvl w:ilvl="5" w:tplc="0416001B" w:tentative="1">
      <w:start w:val="1"/>
      <w:numFmt w:val="lowerRoman"/>
      <w:lvlText w:val="%6."/>
      <w:lvlJc w:val="right"/>
      <w:pPr>
        <w:ind w:left="4740" w:hanging="180"/>
      </w:pPr>
    </w:lvl>
    <w:lvl w:ilvl="6" w:tplc="0416000F" w:tentative="1">
      <w:start w:val="1"/>
      <w:numFmt w:val="decimal"/>
      <w:lvlText w:val="%7."/>
      <w:lvlJc w:val="left"/>
      <w:pPr>
        <w:ind w:left="5460" w:hanging="360"/>
      </w:pPr>
    </w:lvl>
    <w:lvl w:ilvl="7" w:tplc="04160019" w:tentative="1">
      <w:start w:val="1"/>
      <w:numFmt w:val="lowerLetter"/>
      <w:lvlText w:val="%8."/>
      <w:lvlJc w:val="left"/>
      <w:pPr>
        <w:ind w:left="6180" w:hanging="360"/>
      </w:pPr>
    </w:lvl>
    <w:lvl w:ilvl="8" w:tplc="0416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504A76E0"/>
    <w:multiLevelType w:val="hybridMultilevel"/>
    <w:tmpl w:val="7A6617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27D4E"/>
    <w:multiLevelType w:val="hybridMultilevel"/>
    <w:tmpl w:val="CC2A0CCA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68240B2F"/>
    <w:multiLevelType w:val="hybridMultilevel"/>
    <w:tmpl w:val="006A26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577B5"/>
    <w:multiLevelType w:val="hybridMultilevel"/>
    <w:tmpl w:val="567A02E6"/>
    <w:lvl w:ilvl="0" w:tplc="0416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0"/>
  </w:num>
  <w:num w:numId="7">
    <w:abstractNumId w:val="3"/>
  </w:num>
  <w:num w:numId="8">
    <w:abstractNumId w:val="8"/>
  </w:num>
  <w:num w:numId="9">
    <w:abstractNumId w:val="7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hyphenationZone w:val="425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41"/>
    <w:rsid w:val="00071A1C"/>
    <w:rsid w:val="000E60F1"/>
    <w:rsid w:val="001A2BC1"/>
    <w:rsid w:val="001E776D"/>
    <w:rsid w:val="00311169"/>
    <w:rsid w:val="0031359A"/>
    <w:rsid w:val="00315EA7"/>
    <w:rsid w:val="003453DC"/>
    <w:rsid w:val="003C40BE"/>
    <w:rsid w:val="00407811"/>
    <w:rsid w:val="004B57BF"/>
    <w:rsid w:val="004F169E"/>
    <w:rsid w:val="00527AD6"/>
    <w:rsid w:val="00571B6B"/>
    <w:rsid w:val="00591350"/>
    <w:rsid w:val="0063047E"/>
    <w:rsid w:val="0064556A"/>
    <w:rsid w:val="0066230F"/>
    <w:rsid w:val="0079110A"/>
    <w:rsid w:val="007B65D6"/>
    <w:rsid w:val="00813735"/>
    <w:rsid w:val="00951F5A"/>
    <w:rsid w:val="00A6372F"/>
    <w:rsid w:val="00AE79BA"/>
    <w:rsid w:val="00B57B37"/>
    <w:rsid w:val="00B6128F"/>
    <w:rsid w:val="00BE2B84"/>
    <w:rsid w:val="00C04741"/>
    <w:rsid w:val="00CB1067"/>
    <w:rsid w:val="00CE7814"/>
    <w:rsid w:val="00D83626"/>
    <w:rsid w:val="00DC0F0C"/>
    <w:rsid w:val="00EC19B1"/>
    <w:rsid w:val="00EC68CD"/>
    <w:rsid w:val="00F2652F"/>
    <w:rsid w:val="00FF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7CD0A"/>
  <w15:docId w15:val="{75C7F6C7-35B3-44BD-ADBC-63C4B762B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t-BR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cs="Arial"/>
      <w:sz w:val="24"/>
      <w:szCs w:val="24"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oprformatado">
    <w:name w:val="Texto préformatado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styleId="PargrafodaLista">
    <w:name w:val="List Paragraph"/>
    <w:basedOn w:val="Normal"/>
    <w:uiPriority w:val="99"/>
    <w:rsid w:val="00AE79BA"/>
    <w:pPr>
      <w:ind w:left="720"/>
      <w:contextualSpacing/>
    </w:pPr>
  </w:style>
  <w:style w:type="table" w:styleId="Tabelacomgrade">
    <w:name w:val="Table Grid"/>
    <w:basedOn w:val="Tabelanormal"/>
    <w:rsid w:val="00791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2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4581E0-E04B-43D3-AA59-5E7E0189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897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davimedio01</dc:creator>
  <dc:description/>
  <cp:lastModifiedBy>Davi Augusto</cp:lastModifiedBy>
  <cp:revision>13</cp:revision>
  <dcterms:created xsi:type="dcterms:W3CDTF">2020-04-09T19:08:00Z</dcterms:created>
  <dcterms:modified xsi:type="dcterms:W3CDTF">2020-04-10T00:07:00Z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1046-11.1.0.9126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