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</w:rPr>
        <w:t>华为昇腾计算 — 售前学习知识体系</w:t>
      </w:r>
    </w:p>
    <w:p>
      <w:r>
        <w:rPr>
          <w:b w:val="0"/>
          <w:i w:val="0"/>
          <w:color w:val="999999"/>
          <w:sz w:val="18"/>
        </w:rPr>
        <w:t>生成日期：2026 年 6 月 18 日</w:t>
      </w:r>
    </w:p>
    <w:p/>
    <w:p>
      <w:pPr>
        <w:pStyle w:val="Heading1"/>
      </w:pPr>
      <w:r>
        <w:t>模块 1：厂商速览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厂商全称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华为技术有限公司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1987 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总部/主要市场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深圳 / 全球 170+ 国家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融资/上市状态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未上市（100% 员工持股）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员工规模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 20.7 万人（2025 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Gartner 象限 / IDC 排名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IDC 2025 — 昇腾 AI 加速卡中国市场份额约 20%（国产第一，占国产出货量 49%）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国内市场份额/地位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国产 AI 芯片绝对龙头，年出货 81.2 万张，省级智算中心中标率约 80%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官网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https://www.hiascend.com / https://www.huawei.com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核心产品线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昇腾 AI 芯片（310/610/910/950 系列）、Atlas 服务器/集群、CANN 计算架构、MindSpore 框架、ModelArts 平台</w:t>
            </w:r>
          </w:p>
        </w:tc>
      </w:tr>
    </w:tbl>
    <w:p>
      <w:r>
        <w:rPr>
          <w:i/>
          <w:color w:val="8B4513"/>
          <w:sz w:val="18"/>
        </w:rPr>
        <w:t>📌 售前要点：向客户介绍时用 2-3 句——"华为昇腾是国内 AI 芯片的绝对龙头，2025 年出货 81 万张，占国产 AI 芯片出货的近一半。它是国内唯一能从芯片到框架到云全栈交付的 AI 算力厂商，全国省市级智算中心中标率约 80%。最新发布的昇腾 950PR 单卡推理性能是英伟达 H20 的 2.87 倍。"</w:t>
      </w:r>
    </w:p>
    <w:p>
      <w:r>
        <w:rPr>
          <w:i/>
          <w:color w:val="666666"/>
          <w:sz w:val="16"/>
        </w:rPr>
        <w:t>&gt; 信息来源：[IDC报告] [华为官网] [公开媒体] [财经杂志]</w:t>
      </w:r>
    </w:p>
    <w:p>
      <w:pPr>
        <w:pStyle w:val="Heading1"/>
      </w:pPr>
      <w:r>
        <w:t>模块 2：产品定位</w:t>
      </w:r>
    </w:p>
    <w:p>
      <w:r>
        <w:rPr>
          <w:b/>
          <w:i w:val="0"/>
        </w:rPr>
        <w:t>一句话定位：</w:t>
      </w:r>
    </w:p>
    <w:p>
      <w:pPr>
        <w:ind w:left="283"/>
      </w:pPr>
      <w:r>
        <w:rPr>
          <w:i/>
          <w:sz w:val="20"/>
        </w:rPr>
        <w:t>华为昇腾计算 是一个面向 政企、运营商、金融、互联网大厂 的 国产 AI 训练+推理算力全栈平台，帮助客户解决 英伟达供货不确定、AI 供应链安全、大模型算力缺口、CUDA 生态锁定 等核心痛点，相比 英伟达 GPU 的差异化优势在于 全栈自主可控（芯片→CANN→MindSpore→云）+ 超节点集群系统创新 + 供货稳定（2-4 周）。</w:t>
      </w:r>
    </w:p>
    <w:p>
      <w:r>
        <w:rPr>
          <w:b/>
          <w:i w:val="0"/>
        </w:rPr>
        <w:t>目标客户画像：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智算中心/运营商、互联网大厂（大模型）、金融（风控/智能客服）、政务（智慧城市）、能源/制造（工业 AI）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中大型企业、政府机构、算力运营商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最终决策者：CIO/CTO、AI 负责人</w:t>
              <w:br/>
              <w:t>技术决策者：AI 架构师、MLOps 负责人</w:t>
              <w:br/>
              <w:t>使用者：算法工程师、数据科学家</w:t>
            </w:r>
          </w:p>
        </w:tc>
      </w:tr>
    </w:tbl>
    <w:p>
      <w:r>
        <w:rPr>
          <w:b/>
          <w:i w:val="0"/>
        </w:rPr>
        <w:t>核心痛点（按客户视角排列）：</w:t>
      </w:r>
    </w:p>
    <w:p>
      <w:r>
        <w:rPr>
          <w:b w:val="0"/>
          <w:i w:val="0"/>
        </w:rPr>
        <w:t>1. 英伟达禁售/限供 — 高端 GPU 买不到、买得起也排不上队，AI 项目面临算力断供</w:t>
      </w:r>
    </w:p>
    <w:p>
      <w:r>
        <w:rPr>
          <w:b w:val="0"/>
          <w:i w:val="0"/>
        </w:rPr>
        <w:t>2. CUDA 生态锁定 — 长期依赖英伟达，迁移门槛高，议价能力弱</w:t>
      </w:r>
    </w:p>
    <w:p>
      <w:r>
        <w:rPr>
          <w:b w:val="0"/>
          <w:i w:val="0"/>
        </w:rPr>
        <w:t>3. 大模型算力缺口 — 千亿/万亿参数大模型训练需要万卡集群，需要系统级方案</w:t>
      </w:r>
    </w:p>
    <w:p>
      <w:r>
        <w:rPr>
          <w:b w:val="0"/>
          <w:i w:val="0"/>
        </w:rPr>
        <w:t>4. 国产化合规 — 央国企、政务、关基行业信创要求，必须国产算力</w:t>
      </w:r>
    </w:p>
    <w:p>
      <w:r>
        <w:rPr>
          <w:b/>
          <w:i w:val="0"/>
        </w:rPr>
        <w:t>适用场景：</w:t>
      </w:r>
    </w:p>
    <w:p>
      <w:r>
        <w:rPr>
          <w:b w:val="0"/>
          <w:i w:val="0"/>
        </w:rPr>
        <w:t>• 大模型训练 — 千亿参数模型预训练/微调（910C + 384 超节点）</w:t>
      </w:r>
    </w:p>
    <w:p>
      <w:r>
        <w:rPr>
          <w:b w:val="0"/>
          <w:i w:val="0"/>
        </w:rPr>
        <w:t>• AI 推理 — 批量推理/实时推理（昇腾 950PR，性能达 H20 的 2.87 倍）</w:t>
      </w:r>
    </w:p>
    <w:p>
      <w:r>
        <w:rPr>
          <w:b w:val="0"/>
          <w:i w:val="0"/>
        </w:rPr>
        <w:t>• 智算中心建设 — 城市级/省级算力基础设施（昇腾中标率约 80%）</w:t>
      </w:r>
    </w:p>
    <w:p>
      <w:r>
        <w:rPr>
          <w:b w:val="0"/>
          <w:i w:val="0"/>
        </w:rPr>
        <w:t>• 边缘 AI — 工业视觉、自动驾驶（昇腾 310 系列）</w:t>
      </w:r>
    </w:p>
    <w:p>
      <w:r>
        <w:rPr>
          <w:i/>
          <w:color w:val="666666"/>
          <w:sz w:val="16"/>
        </w:rPr>
        <w:t>&gt; 信息来源：[华为官网] [公开媒体] [IDC报告]</w:t>
      </w:r>
    </w:p>
    <w:p>
      <w:pPr>
        <w:pStyle w:val="Heading1"/>
      </w:pPr>
      <w:r>
        <w:t>模块 3：技术架构</w:t>
      </w:r>
    </w:p>
    <w:p>
      <w:r>
        <w:rPr>
          <w:b/>
          <w:i w:val="0"/>
        </w:rPr>
        <w:t>架构简图：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</w:rPr>
        <w:t>│                   华为昇腾计算架构简图                         │</w:t>
        <w:br/>
      </w:r>
      <w:r>
        <w:rPr>
          <w:rFonts w:ascii="Courier New" w:hAnsi="Courier New"/>
        </w:rPr>
        <w:t>│   ┌──────────────────────────────────────────────────┐     │</w:t>
        <w:br/>
      </w:r>
      <w:r>
        <w:rPr>
          <w:rFonts w:ascii="Courier New" w:hAnsi="Courier New"/>
        </w:rPr>
        <w:t>│   │          应用使能层（ModelArts 平台）                │     │</w:t>
        <w:br/>
      </w:r>
      <w:r>
        <w:rPr>
          <w:rFonts w:ascii="Courier New" w:hAnsi="Courier New"/>
        </w:rPr>
        <w:t>│   ├──────────────────────────────────────────────────┤     │</w:t>
        <w:br/>
      </w:r>
      <w:r>
        <w:rPr>
          <w:rFonts w:ascii="Courier New" w:hAnsi="Courier New"/>
        </w:rPr>
        <w:t>│   │          AI 框架层（MindSpore / PyTorch 适配）       │     │</w:t>
        <w:br/>
      </w:r>
      <w:r>
        <w:rPr>
          <w:rFonts w:ascii="Courier New" w:hAnsi="Courier New"/>
        </w:rPr>
        <w:t>│   ├──────────────────────────────────────────────────┤     │</w:t>
        <w:br/>
      </w:r>
      <w:r>
        <w:rPr>
          <w:rFonts w:ascii="Courier New" w:hAnsi="Courier New"/>
        </w:rPr>
        <w:t>│   │          异构计算架构 CANN（对标 CUDA）               │     │</w:t>
        <w:br/>
      </w:r>
      <w:r>
        <w:rPr>
          <w:rFonts w:ascii="Courier New" w:hAnsi="Courier New"/>
        </w:rPr>
        <w:t>│   ├──────────────────────────────────────────────────┤     │</w:t>
        <w:br/>
      </w:r>
      <w:r>
        <w:rPr>
          <w:rFonts w:ascii="Courier New" w:hAnsi="Courier New"/>
        </w:rPr>
        <w:t>│   │           硬件层（昇腾 NPU + Atlas 整机）             │     │</w:t>
        <w:br/>
      </w:r>
      <w:r>
        <w:rPr>
          <w:rFonts w:ascii="Courier New" w:hAnsi="Courier New"/>
        </w:rPr>
        <w:t>│   │    ┌────────┐  ┌────────┐  ┌──────────────────┐   │     │</w:t>
        <w:br/>
      </w:r>
      <w:r>
        <w:rPr>
          <w:rFonts w:ascii="Courier New" w:hAnsi="Courier New"/>
        </w:rPr>
        <w:t>│   │    │ 310系列 │  │910/950 │  │ 超节点(384-8192卡)│   │     │</w:t>
        <w:br/>
      </w:r>
      <w:r>
        <w:rPr>
          <w:rFonts w:ascii="Courier New" w:hAnsi="Courier New"/>
        </w:rPr>
        <w:t>│   │    └────────┘  └────────┘  └──────────────────┘   │     │</w:t>
        <w:br/>
      </w:r>
      <w:r>
        <w:rPr>
          <w:rFonts w:ascii="Courier New" w:hAnsi="Courier New"/>
        </w:rPr>
        <w:t>│   └──────────────────────────────────────────────────┘     │</w:t>
        <w:br/>
      </w:r>
      <w:r>
        <w:rPr>
          <w:rFonts w:ascii="Courier New" w:hAnsi="Courier New"/>
        </w:rPr>
        <w:t>│  关键依赖：达芬奇架构 + CANN 软件栈 + 中芯国际 7nm 产能        │</w:t>
        <w:br/>
      </w:r>
      <w:r>
        <w:rPr>
          <w:rFonts w:ascii="Courier New" w:hAnsi="Courier New"/>
        </w:rPr>
        <w:t>│  技术亮点：超节点互联 / 全栈自研 / 端边云全覆盖                 │</w:t>
        <w:br/>
      </w: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部署形态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硬件服务器（Atlas 800/900）/ 华为云昇腾云服务 / 边缘小站（Atlas 500）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最小部署规格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单卡：Atlas 300I（4×310，140 TOPS INT8）/ 服务器：Atlas 800（8×910+4×鲲鹏920）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集群/高可用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384超节点（910C满配300 PFLOPS）→ 950超节点（最大8192卡，FP8算力1 EFLOPS）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核心组件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达芬奇架构NPU（3D Cube矩阵单元+向量单元+标量单元）、CANN异构计算框架、HCCS片内互联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对外接口/协议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PCIe 4.0/5.0、HCCS高速互联、200G/400G RoCE、HCCL集合通信库、Restful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关键依赖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中芯国际7nm产能；MindSpore/CANN生态兼容性（PyTorch/TensorFlow适配）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技术亮点（3个）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① 达芬奇架构：自研3D Cube矩阵单元，单周期4096次FP16 MAC运算</w:t>
              <w:br/>
              <w:t>② 超节点集群：384卡CloudMatrix系统，万卡集群线性加速比&gt;90%</w:t>
              <w:br/>
              <w:t>③ 全栈自研四层闭环：芯片→CANN→MindSpore→ModelArts，自主可控国产唯一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性能关键指标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① 910C：FP16 800 TFLOPS（约H100的80%）</w:t>
              <w:br/>
              <w:t>② 950PR：推理性能达H20的2.87倍，128GB HBM</w:t>
              <w:br/>
              <w:t>③ 384超节点：300 PFLOPS BF16</w:t>
              <w:br/>
              <w:t>④ 8卡服务器（910B）LLaMA-2 70B推理速度约为A800的67%</w:t>
            </w:r>
          </w:p>
        </w:tc>
      </w:tr>
    </w:tbl>
    <w:p>
      <w:r>
        <w:rPr>
          <w:i/>
          <w:color w:val="8B4513"/>
          <w:sz w:val="18"/>
        </w:rPr>
        <w:t>📌 售前要点：技术亮点抓住"三个最"——最全栈（唯一四层闭环）、最大规模（81万张已验证）、最快迭代（一年一代算力翻倍）。</w:t>
      </w:r>
    </w:p>
    <w:p>
      <w:r>
        <w:rPr>
          <w:i/>
          <w:color w:val="666666"/>
          <w:sz w:val="16"/>
        </w:rPr>
        <w:t>&gt; 信息来源：[华为昇腾官网] [华为云博客] [公开媒体]</w:t>
      </w:r>
    </w:p>
    <w:p>
      <w:pPr>
        <w:pStyle w:val="Heading1"/>
      </w:pPr>
      <w:r>
        <w:t>模块 4：产品线关系</w:t>
      </w:r>
    </w:p>
    <w:p>
      <w:r>
        <w:rPr>
          <w:b/>
          <w:i w:val="0"/>
        </w:rPr>
        <w:t>在众云网代理体系中的位置：</w:t>
      </w:r>
    </w:p>
    <w:p>
      <w:r>
        <w:rPr>
          <w:rFonts w:ascii="Courier New" w:hAnsi="Courier New"/>
        </w:rPr>
        <w:t xml:space="preserve">                 ┌─────────────────┐</w:t>
        <w:br/>
      </w:r>
      <w:r>
        <w:rPr>
          <w:rFonts w:ascii="Courier New" w:hAnsi="Courier New"/>
        </w:rPr>
        <w:t xml:space="preserve">                 │   众云网代理线    │</w:t>
        <w:br/>
      </w:r>
      <w:r>
        <w:rPr>
          <w:rFonts w:ascii="Courier New" w:hAnsi="Courier New"/>
        </w:rPr>
        <w:t xml:space="preserve">                 └────────┬────────┘</w:t>
        <w:br/>
      </w:r>
      <w:r>
        <w:rPr>
          <w:rFonts w:ascii="Courier New" w:hAnsi="Courier New"/>
        </w:rPr>
        <w:t xml:space="preserve">            ┌─────────────┼─────────────┐</w:t>
        <w:br/>
      </w:r>
      <w:r>
        <w:rPr>
          <w:rFonts w:ascii="Courier New" w:hAnsi="Courier New"/>
        </w:rPr>
        <w:t xml:space="preserve">            ▼             ▼             ▼</w:t>
        <w:br/>
      </w:r>
      <w:r>
        <w:rPr>
          <w:rFonts w:ascii="Courier New" w:hAnsi="Courier New"/>
        </w:rPr>
        <w:t xml:space="preserve">       ┌─────────┐  ┌─────────┐  ┌─────────┐</w:t>
        <w:br/>
      </w:r>
      <w:r>
        <w:rPr>
          <w:rFonts w:ascii="Courier New" w:hAnsi="Courier New"/>
        </w:rPr>
        <w:t xml:space="preserve">       │  网络    │  │IT基础设施│  │  安全   │</w:t>
        <w:br/>
      </w:r>
      <w:r>
        <w:rPr>
          <w:rFonts w:ascii="Courier New" w:hAnsi="Courier New"/>
        </w:rPr>
        <w:t xml:space="preserve">       └─────────┘  └─────────┘  └─────────┘</w:t>
        <w:br/>
      </w:r>
      <w:r>
        <w:rPr>
          <w:rFonts w:ascii="Courier New" w:hAnsi="Courier New"/>
        </w:rPr>
        <w:t xml:space="preserve">            │             │             │</w:t>
        <w:br/>
      </w:r>
      <w:r>
        <w:rPr>
          <w:rFonts w:ascii="Courier New" w:hAnsi="Courier New"/>
        </w:rPr>
        <w:t xml:space="preserve">       ┌────┴───┐   ┌────┴────┐    ┌───┴────┐</w:t>
        <w:br/>
      </w:r>
      <w:r>
        <w:rPr>
          <w:rFonts w:ascii="Courier New" w:hAnsi="Courier New"/>
        </w:rPr>
        <w:t xml:space="preserve">       ▼        ▼   ▼         ▼    ▼        ▼</w:t>
        <w:br/>
      </w:r>
      <w:r>
        <w:rPr>
          <w:rFonts w:ascii="Courier New" w:hAnsi="Courier New"/>
        </w:rPr>
        <w:t xml:space="preserve">   ┌──────┐ ┌────┐ ┌─────┐ ┌────┐ ┌──────┐ ┌──────┐</w:t>
        <w:br/>
      </w:r>
      <w:r>
        <w:rPr>
          <w:rFonts w:ascii="Courier New" w:hAnsi="Courier New"/>
        </w:rPr>
        <w:t xml:space="preserve">   │华为数通│ │其他│ │华为 │ │昇腾│ │山石  │ │其他  │</w:t>
        <w:br/>
      </w:r>
      <w:r>
        <w:rPr>
          <w:rFonts w:ascii="Courier New" w:hAnsi="Courier New"/>
        </w:rPr>
        <w:t xml:space="preserve">   │       │ │    │ │鲲鹏 │ │AI  │ │防火墙│ │      │</w:t>
        <w:br/>
      </w:r>
      <w:r>
        <w:rPr>
          <w:rFonts w:ascii="Courier New" w:hAnsi="Courier New"/>
        </w:rPr>
        <w:t xml:space="preserve">   └──────┘ └────┘ └─────┘ └────┘ └──────┘ └──────┘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已有产品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与新产品关系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华为鲲鹏计算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深度互补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鲲鹏+昇腾是华为"双引擎"方案——鲲鹏做通用计算，昇腾做AI加速；Atlas 800标配"8×昇腾+4×鲲鹏"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华为数通（交换机/路由器）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RoCE无损网络是昇腾超节点关键基础设施，200G/400G交换机直接搭配销售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山石网科数据防火墙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智算中心安全合规防护，与昇腾集群配套</w:t>
            </w:r>
          </w:p>
        </w:tc>
      </w:tr>
    </w:tbl>
    <w:p>
      <w:r>
        <w:rPr>
          <w:i/>
          <w:color w:val="8B4513"/>
          <w:sz w:val="18"/>
        </w:rPr>
        <w:t>📌 售前要点：昇腾本身不是孤立产品——是华为"鲲鹏+昇腾"双引擎的关键一半。已有鲲鹏客户推昇腾是"补齐AI拼图"；从零建智算中心推"昇腾+鲲鹏+华为数通"一站式方案。</w:t>
      </w:r>
    </w:p>
    <w:p>
      <w:r>
        <w:rPr>
          <w:i/>
          <w:color w:val="666666"/>
          <w:sz w:val="16"/>
        </w:rPr>
        <w:t>&gt; 信息来源：[我的知识]</w:t>
      </w:r>
    </w:p>
    <w:p>
      <w:pPr>
        <w:pStyle w:val="Heading1"/>
      </w:pPr>
      <w:r>
        <w:t>模块 5：核心功能 TOP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解决什么问题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典型使用场景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一句话客户话术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大模型训练（超节点集群）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英伟达高端GPU被禁售，买不到H100/B200做大模型训练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千亿参数大模型预训练/微调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910C单卡不如H100，但384超节点通过系统级优化，万卡集群效率做到90%+——DeepSeek已验证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高性能推理（950PR）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大模型推理成本高、英伟达专供芯片价格暴涨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千亿参数大模型在线推理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950PR推理性能是H20的2.87倍，128GB大显存能放更大模型，单位成本大幅降低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全栈生态闭环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国产芯片软件生态不成熟、迁移成本高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从头搭建AI开发平台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CANN对标CUDA + MindSpore对标PyTorch + ModelArts一站式平台——华为全栈打通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高能效/低功耗推理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数据中心电费高、推理场景能效要求高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7×24在线推理、推理农场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昇腾310功耗仅8W，比同算力GPU省电60%以上，大规模推理3年TCO能省一台服务器电费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灵衢超节点互联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多卡互联带宽瓶颈、大模型并行训练通信开销大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千卡万卡集群张量并行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灵衢互联2.0已开放，配合HCCL通信库，大模型训练多卡通信开销远低于传统PCIe方案</w:t>
            </w:r>
          </w:p>
        </w:tc>
      </w:tr>
    </w:tbl>
    <w:p>
      <w:r>
        <w:rPr>
          <w:b/>
          <w:i w:val="0"/>
        </w:rPr>
        <w:t>话术公式（SCQA 框架）：</w:t>
      </w:r>
    </w:p>
    <w:p>
      <w:pPr>
        <w:ind w:left="283"/>
      </w:pPr>
      <w:r>
        <w:rPr>
          <w:sz w:val="18"/>
        </w:rPr>
        <w:t>「很多AI团队在训练大模型时最头疼的是英伟达买不到、买到了也排不上队。我们这套昇腾910C + 384超节点方案通过自研达芬奇架构 + 灵衢互联 + CANN编译优化来解决，实际训练效率能做到英伟达方案的60-80%，而且供货周期只需2-4周。DeepSeek V4大模型发布首日就适配了昇腾，字节跳动也已经开始大规模采购……」</w:t>
      </w:r>
    </w:p>
    <w:p>
      <w:r>
        <w:rPr>
          <w:i/>
          <w:color w:val="666666"/>
          <w:sz w:val="16"/>
        </w:rPr>
        <w:t>&gt; 信息来源：[华为昇腾官网] [公开媒体]</w:t>
      </w:r>
    </w:p>
    <w:p>
      <w:pPr>
        <w:pStyle w:val="Heading1"/>
      </w:pPr>
      <w:r>
        <w:t>模块 6：FAQ 高频问答</w:t>
      </w:r>
    </w:p>
    <w:p>
      <w:r>
        <w:rPr>
          <w:b/>
          <w:i w:val="0"/>
        </w:rPr>
        <w:t>通用必问：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客户问题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标准应答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你们和英伟达比有什么优势？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单卡性能确实有差距。但昇腾核心优势三点：①供货稳定（2-4周 vs 半年+排期）②全栈自主可控 ③集群能力（384超节点）。很多客户两条腿走路——英伟达能买到继续用，昇腾做战略备份和增量。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从CUDA迁移到昇腾复杂吗？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看代码层次。用PyTorch上层API的大部分改几行配置就能跑。大量CUDA自定义算子需要重写。华为提供昇腾迁移工具链自动扫描CUDA依赖。一般ResNet/BERT级别模型1-2周完成迁移。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价格怎么样？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910C约18-20万元/卡，是H100不到一半。Atlas 800训练服务器（8×910C）约150-180万 vs DGX H100的300万+。950PR定价约7万，推理是H20的2.87倍，单位成本优势更大。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后续运维需要几个人？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硬件运维和普通服务器一样。软件侧需1-2个懂CANN/MindSpore的AI工程师，原来用PyTorch的学习曲线约2-4周。华为提供免费昇腾认证培训。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出了故障怎么办？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华为企业服务标准维保——硬件4小时上门。软件远程支持，昇腾社区7×24在线。众云网提供本地一线响应。</w:t>
            </w:r>
          </w:p>
        </w:tc>
      </w:tr>
    </w:tbl>
    <w:p>
      <w:r>
        <w:rPr>
          <w:b/>
          <w:i w:val="0"/>
        </w:rPr>
        <w:t>IT 基础设施品类追加：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客户问题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标准应答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对现有服务器/虚拟化兼容性如何？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EP模式通过PCIe插在x86/鲲鹏服务器上，RC模式用于边缘独立运行。支持KVM/容器化。CANN已适配PyTorch/TF/PaddlePaddle主流框架。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扩容怎么扩？线性吗？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超节点架构Scale-up（384卡直连）+ Scale-out（多超节点RoCE互联）。万卡集群线性加速比&gt;90%。可按超节点为粒度逐步增加。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模型迁移怎么做？能停业务吗？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分三步：环境适配（1-3天）→模型转换（1-7天）→性能调优（1-2周）。建议先在少量昇腾节点上做离线推理验证，确认精度和性能达标后灰度上线。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售后服务和保修政策？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标准3年原厂维保，可选5年。全国30+城市备件中心。AI芯片是高价值部件，建议购买额外意外损坏保护。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TCO对比英伟达能省多少？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三方面：①硬件成本（8卡服务器150-180万 vs DGX 300万+，省40-50%）②功耗（910C 310W vs H100 700W但算力有差距）③供货风险成本（无禁售排期损失）。综合TCO优势约30-40%。</w:t>
            </w:r>
          </w:p>
        </w:tc>
      </w:tr>
    </w:tbl>
    <w:p>
      <w:r>
        <w:rPr>
          <w:i/>
          <w:color w:val="8B4513"/>
          <w:sz w:val="18"/>
        </w:rPr>
        <w:t>📌 售前要点：AI芯片售前最关键的词是"两条腿走路"——不要跟客户说"替代英伟达"，说"昇腾作为国产全栈AI算力，帮你分散供应链风险"。</w:t>
      </w:r>
    </w:p>
    <w:p>
      <w:r>
        <w:rPr>
          <w:i/>
          <w:color w:val="666666"/>
          <w:sz w:val="16"/>
        </w:rPr>
        <w:t>&gt; 信息来源：[华为官网] [公开媒体] [我的知识]</w:t>
      </w:r>
    </w:p>
    <w:p>
      <w:pPr>
        <w:pStyle w:val="Heading1"/>
      </w:pPr>
      <w:r>
        <w:t>模块 7：竞品矩阵</w:t>
      </w:r>
    </w:p>
    <w:p>
      <w:r>
        <w:rPr>
          <w:b/>
          <w:i w:val="0"/>
        </w:rPr>
        <w:t>国产 AI 芯片竞争全景：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维度（IT基础设施）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华为昇腾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英伟达（中国）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寒武纪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海光DCU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单卡峰值算力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集群/超节点能力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软件生态成熟度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CUDA兼容/迁移成本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★☆☆☆☆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供货稳定性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★☆☆☆☆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价格竞争力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自主可控度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★☆☆☆☆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政企/信创适配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</w:tr>
    </w:tbl>
    <w:p>
      <w:r>
        <w:rPr>
          <w:b/>
          <w:i w:val="0"/>
        </w:rPr>
        <w:t>竞争话术策略：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面对竞品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应对策略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话术要点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英伟达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不拼性能，拼可用性和战略安全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"单卡性能有差距，但三个问题要考虑——能不能买到、能不能及时到货、会不会继续被卡脖子。昇腾2-4周交付+全栈自主，英伟达给不了。"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寒武纪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强调全栈和集群能力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"寒武纪推理性价比好，但AI算力平台要训练+推理全流程。昇腾的超节点集群和全栈软件生态是寒武纪目前不具备的。"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海光DCU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强调自研可控和迭代速度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"海光DCU的CUDA兼容确实好，但底层依赖AMD授权。昇腾全自研达芬奇架构，不受第三方授权约束，已规划到2028年的昇腾970。"</w:t>
            </w:r>
          </w:p>
        </w:tc>
      </w:tr>
    </w:tbl>
    <w:p>
      <w:r>
        <w:rPr>
          <w:i/>
          <w:color w:val="8B4513"/>
          <w:sz w:val="18"/>
        </w:rPr>
        <w:t>📌 售前核心原则：永远不要直接贬低竞品。说"昇腾有全栈自主可控+超节点集群优势"，而不是"英伟达卖给中国的是阉割版"。</w:t>
      </w:r>
    </w:p>
    <w:p>
      <w:r>
        <w:rPr>
          <w:i/>
          <w:color w:val="666666"/>
          <w:sz w:val="16"/>
        </w:rPr>
        <w:t>&gt; 信息来源：[IDC报告] [公开媒体] [我的知识]</w:t>
      </w:r>
    </w:p>
    <w:p>
      <w:pPr>
        <w:pStyle w:val="Heading1"/>
      </w:pPr>
      <w:r>
        <w:t>模块 8：行业场景映射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行业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典型痛点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昇腾的价值点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术语转换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🏦 金融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风控模型国产化、合规要求、智能客服算力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①国测I级认证满足信创</w:t>
              <w:br/>
              <w:t>②推理性价比高</w:t>
              <w:br/>
              <w:t>③供货稳定无断供风险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"国产化"→"金融信创达标"</w:t>
              <w:br/>
              <w:t>"推理"→"实时风控决策"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🏛️ 政府/智算中心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城市算力底座建设、大模型国产化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①省级智算中心中标率80%</w:t>
              <w:br/>
              <w:t>②端到端全栈国产</w:t>
              <w:br/>
              <w:t>③Atlas 900集群级交付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"算力"→"城市数字底座"</w:t>
              <w:br/>
              <w:t>"集群"→"智算中心"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📡 运营商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5G+AI融合、网络智能化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①三大运营商核心供应商</w:t>
              <w:br/>
              <w:t>②昇腾+鲲鹏双引擎</w:t>
              <w:br/>
              <w:t>③分布式推理支持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"AI算力"→"网络智能化"</w:t>
              <w:br/>
              <w:t>"国产"→"信创考核达标"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🌐 互联网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大模型训练缺卡、推理成本高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①DeepSeek/字节已验证</w:t>
              <w:br/>
              <w:t>②384超节点对标海外旗舰</w:t>
              <w:br/>
              <w:t>③950PR推理性价比碾压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"迁移"→"多元算力策略"</w:t>
              <w:br/>
              <w:t>"成本"→"单位Token推理成本"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🏭 制造/能源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工业视觉质检、边缘AI、OT安全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①310 8W超低功耗</w:t>
              <w:br/>
              <w:t>②Atlas 500边缘一体化</w:t>
              <w:br/>
              <w:t>③宽温工业级部署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"AI"→"工业智造升级"</w:t>
              <w:br/>
              <w:t>"边缘"→"产线现场AI"</w:t>
            </w:r>
          </w:p>
        </w:tc>
      </w:tr>
    </w:tbl>
    <w:p>
      <w:r>
        <w:rPr>
          <w:i/>
          <w:color w:val="8B4513"/>
          <w:sz w:val="18"/>
        </w:rPr>
        <w:t>📌 售前要点：对互联网客户讲"DeepSeek已验证+供货稳定"；对政企讲"国家级智算中心全覆盖"；对金融讲"信创合规+国测I级"。</w:t>
      </w:r>
    </w:p>
    <w:p>
      <w:r>
        <w:rPr>
          <w:i/>
          <w:color w:val="666666"/>
          <w:sz w:val="16"/>
        </w:rPr>
        <w:t>&gt; 信息来源：[华为官网] [公开媒体]</w:t>
      </w:r>
    </w:p>
    <w:p>
      <w:pPr>
        <w:pStyle w:val="Heading1"/>
      </w:pPr>
      <w:r>
        <w:t>模块 9：方案模板</w:t>
      </w:r>
    </w:p>
    <w:p>
      <w:r>
        <w:rPr>
          <w:b/>
          <w:i w:val="0"/>
        </w:rPr>
        <w:t>标准售前方案框架：</w:t>
      </w:r>
    </w:p>
    <w:p>
      <w:r>
        <w:rPr>
          <w:b/>
          <w:sz w:val="18"/>
        </w:rPr>
        <w:t>一、项目背景与需求分析</w:t>
        <w:br/>
      </w:r>
      <w:r>
        <w:rPr>
          <w:sz w:val="18"/>
        </w:rPr>
        <w:t xml:space="preserve">   • 客户当前AI算力现状（GPU型号、数量、利用率）</w:t>
        <w:br/>
      </w:r>
      <w:r>
        <w:rPr>
          <w:sz w:val="18"/>
        </w:rPr>
        <w:t xml:space="preserve">   • AI业务痛点梳理：英伟达供货不确定 / AI供应链安全风险 / 大模型算力缺口 / 信创合规要求</w:t>
        <w:br/>
      </w:r>
      <w:r>
        <w:rPr>
          <w:sz w:val="18"/>
        </w:rPr>
        <w:t xml:space="preserve">   • 建设目标（训练/推理/混合）</w:t>
        <w:br/>
        <w:br/>
      </w:r>
      <w:r>
        <w:rPr>
          <w:b/>
          <w:sz w:val="18"/>
        </w:rPr>
        <w:t>二、方案设计</w:t>
        <w:br/>
      </w:r>
      <w:r>
        <w:rPr>
          <w:sz w:val="18"/>
        </w:rPr>
        <w:t xml:space="preserve">   • 设计原则（自主可控、高效能、可演进）</w:t>
        <w:br/>
      </w:r>
      <w:r>
        <w:rPr>
          <w:sz w:val="18"/>
        </w:rPr>
        <w:t xml:space="preserve">   • 整体架构图（昇腾集群位置、与现有系统关系）</w:t>
        <w:br/>
      </w:r>
      <w:r>
        <w:rPr>
          <w:sz w:val="18"/>
        </w:rPr>
        <w:t xml:space="preserve">   • 产品选型：训练集群→Atlas 900超节点 / 推理集群→Atlas 800+950PR / 管理→鲲鹏+openEuler</w:t>
        <w:br/>
      </w:r>
      <w:r>
        <w:rPr>
          <w:sz w:val="18"/>
        </w:rPr>
        <w:t xml:space="preserve">   • 软件栈规划（CANN/MindSpore/PyTorch适配/模型迁移）</w:t>
        <w:br/>
        <w:br/>
      </w:r>
      <w:r>
        <w:rPr>
          <w:b/>
          <w:sz w:val="18"/>
        </w:rPr>
        <w:t>三、产品介绍</w:t>
        <w:br/>
      </w:r>
      <w:r>
        <w:rPr>
          <w:sz w:val="18"/>
        </w:rPr>
        <w:t xml:space="preserve">   • 昇腾计算平台核心能力（3页PPT）</w:t>
        <w:br/>
      </w:r>
      <w:r>
        <w:rPr>
          <w:sz w:val="18"/>
        </w:rPr>
        <w:t xml:space="preserve">   • 本方案配置清单</w:t>
        <w:br/>
        <w:br/>
      </w:r>
      <w:r>
        <w:rPr>
          <w:b/>
          <w:sz w:val="18"/>
        </w:rPr>
        <w:t>四、实施计划</w:t>
        <w:br/>
      </w:r>
      <w:r>
        <w:rPr>
          <w:sz w:val="18"/>
        </w:rPr>
        <w:t xml:space="preserve">   • 第一阶段：POC验证（2-4周，客户真实模型精度+性能对比）</w:t>
        <w:br/>
      </w:r>
      <w:r>
        <w:rPr>
          <w:sz w:val="18"/>
        </w:rPr>
        <w:t xml:space="preserve">   • 第二阶段：小规模上线（1-2月，非关键推理业务先行）</w:t>
        <w:br/>
      </w:r>
      <w:r>
        <w:rPr>
          <w:sz w:val="18"/>
        </w:rPr>
        <w:t xml:space="preserve">   • 第三阶段：全量迁移（3-6月，含训练任务）</w:t>
        <w:br/>
      </w:r>
      <w:r>
        <w:rPr>
          <w:sz w:val="18"/>
        </w:rPr>
        <w:t xml:space="preserve">   • 风险与应对（模型精度损失、算子缺失、人员技能）</w:t>
        <w:br/>
        <w:br/>
      </w:r>
      <w:r>
        <w:rPr>
          <w:b/>
          <w:sz w:val="18"/>
        </w:rPr>
        <w:t>五、售后服务</w:t>
        <w:br/>
      </w:r>
      <w:r>
        <w:rPr>
          <w:sz w:val="18"/>
        </w:rPr>
        <w:t xml:space="preserve">   • 华为原厂3年 + 众云网本地支撑</w:t>
        <w:br/>
      </w:r>
      <w:r>
        <w:rPr>
          <w:sz w:val="18"/>
        </w:rPr>
        <w:t xml:space="preserve">   • 4小时上门（一线城市）</w:t>
        <w:br/>
      </w:r>
      <w:r>
        <w:rPr>
          <w:sz w:val="18"/>
        </w:rPr>
        <w:t xml:space="preserve">   • 昇腾AI工程师认证培训（免费名额）</w:t>
        <w:br/>
      </w:r>
    </w:p>
    <w:p>
      <w:r>
        <w:rPr>
          <w:b/>
          <w:i w:val="0"/>
        </w:rPr>
        <w:t>典型配置清单模板：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产品型号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单价（参考）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Atlas 800训练(8×910C)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8×910C/512GB HBM2e/4×鲲鹏920/200G RoCE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¥150-180万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¥600-720万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Atlas 300I推理卡(310)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4×310/140 TOPS 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¥3-5万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¥30-50万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CANN商用授权+技术支持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CANN企业版/3年订阅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¥30-50万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¥30-50万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华为CE系列交换机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200G RoCE无损网络交换机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¥15-25万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¥30-50万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昇腾迁移实施服务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模型适配+性能调优+培训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¥50-80万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¥50-80万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总计参考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¥740-950万</w:t>
            </w:r>
          </w:p>
        </w:tc>
      </w:tr>
    </w:tbl>
    <w:p>
      <w:r>
        <w:rPr>
          <w:b/>
          <w:i w:val="0"/>
        </w:rPr>
        <w:t>报价策略提示：</w:t>
      </w:r>
    </w:p>
    <w:p>
      <w:r>
        <w:rPr>
          <w:b w:val="0"/>
          <w:i w:val="0"/>
        </w:rPr>
        <w:t>• 入门版（推理试点）：2台Atlas 800推理+CANN，预算¥100-180万</w:t>
      </w:r>
    </w:p>
    <w:p>
      <w:r>
        <w:rPr>
          <w:b w:val="0"/>
          <w:i w:val="0"/>
        </w:rPr>
        <w:t>• 标准版（训推一体）：4台Atlas 800训练+推理卡+服务，预算¥700-1000万</w:t>
      </w:r>
    </w:p>
    <w:p>
      <w:r>
        <w:rPr>
          <w:b w:val="0"/>
          <w:i w:val="0"/>
        </w:rPr>
        <w:t>• 旗舰版（智算中心）：16+台+超节点互联+全栈，预算¥3000万+</w:t>
      </w:r>
    </w:p>
    <w:p>
      <w:r>
        <w:rPr>
          <w:i/>
          <w:color w:val="8B4513"/>
          <w:sz w:val="18"/>
        </w:rPr>
        <w:t>📌 价格为市场参考区间，以实际询价为准</w:t>
      </w:r>
    </w:p>
    <w:p>
      <w:r>
        <w:rPr>
          <w:i/>
          <w:color w:val="666666"/>
          <w:sz w:val="16"/>
        </w:rPr>
        <w:t>&gt; 信息来源：[我的知识] [华为官网]</w:t>
      </w:r>
    </w:p>
    <w:p>
      <w:pPr>
        <w:pStyle w:val="Heading1"/>
      </w:pPr>
      <w:r>
        <w:t>模块 10：30 秒话术</w:t>
      </w:r>
    </w:p>
    <w:p>
      <w:r>
        <w:rPr>
          <w:b/>
          <w:i w:val="0"/>
        </w:rPr>
        <w:t>电梯演讲（30秒版本）：</w:t>
      </w:r>
    </w:p>
    <w:p>
      <w:pPr>
        <w:ind w:left="283"/>
      </w:pPr>
      <w:r>
        <w:rPr>
          <w:i/>
          <w:sz w:val="20"/>
        </w:rPr>
        <w:t>"王总，简单介绍一下华为昇腾AI算力。它是华为自研的国产AI芯片和全栈计算平台，专门解决客户在英伟达被禁售环境下AI算力自主可控的问题。跟其他国产AI芯片最大的不同是——昇腾是唯一能从芯片到框架到云全栈自研的方案，也是唯一在国家级智算中心中80%覆盖率和年出货81万张规模化验证过的。最新昇腾950PR单卡推理性能是英伟达H20的近3倍。DeepSeek、字节跳动已经在用。如果您感兴趣，我们可以安排一次POC测试——拿您的真实模型在我们设备上跑一下，看精度和性能。"</w:t>
      </w:r>
    </w:p>
    <w:p>
      <w:r>
        <w:rPr>
          <w:b/>
          <w:i w:val="0"/>
        </w:rPr>
        <w:t>费曼讲解（给非技术决策者）：</w:t>
      </w:r>
    </w:p>
    <w:p>
      <w:pPr>
        <w:ind w:left="283"/>
      </w:pPr>
      <w:r>
        <w:rPr>
          <w:sz w:val="19"/>
        </w:rPr>
        <w:t>AI需要大量"算力"，就像工厂需要电。过去这"电"主要靠英伟达的"发电机"（GPU芯片）来发。但美国人限制高端发电机卖给中国，就像突然断电——很多企业的AI项目卡住了。</w:t>
        <w:br/>
        <w:br/>
        <w:t>华为昇腾相当于我们自己造了一个新发电机。它的单台发电量（单卡算力）确实不如英伟达最高端的型号，但华为想了个办法——把几百台发电机串在一起，用一种叫"超节点"的技术让它们像一台超级机器一样运转。几百台一起干，整体效率反而能追上。而且我们的发电机不需要进口，2-4周就到货，不用担心被断供。</w:t>
        <w:br/>
        <w:br/>
        <w:t>华为还不只是卖发电机——它还包了电线（CANN软件）、变电站（MindSpore框架）和整个电网管理系统（ModelArts平台）。客户买回去不是孤零零一个零件，而是全套解决方案。这个方案已经在DeepSeek、字节跳动这些最挑性能的互联网公司大规模验证过了，不是纸上谈兵。</w:t>
      </w:r>
    </w:p>
    <w:p>
      <w:r>
        <w:rPr>
          <w:i/>
          <w:color w:val="666666"/>
          <w:sz w:val="16"/>
        </w:rPr>
        <w:t>&gt; 信息来源：[我的知识] [华为官网]</w:t>
      </w:r>
    </w:p>
    <w:p>
      <w:pPr>
        <w:pStyle w:val="Heading1"/>
      </w:pPr>
      <w:r>
        <w:t>模块 11（可选）：中立横向对比</w:t>
      </w:r>
    </w:p>
    <w:p>
      <w:r>
        <w:rPr>
          <w:b/>
          <w:i w:val="0"/>
        </w:rPr>
        <w:t>一、参与对比产品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厂商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厂商背景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定位区间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华为昇腾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全球最大通信设备商，全栈自研AI，年出货81万张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高端全栈AI芯片路线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英伟达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全球AI芯片绝对霸主，CUDA生态590万开发者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全球性能旗舰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寒武纪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寒武纪(688256)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中科院背景，国产AI芯片上市公司，2025年首次年度盈利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中高端推理性价比路线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海光DCU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海光信息(688041)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AMD授权GPGPU路线，CUDA兼容最好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中高端CUDA兼容路线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燧原科技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燧原科技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腾讯投资，AI专用加速芯片，聚焦大模型训练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中高端训练专用路线</w:t>
            </w:r>
          </w:p>
        </w:tc>
      </w:tr>
    </w:tbl>
    <w:p>
      <w:r>
        <w:rPr>
          <w:b/>
          <w:i w:val="0"/>
        </w:rPr>
        <w:t>二、核心技术路线对比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华为昇腾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英伟达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寒武纪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海光DCU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燧原科技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架构类型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达芬奇（全自研ASIC）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CUDA GPU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MLUarch（DSA）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GPGPU（类CUDA）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AI专用加速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制程工艺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7nm（中芯N+2）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4nm（台积电）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7nm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7nm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先进工艺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代表产品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910C/950PR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H100/H200/B200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思元370/MLU590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深算三号(DCU-3G)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邃思L系列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FP16算力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 TFLOPS(910C)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 TFLOPS(H100)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 TFLOPS(590)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 TFLOPS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显存容量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32GB HBM2e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80GB HBM3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24GB LPDDR5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大容量HBM2e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大容量HBM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最大集群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8192卡（超节点）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NVL72（72卡）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未公开万卡级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未公开集群级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超节点级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软件栈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CANN+MindSpore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CUDA+cuDNN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NeuWare+MagicMind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DTK（类ROCm）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自有栈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CUDA兼容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自研生态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自研生态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自研生态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单卡参考价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¥18-20万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¥20-25万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¥6-12万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¥5-8万（估）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</w:tbl>
    <w:p>
      <w:r>
        <w:rPr>
          <w:b w:val="0"/>
          <w:i/>
        </w:rPr>
        <w:t>关键判断：英伟达单卡性能绝对领先，但中国份额已从95%暴跌至约55%——不是因为性能，而是因为出口管制"买不到"。昇腾在集群规模上已超越英伟达NVLink方案（8192卡 vs NVL72），以系统创新弥补单卡劣势。海光DCU的CUDA兼容性是最大差异化优势。寒武纪推理性价比最突出。</w:t>
      </w:r>
    </w:p>
    <w:p>
      <w:r>
        <w:rPr>
          <w:i/>
          <w:color w:val="666666"/>
          <w:sz w:val="16"/>
        </w:rPr>
        <w:t>&gt; 信息来源：[厂商官网] [IDC] [公开媒体] [财经杂志]</w:t>
      </w:r>
    </w:p>
    <w:p>
      <w:r>
        <w:rPr>
          <w:b/>
          <w:i w:val="0"/>
        </w:rPr>
        <w:t>三、部署方式对比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华为昇腾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英伟达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寒武纪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海光DCU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燧原科技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硬件一体机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Atlas全系列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DGX/HGX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OEM服务器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OEM服务器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OEM/定制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云服务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华为云昇腾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AWS/Azure/GCP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⚠️ 合作云厂商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⚠️ 合作云厂商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⚠️ 合作云厂商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边缘部署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Atlas500+310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Jetson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信创/国测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国测I级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未入围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国测I级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海外部署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中东/非洲落地中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全球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</w:tbl>
    <w:p>
      <w:r>
        <w:rPr>
          <w:b w:val="0"/>
          <w:i/>
        </w:rPr>
        <w:t>关键判断：昇腾部署最灵活——从边缘到数据中心到云全覆盖，信创合规满分，还在拓展海外。英伟达部署生态最丰富但中国受限。</w:t>
      </w:r>
    </w:p>
    <w:p>
      <w:r>
        <w:rPr>
          <w:i/>
          <w:color w:val="666666"/>
          <w:sz w:val="16"/>
        </w:rPr>
        <w:t>&gt; 信息来源：[厂商官网] [公开媒体]</w:t>
      </w:r>
    </w:p>
    <w:p>
      <w:r>
        <w:rPr>
          <w:b/>
          <w:i w:val="0"/>
        </w:rPr>
        <w:t>四、市场数据对比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华为昇腾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英伟达（中国）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寒武纪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海光DCU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燧原科技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2025中国出货量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81.2万张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约220万张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约12万张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约8万张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中国市场份额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约20%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约55%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2025营收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约75亿$（AI芯片）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大幅下降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¥64.97亿(+453%)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¥143.77亿(含x86)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盈利状态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盈利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首次年度盈利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盈利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典型客户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运营商/政企/字节/DeepSeek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互联网大厂（历史）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字节等互联网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政企/金融/能源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腾讯云/算力中心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参考价格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910C ¥18-20万/卡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H100 ¥20-25万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MLU590 ¥6-12万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DCU ¥5-8万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</w:tbl>
    <w:p>
      <w:r>
        <w:rPr>
          <w:i/>
          <w:color w:val="666666"/>
          <w:sz w:val="16"/>
        </w:rPr>
        <w:t>&gt; ⚠️ 数据来源：IDC报告、公开财报。非上市公司数据为行业估算，仅供参考。</w:t>
      </w:r>
    </w:p>
    <w:p>
      <w:r>
        <w:rPr>
          <w:b/>
          <w:i w:val="0"/>
        </w:rPr>
        <w:t>五、各产品优势与劣势</w:t>
      </w:r>
    </w:p>
    <w:p>
      <w:r>
        <w:rPr>
          <w:b/>
          <w:i w:val="0"/>
        </w:rPr>
        <w:t>华为昇腾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年出货81万张—规模化验证最充分</w:t>
              <w:br/>
              <w:t>• 全栈自研闭环—芯片→CANN→MindSpore→云</w:t>
              <w:br/>
              <w:t>• 超节点集群—8192卡互联</w:t>
              <w:br/>
              <w:t>• 政企覆盖率—省级智算中心中标80%</w:t>
              <w:br/>
              <w:t>• 一年一代—产品迭代节奏清晰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单卡性能差距—约为H100的60-80%</w:t>
              <w:br/>
              <w:t>• 制程受限—7nm，无法用EUV</w:t>
              <w:br/>
              <w:t>• CANN生态—远不及CUDA 590万开发者</w:t>
              <w:br/>
              <w:t>• 迁移成本—重度CUDA依赖项目迁移工作量大</w:t>
            </w:r>
          </w:p>
        </w:tc>
      </w:tr>
    </w:tbl>
    <w:p>
      <w:r>
        <w:rPr>
          <w:b/>
          <w:i w:val="0"/>
        </w:rPr>
        <w:t>英伟达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单卡性能标杆—H100/B200绝对领先</w:t>
              <w:br/>
              <w:t>• CUDA生态—590万开发者无可撼动</w:t>
              <w:br/>
              <w:t>• 框架兼容—全部主流AI框架原生支持</w:t>
              <w:br/>
              <w:t>• 全球部署经验丰富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中国供货极不稳定—限售、排期半年+</w:t>
              <w:br/>
              <w:t>• 中国市场暴跌—份额从95%降至55%</w:t>
              <w:br/>
              <w:t>• 价格暴涨—因稀缺性飙升</w:t>
              <w:br/>
              <w:t>• 完全没有自主可控属性</w:t>
            </w:r>
          </w:p>
        </w:tc>
      </w:tr>
    </w:tbl>
    <w:p>
      <w:r>
        <w:rPr>
          <w:b/>
          <w:i w:val="0"/>
        </w:rPr>
        <w:t>寒武纪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推理性价比最高—价格为同算力GPU的1/3</w:t>
              <w:br/>
              <w:t>• 首次年度盈利—财务健康度改善</w:t>
              <w:br/>
              <w:t>• 字节深度绑定</w:t>
              <w:br/>
              <w:t>• 中科院品牌背书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单卡算力偏弱—训练场景竞争力不足</w:t>
              <w:br/>
              <w:t>• 显存小—24GB LPDDR5</w:t>
              <w:br/>
              <w:t>• 客户过于集中—前五大占88.66%</w:t>
              <w:br/>
              <w:t>• 未入围国测I级</w:t>
            </w:r>
          </w:p>
        </w:tc>
      </w:tr>
    </w:tbl>
    <w:p>
      <w:r>
        <w:rPr>
          <w:b/>
          <w:i w:val="0"/>
        </w:rPr>
        <w:t>海光DCU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CUDA兼容&gt;95%—迁移成本最低</w:t>
              <w:br/>
              <w:t>• x86 CPU+DCU全栈—双路线统一</w:t>
              <w:br/>
              <w:t>• 上市公司资金充裕</w:t>
              <w:br/>
              <w:t>• 国测I级认证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依赖AMD授权—长期可控有隐患</w:t>
              <w:br/>
              <w:t>• AI训练竞争力弱</w:t>
              <w:br/>
              <w:t>• 客户集中度极高—前五占90%+</w:t>
              <w:br/>
              <w:t>• 迭代节奏受限于AMD</w:t>
            </w:r>
          </w:p>
        </w:tc>
      </w:tr>
    </w:tbl>
    <w:p>
      <w:r>
        <w:rPr>
          <w:b/>
          <w:i w:val="0"/>
        </w:rPr>
        <w:t>燧原科技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训练超节点设计—大模型训练专长</w:t>
              <w:br/>
              <w:t>• 东数西算深度参与</w:t>
              <w:br/>
              <w:t>• 软硬件高度协同</w:t>
              <w:br/>
              <w:t>• 高带宽互联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非通用GPU—生态较封闭</w:t>
              <w:br/>
              <w:t>• 出货数据不透明</w:t>
              <w:br/>
              <w:t>• 推理侧不如专业推理芯片</w:t>
              <w:br/>
              <w:t>• 未入围国测I级</w:t>
            </w:r>
          </w:p>
        </w:tc>
      </w:tr>
    </w:tbl>
    <w:p>
      <w:r>
        <w:rPr>
          <w:b/>
          <w:i w:val="0"/>
        </w:rPr>
        <w:t>六、场景化选型建议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场景类型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推荐产品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核心理由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🏛️ 智算中心/国家级项目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华为昇腾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全栈自主+超节点集群+政企覆盖率最高+国测I级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🌐 大模型训练（千亿参数）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华为昇腾（首选）/燧原（次选）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384超节点已验证；燧原专注训练场景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💬 大模型推理（高性价比）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华为昇腾950PR（首选）/寒武纪（次选）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950PR推理是H20的2.87倍；寒武纪价格最低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🔄 CUDA代码不做大改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海光DCU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CUDA兼容&gt;95%，迁移成本接近零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🏦 金融信创（合规优先）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华为昇腾/海光DCU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国测I级+全栈可控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🏭 工业边缘AI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华为昇腾310系列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8W超低功耗+宽温+Atlas 500一体化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预算极度敏感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寒武纪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推理价格低至同算力GPU的1/3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🔒 绝对自主可控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华为昇腾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唯一四层全自研，无第三方授权依赖</w:t>
            </w:r>
          </w:p>
        </w:tc>
      </w:tr>
    </w:tbl>
    <w:p>
      <w:r>
        <w:rPr>
          <w:b/>
          <w:i w:val="0"/>
        </w:rPr>
        <w:t>七、获取真实对比信息的建议渠道</w:t>
      </w:r>
    </w:p>
    <w:p>
      <w:r>
        <w:rPr>
          <w:b w:val="0"/>
          <w:i w:val="0"/>
        </w:rPr>
        <w:t>1. POC测试 — 最重要：拿客户真实模型在昇腾上跑推理和训练，对比英伟达精度/性能/吞吐</w:t>
      </w:r>
    </w:p>
    <w:p>
      <w:r>
        <w:rPr>
          <w:b w:val="0"/>
          <w:i w:val="0"/>
        </w:rPr>
        <w:t>2. 同行业客户背调 — 请华为提供同行业上线案例客户交流（DeepSeek、字节等典型案例）</w:t>
      </w:r>
    </w:p>
    <w:p>
      <w:r>
        <w:rPr>
          <w:b w:val="0"/>
          <w:i w:val="0"/>
        </w:rPr>
        <w:t>3. 昇腾社区（hiascend.com） — 在线查看模型适配列表、开发者文档、社区问答</w:t>
      </w:r>
    </w:p>
    <w:p>
      <w:r>
        <w:rPr>
          <w:b w:val="0"/>
          <w:i w:val="0"/>
        </w:rPr>
        <w:t>4. 第三方评测报告 — IDC云端AI加速器市场年度报告、中国软件评测中心等</w:t>
      </w:r>
    </w:p>
    <w:p>
      <w:r>
        <w:rPr>
          <w:i/>
          <w:color w:val="8B4513"/>
          <w:sz w:val="18"/>
        </w:rPr>
        <w:t>📌 当客户问"昇腾跟英伟达比怎么样"，专业的回答是——"单卡性能确实有差距，但三个问题您要考虑——能不能买到、能不能及时到货、以后还会不会继续被卡脖子。昇腾2-4周交付+超节点集群+全栈自主，很多客户选择双路线策略。"</w:t>
      </w:r>
    </w:p>
    <w:p>
      <w:r>
        <w:rPr>
          <w:i/>
          <w:color w:val="666666"/>
          <w:sz w:val="16"/>
        </w:rPr>
        <w:t>&gt; 信息来源：[公开媒体] [IDC] [我的知识]</w:t>
      </w:r>
    </w:p>
    <w:p>
      <w:pPr>
        <w:pStyle w:val="Heading1"/>
      </w:pPr>
      <w:r>
        <w:t>模块 12：术语解释</w:t>
      </w:r>
    </w:p>
    <w:p>
      <w:r>
        <w:rPr>
          <w:b w:val="0"/>
          <w:i/>
          <w:sz w:val="18"/>
        </w:rPr>
        <w:t>按类别分组，每个术语标注：简称→全称→技术解释→大白话</w:t>
      </w:r>
    </w:p>
    <w:p>
      <w:r>
        <w:rPr>
          <w:b/>
          <w:i w:val="0"/>
        </w:rPr>
        <w:t>🧠 AI芯片/架构类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Neural Processing Unit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专为神经网络计算设计的处理器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专门干AI活的芯片——不像CPU什么活都干，它只做AI计算但快得多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Graphics Processing Unit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图形处理器，因并行计算能力强被广泛用于AI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本来打游戏的显卡，发现跑AI也飞快——成了AI的主力算力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Application-Specific 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为特定应用场景定制的专用芯片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给AI定做的专用工具——不能干别的，但干AI最高效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DSA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Domain-Specific Architecture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面向特定领域的处理器架构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比ASIC灵活一点，比通用芯片快一点——在AI领域取平衡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达芬奇架构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 Vinci Architecture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华为自研的AI计算核心架构，含3D Cube矩阵单元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华为自研的AI发动机——专为矩阵乘法优化，不依赖国外设计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CUDA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Compute Unified Device Architecture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英伟达并行计算平台和编程模型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英伟达的生态系统——全世界搞AI的基本都在用，像Windows一样习惯了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CANN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Compute Architecture for Neural Networks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华为昇腾异构计算框架，对标CUDA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华为版的CUDA——让开发者能在昇腾芯片上跑AI程序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 Bandwidth Memory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高带宽内存，3D堆叠封装，超高数据传输速率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给芯片配的超高速快递通道——数据搬运速度是普通内存的几十倍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FP16/FP8/INT8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Half/Bfloat/Integer精度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不同精度的数据格式，越低精度算得越快但可能损失精度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算力精度的刻度——低精度能算更快但误差大，推理通常用INT8/FP8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TOPS/TFLOPS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Tera Operations/FLOPs/s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衡量AI芯片算力的单位：万亿次每秒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算力的马力值——数字越大芯片干活越快</w:t>
            </w:r>
          </w:p>
        </w:tc>
      </w:tr>
    </w:tbl>
    <w:p>
      <w:r>
        <w:rPr>
          <w:b/>
          <w:i w:val="0"/>
        </w:rPr>
        <w:t>🔌 昇腾专有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超节点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SuperNode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华为多卡直连集群架构，数百张芯片组成一台"超级计算机"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把几百张AI芯片焊成一体——单卡不够强就几百张一起干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灵衢互联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UnifiedBus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华为自研高速卡间互联协议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昇腾芯片之间的专属高速公路——数据在不同卡间传得飞快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HCCS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Huawei Cache Coherence System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华为高速缓存一致性总线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多颗昇腾之间的电话线——让它们能像一颗芯片一样协同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HCCL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Huawei Collective Communication Library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昇腾集合通信库，负责多卡数据同步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昇腾集群的对讲机系统——训练大模型时几百张卡用它对进度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MindSpore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华为自研AI开发框架，对标PyTorch/TensorFlow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华为的AI编程工具——给算法工程师用的，写训练模型的代码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ModelArts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华为云AI开发平台，一站式模型训练/部署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AI模型的工厂流水线——从训练到上线全部在云上搞定</w:t>
            </w:r>
          </w:p>
        </w:tc>
      </w:tr>
    </w:tbl>
    <w:p>
      <w:r>
        <w:rPr>
          <w:b/>
          <w:i w:val="0"/>
        </w:rPr>
        <w:t>🏗️ 通用AI基础设施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训练(Training)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用大量数据让模型学习规律，需超大算力和显存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"教"AI学会一项技能——需要大量数据和超强算力，最耗资源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推理(Inference)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训练好的模型对新数据做预测，算力需求较低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AI"上岗工作"——已学好只需应用，对硬件要求低得多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RoCE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RDMA over Converged Ethernet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不经过OS直接服务器间传输数据，低延迟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服务器之间的直通车——数据不绕路直接送达，快到毫秒级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线性加速比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Linear Scaling Efficiency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增加资源后性能提升比例，90%即加10倍资源得9倍性能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加人加机器的效率评分——加100%机器能提速90%以上就是优秀</w:t>
            </w:r>
          </w:p>
        </w:tc>
      </w:tr>
    </w:tbl>
    <w:p>
      <w:r>
        <w:rPr>
          <w:b/>
          <w:i w:val="0"/>
        </w:rPr>
        <w:t>🌿 生态/行业类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Proof of Concept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正式采购前用小规模测试验证产品性能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"先试后买"——拿几块昇腾卡跑跑客户自己的模型看行不行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国测I级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国家信息技术产品安全测试最高等级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国家层面最高安全认证，信创项目硬门槛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芯片的国家级安检合格证——I级最高，没这证很多政府项目进不去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东数西算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国家算力枢纽工程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把东部数据中心迁移到西部能源充足地区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国家的"大机房搬家计划"——把耗电的AI算力往西部搬，电便宜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信创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信息技术应用创新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国家推动的IT国产化替代战略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"国产化替代"的官方名称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智算中心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人工智能计算中心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专门面向AI训练推理的新型数据中心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AI时代的"发电站"——专门给AI提供算力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Large Language Model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大语言模型，如GPT、文心、通义等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能聊天写文章的大AI模型——ChatGPT就是这个类型的</w:t>
            </w:r>
          </w:p>
        </w:tc>
      </w:tr>
    </w:tbl>
    <w:p>
      <w:r>
        <w:rPr>
          <w:b/>
          <w:i w:val="0"/>
        </w:rPr>
        <w:t>📊 缩写速查表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Artificial Intelligence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人工智能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Application-Specific Integrated Circuit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专用集成电路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CANN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Compute Architecture for Neural Networks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昇腾神经网络计算架构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Compute Unified Device Architecture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统一计算设备架构（英伟达）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DSA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Domain-Specific Architecture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领域专用架构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DTK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DCU Toolkit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海光DCU工具套件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EUV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Extreme Ultraviolet Lithography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极紫外光刻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FP16/FP8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16/8-bit Floating Point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16位/8位浮点数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GPGPU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General-Purpose GPU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通用计算GPU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Graphics Processing Unit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图形处理器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High Bandwidth Memory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高带宽内存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HCCL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Huawei Collective Communication Library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华为集合通信库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HCCS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Huawei Cache Coherence System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华为缓存一致性总线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INT8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8-bit Integer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8位整数精度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Large Language Model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大语言模型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MLU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Machine Learning Unit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寒武纪机器学习单元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NPU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Neural Processing Unit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神经网络处理器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Proof of Concept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概念验证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RoCE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RDMA over Converged Ethernet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融合以太网RDMA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TCO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Total Cost of Ownership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总拥有成本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TOPS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Tera Operations Per Second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万亿次操作/秒</w:t>
            </w:r>
          </w:p>
        </w:tc>
      </w:tr>
    </w:tbl>
    <w:p>
      <w:r>
        <w:rPr>
          <w:i/>
          <w:color w:val="8B4513"/>
          <w:sz w:val="18"/>
        </w:rPr>
        <w:t>📌 模块12目的：当客户（特别是非技术决策者）听到英文缩写或专业术语时，能随时用大白话解释，避免沟通断层。AI芯片领域术语密度高，熟练掌握是售前工程师的基本功。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