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 w:eastAsia="SimHei"/>
          <w:b/>
          <w:color w:val="1A56DB"/>
          <w:sz w:val="44"/>
        </w:rPr>
        <w:t>奇安信堡垒机（运维安全管理系统）</w:t>
      </w:r>
    </w:p>
    <w:p>
      <w:pPr>
        <w:jc w:val="center"/>
      </w:pPr>
      <w:r>
        <w:rPr>
          <w:rFonts w:ascii="Arial" w:hAnsi="Arial" w:eastAsia="SimHei"/>
          <w:color w:val="2C3E50"/>
          <w:sz w:val="32"/>
        </w:rPr>
        <w:t>产品学习手册</w:t>
      </w:r>
    </w:p>
    <w:p>
      <w:pPr>
        <w:jc w:val="center"/>
      </w:pPr>
      <w:r>
        <w:rPr>
          <w:rFonts w:ascii="Arial" w:hAnsi="Arial" w:eastAsia="SimSun"/>
          <w:color w:val="7F8C8D"/>
          <w:sz w:val="20"/>
        </w:rPr>
        <w:t>品类：安全（运维安全审计 / 特权访问管理 PAM）</w:t>
        <w:br/>
        <w:t>编制日期：2026-06-09</w:t>
        <w:br/>
        <w:t>适用场景：售前技术交流 / 方案编写 / 客户应答</w:t>
      </w:r>
    </w:p>
    <w:p>
      <w:r>
        <w:br w:type="page"/>
      </w:r>
    </w:p>
    <w:p>
      <w:pPr>
        <w:pStyle w:val="Heading1"/>
      </w:pPr>
      <w:r>
        <w:t>模块 1：厂商速览</w:t>
      </w:r>
    </w:p>
    <w:p>
      <w:r>
        <w:rPr>
          <w:rFonts w:ascii="Arial" w:hAnsi="Arial" w:eastAsia="SimSun"/>
          <w:i/>
          <w:color w:val="95A5A6"/>
          <w:sz w:val="16"/>
        </w:rPr>
        <w:t>[信息来源：厂商官网 + 公开媒体 + AI训练数据，部分数据需手动补充]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厂商全称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奇安信科技集团股份有限公司（Qi-AnXin Group）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产品归属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奇安信旗下政企安全产品线，通常以“奇安信堡垒机”或“奇安信运维安全管理系统”命名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成立时间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2014 年（前身 360 企业安全集团，2019 年独立运营）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总部/主要市场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北京 / 中国本土为主，亚太及一带一路延伸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融资/上市状态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2020 年 7 月科创板上市，股票代码 688561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员工规模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约 10,000+ [公开媒体]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Gartner象限/IDC排名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国内堡垒机/PAM市场份额前三（与齐治、安恒竞争）</w:t>
              <w:br/>
              <w:t>[需手动补充具体年份排名]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国内市场份额/地位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堡垒机市场头部玩家，党政/金融/能源行业案例丰富</w:t>
              <w:br/>
              <w:t>依托奇安信整体安全生态具备联动优势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官网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www.qianxin.com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堡垒机相关资质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公安部销售许可证、国家保密局涉密信息系统产品检测证书、等保三级认证</w:t>
              <w:br/>
              <w:t>[需手动补充证书编号]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堡垒机是“合规刚需”产品——等保 2.0 三级/四级明确要求运维审计和权限管控，客户采购动力强。奇安信的优势在于“整体安全生态”——堡垒机可与天擎 EDR、天眼 SOC、NAC 准入联动，形成运维安全闭环，单点采购可升级为整体方案。</w:t>
      </w:r>
    </w:p>
    <w:p>
      <w:pPr>
        <w:pStyle w:val="Heading1"/>
      </w:pPr>
      <w:r>
        <w:t>模块 2：产品定位</w:t>
      </w:r>
    </w:p>
    <w:p>
      <w:r>
        <w:rPr>
          <w:rFonts w:ascii="Arial" w:hAnsi="Arial" w:eastAsia="SimSun"/>
          <w:i/>
          <w:color w:val="95A5A6"/>
          <w:sz w:val="16"/>
        </w:rPr>
        <w:t>[信息来源：厂商官网 + 我的知识，部分需手动补充]</w:t>
      </w:r>
    </w:p>
    <w:p>
      <w:pPr>
        <w:pStyle w:val="Heading3"/>
      </w:pPr>
      <w:r>
        <w:t>一句话定位</w:t>
      </w:r>
    </w:p>
    <w:p>
      <w:r>
        <w:rPr>
          <w:rFonts w:ascii="Arial" w:hAnsi="Arial" w:eastAsia="SimSun"/>
          <w:sz w:val="20"/>
        </w:rPr>
        <w:t>奇安信堡垒机（运维安全管理系统）是一个面向中大型政企客户 IT 运维管理部门的特权访问管理（PAM）产品，帮助客户解决运维人员身份不清、操作行为不可控、事后审计缺失三大核心痛点，相比齐治 / 安恒的差异化优势在于与奇安信安全生态（天擎/天眼/NAC）的原生联动 + 党政军市场深厚的合规经验。</w:t>
      </w:r>
    </w:p>
    <w:p>
      <w:pPr>
        <w:pStyle w:val="Heading3"/>
      </w:pPr>
      <w:r>
        <w:t>目标客户画像</w:t>
      </w:r>
    </w:p>
    <w:p>
      <w:pPr>
        <w:pStyle w:val="ListBullet"/>
      </w:pPr>
      <w:r>
        <w:t>行业：政府/党政机关、金融、能源/电力、运营商、医疗、大型企业</w:t>
      </w:r>
    </w:p>
    <w:p>
      <w:pPr>
        <w:pStyle w:val="ListBullet"/>
      </w:pPr>
      <w:r>
        <w:t>规模：需管理的资产数量 ≥ 50 台（服务器/网络设备/数据库）；有明确合规驱动（等保/分保/行业监管）</w:t>
      </w:r>
    </w:p>
    <w:p>
      <w:pPr>
        <w:pStyle w:val="ListBullet"/>
      </w:pPr>
      <w:r>
        <w:t>最终决策者：CIO / CISO / 信息中心主任</w:t>
      </w:r>
    </w:p>
    <w:p>
      <w:pPr>
        <w:pStyle w:val="ListBullet"/>
      </w:pPr>
      <w:r>
        <w:t>技术决策者：安全运维主管、IT 基础架构负责人</w:t>
      </w:r>
    </w:p>
    <w:p>
      <w:pPr>
        <w:pStyle w:val="ListBullet"/>
      </w:pPr>
      <w:r>
        <w:t>使用者：运维工程师、外包运维人员、审计员</w:t>
      </w:r>
    </w:p>
    <w:p>
      <w:pPr>
        <w:pStyle w:val="ListBullet"/>
      </w:pPr>
      <w:r>
        <w:t>客户已有 IT 基础要求：具备基本的 AD/LDAP 身份源；已有服务器/网络设备/数据库资产需要运维管理</w:t>
      </w:r>
    </w:p>
    <w:p>
      <w:pPr>
        <w:pStyle w:val="Heading3"/>
      </w:pPr>
      <w:r>
        <w:t>核心痛点（客户视角）</w:t>
      </w:r>
    </w:p>
    <w:p>
      <w:pPr>
        <w:pStyle w:val="ListBullet"/>
      </w:pPr>
      <w:r>
        <w:t>共享账号泛滥 — 多人共用一个 root/Administrator 账号，出事无法追溯到人</w:t>
      </w:r>
    </w:p>
    <w:p>
      <w:pPr>
        <w:pStyle w:val="ListBullet"/>
      </w:pPr>
      <w:r>
        <w:t>运维操作裸奔 — 运维人员直接在服务器上操作，改了什么删了什么完全不知道，误操作/恶意操作无法防控</w:t>
      </w:r>
    </w:p>
    <w:p>
      <w:pPr>
        <w:pStyle w:val="ListBullet"/>
      </w:pPr>
      <w:r>
        <w:t>审计缺失 — 等保/护网检查要求运维操作全量审计留痕，现有手段做不到</w:t>
      </w:r>
    </w:p>
    <w:p>
      <w:pPr>
        <w:pStyle w:val="ListBullet"/>
      </w:pPr>
      <w:r>
        <w:t>外包运维管控难 — 外包人员访问生产系统，权限过宽、离职后账号未回收</w:t>
      </w:r>
    </w:p>
    <w:p>
      <w:pPr>
        <w:pStyle w:val="ListBullet"/>
      </w:pPr>
      <w:r>
        <w:t>资产密码管理混乱 — 服务器/数据库密码明文存储、定期不改，存在泄露风险</w:t>
      </w:r>
    </w:p>
    <w:p>
      <w:pPr>
        <w:pStyle w:val="Heading3"/>
      </w:pPr>
      <w:r>
        <w:t>适用场景</w:t>
      </w:r>
    </w:p>
    <w:p>
      <w:pPr>
        <w:pStyle w:val="ListBullet"/>
      </w:pPr>
      <w:r>
        <w:t>等保合规建设 — 等保 2.0 三级要求“安全计算环境-访问控制”和“安全运维审计”</w:t>
      </w:r>
    </w:p>
    <w:p>
      <w:pPr>
        <w:pStyle w:val="ListBullet"/>
      </w:pPr>
      <w:r>
        <w:t>运维操作管控 — 所有运维人员必须通过堡垒机访问服务器/网络设备/数据库，全程录屏审计</w:t>
      </w:r>
    </w:p>
    <w:p>
      <w:pPr>
        <w:pStyle w:val="ListBullet"/>
      </w:pPr>
      <w:r>
        <w:t>外包/第三方人员管理 — 限定外包人员可访问资产、可执行命令、可操作时间段</w:t>
      </w:r>
    </w:p>
    <w:p>
      <w:pPr>
        <w:pStyle w:val="ListBullet"/>
      </w:pPr>
      <w:r>
        <w:t>密码 vault 管理 — 资产密码托管、定期自动改密、一次性密码回收</w:t>
      </w:r>
    </w:p>
    <w:p>
      <w:pPr>
        <w:pStyle w:val="ListBullet"/>
      </w:pPr>
      <w:r>
        <w:t>护网/攻防演练 — 攻防期间的高危命令实时阻断 + 告警，防止红队提权后横向扩散</w:t>
      </w:r>
    </w:p>
    <w:p>
      <w:pPr>
        <w:pStyle w:val="Heading1"/>
      </w:pPr>
      <w:r>
        <w:t>模块 3：技术架构</w:t>
      </w:r>
    </w:p>
    <w:p>
      <w:r>
        <w:rPr>
          <w:rFonts w:ascii="Arial" w:hAnsi="Arial" w:eastAsia="SimSun"/>
          <w:i/>
          <w:color w:val="95A5A6"/>
          <w:sz w:val="16"/>
        </w:rPr>
        <w:t>[信息来源：厂商白皮书 + 我的知识，精确规格需手动补充]</w:t>
      </w:r>
    </w:p>
    <w:p>
      <w:pPr>
        <w:spacing w:before="120" w:after="120"/>
        <w:shd w:fill="F0F4FA" w:val="clear"/>
      </w:pPr>
      <w:r>
        <w:rPr>
          <w:rFonts w:ascii="Courier New" w:hAnsi="Courier New"/>
          <w:color w:val="2C3E50"/>
          <w:sz w:val="15"/>
        </w:rPr>
        <w:t>┌─┌─┌─┌─┌─┌─┌─┌─┌─┌─┌─┌─┌─┌─┌─┌─┌─┌─┌─┌─┌─┌─┌─┌─┌─┌─┌─┌─┌─┌─┌─┐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</w:t>
        <w:br/>
        <w:t xml:space="preserve">              奇安信堡垒机 架构简图                              </w:t>
        <w:br/>
        <w:t xml:space="preserve">                                        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         </w:t>
        <w:br/>
        <w:t xml:space="preserve">  │                 管理控制台 (Web UI)              │           </w:t>
        <w:br/>
        <w:t xml:space="preserve">  │    用户管理 │ 资产管理 │ 授权管理 │ 审计管理      │           </w:t>
        <w:br/>
        <w:t xml:space="preserve">  └──────────┬────────────┘           </w:t>
        <w:br/>
        <w:t xml:space="preserve">                         │                                    </w:t>
        <w:br/>
        <w:t xml:space="preserve">  ┌──────────────────────┬────────────┐           </w:t>
        <w:br/>
        <w:t xml:space="preserve">  │                核心服务层                       │          </w:t>
        <w:br/>
        <w:t xml:space="preserve">  │  ┌─────────┐  ┌─────────┐  ┌───────────────┐  │          </w:t>
        <w:br/>
        <w:t xml:space="preserve">  │  │身份认证  │  │访问控制  │  │ 会话代理网关    │  │          </w:t>
        <w:br/>
        <w:t xml:space="preserve">  │  │ AD/LDAP  │  │ RBAC    │  │ SSH/RDP/VNC    │  │          </w:t>
        <w:br/>
        <w:t xml:space="preserve">  │  │ MFA     │  │ 黑白名单 │  │ HTTP/DB Proxy  │  │          </w:t>
        <w:br/>
        <w:t xml:space="preserve">  │  └─────────┘  └─────────┘  └───────┬───────┘  │          </w:t>
        <w:br/>
        <w:t xml:space="preserve">  │  ┌─────────┐  ┌─────────┐          │          │          </w:t>
        <w:br/>
        <w:t xml:space="preserve">  │  │密码保险箱│  │审计引擎  │          │          │          </w:t>
        <w:br/>
        <w:t xml:space="preserve">  │  │改密/托管 │  │录屏/回放│          │          │          </w:t>
        <w:br/>
        <w:t xml:space="preserve">  │  └─────────┘  └─────────┘          │          │          </w:t>
        <w:br/>
        <w:t xml:space="preserve">  └─────────────────────────────────────┼────────────┘           </w:t>
        <w:br/>
        <w:t xml:space="preserve">                                       │                      </w:t>
        <w:br/>
        <w:t xml:space="preserve">                                       ▼                      </w:t>
        <w:br/>
        <w:t xml:space="preserve">  ┌─┐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└─┐  </w:t>
        <w:br/>
        <w:t xml:space="preserve">  │              托管资产 (目标设备)                         │  </w:t>
        <w:br/>
        <w:t xml:space="preserve">  │  ┌────────┐ ┌────────┐ ┌────────┐ ┌────────┐          │  </w:t>
        <w:br/>
        <w:t xml:space="preserve">  │  │ Linux  │ │Windows │ │ 网络设备│ │ 数据库  │  ...     │  </w:t>
        <w:br/>
        <w:t xml:space="preserve">  │  │ Server │ │ Server │ │ 交换机 │ │MySQL/Or│          │  </w:t>
        <w:br/>
        <w:t xml:space="preserve">  │  │        │ │        │ │ /路由器│ │acle    │          │  </w:t>
        <w:br/>
        <w:t xml:space="preserve">  │  └────────┘ └────────┘ └────────┘ └────────┘          │  </w:t>
        <w:br/>
        <w:t xml:space="preserve">  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 xml:space="preserve">└─┘  </w:t>
        <w:br/>
        <w:t xml:space="preserve">                                                              </w:t>
        <w:br/>
        <w:t xml:space="preserve">  关键依赖：AD/LDAP（可选）、目标资产需支持 SSH/RDP/标准协议     </w:t>
        <w:br/>
        <w:t xml:space="preserve">  技术亮点：协议代理无损审计 + 高危命令实时阻断 + 密码自动改密     </w:t>
        <w:br/>
        <w:t>└─┘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部署形态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硬件一体机 / 虚拟化部署（VMware/Hyper-V/KVM） / 软件部署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最小部署规格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CPU 8核 / 内存 16GB / 硬盘按审计日志量（建议 ≥ 1TB）[需手动补充精确规格]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集群/高可用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支持 HA 双机热备 / 异地灾备部署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核心组件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管理控制台（Web UI）、身份认证引擎、协议代理网关（SSH/RDP/VNC/Telnet/HTTP/DB）、审计录屏引擎、密码保险箱（Vault）、高危命令防火墙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对外接口/协议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AD/LDAP 同步、REST API、Syslog 对接 SOC、SNMP 告警、Radius 认证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关键依赖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AD/LDAP 用于账号同步（可选）；目标资产需开放 SSH(22)/RDP(3389)/VNC 等运维协议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技术亮点1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协议代理无损审计：不改变运维习惯，SSH/RDP 客户端直接连接堡垒机，全量录屏+命令记录无遗漏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技术亮点2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高危命令实时阻断：基于正则的指令级拦截（如 rm -rf /、drop table），支持告警+阻断双模式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技术亮点3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密码保险箱自动改密：资产密码托管后定期自动轮换，运维人员不接触明文密码，改密失败自动告警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性能关键指标</w:t>
            </w:r>
          </w:p>
        </w:tc>
        <w:tc>
          <w:tcPr>
            <w:tcW w:type="dxa" w:w="4703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单台最大支持 1,000+ 并发会话；录屏回放分辨率 1080P</w:t>
              <w:br/>
              <w:t>审计日志存储时间 ≥ 180 天（等保要求）[需手动补充精确数字]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堡垒机的技术壁垒不高，差异化在审计完整度（是否漏录）、协议覆盖度（是否支持数据库协议、K8s等新型运维）、生态联动（能不能把高危告警自动发给 SOC/态势感知）。</w:t>
      </w:r>
    </w:p>
    <w:p>
      <w:pPr>
        <w:pStyle w:val="Heading1"/>
      </w:pPr>
      <w:r>
        <w:t>模块 4：产品线关系</w:t>
      </w:r>
    </w:p>
    <w:p>
      <w:r>
        <w:rPr>
          <w:rFonts w:ascii="Arial" w:hAnsi="Arial" w:eastAsia="SimSun"/>
          <w:i/>
          <w:color w:val="95A5A6"/>
          <w:sz w:val="16"/>
        </w:rPr>
        <w:t>[信息来源：我的知识，具体代理线现状需内部确认]</w:t>
      </w:r>
    </w:p>
    <w:p>
      <w:pPr>
        <w:pStyle w:val="Heading3"/>
      </w:pPr>
      <w:r>
        <w:t>在我们（众云网）代理体系中的位置</w:t>
      </w:r>
    </w:p>
    <w:p>
      <w:pPr>
        <w:spacing w:before="120" w:after="120"/>
        <w:shd w:fill="F0F4FA" w:val="clear"/>
      </w:pPr>
      <w:r>
        <w:rPr>
          <w:rFonts w:ascii="Courier New" w:hAnsi="Courier New"/>
          <w:color w:val="2C3E50"/>
          <w:sz w:val="15"/>
        </w:rPr>
        <w:t xml:space="preserve">                 ┌─────────────────┐</w:t>
        <w:br/>
        <w:t xml:space="preserve">                 │   众云网代理线    │</w:t>
        <w:br/>
        <w:t xml:space="preserve">                 └─────────┬─────────┘</w:t>
        <w:br/>
        <w:t xml:space="preserve">                          │</w:t>
        <w:br/>
        <w:t xml:space="preserve">                ┌─────────┬─────────┐</w:t>
        <w:br/>
        <w:t xml:space="preserve">                ▼                   ▼</w:t>
        <w:br/>
        <w:t xml:space="preserve">          ┌─────────┐         ┌─────────┐</w:t>
        <w:br/>
        <w:t xml:space="preserve">          │  IT基础  │         │  安全   │</w:t>
        <w:br/>
        <w:t xml:space="preserve">          └────┬────┘         └────┬────┘</w:t>
        <w:br/>
        <w:t xml:space="preserve">               │                   │</w:t>
        <w:br/>
        <w:t xml:space="preserve">               │        ┌──────────┬──────────┬──────────┐</w:t>
        <w:br/>
        <w:t xml:space="preserve">               │        ▼          ▼          ▼</w:t>
        <w:br/>
        <w:t xml:space="preserve">               │   ┌─────────┐ ┌─────────┐ ┌─────────┐</w:t>
        <w:br/>
        <w:t xml:space="preserve">               │   │ 天擎EDR │ │ 堡垒机  │ │ 天眼SOC │</w:t>
        <w:br/>
        <w:t xml:space="preserve">               │   └─────────┘ └────┬────┘ └─────────┘</w:t>
        <w:br/>
        <w:t xml:space="preserve">               │                    │</w:t>
        <w:br/>
        <w:t xml:space="preserve">               │        ┌───────────┬───────────┬───────────┐</w:t>
        <w:br/>
        <w:t xml:space="preserve">               │        ▼           ▼           ▼</w:t>
        <w:br/>
        <w:t xml:space="preserve">               └───────▶│ 齐治堡垒机 │安恒堡垒机 │深信服堡垒机│</w:t>
        <w:br/>
        <w:t xml:space="preserve">                        └───────────┘└─────────┘└───────────┘</w:t>
        <w:br/>
        <w:t xml:space="preserve">                            竞品对比</w:t>
      </w:r>
    </w:p>
    <w:p>
      <w:pPr>
        <w:pStyle w:val="Heading3"/>
      </w:pPr>
      <w:r>
        <w:t>关系矩阵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已有产品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与新产品关系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奇安信天擎 EDR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互补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EDR 管终端安全，堡垒机管运维通道安全——运维电脑中毒后，堡垒机可限制操作命令，形成纵深防御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奇安信天眼 SOC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互补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堡垒机高危告警推送给天眼 SOC 统一分析，运维异常行为关联威胁情报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奇安信 NAC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互补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NAC 管网络接入，堡垒机管运维接入——“先准入再运维”，组合满足等保三级完整需求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齐治/安恒/深信服堡垒机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替代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替代条件：客户已有奇安信产品，或对整体安全生态联动有诉求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CyberArk（国际）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替代（国产化）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信创/国产化场景，价格+本地化服务优势明显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堡垒机是“等保全家桶”的关键一环。如果客户已经采购了天擎EDR或天眼SOC，堡垒机就是自然而然的下一个项目——“运维的最后一公里还没管住”。</w:t>
      </w:r>
    </w:p>
    <w:p>
      <w:pPr>
        <w:pStyle w:val="Heading1"/>
      </w:pPr>
      <w:r>
        <w:t>模块 5：核心功能 TOP 5</w:t>
      </w:r>
    </w:p>
    <w:p>
      <w:r>
        <w:rPr>
          <w:rFonts w:ascii="Arial" w:hAnsi="Arial" w:eastAsia="SimSun"/>
          <w:i/>
          <w:color w:val="95A5A6"/>
          <w:sz w:val="16"/>
        </w:rPr>
        <w:t>[信息来源：厂商白皮书 + 售前实战经验]</w:t>
      </w:r>
    </w:p>
    <w:p>
      <w:r>
        <w:rPr>
          <w:rFonts w:ascii="Arial" w:hAnsi="Arial" w:eastAsia="SimSun"/>
          <w:sz w:val="20"/>
        </w:rPr>
        <w:t>以下按客户价值排序，非厂商宣传页顺序。每个功能附带场景和话术。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4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701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解决什么问题</w:t>
            </w:r>
          </w:p>
        </w:tc>
        <w:tc>
          <w:tcPr>
            <w:tcW w:type="dxa" w:w="181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典型使用场景</w:t>
            </w:r>
          </w:p>
        </w:tc>
        <w:tc>
          <w:tcPr>
            <w:tcW w:type="dxa" w:w="2551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一句话客户话术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单点登录 +</w:t>
              <w:br/>
              <w:t>统一身份认证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消除共享账号，每个运维人员用自己账号登录堡垒机，再统一跳转目标资产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运维团队 5 人管理 200+ 服务器，告别 root 密码满天飞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“以前运维一个 root 密码十几个人知道，出了事谁都不认。现在每个人用自己的 AD 账号登录堡垒机，谁在什么时间登录了哪台服务器，一清二楚。”</w:t>
            </w:r>
          </w:p>
        </w:tc>
      </w:tr>
      <w:tr>
        <w:tc>
          <w:tcPr>
            <w:tcW w:type="dxa" w:w="68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</w:t>
            </w:r>
          </w:p>
        </w:tc>
        <w:tc>
          <w:tcPr>
            <w:tcW w:type="dxa" w:w="124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全量操作录屏 +</w:t>
              <w:br/>
              <w:t>指令审计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所有运维操作全量录屏、命令逐条记录，支持关键词检索回放</w:t>
            </w:r>
          </w:p>
        </w:tc>
        <w:tc>
          <w:tcPr>
            <w:tcW w:type="dxa" w:w="181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等保审计/护网行动中需要回溯某次运维操作</w:t>
            </w:r>
          </w:p>
        </w:tc>
        <w:tc>
          <w:tcPr>
            <w:tcW w:type="dxa" w:w="255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“您运维人员在服务器上敲的每一条命令、打开的每一个窗口，堡垒机都像行车记录仪一样全程录像。等保检查的时候，审计员可以直接搜索 'rm -rf' 这种高危命令，找到对应的录像回放。”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高危命令</w:t>
              <w:br/>
              <w:t>实时阻断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预设规则（如 rm -rf /、drop table、shutdown）匹配后自动阻断+告警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防止运维误操作删库、误关停业务系统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“不只是事后审计，我们可以做到事前阻断。比如有人试图执行 'drop database'，堡垒机会在指令发出之前就拦截下来，同时弹窗告警管理员。这比事后看录像有用得多。”</w:t>
            </w:r>
          </w:p>
        </w:tc>
      </w:tr>
      <w:tr>
        <w:tc>
          <w:tcPr>
            <w:tcW w:type="dxa" w:w="68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124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密码保险箱 +</w:t>
              <w:br/>
              <w:t>自动改密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资产密码托管加密存储，定期自动轮换，运维人员全程不接触明文密码</w:t>
            </w:r>
          </w:p>
        </w:tc>
        <w:tc>
          <w:tcPr>
            <w:tcW w:type="dxa" w:w="181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满足等保/行业监管对密码定期更换的要求</w:t>
            </w:r>
          </w:p>
        </w:tc>
        <w:tc>
          <w:tcPr>
            <w:tcW w:type="dxa" w:w="255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“不用再靠 Excel 管理几百台服务器的密码了。堡垒机把密码加密存起来，每 90 天自动帮你改一次，运维人员全程看不到明文密码，改密失败还自动告警。”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RBAC 细粒度</w:t>
              <w:br/>
              <w:t>授权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按人/资产/账号/时间/命令五要素授权，最小权限原则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外包 DBA 只能访问数据库、只能执行 SELECT、只能在工作时间操作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“外包人员只能看他负责的那几台数据库，只能执行查询不能删改，晚上 10 点以后自动登出。权限细到每一条 SQL 语句都可以控制，真正做到最小权限。”</w:t>
            </w:r>
          </w:p>
        </w:tc>
      </w:tr>
    </w:tbl>
    <w:p/>
    <w:p>
      <w:pPr>
        <w:pStyle w:val="Heading3"/>
      </w:pPr>
      <w:r>
        <w:t>SCQA 话术范例</w:t>
      </w:r>
    </w:p>
    <w:p>
      <w:r>
        <w:rPr>
          <w:rFonts w:ascii="Arial" w:hAnsi="Arial" w:eastAsia="SimSun"/>
          <w:sz w:val="20"/>
        </w:rPr>
        <w:t>S（情境）：“咱们公司目前运维人员直接用 SSH 连服务器操作，root 密码几个人共用。”</w:t>
        <w:br/>
        <w:t>C（冲突）：“等保复评的时候，审计要求必须做到谁、什么时间、操作了什么全程可追溯，而且高危命令要能实时阻断。目前这种方式完全做不到。”</w:t>
        <w:br/>
        <w:t>Q（问题）：“怎么才能既满足合规要求，又不影响运维团队的工作效率？”</w:t>
        <w:br/>
        <w:t>A（答案）：“奇安信堡垒机作为运维的统一入口，运维人员只需记住自己的 AD 密码，登录堡垒机后自动跳转目标设备，操作习惯不变。同时所有操作自动录屏、高危命令实时阻断，完全满足等保三级审计要求。”</w:t>
      </w:r>
    </w:p>
    <w:p>
      <w:pPr>
        <w:pStyle w:val="Heading1"/>
      </w:pPr>
      <w:r>
        <w:t>模块 6：FAQ 高频问答</w:t>
      </w:r>
    </w:p>
    <w:p>
      <w:r>
        <w:rPr>
          <w:rFonts w:ascii="Arial" w:hAnsi="Arial" w:eastAsia="SimSun"/>
          <w:i/>
          <w:color w:val="95A5A6"/>
          <w:sz w:val="16"/>
        </w:rPr>
        <w:t>[信息来源：售前实战经验 + 产品知识]</w:t>
      </w:r>
    </w:p>
    <w:p>
      <w:pPr>
        <w:pStyle w:val="Heading2"/>
      </w:pPr>
      <w:r>
        <w:t>通用必问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5102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标准应答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你们和齐治堡垒机比有什么优势？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齐治是国内堡垒机老牌厂商，产品成熟度不错。我们的差异在于：一是奇安信整体安全生态联动——堡垒机的高危告警可以直接推给天眼 SOC，与威胁情报联动分析；二是我们在党政军市场的合规经验更深厚，内置等保/分保审计策略，上线即合规；三是产品迭代和服务响应上，上市公司投入更有保障。</w:t>
            </w:r>
          </w:p>
        </w:tc>
      </w:tr>
      <w:tr>
        <w:tc>
          <w:tcPr>
            <w:tcW w:type="dxa" w:w="56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堡垒机部署了对运维效率影响大不大？会不会很卡？</w:t>
            </w:r>
          </w:p>
        </w:tc>
        <w:tc>
          <w:tcPr>
            <w:tcW w:type="dxa" w:w="5102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协议代理模式，正常操作几乎感觉不到延迟（增加 &lt; 5ms）。唯一的变化是运维人员习惯从直接 SSH 连服务器变成先登录堡垒机 Web/客户端。我们支持原生 SSH/RDP 客户端，不需要装额外软件，学习成本半天就能适应。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License 怎么算？按人还是按资产？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一般按需管理的资产数量授权（服务器/网络设备/数据库台数），不限运维人员数量。这是跟某些竞品按管理员数收费的主要差异，对运维团队较大的客户更友好。[需手动补充精确报价模式]</w:t>
            </w:r>
          </w:p>
        </w:tc>
      </w:tr>
      <w:tr>
        <w:tc>
          <w:tcPr>
            <w:tcW w:type="dxa" w:w="56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后续运维需要几个人？</w:t>
            </w:r>
          </w:p>
        </w:tc>
        <w:tc>
          <w:tcPr>
            <w:tcW w:type="dxa" w:w="5102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日常运维 1 人即可（兼岗），主要是加资产、调权限、看告警。如果规模在 500 台资产以上，建议安排专职 1 人。原厂提供安装部署和 1-2 天的管理员培训。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出了故障怎么办？堡垒机挂了是不是所有运维都不通了？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支持 HA 双机热备，备机自动接管，切换时间 &lt; 30 秒。极端情况下如果两台都挂了，支持紧急 bypass 机制，授权管理员可以直接从堡垒机物理 console 获取临时密码直连资产。这个在方案设计阶段会专门规划。</w:t>
            </w:r>
          </w:p>
        </w:tc>
      </w:tr>
    </w:tbl>
    <w:p/>
    <w:p>
      <w:pPr>
        <w:pStyle w:val="Heading2"/>
      </w:pPr>
      <w:r>
        <w:t>安全品类追加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5102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标准应答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堡垒机部署对现有网络有什么影响？是串联还是旁路？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堡垒机在逻辑上是串联的（运维流量必经堡垒机），但物理上支持旁路部署，通过路由策略把运维流量引到堡垒机。对现有业务网络架构不改变，只需要防火墙放开堡垒机到目标资产的运维端口。</w:t>
            </w:r>
          </w:p>
        </w:tc>
      </w:tr>
      <w:tr>
        <w:tc>
          <w:tcPr>
            <w:tcW w:type="dxa" w:w="56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7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录屏数据能存多久？等保/护网合规能覆盖哪些条款？</w:t>
            </w:r>
          </w:p>
        </w:tc>
        <w:tc>
          <w:tcPr>
            <w:tcW w:type="dxa" w:w="5102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审计日志和录屏默认存储 180 天（等保三级最低要求），支持外挂 NAS/对象存储扩展。对应等保 2.0 中“安全计算环境-访问控制”、“安全计算环境-安全审计”、“安全运维管理”等条款。产品具备公安部销售许可证和国家保密局涉密检测证书。[需手动补充证书编号]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8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数据库协议（MySQL/Oracle/SQL Server）审计能做到什么粒度？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支持数据库协议代理（不依赖数据库自身日志），能精确记录每一条 SQL 语句（SELECT/INSERT/DELETE/DDL），高危 SQL（drop table/truncate）可配置实时阻断。这是跟部分竞品需要依赖数据库审计插件的主要差异。</w:t>
            </w:r>
          </w:p>
        </w:tc>
      </w:tr>
      <w:tr>
        <w:tc>
          <w:tcPr>
            <w:tcW w:type="dxa" w:w="56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9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跟现有 4A 系统（认证/授权/账号/审计）有没有冲突？</w:t>
            </w:r>
          </w:p>
        </w:tc>
        <w:tc>
          <w:tcPr>
            <w:tcW w:type="dxa" w:w="5102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堡垒机本质就是 4A 落地的核心组件。如果客户已有部分 4A 能力（如 AD 认证），堡垒机可以对接纳管，不冲突不重复。堡垒机提供的是“运维通道”层面的 4A 能力，与 IAM 平台的“应用”层面 4A 互补。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堡垒机自己能防攻击吗？它本身会不会成为单点风险？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堡垒机自身操作系统经过安全加固（最小安装、内核裁剪、关闭非必要端口），内置 WAF 防护 Web 管理界面。建议堡垒机部署在带外管理网段，不暴露在办公网/互联网。支持独立审计员角色（三权分立：管理员/运维员/审计员），防止超级管理员自己操作无人监督。这是等保三级明确要求的。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应答FAQ时记住“先接住再转弯”——先认同客户关切（“这个问题问得很好，很多客户都关心这个”），再给出专业回应。</w:t>
      </w:r>
    </w:p>
    <w:p>
      <w:pPr>
        <w:pStyle w:val="Heading1"/>
      </w:pPr>
      <w:r>
        <w:t>模块 7：竞品矩阵</w:t>
      </w:r>
    </w:p>
    <w:p>
      <w:r>
        <w:rPr>
          <w:rFonts w:ascii="Arial" w:hAnsi="Arial" w:eastAsia="SimSun"/>
          <w:i/>
          <w:color w:val="95A5A6"/>
          <w:sz w:val="16"/>
        </w:rPr>
        <w:t>[信息来源：公开媒体 + 第三方评测 + 我的知识，具体评分需内部校准]</w:t>
      </w:r>
    </w:p>
    <w:p>
      <w:pPr>
        <w:pStyle w:val="Heading3"/>
      </w:pPr>
      <w:r>
        <w:t>主要竞品横向对比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850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奇安信堡垒机</w:t>
            </w:r>
          </w:p>
        </w:tc>
        <w:tc>
          <w:tcPr>
            <w:tcW w:type="dxa" w:w="141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齐治堡垒机</w:t>
            </w:r>
          </w:p>
        </w:tc>
        <w:tc>
          <w:tcPr>
            <w:tcW w:type="dxa" w:w="141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安恒堡垒机</w:t>
            </w:r>
          </w:p>
        </w:tc>
        <w:tc>
          <w:tcPr>
            <w:tcW w:type="dxa" w:w="141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深信服堡垒机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协议覆盖广度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SSH/RDP/VNC/Telnet/DB/HTTP/K8s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全面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主流协议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主流协议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审计完整度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全协议录屏+指令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行业标杆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较成熟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较成熟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高危命令实时阻断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支持阻断+告警双模式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支持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支持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支持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密码保险箱/改密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★★★★☆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自动改密+失败告警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成熟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支持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 需额外模块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数据库协议审计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SQL级精确审计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较好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较好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 需额外模块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等保/合规适配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内置合规策略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老牌合规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较好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安全生态联动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★★★★☆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天擎/天眼/NAC原生联动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★★☆ 独立产品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 部分联动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自身生态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价格竞争力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★★★★☆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 中高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 中高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较灵活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★★★☆ 中高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本地化服务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★★★★☆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全国覆盖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较好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较好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渠道覆盖广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信创支持</w:t>
            </w:r>
          </w:p>
        </w:tc>
        <w:tc>
          <w:tcPr>
            <w:tcW w:type="dxa" w:w="85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★★★★☆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★★★★★ 信创全栈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支持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★★★★ 支持</w:t>
            </w:r>
          </w:p>
        </w:tc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★★★ 支持</w:t>
            </w:r>
          </w:p>
        </w:tc>
      </w:tr>
    </w:tbl>
    <w:p/>
    <w:p>
      <w:pPr>
        <w:pStyle w:val="Heading3"/>
      </w:pPr>
      <w:r>
        <w:t>竞争话术策略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面对竞品</w:t>
            </w:r>
          </w:p>
        </w:tc>
        <w:tc>
          <w:tcPr>
            <w:tcW w:type="dxa" w:w="1701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应对策略</w:t>
            </w:r>
          </w:p>
        </w:tc>
        <w:tc>
          <w:tcPr>
            <w:tcW w:type="dxa" w:w="45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话术要点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齐治堡垒机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差异化竞争：生态联动+服务响应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齐治是专业堡垒机厂商，市场口碑不错。但客户现在采购安全产品，越来越看重“联动”——堡垒机发现高危操作，能不能自动推给 SOC 告警？能不能联动 EDR 检查运维终端？奇安信在这些方面是原生级别的联动，不需要做二次开发。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安恒堡垒机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协议覆盖+数据库审计</w:t>
            </w:r>
          </w:p>
        </w:tc>
        <w:tc>
          <w:tcPr>
            <w:tcW w:type="dxa" w:w="45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安恒在 Web 安全和数据库审计方面积累深，但堡垒机的协议代理完整度上，奇安信对数据库协议（特别是 Oracle/SQL Server 的 TNS 协议解析）更成熟，高危 SQL 阻断不需要依赖数据库自身审计日志。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深信服堡垒机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合规深度+三权分立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深信服的方案注重易用性和快速部署。但等保三级严格要求的“三权分立”（管理员/运维员/审计员互相制约），奇安信在党政军项目中大量落地验证，合规审计经验更丰富。</w:t>
            </w:r>
          </w:p>
        </w:tc>
      </w:tr>
      <w:tr>
        <w:tc>
          <w:tcPr>
            <w:tcW w:type="dxa" w:w="1417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CyberArk（国际）</w:t>
            </w:r>
          </w:p>
        </w:tc>
        <w:tc>
          <w:tcPr>
            <w:tcW w:type="dxa" w:w="1701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国产化替代+TCO</w:t>
            </w:r>
          </w:p>
        </w:tc>
        <w:tc>
          <w:tcPr>
            <w:tcW w:type="dxa" w:w="45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CyberArk 是 PAM 领域全球领导者，功能强大。但价格通常是国内产品的 3-5 倍，实施周期 3-6 个月。奇安信在信创/国产化场景下可以做到全栈国产部署，价格和实施周期都有明显优势。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永远不贬低竞品。说“我们在 X 方面做得更好”，不说“他们在 X 方面很差”。</w:t>
      </w:r>
    </w:p>
    <w:p>
      <w:pPr>
        <w:pStyle w:val="Heading1"/>
      </w:pPr>
      <w:r>
        <w:t>模块 8：行业场景映射</w:t>
      </w:r>
    </w:p>
    <w:p>
      <w:r>
        <w:rPr>
          <w:rFonts w:ascii="Arial" w:hAnsi="Arial" w:eastAsia="SimSun"/>
          <w:i/>
          <w:color w:val="95A5A6"/>
          <w:sz w:val="16"/>
        </w:rPr>
        <w:t>[信息来源：售前实战经验 + 行业知识]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典型痛点</w:t>
            </w:r>
          </w:p>
        </w:tc>
        <w:tc>
          <w:tcPr>
            <w:tcW w:type="dxa" w:w="22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奇安信堡垒机价值点</w:t>
            </w:r>
          </w:p>
        </w:tc>
        <w:tc>
          <w:tcPr>
            <w:tcW w:type="dxa" w:w="1984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行业术语转换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金融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银保监/人行运维审计要求</w:t>
              <w:br/>
              <w:t>外包DBA管控</w:t>
              <w:br/>
              <w:t>核心系统变更审计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数据库协议SQL级审计+高危阻断</w:t>
              <w:br/>
              <w:t>外包运维细粒度授权</w:t>
              <w:br/>
              <w:t>操作录屏满足监管报送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“堡垒机”→“运维审计系统”</w:t>
              <w:br/>
              <w:t>“审计”→“满足监管科技检查”</w:t>
            </w:r>
          </w:p>
        </w:tc>
      </w:tr>
      <w:tr>
        <w:tc>
          <w:tcPr>
            <w:tcW w:type="dxa" w:w="102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政府/党政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等保三级/分保强制要求</w:t>
              <w:br/>
              <w:t>三权分立</w:t>
              <w:br/>
              <w:t>信创国产化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内置等保/分保合规策略</w:t>
              <w:br/>
              <w:t>开箱即用三权分立</w:t>
              <w:br/>
              <w:t>信创全栈部署（国产CPU+OS+DB）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“堡垒机”→“运维安全管理系统”</w:t>
              <w:br/>
              <w:t>“合规”→“等保三级必配项”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制造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产线MES/SCADA系统运维风险</w:t>
              <w:br/>
              <w:t>供应商远程运维管控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供应商账号临时授权+到期回收</w:t>
              <w:br/>
              <w:t>高危指令阻断防误操作停产</w:t>
              <w:br/>
              <w:t>操作录屏留存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“堡垒机”→“远程运维安全管控”</w:t>
              <w:br/>
              <w:t>“安全”→“产线连续性保障”</w:t>
            </w:r>
          </w:p>
        </w:tc>
      </w:tr>
      <w:tr>
        <w:tc>
          <w:tcPr>
            <w:tcW w:type="dxa" w:w="1020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医疗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HIS/电子病历系统运维安全</w:t>
              <w:br/>
              <w:t>患者隐私保护</w:t>
              <w:br/>
              <w:t>互联互通评级</w:t>
            </w:r>
          </w:p>
        </w:tc>
        <w:tc>
          <w:tcPr>
            <w:tcW w:type="dxa" w:w="22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数据库SQL审计防数据泄露</w:t>
              <w:br/>
              <w:t>外包HIS厂商运维管控</w:t>
              <w:br/>
              <w:t>等保三级+医院评级合规</w:t>
            </w:r>
          </w:p>
        </w:tc>
        <w:tc>
          <w:tcPr>
            <w:tcW w:type="dxa" w:w="1984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“堡垒机”→“医院核心系统运维审计”</w:t>
              <w:br/>
              <w:t>“合规”→“电子病历评级安全项”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能源/电力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电力监控系统安全分区运维</w:t>
              <w:br/>
              <w:t>调度SCADA运维管控</w:t>
              <w:br/>
              <w:t>等保+36号文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安全I/II/III区分域部署</w:t>
              <w:br/>
              <w:t>工业协议运维代理</w:t>
              <w:br/>
              <w:t>国网/南网合规策略内置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“堡垒机”→“电力监控系统运维审计”</w:t>
              <w:br/>
              <w:t>“合规”→“36号文+等保双重达标”</w:t>
            </w:r>
          </w:p>
        </w:tc>
      </w:tr>
    </w:tbl>
    <w:p/>
    <w:p>
      <w:r>
        <w:rPr>
          <w:rFonts w:ascii="Arial" w:hAnsi="Arial" w:eastAsia="SimSun"/>
          <w:b/>
          <w:color w:val="E67E22"/>
          <w:sz w:val="18"/>
        </w:rPr>
        <w:t>📌 售前要点：</w:t>
      </w:r>
      <w:r>
        <w:rPr>
          <w:rFonts w:ascii="Arial" w:hAnsi="Arial" w:eastAsia="SimSun"/>
          <w:sz w:val="18"/>
        </w:rPr>
        <w:t>对金融讲“监管科技”，对政府讲“政务安全”，对制造讲“产线连续性”，同一个功能换一种语言。</w:t>
      </w:r>
    </w:p>
    <w:p>
      <w:pPr>
        <w:pStyle w:val="Heading1"/>
      </w:pPr>
      <w:r>
        <w:t>模块 9：方案模板</w:t>
      </w:r>
    </w:p>
    <w:p>
      <w:r>
        <w:rPr>
          <w:rFonts w:ascii="Arial" w:hAnsi="Arial" w:eastAsia="SimSun"/>
          <w:i/>
          <w:color w:val="95A5A6"/>
          <w:sz w:val="16"/>
        </w:rPr>
        <w:t>[信息来源：售前方法论 + 项目经验]</w:t>
      </w:r>
    </w:p>
    <w:p>
      <w:pPr>
        <w:pStyle w:val="Heading3"/>
      </w:pPr>
      <w:r>
        <w:t>标准售前方案框架</w:t>
      </w:r>
    </w:p>
    <w:p>
      <w:pPr>
        <w:spacing w:before="120" w:after="120"/>
        <w:shd w:fill="F0F4FA" w:val="clear"/>
      </w:pPr>
      <w:r>
        <w:rPr>
          <w:rFonts w:ascii="Courier New" w:hAnsi="Courier New"/>
          <w:color w:val="2C3E50"/>
          <w:sz w:val="15"/>
        </w:rPr>
        <w:t>一、项目背景与需求分析</w:t>
        <w:br/>
        <w:t xml:space="preserve">   - 客户当前运维现状（运维方式、资产规模、已有管理系统）</w:t>
        <w:br/>
        <w:t xml:space="preserve">   - 合规需求分析（等保/分保/行业监管对应条款）</w:t>
        <w:br/>
        <w:t xml:space="preserve">   - 业务痛点梳理（共享账号、审计缺失、外包管控、密码管理）</w:t>
        <w:br/>
        <w:t xml:space="preserve">   - 建设目标（统一运维入口、全量操作审计、高危命令防控、合规达标）</w:t>
        <w:br/>
        <w:br/>
        <w:t>二、方案设计</w:t>
        <w:br/>
        <w:t xml:space="preserve">   - 设计原则（单点登录、最小权限、三权分立、全程审计）</w:t>
        <w:br/>
        <w:t xml:space="preserve">   - 整体架构图（堡垒机部署位置、网络策略、高可用设计）</w:t>
        <w:br/>
        <w:t xml:space="preserve">   - 资产纳管范围（服务器/网络设备/数据库/中间件/云资源）</w:t>
        <w:br/>
        <w:t xml:space="preserve">   - 权限模型设计（角色定义、授权矩阵、审批流程）</w:t>
        <w:br/>
        <w:br/>
        <w:t>三、产品介绍</w:t>
        <w:br/>
        <w:t xml:space="preserve">   - 奇安信堡垒机核心能力（3 页 PPT：统一入口+全量审计+密码托管）</w:t>
        <w:br/>
        <w:t xml:space="preserve">   - 与客户现有安全产品联动（天擎/天眼/NAC/SOC）</w:t>
        <w:br/>
        <w:t xml:space="preserve">   - 本方案配置清单（见下方模板）</w:t>
        <w:br/>
        <w:br/>
        <w:t>四、实施计划</w:t>
        <w:br/>
        <w:t xml:space="preserve">   - 第一阶段：部署堡垒机 + 高可用配置（1 周）</w:t>
        <w:br/>
        <w:t xml:space="preserve">   - 第二阶段：核心资产纳管 + 账号同步 AD + 权限梳理（2 周）</w:t>
        <w:br/>
        <w:t xml:space="preserve">   - 第三阶段：审计策略配置 + 高危命令规则上线（1 周）</w:t>
        <w:br/>
        <w:t xml:space="preserve">   - 第四阶段：试运行 + 运维人员培训 + 切换（2 周）</w:t>
        <w:br/>
        <w:t xml:space="preserve">   - 风险应对：紧急 bypass 方案、运维习惯过渡期</w:t>
        <w:br/>
        <w:br/>
        <w:t>五、售后服务</w:t>
        <w:br/>
        <w:t xml:space="preserve">   - 原厂 3 年维保（标准）/ 5 年（推荐）</w:t>
        <w:br/>
        <w:t xml:space="preserve">   - 响应时效：远程 30 分钟响应 / 现场 4 小时到场（一线城市）</w:t>
        <w:br/>
        <w:t xml:space="preserve">   - 培训：管理员培训 2 天 + 运维人员使用培训 0.5 天</w:t>
      </w:r>
    </w:p>
    <w:p>
      <w:pPr>
        <w:pStyle w:val="Heading3"/>
      </w:pPr>
      <w:r>
        <w:t>典型配置清单模板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产品型号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单价（参考）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合计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奇安信堡垒机 XXXX系列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堡垒机一体机/软件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2（主备）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 [需手动补充]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LIC-ASSET-XXX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X资产管理License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N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实施服务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安装部署+资产纳管+策略配置+培训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1套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维保服务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3年原厂维保+规则更新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1套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可选：外置存储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审计日志 NAS/对象存储扩展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  <w:tr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合计</w:t>
            </w:r>
          </w:p>
        </w:tc>
        <w:tc>
          <w:tcPr>
            <w:tcW w:type="dxa" w:w="1568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￥—</w:t>
            </w:r>
          </w:p>
        </w:tc>
      </w:tr>
    </w:tbl>
    <w:p/>
    <w:p>
      <w:pPr>
        <w:pStyle w:val="Heading3"/>
      </w:pPr>
      <w:r>
        <w:t>报价策略提示</w:t>
      </w:r>
    </w:p>
    <w:p>
      <w:pPr>
        <w:pStyle w:val="ListBullet"/>
      </w:pPr>
      <w:r>
        <w:t>入门版（打价格/做覆盖率）：基础堡垒机功能（SSH/RDP+录屏审计），少资产数起步，先让客户用起来</w:t>
      </w:r>
    </w:p>
    <w:p>
      <w:pPr>
        <w:pStyle w:val="ListBullet"/>
      </w:pPr>
      <w:r>
        <w:t>标准版（主打/利润）：全协议代理+高危命令阻断+密码保险箱，重点卖“等保合规开箱即用”</w:t>
      </w:r>
    </w:p>
    <w:p>
      <w:pPr>
        <w:pStyle w:val="ListBullet"/>
      </w:pPr>
      <w:r>
        <w:t>旗舰版（树标杆/高配客户）：全模块+异地灾备+数据库精细审计+天擎/天眼/SOC全家桶联动</w:t>
      </w:r>
    </w:p>
    <w:p>
      <w:pPr>
        <w:pStyle w:val="Heading1"/>
      </w:pPr>
      <w:r>
        <w:t>模块 10：30 秒话术</w:t>
      </w:r>
    </w:p>
    <w:p>
      <w:r>
        <w:rPr>
          <w:rFonts w:ascii="Arial" w:hAnsi="Arial" w:eastAsia="SimSun"/>
          <w:i/>
          <w:color w:val="95A5A6"/>
          <w:sz w:val="16"/>
        </w:rPr>
        <w:t>[信息来源：售前方法论 + AI训练数据]</w:t>
      </w:r>
    </w:p>
    <w:p>
      <w:pPr>
        <w:pStyle w:val="Heading3"/>
      </w:pPr>
      <w:r>
        <w:t>电梯演讲（30 秒版本）</w:t>
      </w:r>
    </w:p>
    <w:p>
      <w:r>
        <w:rPr>
          <w:rFonts w:ascii="Arial" w:hAnsi="Arial" w:eastAsia="SimSun"/>
          <w:sz w:val="20"/>
        </w:rPr>
        <w:t>X总/主任，简单介绍一下奇安信堡垒机。它就是给运维操作装了一个“行车记录仪+门禁系统”——所有运维人员必须先登录堡垒机才能操作服务器，操作过程全程录像，危险命令（比如删库、关机）可以实时拦截。最重要的是，等保三级明确要求要有运维审计系统，堡垒机就是冲着合规来的。我们在 XX 银行部署后，一次通过等保三级复评。如果您感兴趣，我可以安排一个 POC 测试。</w:t>
      </w:r>
    </w:p>
    <w:p>
      <w:pPr>
        <w:pStyle w:val="Heading3"/>
      </w:pPr>
      <w:r>
        <w:t>费曼讲解（大白话）</w:t>
      </w:r>
    </w:p>
    <w:p>
      <w:r>
        <w:rPr>
          <w:rFonts w:ascii="Arial" w:hAnsi="Arial" w:eastAsia="SimSun"/>
          <w:sz w:val="20"/>
        </w:rPr>
        <w:t>想象你们公司的机房里有几百台服务器，运维团队每天要用 root 密码登录上去改配置、查日志、重启服务。</w:t>
        <w:br/>
        <w:br/>
        <w:t>现在的问题是：密码大家都知道，谁上去干了什么完全不知道。万一有人手滑删了一个文件、或者被竞争对手混进来动了手脚，根本查不到是谁。</w:t>
        <w:br/>
        <w:br/>
        <w:t>堡垒机就是给这堆服务器装了一个“统一门禁”：</w:t>
        <w:br/>
        <w:br/>
        <w:t>1. 每个人拿自己的门禁卡 — 不再共用 root 密码，运维人员用自己的 AD 账号登录堡垒机，堡垒机再帮你连到服务器。谁进去了、什么时候进去的，清清楚楚。</w:t>
        <w:br/>
        <w:br/>
        <w:t>2. 全程录像 — 从你登录到退出，每一步操作都像行车记录仪一样录下来。出了事可以回放看是谁、敲了什么命令、造成了什么后果。</w:t>
        <w:br/>
        <w:br/>
        <w:t>3. 危险动作自动拦 — 系统里预设了一批高危命令（比如删除整个数据库、关停服务器），有人试图执行的时候，堡垒机会在命令发出之前就拦住，同时弹窗告警管理员。</w:t>
        <w:br/>
        <w:br/>
        <w:t>4. 密码定期自己换 — 服务器的密码不用人工记了，堡垒机帮你加密存起来，每几个月自动换一次，谁都看不到明文密码。</w:t>
        <w:br/>
        <w:br/>
        <w:t>说白了，它就是把“门禁+摄像头+保安”这套管理搬到了服务器运维上。以前是“谁都可以进、干了什么不知道”，现在装上堡垒机就是“刷卡进门、全程录像、危险动作有人拦”。</w:t>
      </w:r>
    </w:p>
    <w:p>
      <w:pPr>
        <w:pStyle w:val="Heading1"/>
      </w:pPr>
      <w:r>
        <w:t>附录：关键指标速查卡</w:t>
      </w:r>
    </w:p>
    <w:p>
      <w:r>
        <w:rPr>
          <w:rFonts w:ascii="Arial" w:hAnsi="Arial" w:eastAsia="SimSun"/>
          <w:i/>
          <w:color w:val="95A5A6"/>
          <w:sz w:val="16"/>
        </w:rPr>
        <w:t>[信息来源：[需手动补充精确数值]]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指标类别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具体指标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Arial" w:hAnsi="Arial" w:eastAsia="SimSun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并发会话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单台最大并发运维会话数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1,000+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资产管理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单台最大纳管资产数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5,000+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协议支持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运维协议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SSH/RDP/VNC/Telnet/FTP/SFTP/HTTP/MySQL/Oracle/SQL Server/DB2/K8s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认证方式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支持身份认证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本地账号/AD/LDAP/Radius/数字证书/动态令牌（MFA）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录屏分辨率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操作录屏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1080P，支持回放加速/拖拽/关键词搜索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审计存储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默认保存周期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180天（可扩展）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高可用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HA模式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双机热备（Active-Standby），切换&lt;30秒</w:t>
            </w:r>
          </w:p>
        </w:tc>
      </w:tr>
      <w:tr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信创适配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国产化支持</w:t>
            </w:r>
          </w:p>
        </w:tc>
        <w:tc>
          <w:tcPr>
            <w:tcW w:type="dxa" w:w="3135"/>
            <w:shd w:fill="F2F6FC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支持飞腾/鲲鹏/兆芯+麒麟/统信UOS+达梦/人大金仓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出口合规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销售许可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公安部销售许可证/国家保密局涉密检测 [需手动补充证书编号]</w:t>
            </w:r>
          </w:p>
        </w:tc>
      </w:tr>
    </w:tbl>
    <w:p/>
    <w:p/>
    <w:p>
      <w:pPr>
        <w:jc w:val="center"/>
      </w:pPr>
      <w:r>
        <w:rPr>
          <w:rFonts w:ascii="Arial" w:hAnsi="Arial" w:eastAsia="SimSun"/>
          <w:color w:val="95A5A6"/>
          <w:sz w:val="16"/>
        </w:rPr>
        <w:t>— 文档结束 —</w:t>
        <w:br/>
        <w:t>编制：众云网售前技术部 | 日期：2026-06-09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