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 w:eastAsia="SimHei"/>
          <w:b/>
          <w:color w:val="1A56DB"/>
          <w:sz w:val="44"/>
        </w:rPr>
        <w:t>深信服态势感知平台（SIP）</w:t>
      </w:r>
    </w:p>
    <w:p>
      <w:pPr>
        <w:jc w:val="center"/>
      </w:pPr>
      <w:r>
        <w:rPr>
          <w:rFonts w:ascii="Arial" w:hAnsi="Arial" w:eastAsia="SimHei"/>
          <w:color w:val="2C3E50"/>
          <w:sz w:val="32"/>
        </w:rPr>
        <w:t>产品学习手册</w:t>
      </w:r>
    </w:p>
    <w:p>
      <w:pPr>
        <w:jc w:val="center"/>
      </w:pPr>
      <w:r>
        <w:rPr>
          <w:rFonts w:ascii="Arial" w:hAnsi="Arial" w:eastAsia="SimSun"/>
          <w:color w:val="7F8C8D"/>
          <w:sz w:val="20"/>
        </w:rPr>
        <w:t>品类：安全（态势感知 / SIEM / SOC）</w:t>
        <w:br/>
        <w:t>编制日期：2026-06-09</w:t>
        <w:br/>
        <w:t>适用场景：售前技术交流 / 方案编写 / 客户应答</w:t>
      </w:r>
    </w:p>
    <w:p>
      <w:r>
        <w:br w:type="page"/>
      </w:r>
    </w:p>
    <w:p>
      <w:pPr>
        <w:pStyle w:val="Heading1"/>
      </w:pPr>
      <w:r>
        <w:t>模块 1：厂商速览</w:t>
      </w:r>
    </w:p>
    <w:p>
      <w:r>
        <w:rPr>
          <w:rFonts w:ascii="Arial" w:hAnsi="Arial" w:eastAsia="SimSun"/>
          <w:i/>
          <w:color w:val="95A5A6"/>
          <w:sz w:val="16"/>
        </w:rPr>
        <w:t>[信息来源：厂商官网 + 公开媒体 + AI训练数据，部分需手动补充]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703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厂商全称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深信服科技股份有限公司 (Sangfor Technologies Inc.)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成立时间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2000 年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总部/主要市场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深圳 / 中国全境及部分海外市场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融资/上市状态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2018 年 5 月深交所上市，股票代码 300454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员工规模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约 9,000+ 人 [公开媒体]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营收规模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2024 年营收约 75 亿元（网络安全+云计算+IT基础设施）[需手动补充最新]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Gartner象限/IDC排名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IDC中国态势感知市场连续多年位居前列</w:t>
              <w:br/>
              <w:t>[需手动补充具体年份排名]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国内市场份额/地位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中国网络安全行业头部厂商（与奇安信、启明星辰并称网安三强）</w:t>
              <w:br/>
              <w:t>态势感知产品在政府、教育、医疗等行业市占率领先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官网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www.sangfor.com.cn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核心产品线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安全：下一代防火墙（AF）、上网行为管理（AC）、VPN、态势感知（SIP）、EDR、零信任</w:t>
              <w:br/>
              <w:t>云：超融合（HCI/aCloud）、桌面云（VDI）</w:t>
              <w:br/>
              <w:t>安全SaaS：安全云、SASE</w:t>
            </w:r>
          </w:p>
        </w:tc>
      </w:tr>
    </w:tbl>
    <w:p/>
    <w:p>
      <w:r>
        <w:rPr>
          <w:rFonts w:ascii="Arial" w:hAnsi="Arial" w:eastAsia="SimSun"/>
          <w:b/>
          <w:color w:val="E67E22"/>
          <w:sz w:val="18"/>
        </w:rPr>
        <w:t>📌 售前要点：</w:t>
      </w:r>
      <w:r>
        <w:rPr>
          <w:rFonts w:ascii="Arial" w:hAnsi="Arial" w:eastAsia="SimSun"/>
          <w:sz w:val="18"/>
        </w:rPr>
        <w:t>深信服是国内网络安全领域的“国民品牌”，渠道体系遍布全国，品牌认知度高。面对客户时可以说“深信服是国内最大的网络安全厂商之一，连续多年入选Gartner魔力象限，在全国有超过10万家客户。深信服安全产品线最完整——从边界防火墙到终端EDR、再到态势感知，可以做到端+网+云全链路安全闭环。”</w:t>
      </w:r>
    </w:p>
    <w:p>
      <w:pPr>
        <w:pStyle w:val="Heading1"/>
      </w:pPr>
      <w:r>
        <w:t>模块 2：产品定位</w:t>
      </w:r>
    </w:p>
    <w:p>
      <w:r>
        <w:rPr>
          <w:rFonts w:ascii="Arial" w:hAnsi="Arial" w:eastAsia="SimSun"/>
          <w:i/>
          <w:color w:val="95A5A6"/>
          <w:sz w:val="16"/>
        </w:rPr>
        <w:t>[信息来源：厂商官网 + 我的知识，部分需手动补充]</w:t>
      </w:r>
    </w:p>
    <w:p>
      <w:pPr>
        <w:pStyle w:val="Heading3"/>
      </w:pPr>
      <w:r>
        <w:t>一句话定位</w:t>
      </w:r>
    </w:p>
    <w:p>
      <w:r>
        <w:rPr>
          <w:rFonts w:ascii="Arial" w:hAnsi="Arial" w:eastAsia="SimSun"/>
          <w:sz w:val="20"/>
        </w:rPr>
        <w:t>深信服态势感知（SIP，Security Insight Platform）是一个面向政企客户安全运营中心（SOC）/ 安全管理员的态势感知与管理平台，帮助客户解决告警太多看不过来、攻击链看不清、安全事件响应慢、合规报表靠手写四大核心痛点，相比奇安信天眼 / 启明星辰TSOC的差异化优势在于“轻量级SOC”定位——不需要庞大团队也能运营，与深信服自身安全产品（AF/AC/EDR）原生联动最紧密。</w:t>
      </w:r>
    </w:p>
    <w:p>
      <w:pPr>
        <w:pStyle w:val="Heading3"/>
      </w:pPr>
      <w:r>
        <w:t>目标客户画像</w:t>
      </w:r>
    </w:p>
    <w:p>
      <w:pPr>
        <w:pStyle w:val="ListBullet"/>
      </w:pPr>
      <w:r>
        <w:t>行业：政府/党政、教育、医疗、金融、大型企业、运营商</w:t>
      </w:r>
    </w:p>
    <w:p>
      <w:pPr>
        <w:pStyle w:val="ListBullet"/>
      </w:pPr>
      <w:r>
        <w:t>规模：管理安全设备5-100+台；安全运维人员1-10人</w:t>
      </w:r>
    </w:p>
    <w:p>
      <w:pPr>
        <w:pStyle w:val="ListBullet"/>
      </w:pPr>
      <w:r>
        <w:t>最终决策者：CIO / CISO</w:t>
      </w:r>
    </w:p>
    <w:p>
      <w:pPr>
        <w:pStyle w:val="ListBullet"/>
      </w:pPr>
      <w:r>
        <w:t>技术决策者：安全主管、安全运营负责人</w:t>
      </w:r>
    </w:p>
    <w:p>
      <w:pPr>
        <w:pStyle w:val="ListBullet"/>
      </w:pPr>
      <w:r>
        <w:t>使用者：安全运维工程师、值班人员</w:t>
      </w:r>
    </w:p>
    <w:p>
      <w:pPr>
        <w:pStyle w:val="ListBullet"/>
      </w:pPr>
      <w:r>
        <w:t>客户已有IT基础要求：已部署深信服AF/AC等产品，或计划采购；有等保/护网/行业合规要求</w:t>
      </w:r>
    </w:p>
    <w:p>
      <w:pPr>
        <w:pStyle w:val="Heading3"/>
      </w:pPr>
      <w:r>
        <w:t>核心痛点（客户视角）</w:t>
      </w:r>
    </w:p>
    <w:p>
      <w:pPr>
        <w:pStyle w:val="ListBullet"/>
      </w:pPr>
      <w:r>
        <w:t>告警海啸 — 安全设备每天产生几千条告警，真假难辨，99%是误报，真正的攻击被淹没</w:t>
      </w:r>
    </w:p>
    <w:p>
      <w:pPr>
        <w:pStyle w:val="ListBullet"/>
      </w:pPr>
      <w:r>
        <w:t>看不清攻击链 — 每个安全设备只能看到自己那一段，没有人把日志关联起来还原完整攻击过程</w:t>
      </w:r>
    </w:p>
    <w:p>
      <w:pPr>
        <w:pStyle w:val="ListBullet"/>
      </w:pPr>
      <w:r>
        <w:t>响应慢 — 发现攻击后还在用Excel写报告、手动通知相关人员，从发现到处置耗时数小时</w:t>
      </w:r>
    </w:p>
    <w:p>
      <w:pPr>
        <w:pStyle w:val="ListBullet"/>
      </w:pPr>
      <w:r>
        <w:t>合规应付 — 等保、护网、行业检查要求有安全运营记录/报表/SLA数据，只能临时拼凑</w:t>
      </w:r>
    </w:p>
    <w:p>
      <w:pPr>
        <w:pStyle w:val="ListBullet"/>
      </w:pPr>
      <w:r>
        <w:t>人才缺乏 — 没预算养高级安全分析师，现有运维人员安全分析能力有限</w:t>
      </w:r>
    </w:p>
    <w:p>
      <w:pPr>
        <w:pStyle w:val="Heading3"/>
      </w:pPr>
      <w:r>
        <w:t>适用场景</w:t>
      </w:r>
    </w:p>
    <w:p>
      <w:pPr>
        <w:pStyle w:val="ListBullet"/>
      </w:pPr>
      <w:r>
        <w:t>护网行动 / 攻防演练 — 实时监控攻击行为、攻击链溯源、一键联动封堵</w:t>
      </w:r>
    </w:p>
    <w:p>
      <w:pPr>
        <w:pStyle w:val="ListBullet"/>
      </w:pPr>
      <w:r>
        <w:t>等保 2.0 合规建设 — 满足安全审计+安全管理中心-态势感知等条款</w:t>
      </w:r>
    </w:p>
    <w:p>
      <w:pPr>
        <w:pStyle w:val="ListBullet"/>
      </w:pPr>
      <w:r>
        <w:t>安全运营中心（SOC）建设 — 轻量化SOC，整合日志汇聚、分析研判、响应处置、汇报报表</w:t>
      </w:r>
    </w:p>
    <w:p>
      <w:pPr>
        <w:pStyle w:val="ListBullet"/>
      </w:pPr>
      <w:r>
        <w:t>多分支/园区统一安全监控 — 总部SOC统一纳管分支安全设备</w:t>
      </w:r>
    </w:p>
    <w:p>
      <w:pPr>
        <w:pStyle w:val="ListBullet"/>
      </w:pPr>
      <w:r>
        <w:t>勒索病毒/APT专项防护 — 全流量分析+威胁情报+行为基线，识别未知威胁</w:t>
      </w:r>
    </w:p>
    <w:p>
      <w:pPr>
        <w:pStyle w:val="Heading1"/>
      </w:pPr>
      <w:r>
        <w:t>模块 3：技术架构</w:t>
      </w:r>
    </w:p>
    <w:p>
      <w:r>
        <w:rPr>
          <w:rFonts w:ascii="Arial" w:hAnsi="Arial" w:eastAsia="SimSun"/>
          <w:i/>
          <w:color w:val="95A5A6"/>
          <w:sz w:val="16"/>
        </w:rPr>
        <w:t>[信息来源：厂商白皮书 + 我的知识，精确规格需手动补充]</w:t>
      </w:r>
    </w:p>
    <w:p>
      <w:pPr>
        <w:spacing w:before="120" w:after="120"/>
        <w:shd w:fill="F0F4FA" w:val="clear"/>
      </w:pPr>
      <w:r>
        <w:rPr>
          <w:rFonts w:ascii="Courier New" w:hAnsi="Courier New"/>
          <w:color w:val="2C3E50"/>
          <w:sz w:val="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             深信服态势感知 SIP 平台架构简图                        </w:t>
        <w:br/>
        <w:t xml:space="preserve">                                                                      </w:t>
        <w:br/>
        <w:t xml:space="preserve">  ┌───────────────────────────────────────────────────────┐           </w:t>
        <w:br/>
        <w:t xml:space="preserve">  │                    SIP 管理平台 (Web Console)                   │           </w:t>
        <w:br/>
        <w:t xml:space="preserve">  │       告警页面 │ 溯源分析 │ 调查取证 │ 报表中心             │           </w:t>
        <w:br/>
        <w:t xml:space="preserve">  └──────────────────────────────┬──────────────────────────────┘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┌──────────────────────────┬──────────────────────────┐           </w:t>
        <w:br/>
        <w:t xml:space="preserve">  │                      核心平台层                                │            </w:t>
        <w:br/>
        <w:t xml:space="preserve">  │  ┌────────────┐  ┌────────────┐  ┌─────────────────┐  │            </w:t>
        <w:br/>
        <w:t xml:space="preserve">  │  │大数据引擎  │  │ 分析引擎  │  │ 威胁情报          │  │            </w:t>
        <w:br/>
        <w:t xml:space="preserve">  │  │日志汇聚    │  │关联规则   │  │ 云端威胁情报      │  │            </w:t>
        <w:br/>
        <w:t xml:space="preserve">  │  │存储检索    │  │UEBA       │  │ 本地情报库        │  │            </w:t>
        <w:br/>
        <w:t xml:space="preserve">  │  └────────────┘  │攻击链还原 │  └─────────────────┘  │            </w:t>
        <w:br/>
        <w:t xml:space="preserve">  │               └────────────┘                   │            </w:t>
        <w:br/>
        <w:t xml:space="preserve">  └─────────────────────────────────────────────┬──────────────────────────┘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┌──────────────────────────┬──────────────────────────┐           </w:t>
        <w:br/>
        <w:t xml:space="preserve">  │                     数据采集层                                 │            </w:t>
        <w:br/>
        <w:t xml:space="preserve">  │  ┌────────┐ ┌────────┐ ┌────────┐ ┌────────┐  │            </w:t>
        <w:br/>
        <w:t xml:space="preserve">  │  │深信服设备│ │第三方设备│ │流量探针 │ │主机Agent│  │            </w:t>
        <w:br/>
        <w:t xml:space="preserve">  │  │ AF/AC/  │ │ Syslog │ │ (STA)  │ │ EDR   │  │            </w:t>
        <w:br/>
        <w:t xml:space="preserve">  │  │ EDR    │ │ API    │ │        │ │       │  │            </w:t>
        <w:br/>
        <w:t xml:space="preserve">  │  └────────┘ └────────┘ └────────┘ └────────┘  │            </w:t>
        <w:br/>
        <w:t xml:space="preserve">  └───────────────────────────────────────────────────────┘           </w:t>
        <w:br/>
        <w:t xml:space="preserve">                                                                      </w:t>
        <w:br/>
        <w:t xml:space="preserve">  关键依赖：需要安全设备/探针/主机Agent提供日志源                       </w:t>
        <w:br/>
        <w:t xml:space="preserve">  技术亮点：第三方设备兼容 + 原生深信服联动 + 云端情报赋能                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703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部署形态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软件（部署在深信服超融合/VMware/KVM）+ 可选一体机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最小部署规格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CPU 16核 / 内存 64GB / 硬盘 2TB+ [需手动补充]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集群/高可用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支持主备部署 / 分布式集群（多节点数据分片）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核心组件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SIP管理平台（Web Console）、大数据日志引擎（基于ES）、关联分析引擎、UEBA引擎、威胁情报模块、报表引擎、流量探针（STA）、终端Agent（EDR）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数据接入方式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深信服设备：AF/AC/EDR 原生对接，0配置</w:t>
              <w:br/>
              <w:t>第三方设备：Syslog、SNMP Trap、Kafka、JDBC、API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关键依赖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至少需要安全设备/探针提供日志源；云端威胁情报需要互联网连接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技术亮点1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深信服全系产品原生对接——AF/AC/EDR接入无需配置，一键联动AF封堵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技术亮点2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攻击链溯源——基于MITRE ATT&amp;CK框架还原攻击步骤，不是简单罗列告警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技术亮点3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轻量化SOC运营——内置告警研判规则和剧本，无需高级分析能力即可日常运营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性能关键指标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单节点日志处理峰值 30,000 EPS；日志存储周期180天（可配置）；威胁情报更新频率5分钟 [需手动补充]</w:t>
            </w:r>
          </w:p>
        </w:tc>
      </w:tr>
    </w:tbl>
    <w:p/>
    <w:p>
      <w:r>
        <w:rPr>
          <w:rFonts w:ascii="Arial" w:hAnsi="Arial" w:eastAsia="SimSun"/>
          <w:b/>
          <w:color w:val="E67E22"/>
          <w:sz w:val="18"/>
        </w:rPr>
        <w:t>📌 售前要点：</w:t>
      </w:r>
      <w:r>
        <w:rPr>
          <w:rFonts w:ascii="Arial" w:hAnsi="Arial" w:eastAsia="SimSun"/>
          <w:sz w:val="18"/>
        </w:rPr>
        <w:t>卖深信服态势感知时，先看客户有没有深信服安全产品——有深信服AF/AC是天然客户（原生对接零成本），没有的话需要搭配流量探针（STA）一起推销。</w:t>
      </w:r>
    </w:p>
    <w:p>
      <w:pPr>
        <w:pStyle w:val="Heading1"/>
      </w:pPr>
      <w:r>
        <w:t>模块 4：产品线关系</w:t>
      </w:r>
    </w:p>
    <w:p>
      <w:r>
        <w:rPr>
          <w:rFonts w:ascii="Arial" w:hAnsi="Arial" w:eastAsia="SimSun"/>
          <w:i/>
          <w:color w:val="95A5A6"/>
          <w:sz w:val="16"/>
        </w:rPr>
        <w:t>[信息来源：我的知识，具体代理线现状需内部确认]</w:t>
      </w:r>
    </w:p>
    <w:p>
      <w:pPr>
        <w:pStyle w:val="Heading3"/>
      </w:pPr>
      <w:r>
        <w:t>在我们（众云网）代理体系中的位置</w:t>
      </w:r>
    </w:p>
    <w:p>
      <w:pPr>
        <w:spacing w:before="120" w:after="120"/>
        <w:shd w:fill="F0F4FA" w:val="clear"/>
      </w:pPr>
      <w:r>
        <w:rPr>
          <w:rFonts w:ascii="Courier New" w:hAnsi="Courier New"/>
          <w:color w:val="2C3E50"/>
          <w:sz w:val="15"/>
        </w:rPr>
        <w:t xml:space="preserve">                 ┌─────────────────┐</w:t>
        <w:br/>
        <w:t xml:space="preserve">                 │   众云网代理线    │</w:t>
        <w:br/>
        <w:t xml:space="preserve">                 └─────────┬─────────┘</w:t>
        <w:br/>
        <w:t xml:space="preserve">                          │</w:t>
        <w:br/>
        <w:t xml:space="preserve">                ┌─────────┬─────────┐</w:t>
        <w:br/>
        <w:t xml:space="preserve">                ▼                   ▼</w:t>
        <w:br/>
        <w:t xml:space="preserve">          ┌─────────┐         ┌─────────┐</w:t>
        <w:br/>
        <w:t xml:space="preserve">          │IT基础设施  │         │  安全   │</w:t>
        <w:br/>
        <w:t xml:space="preserve">          └─────────┘         └────┬────┘</w:t>
        <w:br/>
        <w:t xml:space="preserve">                                   │</w:t>
        <w:br/>
        <w:t xml:space="preserve">                ┌────────────────────────────────────┐</w:t>
        <w:br/>
        <w:t xml:space="preserve">                │  ┌────┐  ┌─────┐  ┌─────┐            │</w:t>
        <w:br/>
        <w:t xml:space="preserve">                │  │ SIP  │  │ 天眼 │  │ TSOC │            │</w:t>
        <w:br/>
        <w:t xml:space="preserve">                │  │深信服│  │奇安信│  │启明星辰│            │</w:t>
        <w:br/>
        <w:t xml:space="preserve">                │  └────┘  └─────┘  └─────┘            │</w:t>
        <w:br/>
        <w:t xml:space="preserve">                │             竞品对比                    │</w:t>
        <w:br/>
        <w:t xml:space="preserve">                └────────────────────────────────────┘</w:t>
        <w:br/>
        <w:t xml:space="preserve">        ┌─────────┬─────────┬─────────┐</w:t>
        <w:br/>
        <w:t xml:space="preserve">        ▼          ▼          ▼</w:t>
        <w:br/>
        <w:t xml:space="preserve">   ┌────┐    ┌───┐    ┌────┐</w:t>
        <w:br/>
        <w:t xml:space="preserve">   │ AF  │    │ AC │    │ EDR │</w:t>
        <w:br/>
        <w:t xml:space="preserve">   │防火墙│    │上网│    │ 终端│</w:t>
        <w:br/>
        <w:t xml:space="preserve">   └────┘    └───┘    └────┘</w:t>
        <w:br/>
        <w:t xml:space="preserve">   深信服自有产品原生联动</w:t>
      </w:r>
    </w:p>
    <w:p>
      <w:pPr>
        <w:pStyle w:val="Heading3"/>
      </w:pPr>
      <w:r>
        <w:t>关系矩阵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已有产品</w:t>
            </w:r>
          </w:p>
        </w:tc>
        <w:tc>
          <w:tcPr>
            <w:tcW w:type="dxa" w:w="3135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与新产品关系</w:t>
            </w:r>
          </w:p>
        </w:tc>
        <w:tc>
          <w:tcPr>
            <w:tcW w:type="dxa" w:w="3135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深信服AF（下一代防火墙）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互补（强联动）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AF提供边界流量日志+威胁阻断能力，SIP分析研判后一键下发封堵策略到AF——发现即处置的闭环</w:t>
            </w:r>
          </w:p>
        </w:tc>
      </w:tr>
      <w:tr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深信服AC（上网行为管理）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互补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AC提供用户上网行为和身份信息，SIP将事件关联到人——谁做了什么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深信服EDR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互补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EDR提供终端进程级数据，结合网络流量分析实现网络+终端全链路攻击链溯源</w:t>
            </w:r>
          </w:p>
        </w:tc>
      </w:tr>
      <w:tr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深信服STA（流量探针）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互补（必须搭配）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如果没有深信服AF/AC，需要单独部署STA探针来做全流量采集和威胁检测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奇安信天眼/启明星辰TSOC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替代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替代条件：客户青睐深信服品牌、已有深信服安全产品、或对轻量级SOC定位有需求</w:t>
            </w:r>
          </w:p>
        </w:tc>
      </w:tr>
    </w:tbl>
    <w:p/>
    <w:p>
      <w:r>
        <w:rPr>
          <w:rFonts w:ascii="Arial" w:hAnsi="Arial" w:eastAsia="SimSun"/>
          <w:b/>
          <w:color w:val="E67E22"/>
          <w:sz w:val="18"/>
        </w:rPr>
        <w:t>📌 售前要点：</w:t>
      </w:r>
      <w:r>
        <w:rPr>
          <w:rFonts w:ascii="Arial" w:hAnsi="Arial" w:eastAsia="SimSun"/>
          <w:sz w:val="18"/>
        </w:rPr>
        <w:t>深信服态势感知最强的销售场景是深信服安全产品的老客户——您已经买了深信服防火墙、上网行为管理，再上一个态势感知，就能把这些设备的数据串联起来。AF发现威胁→SIP分析研判→自动通知管理员→一键联动AF封堵，形成安全的PDCA闭环。</w:t>
      </w:r>
    </w:p>
    <w:p>
      <w:pPr>
        <w:pStyle w:val="Heading1"/>
      </w:pPr>
      <w:r>
        <w:t>模块 5：核心功能 TOP 5</w:t>
      </w:r>
    </w:p>
    <w:p>
      <w:r>
        <w:rPr>
          <w:rFonts w:ascii="Arial" w:hAnsi="Arial" w:eastAsia="SimSun"/>
          <w:i/>
          <w:color w:val="95A5A6"/>
          <w:sz w:val="16"/>
        </w:rPr>
        <w:t>[信息来源：厂商白皮书 + 售前实战经验]</w:t>
      </w:r>
    </w:p>
    <w:p>
      <w:r>
        <w:rPr>
          <w:rFonts w:ascii="Arial" w:hAnsi="Arial" w:eastAsia="SimSun"/>
          <w:sz w:val="20"/>
        </w:rPr>
        <w:t>以下按客户价值排序，非厂商宣传页顺序。每个功能附带场景和话术。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247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功能名称</w:t>
            </w:r>
          </w:p>
        </w:tc>
        <w:tc>
          <w:tcPr>
            <w:tcW w:type="dxa" w:w="1701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解决什么问题</w:t>
            </w:r>
          </w:p>
        </w:tc>
        <w:tc>
          <w:tcPr>
            <w:tcW w:type="dxa" w:w="1814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典型使用场景</w:t>
            </w:r>
          </w:p>
        </w:tc>
        <w:tc>
          <w:tcPr>
            <w:tcW w:type="dxa" w:w="2551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一句话客户话术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日志统一汇聚</w:t>
              <w:br/>
              <w:t>+ 全量检索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不同品牌安全设备的日志散落在各自的管控台上，排查一个事件要在三四个系统间来回切换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护网期间被通报一个IP，需要从防火墙、上网行为、EDR三个系统分别查日志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“以前查一个IP的轨迹要登录3-4个系统，现在SIP上搜一下这个IP，它在防火墙、上网行为、EDR上所有的活动时间线全部列出来，5分钟解决以前1小时的活。”</w:t>
            </w:r>
          </w:p>
        </w:tc>
      </w:tr>
      <w:tr>
        <w:tc>
          <w:tcPr>
            <w:tcW w:type="dxa" w:w="680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2</w:t>
            </w:r>
          </w:p>
        </w:tc>
        <w:tc>
          <w:tcPr>
            <w:tcW w:type="dxa" w:w="124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攻击链溯源</w:t>
              <w:br/>
              <w:t>分析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每个设备只能看到自己那一段，没有人把攻击路径串联起来</w:t>
            </w:r>
          </w:p>
        </w:tc>
        <w:tc>
          <w:tcPr>
            <w:tcW w:type="dxa" w:w="181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护网期间红队从外部打进来，需要快速溯源攻击路径和手法</w:t>
            </w:r>
          </w:p>
        </w:tc>
        <w:tc>
          <w:tcPr>
            <w:tcW w:type="dxa" w:w="255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“SIP不是简单地列告警，而是把告警按照MITRE ATT&amp;CK攻击框架串成一条线——从哪个IP进来的、用什么漏洞、有没有横向移动、有没有外传数据。一张图看完整攻击链。”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智能告警研判</w:t>
              <w:br/>
              <w:t>+ 降噪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每天几千条告警，99%是误报，安全管理员已经告警疲劳，真告警也被忽略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医院安全管理员每天看到几百条端口扫描告警，漏掉了真正成功的SSH暴力破解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“SIP内置了多年安全运营经验沉淀的研判规则，自动把重复的告警合并，把误报过滤掉，把真正的威胁标红置顶。有个客户原来每天5000+告警，上了SIP之后每天真正需要处理的威胁告警不超过10条。”</w:t>
            </w:r>
          </w:p>
        </w:tc>
      </w:tr>
      <w:tr>
        <w:tc>
          <w:tcPr>
            <w:tcW w:type="dxa" w:w="680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4</w:t>
            </w:r>
          </w:p>
        </w:tc>
        <w:tc>
          <w:tcPr>
            <w:tcW w:type="dxa" w:w="124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一键联动</w:t>
              <w:br/>
              <w:t>封堵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发现攻击后处置链路长——分析确认→找封堵工具→手动配置策略→生效</w:t>
            </w:r>
          </w:p>
        </w:tc>
        <w:tc>
          <w:tcPr>
            <w:tcW w:type="dxa" w:w="181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攻防演练中检测到暴力破解攻击，需要立即封堵攻击源IP</w:t>
            </w:r>
          </w:p>
        </w:tc>
        <w:tc>
          <w:tcPr>
            <w:tcW w:type="dxa" w:w="255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“SIP上点一个按钮，封堵策略自动下发给AF防火墙，不需要登录防火墙手动配策略。攻击IP从发现到封堵，从原来的10分钟缩短到30秒以内。”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安全运营</w:t>
              <w:br/>
              <w:t>报表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护网/等保检查需要提供安全运营报告，每次都临时拼凑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季度安全汇报、护网总结报告、等保复评材料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“SIP内置了护网总结报告、等保合规报告、月度安全运营报告等模板，一键生成。以前做报告要半天，现在5分钟搞定。”</w:t>
            </w:r>
          </w:p>
        </w:tc>
      </w:tr>
    </w:tbl>
    <w:p/>
    <w:p>
      <w:pPr>
        <w:pStyle w:val="Heading3"/>
      </w:pPr>
      <w:r>
        <w:t>SCQA 话术范例</w:t>
      </w:r>
    </w:p>
    <w:p>
      <w:r>
        <w:rPr>
          <w:rFonts w:ascii="Arial" w:hAnsi="Arial" w:eastAsia="SimSun"/>
          <w:sz w:val="20"/>
        </w:rPr>
        <w:t>S（情境）：“您这边目前部署了防火墙、上网行为管理等设备，每天能产生几千条安全告警。”</w:t>
        <w:br/>
        <w:t>C（冲突）：“但告警太多太杂，安全管理员已经看麻木了，真正的高危攻击反而被淹没在告警海里。每个设备各管各的，一个攻击穿越了三台设备，都不知道是同一个。”</w:t>
        <w:br/>
        <w:t>Q（问题）：“怎么才能在有限的人力下，摆脱告警轰炸，真正看清全网的安全威胁？”</w:t>
        <w:br/>
        <w:t>A（答案）：“深信服态势感知SIP把所有安全设备的日志汇到一个平台，自动关联分析、告警降噪、攻击链溯源。我们在某三甲医院上线后，日常需处理的告警从每天5000+降到每天不足10条。”</w:t>
      </w:r>
    </w:p>
    <w:p>
      <w:pPr>
        <w:pStyle w:val="Heading1"/>
      </w:pPr>
      <w:r>
        <w:t>模块 6：FAQ 高频问答</w:t>
      </w:r>
    </w:p>
    <w:p>
      <w:r>
        <w:rPr>
          <w:rFonts w:ascii="Arial" w:hAnsi="Arial" w:eastAsia="SimSun"/>
          <w:i/>
          <w:color w:val="95A5A6"/>
          <w:sz w:val="16"/>
        </w:rPr>
        <w:t>[信息来源：售前实战经验 + 产品知识]</w:t>
      </w:r>
    </w:p>
    <w:p>
      <w:pPr>
        <w:pStyle w:val="Heading2"/>
      </w:pPr>
      <w:r>
        <w:t>通用必问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客户问题</w:t>
            </w:r>
          </w:p>
        </w:tc>
        <w:tc>
          <w:tcPr>
            <w:tcW w:type="dxa" w:w="5102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标准应答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你们和奇安信天眼比有什么优势？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天眼威胁情报和高级威胁检测积累深厚。SIP的优势在于：一是与深信服AF/AC/EDR的原生联动最紧密——AF报威胁→SIP分析→一键联动AF封堵，全流程零配置；二是定位轻量级SOC，更适合运维团队不大、没有高级安全分析师的客户。大而全的SOC用天眼，想轻量落地的用深信服SIP。</w:t>
            </w:r>
          </w:p>
        </w:tc>
      </w:tr>
      <w:tr>
        <w:tc>
          <w:tcPr>
            <w:tcW w:type="dxa" w:w="56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2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部署复杂吗？需要多久？</w:t>
            </w:r>
          </w:p>
        </w:tc>
        <w:tc>
          <w:tcPr>
            <w:tcW w:type="dxa" w:w="5102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如有深信服AF/AC，1-2天即可看到日志（AF/AC开启上报，SIP自动接收）。如没有深信服设备，需部署流量探针（STA），周期约1-2周。行业内部署最轻量的态势感知产品之一。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价格怎么算？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按日志处理能力（EPS，每秒事件数）授权，可选配套STA探针。标准版（1000 EPS）、企业版（3000 EPS）、旗舰版（10000+ EPS）。不限制接入设备数量/日志源类型。典型政府/教育客户总价十几万到几十万。[需手动补充]</w:t>
            </w:r>
          </w:p>
        </w:tc>
      </w:tr>
      <w:tr>
        <w:tc>
          <w:tcPr>
            <w:tcW w:type="dxa" w:w="56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4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后续运维需要几个人？</w:t>
            </w:r>
          </w:p>
        </w:tc>
        <w:tc>
          <w:tcPr>
            <w:tcW w:type="dxa" w:w="5102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建议至少1人专岗/半专岗。不需要高级安全分析能力——SIP内置了规则库和研判剧本。深信服提供定期规则更新、威胁情报推送和原厂技术支持。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第三方设备（华为/华三等）能不能接？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支持标准Syslog、SNMP Trap、Kafka接入第三方设备日志。SIP内置常见设备（华为、华三、思科等）的日志解析规则，开箱即用。项目中有超过60%日志源来自第三方设备。[需手动确认兼容列表]</w:t>
            </w:r>
          </w:p>
        </w:tc>
      </w:tr>
    </w:tbl>
    <w:p/>
    <w:p>
      <w:pPr>
        <w:pStyle w:val="Heading2"/>
      </w:pPr>
      <w:r>
        <w:t>安全品类追加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客户问题</w:t>
            </w:r>
          </w:p>
        </w:tc>
        <w:tc>
          <w:tcPr>
            <w:tcW w:type="dxa" w:w="5102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标准应答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6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部署对网络性能有什么影响？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SIP平台旁路部署，对网络性能零影响。流量探针（STA）也是旁路部署（端口镜像/分光器抓取流量副本），即使探针宕机也不影响业务流量。它只是看，不挡。</w:t>
            </w:r>
          </w:p>
        </w:tc>
      </w:tr>
      <w:tr>
        <w:tc>
          <w:tcPr>
            <w:tcW w:type="dxa" w:w="56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7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等保/护网/行业合规能覆盖哪些条款？</w:t>
            </w:r>
          </w:p>
        </w:tc>
        <w:tc>
          <w:tcPr>
            <w:tcW w:type="dxa" w:w="5102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对等保2.0覆盖安全管理中心和安全审计两层——对应GB/T 22239-2019中安全管理中心的系统管理、审计管理、安全集中管控等条款。护网支持攻击链溯源、一键封堵、护网专项报表。产品具备公安部销售许可证。[需手动补充证书编号]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8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误报率、漏报率怎么样？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SIP内置告警降噪规则库，结合深信服安全运营团队实战经验（10万+客户），误报过滤率可达95%以上。高危告警建议人工确认后处置。深信服提供云端7×24安全运营服务（MSS）作为补充。</w:t>
            </w:r>
          </w:p>
        </w:tc>
      </w:tr>
      <w:tr>
        <w:tc>
          <w:tcPr>
            <w:tcW w:type="dxa" w:w="56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9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日志数据安全性怎么保证？</w:t>
            </w:r>
          </w:p>
        </w:tc>
        <w:tc>
          <w:tcPr>
            <w:tcW w:type="dxa" w:w="5102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SIP平台部署在客户机房，数据不出客户环境。平台有严格的访问控制（角色权限、双因素认证、操作审计）。管理端HTTPS加密访问。建议管理面部署在独立管理VLAN。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10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被攻击了深信服的应急响应流程？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标准流程：客户通过深信服服务热线报障→深信服安全专家远程/到场接管SIP分析→溯源攻击路径→协助封堵加固→输出溯源报告。采购了安全托管服务（MSS）的客户，深信服SOC团队7×24主动监控SIP。</w:t>
            </w:r>
          </w:p>
        </w:tc>
      </w:tr>
    </w:tbl>
    <w:p/>
    <w:p>
      <w:r>
        <w:rPr>
          <w:rFonts w:ascii="Arial" w:hAnsi="Arial" w:eastAsia="SimSun"/>
          <w:b/>
          <w:color w:val="E67E22"/>
          <w:sz w:val="18"/>
        </w:rPr>
        <w:t>📌 售前要点：</w:t>
      </w:r>
      <w:r>
        <w:rPr>
          <w:rFonts w:ascii="Arial" w:hAnsi="Arial" w:eastAsia="SimSun"/>
          <w:sz w:val="18"/>
        </w:rPr>
        <w:t>应答FAQ时记住“先接住再转弯”——先认同客户关切（“这个问题问得很好，很多客户都关心这个”），再给出专业回应。</w:t>
      </w:r>
    </w:p>
    <w:p>
      <w:pPr>
        <w:pStyle w:val="Heading1"/>
      </w:pPr>
      <w:r>
        <w:t>模块 7：竞品矩阵</w:t>
      </w:r>
    </w:p>
    <w:p>
      <w:r>
        <w:rPr>
          <w:rFonts w:ascii="Arial" w:hAnsi="Arial" w:eastAsia="SimSun"/>
          <w:i/>
          <w:color w:val="95A5A6"/>
          <w:sz w:val="16"/>
        </w:rPr>
        <w:t>[信息来源：公开媒体 + 第三方评测 + 我的知识，具体评分需内部校准]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850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1984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深信服SIP</w:t>
            </w:r>
          </w:p>
        </w:tc>
        <w:tc>
          <w:tcPr>
            <w:tcW w:type="dxa" w:w="1701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奇安信天眼</w:t>
            </w:r>
          </w:p>
        </w:tc>
        <w:tc>
          <w:tcPr>
            <w:tcW w:type="dxa" w:w="1701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启明星辰TSOC</w:t>
            </w:r>
          </w:p>
        </w:tc>
        <w:tc>
          <w:tcPr>
            <w:tcW w:type="dxa" w:w="1417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绿盟SAS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日志汇聚能力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Syslog+原生对接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广泛的设备兼容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成熟度高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较好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威胁检测/分析</w:t>
            </w:r>
          </w:p>
        </w:tc>
        <w:tc>
          <w:tcPr>
            <w:tcW w:type="dxa" w:w="850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关联规则+UEBA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威胁情报+沙箱领先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较成熟</w:t>
            </w:r>
          </w:p>
        </w:tc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较成熟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攻击链溯源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MITRE ATT&amp;CK可视化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溯源能力领先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较成熟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较好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告警降噪/研判</w:t>
            </w:r>
          </w:p>
        </w:tc>
        <w:tc>
          <w:tcPr>
            <w:tcW w:type="dxa" w:w="850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内置规则+实战沉淀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较成熟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较成熟</w:t>
            </w:r>
          </w:p>
        </w:tc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★★★☆ 一般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原生设备联动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AF/AC/EDR零配置联动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奇安信自家设备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 需适配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 需适配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第三方设备兼容</w:t>
            </w:r>
          </w:p>
        </w:tc>
        <w:tc>
          <w:tcPr>
            <w:tcW w:type="dxa" w:w="850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Syslog/Kafka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最广泛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最广泛</w:t>
            </w:r>
          </w:p>
        </w:tc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较好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轻量SOC/上手度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★★★★☆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开箱即用，轻量运营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需一定安全基础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★★★☆ 配置较复杂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中等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价格竞争力</w:t>
            </w:r>
          </w:p>
        </w:tc>
        <w:tc>
          <w:tcPr>
            <w:tcW w:type="dxa" w:w="850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★★★★☆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中等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★★★☆ 中高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★★★☆ 中高</w:t>
            </w:r>
          </w:p>
        </w:tc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中等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本地服务覆盖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渠道广，县区级可达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省会级覆盖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省会级覆盖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省会级覆盖</w:t>
            </w:r>
          </w:p>
        </w:tc>
      </w:tr>
    </w:tbl>
    <w:p/>
    <w:p>
      <w:pPr>
        <w:pStyle w:val="Heading3"/>
      </w:pPr>
      <w:r>
        <w:t>竞争话术策略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面对竞品</w:t>
            </w:r>
          </w:p>
        </w:tc>
        <w:tc>
          <w:tcPr>
            <w:tcW w:type="dxa" w:w="1701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应对策略</w:t>
            </w:r>
          </w:p>
        </w:tc>
        <w:tc>
          <w:tcPr>
            <w:tcW w:type="dxa" w:w="4535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话术要点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奇安信天眼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以轻量SOC+深信服生态差异化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天眼在沙箱、威胁情报、高级攻击溯源方面做得非常深。但它的定位更适合有专业安全分析团队的大型SOC中心。SIP定位轻量级SOC——不需要庞大安全团队也能运营。特别是已用深信服AF/AC的客户，SIP跟它们的联动是零配置的。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启明星辰TSOC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以产品易用性+品牌切入</w:t>
            </w:r>
          </w:p>
        </w:tc>
        <w:tc>
          <w:tcPr>
            <w:tcW w:type="dxa" w:w="45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TSOC功能成熟但配置较复杂。SIP交互体验更现代化，上手曲线更平缓。深信服品牌在政府客户侧认知度高。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绿盟SAS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以厂商实力+生态完整性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绿盟在漏洞管理和抗DDoS方面很强。但深信服产品线更完整——从边界防火墙到EDR到SIP全部自研，安全设备间原生联动是最大差异化。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自建ELK/开源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TCO+有人管</w:t>
            </w:r>
          </w:p>
        </w:tc>
        <w:tc>
          <w:tcPr>
            <w:tcW w:type="dxa" w:w="45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用ELK自己搭看起来便宜，但要自己写日志解析规则、配置关联分析、维护集群。被攻击后没电话打。SIP内置200+种日志源解析规则、1000+关联分析规则，按季度更新。综合1-2年TCO不一定比自建贵。</w:t>
            </w:r>
          </w:p>
        </w:tc>
      </w:tr>
    </w:tbl>
    <w:p/>
    <w:p>
      <w:r>
        <w:rPr>
          <w:rFonts w:ascii="Arial" w:hAnsi="Arial" w:eastAsia="SimSun"/>
          <w:b/>
          <w:color w:val="E67E22"/>
          <w:sz w:val="18"/>
        </w:rPr>
        <w:t>📌 售前要点：</w:t>
      </w:r>
      <w:r>
        <w:rPr>
          <w:rFonts w:ascii="Arial" w:hAnsi="Arial" w:eastAsia="SimSun"/>
          <w:sz w:val="18"/>
        </w:rPr>
        <w:t>永远不贬低竞品。说“我们在X方面做得更好”，不说“他们在X方面很差”。</w:t>
      </w:r>
    </w:p>
    <w:p>
      <w:pPr>
        <w:pStyle w:val="Heading1"/>
      </w:pPr>
      <w:r>
        <w:t>模块 8：行业场景映射</w:t>
      </w:r>
    </w:p>
    <w:p>
      <w:r>
        <w:rPr>
          <w:rFonts w:ascii="Arial" w:hAnsi="Arial" w:eastAsia="SimSun"/>
          <w:i/>
          <w:color w:val="95A5A6"/>
          <w:sz w:val="16"/>
        </w:rPr>
        <w:t>[信息来源：售前实战经验 + 行业知识]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20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行业</w:t>
            </w:r>
          </w:p>
        </w:tc>
        <w:tc>
          <w:tcPr>
            <w:tcW w:type="dxa" w:w="1984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典型痛点</w:t>
            </w:r>
          </w:p>
        </w:tc>
        <w:tc>
          <w:tcPr>
            <w:tcW w:type="dxa" w:w="2268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深信服SIP价值点</w:t>
            </w:r>
          </w:p>
        </w:tc>
        <w:tc>
          <w:tcPr>
            <w:tcW w:type="dxa" w:w="1984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行业术语转换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政府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护网/等保合规强制要求</w:t>
              <w:br/>
              <w:t>安全设备多但缺乏统一视角</w:t>
              <w:br/>
              <w:t>运维人员编制有限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全网安全日志统一汇聚</w:t>
              <w:br/>
              <w:t>护网专项报表一键生成</w:t>
              <w:br/>
              <w:t>内置等保合规策略模板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“态势感知”→“政务安全运营中心”</w:t>
              <w:br/>
              <w:t>“等保”→“网络安全责任制考核达标”</w:t>
            </w:r>
          </w:p>
        </w:tc>
      </w:tr>
      <w:tr>
        <w:tc>
          <w:tcPr>
            <w:tcW w:type="dxa" w:w="1020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教育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安全人员1-2人管全校</w:t>
              <w:br/>
              <w:t>护网排名压力大</w:t>
              <w:br/>
              <w:t>预算有限</w:t>
            </w:r>
          </w:p>
        </w:tc>
        <w:tc>
          <w:tcPr>
            <w:tcW w:type="dxa" w:w="22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轻量SOC上手快</w:t>
              <w:br/>
              <w:t>日志自动汇聚无需专人维护</w:t>
              <w:br/>
              <w:t>护网攻击链溯源+一键封堵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“态势感知”→“校园安全运营平台”</w:t>
              <w:br/>
              <w:t>“护网”→“高校护网攻防演练保障”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金融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银保监科技监管严格</w:t>
              <w:br/>
              <w:t>安全事件响应时效高</w:t>
              <w:br/>
              <w:t>多部门联动复杂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7×24日志存储满足监管要求</w:t>
              <w:br/>
              <w:t>SLA报表自动生成</w:t>
              <w:br/>
              <w:t>攻击链溯源快速定位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“态势感知”→“监管科技合规平台”</w:t>
              <w:br/>
              <w:t>“日志”→“满足银保监日志审计要求”</w:t>
            </w:r>
          </w:p>
        </w:tc>
      </w:tr>
      <w:tr>
        <w:tc>
          <w:tcPr>
            <w:tcW w:type="dxa" w:w="1020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医疗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HIS/电子病历攻击面大</w:t>
              <w:br/>
              <w:t>安全人员少</w:t>
              <w:br/>
              <w:t>互联互通评审有安全要求</w:t>
            </w:r>
          </w:p>
        </w:tc>
        <w:tc>
          <w:tcPr>
            <w:tcW w:type="dxa" w:w="22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多源日志关联分析一周看清全院态势</w:t>
              <w:br/>
              <w:t>一键联动AF封堵勒索病毒入口</w:t>
              <w:br/>
              <w:t>内置医疗行业安全规则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“态势感知”→“医院安全运营中心”</w:t>
              <w:br/>
              <w:t>“安全”→“电子病历评级安全项”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大型企业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多分支安全设备分散</w:t>
              <w:br/>
              <w:t>统一管控难</w:t>
              <w:br/>
              <w:t>总部SOC与分支协同差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多级部署架构（总部+分支）</w:t>
              <w:br/>
              <w:t>统一策略下发</w:t>
              <w:br/>
              <w:t>统一威胁情报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“态势感知”→“集团安全运营中心”</w:t>
              <w:br/>
              <w:t>“协同”→“总部+分支多级安全管控”</w:t>
            </w:r>
          </w:p>
        </w:tc>
      </w:tr>
    </w:tbl>
    <w:p/>
    <w:p>
      <w:r>
        <w:rPr>
          <w:rFonts w:ascii="Arial" w:hAnsi="Arial" w:eastAsia="SimSun"/>
          <w:b/>
          <w:color w:val="E67E22"/>
          <w:sz w:val="18"/>
        </w:rPr>
        <w:t>📌 售前要点：</w:t>
      </w:r>
      <w:r>
        <w:rPr>
          <w:rFonts w:ascii="Arial" w:hAnsi="Arial" w:eastAsia="SimSun"/>
          <w:sz w:val="18"/>
        </w:rPr>
        <w:t>SIP的“甜点客户”是教育+政府——安全设备买了不少（深信服AF/AC是标配）、安全人员只有1-2人、护网/等保是刚需驱动。最合适的销售话术是“用最轻量的方式通过护网和等保检查”。</w:t>
      </w:r>
    </w:p>
    <w:p>
      <w:pPr>
        <w:pStyle w:val="Heading1"/>
      </w:pPr>
      <w:r>
        <w:t>模块 9：方案模板</w:t>
      </w:r>
    </w:p>
    <w:p>
      <w:r>
        <w:rPr>
          <w:rFonts w:ascii="Arial" w:hAnsi="Arial" w:eastAsia="SimSun"/>
          <w:i/>
          <w:color w:val="95A5A6"/>
          <w:sz w:val="16"/>
        </w:rPr>
        <w:t>[信息来源：售前方法论 + 项目经验]</w:t>
      </w:r>
    </w:p>
    <w:p>
      <w:pPr>
        <w:pStyle w:val="Heading3"/>
      </w:pPr>
      <w:r>
        <w:t>标准售前方案框架</w:t>
      </w:r>
    </w:p>
    <w:p>
      <w:pPr>
        <w:spacing w:before="120" w:after="120"/>
        <w:shd w:fill="F0F4FA" w:val="clear"/>
      </w:pPr>
      <w:r>
        <w:rPr>
          <w:rFonts w:ascii="Courier New" w:hAnsi="Courier New"/>
          <w:color w:val="2C3E50"/>
          <w:sz w:val="15"/>
        </w:rPr>
        <w:t>一、项目背景与需求分析</w:t>
        <w:br/>
        <w:t xml:space="preserve">   - 客户安全现状（已有安全设备、安全团队配置、护网/等保要求）</w:t>
        <w:br/>
        <w:t xml:space="preserve">   - 安全痛点梳理（告警泛滥、攻击链看不清、响应慢、合规报表难）</w:t>
        <w:br/>
        <w:t xml:space="preserve">   - 建设目标（统一安全态势感知、告警降噪、攻击溯源、合规达标）</w:t>
        <w:br/>
        <w:br/>
        <w:t>二、方案设计</w:t>
        <w:br/>
        <w:t xml:space="preserve">   - 设计原则（轻量化、原生联动、可扩展、低成本）</w:t>
        <w:br/>
        <w:t xml:space="preserve">   - 整体架构图（SIP平台部署+日志采集拓扑+网络分区）</w:t>
        <w:br/>
        <w:t xml:space="preserve">   - 日志接入范围（深信服AF/AC/EDR + 第三方防火墙/交换机/服务器日志）</w:t>
        <w:br/>
        <w:t xml:space="preserve">   - 可选：流量探针（STA）部署方案（旁路镜像模式）</w:t>
        <w:br/>
        <w:br/>
        <w:t>三、产品介绍</w:t>
        <w:br/>
        <w:t xml:space="preserve">   - 深信服SIP核心能力（3页PPT：日志汇聚+攻击链溯源+告警降噪+一键封堵+报表）</w:t>
        <w:br/>
        <w:t xml:space="preserve">   - 与客户现有安全设备联动方案</w:t>
        <w:br/>
        <w:t xml:space="preserve">   - 可选：深信服安全托管服务（MSS）增值服务</w:t>
        <w:br/>
        <w:t xml:space="preserve">   - 本方案配置清单（见下方模板）</w:t>
        <w:br/>
        <w:br/>
        <w:t>四、实施计划</w:t>
        <w:br/>
        <w:t xml:space="preserve">   - 第一阶段：SIP平台部署+深信服产品日志对接（3-5天）</w:t>
        <w:br/>
        <w:t xml:space="preserve">   - 第二阶段：第三方设备日志对接+告警规则调优（3-5天）</w:t>
        <w:br/>
        <w:t xml:space="preserve">   - 第三阶段：可选STA探针部署（1-2周）</w:t>
        <w:br/>
        <w:t xml:space="preserve">   - 第四阶段：运营培训+试运行（1周）</w:t>
        <w:br/>
        <w:t xml:space="preserve">   - 风险应对：第三方设备日志格式适配</w:t>
        <w:br/>
        <w:br/>
        <w:t>五、售后服务</w:t>
        <w:br/>
        <w:t xml:space="preserve">   - 原厂1年服务（标准）/ 3年（推荐），含规则更新+威胁情报</w:t>
        <w:br/>
        <w:t xml:space="preserve">   - 深信服400热线+本地渠道现场技术支持</w:t>
        <w:br/>
        <w:t xml:space="preserve">   - 培训：管理员运营培训2天</w:t>
      </w:r>
    </w:p>
    <w:p>
      <w:pPr>
        <w:pStyle w:val="Heading3"/>
      </w:pPr>
      <w:r>
        <w:t>典型配置清单模板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568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产品型号</w:t>
            </w:r>
          </w:p>
        </w:tc>
        <w:tc>
          <w:tcPr>
            <w:tcW w:type="dxa" w:w="1568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568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568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单价（参考）</w:t>
            </w:r>
          </w:p>
        </w:tc>
        <w:tc>
          <w:tcPr>
            <w:tcW w:type="dxa" w:w="1568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合计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SIP-1000-L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态势感知平台标准版（1000 EPS）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 [需手动补充]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</w:tr>
      <w:tr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2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STA-100-B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流量探针（旁路，可选）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实施服务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安装部署+日志对接+规则调优+培训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1套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</w:tr>
      <w:tr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4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维保服务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3年原厂服务+规则更新+威胁情报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1套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合计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</w:tr>
    </w:tbl>
    <w:p/>
    <w:p>
      <w:pPr>
        <w:pStyle w:val="Heading3"/>
      </w:pPr>
      <w:r>
        <w:t>报价策略提示</w:t>
      </w:r>
    </w:p>
    <w:p>
      <w:pPr>
        <w:pStyle w:val="ListBullet"/>
      </w:pPr>
      <w:r>
        <w:t>入门版（打价格/做覆盖率）：SIP标准版（1000 EPS）+ 仅对接已有深信服AF/AC，面向高校/中小政府</w:t>
      </w:r>
    </w:p>
    <w:p>
      <w:pPr>
        <w:pStyle w:val="ListBullet"/>
      </w:pPr>
      <w:r>
        <w:t>标准版（主打/利润）：SIP企业版（3000 EPS）+ STA探针，主打护网/等保场景</w:t>
      </w:r>
    </w:p>
    <w:p>
      <w:pPr>
        <w:pStyle w:val="ListBullet"/>
      </w:pPr>
      <w:r>
        <w:t>旗舰版（树标杆/高配客户）：SIP旗舰版（10000+ EPS）+ 多台STA + 深信服MSS安全托管服务</w:t>
      </w:r>
    </w:p>
    <w:p>
      <w:pPr>
        <w:pStyle w:val="Heading1"/>
      </w:pPr>
      <w:r>
        <w:t>模块 10：30 秒话术</w:t>
      </w:r>
    </w:p>
    <w:p>
      <w:r>
        <w:rPr>
          <w:rFonts w:ascii="Arial" w:hAnsi="Arial" w:eastAsia="SimSun"/>
          <w:i/>
          <w:color w:val="95A5A6"/>
          <w:sz w:val="16"/>
        </w:rPr>
        <w:t>[信息来源：售前方法论 + AI训练数据]</w:t>
      </w:r>
    </w:p>
    <w:p>
      <w:pPr>
        <w:pStyle w:val="Heading3"/>
      </w:pPr>
      <w:r>
        <w:t>电梯演讲（30秒版本）</w:t>
      </w:r>
    </w:p>
    <w:p>
      <w:r>
        <w:rPr>
          <w:rFonts w:ascii="Arial" w:hAnsi="Arial" w:eastAsia="SimSun"/>
          <w:sz w:val="20"/>
        </w:rPr>
        <w:t>X处长/主任，简单介绍一下深信服态势感知SIP。它就是给您的安全设备群装了一个“大脑”——您现有的防火墙、上网行为管理、EDR的日志全部汇聚到一个平台上，几千条告警自动过滤成几条真正的威胁，攻击路径一图看清，一键就能联动防火墙封堵。最重要的是，护网和等保检查需要的报表一键生成。我们在某大学信息中心部署后，护网期间原来每天3000+告警压缩到每天10条不到，安全人员终于不用再看日志看到眼花了。如果您感兴趣，我可以安排一个演示。</w:t>
      </w:r>
    </w:p>
    <w:p>
      <w:pPr>
        <w:pStyle w:val="Heading3"/>
      </w:pPr>
      <w:r>
        <w:t>费曼讲解（大白话）</w:t>
      </w:r>
    </w:p>
    <w:p>
      <w:r>
        <w:rPr>
          <w:rFonts w:ascii="Arial" w:hAnsi="Arial" w:eastAsia="SimSun"/>
          <w:sz w:val="20"/>
        </w:rPr>
        <w:t>想象你们公司有几家店，每家店门口都装了摄像头和报警器。但问题是：</w:t>
        <w:br/>
        <w:br/>
        <w:t>第一，每个店的报警器各响各的——这个人从哪个门进来的、在哪个货架拿了东西、从哪个门出去的，每家店的录像只能看到一小段。</w:t>
        <w:br/>
        <w:br/>
        <w:t>第二，报警器天天响——猫跑过也响、风太大也响、有人开门也响。保安已经麻木了，真的有人偷东西的时候反而没人注意到。</w:t>
        <w:br/>
        <w:br/>
        <w:t>第三，警察来调查的时候，你交不出完整的证据链——只有零零碎碎的记录。</w:t>
        <w:br/>
        <w:br/>
        <w:t>深信服态势感知SIP就是给这些报警器装一个“总控中心”：</w:t>
        <w:br/>
        <w:br/>
        <w:t>1. 所有报警器连到一个监控室——防火墙、上网行为管理、杀毒软件……所有安全设备的告警全部汇总到一个屏幕上。</w:t>
        <w:br/>
        <w:br/>
        <w:t>2. 自动过滤假警报——系统自动过滤掉“猫跑过”这种假警报，告诉你的就是：今天有3个需要处理的真问题，分别是什么、在哪、有多严重。</w:t>
        <w:br/>
        <w:br/>
        <w:t>3. 把碎片串成故事——一个攻击可能经过了三个环节。SIP自动把这三段串成一条故事线，告诉你完整攻击路径，而不是几百条碎片记录。</w:t>
        <w:br/>
        <w:br/>
        <w:t>4. 发现贼了直接锁门——确认是攻击，点一个按钮，策略自动下发给防火墙，攻击来源IP直接被封掉。</w:t>
        <w:br/>
        <w:br/>
        <w:t>说白了，它就是把散乱的摄像头画面+假警报过滤器+侦探推理能力+自动锁门集成到一个平台里。装上之后，安全人员从天天看日志变成了每周看一两份报告，真正高价值的威胁一个都不漏。</w:t>
      </w:r>
    </w:p>
    <w:p>
      <w:pPr>
        <w:pStyle w:val="Heading1"/>
      </w:pPr>
      <w:r>
        <w:t>附录：关键指标速查卡</w:t>
      </w:r>
    </w:p>
    <w:p>
      <w:r>
        <w:rPr>
          <w:rFonts w:ascii="Arial" w:hAnsi="Arial" w:eastAsia="SimSun"/>
          <w:i/>
          <w:color w:val="95A5A6"/>
          <w:sz w:val="16"/>
        </w:rPr>
        <w:t>[信息来源：[需手动补充精确数值]]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指标类别</w:t>
            </w:r>
          </w:p>
        </w:tc>
        <w:tc>
          <w:tcPr>
            <w:tcW w:type="dxa" w:w="3135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具体指标</w:t>
            </w:r>
          </w:p>
        </w:tc>
        <w:tc>
          <w:tcPr>
            <w:tcW w:type="dxa" w:w="3135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日志处理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单节点最大EPS（事件/秒）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30,000 EPS</w:t>
            </w:r>
          </w:p>
        </w:tc>
      </w:tr>
      <w:tr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日志存储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默认存储周期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180天（可配置）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最大接入设备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支持日志源数量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200+种设备类型</w:t>
            </w:r>
          </w:p>
        </w:tc>
      </w:tr>
      <w:tr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威胁情报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更新频率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5分钟（云端）/ 按天（本地）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关联规则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内置规则数量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1,000+</w:t>
            </w:r>
          </w:p>
        </w:tc>
      </w:tr>
      <w:tr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高可用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HA模式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主备部署/分布式集群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联动产品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支持联动的深信服设备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AF、AC、EDR、VPN、SSL VPN</w:t>
            </w:r>
          </w:p>
        </w:tc>
      </w:tr>
      <w:tr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探针性能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STA流量探针处理能力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1Gbps/10Gbps/40Gbps（按型号）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部署方式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部署环境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深信服HCI/VMware/KVM/一体机</w:t>
            </w:r>
          </w:p>
        </w:tc>
      </w:tr>
      <w:tr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合规认证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销售许可证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公安部销售许可证 [需手动补充证书编号]</w:t>
            </w:r>
          </w:p>
        </w:tc>
      </w:tr>
    </w:tbl>
    <w:p/>
    <w:p/>
    <w:p>
      <w:pPr>
        <w:jc w:val="center"/>
      </w:pPr>
      <w:r>
        <w:rPr>
          <w:rFonts w:ascii="Arial" w:hAnsi="Arial" w:eastAsia="SimSun"/>
          <w:color w:val="95A5A6"/>
          <w:sz w:val="16"/>
        </w:rPr>
        <w:t>— 文档结束 —</w:t>
        <w:br/>
        <w:t>编制：众云网售前技术部 | 日期：2026-06-09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imHei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imHei"/>
      <w:b/>
      <w:bCs/>
      <w:color w:val="2C3E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SimHei"/>
      <w:b/>
      <w:bCs/>
      <w:color w:val="3449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