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Rule="auto" w:line="240"/>
        <w:jc w:val="left"/>
        <w:keepNext/>
      </w:pPr>
      <w:r>
        <w:rPr>
          <w:rFonts w:ascii="IBM Plex Sans" w:hAnsi="IBM Plex Sans"/>
          <w:b/>
          <w:i w:val="0"/>
          <w:color w:val="2F5FA7"/>
          <w:sz w:val="54"/>
        </w:rPr>
        <w:t>Davi Naizer Santos</w:t>
      </w:r>
    </w:p>
    <w:p>
      <w:pPr>
        <w:pStyle w:val="Subtitle"/>
        <w:spacing w:before="0" w:after="0" w:lineRule="auto" w:line="240"/>
        <w:jc w:val="left"/>
        <w:keepNext/>
      </w:pPr>
      <w:r>
        <w:rPr>
          <w:rFonts w:ascii="IBM Plex Sans" w:hAnsi="IBM Plex Sans"/>
          <w:b/>
          <w:i w:val="0"/>
          <w:color w:val="2F5FA7"/>
          <w:sz w:val="32"/>
        </w:rPr>
        <w:t>Senior Software Engineer (Frontend)</w:t>
      </w:r>
    </w:p>
    <w:p>
      <w:pPr>
        <w:spacing w:before="0" w:after="160" w:lineRule="auto" w:line="240"/>
        <w:jc w:val="left"/>
      </w:pPr>
      <w:r>
        <w:rPr>
          <w:rFonts w:ascii="IBM Plex Sans" w:hAnsi="IBM Plex Sans"/>
          <w:b w:val="0"/>
          <w:i w:val="0"/>
          <w:color w:val="5E6470"/>
          <w:sz w:val="22"/>
        </w:rPr>
        <w:t>Product Engineering | Frontend Architecture | Developer Experience</w:t>
      </w:r>
    </w:p>
    <w:p>
      <w:pPr>
        <w:spacing w:before="0" w:after="0" w:lineRule="auto" w:line="240"/>
      </w:pPr>
      <w:r>
        <w:rPr>
          <w:rFonts w:ascii="IBM Plex Sans" w:hAnsi="IBM Plex Sans"/>
          <w:b w:val="0"/>
          <w:i w:val="0"/>
          <w:color w:val="5E6470"/>
          <w:sz w:val="21"/>
        </w:rPr>
        <w:t>Hove, United Kingdom</w:t>
      </w:r>
    </w:p>
    <w:p>
      <w:pPr>
        <w:spacing w:before="0" w:after="0" w:lineRule="auto" w:line="240"/>
      </w:pPr>
      <w:r>
        <w:rPr>
          <w:rFonts w:ascii="IBM Plex Sans" w:hAnsi="IBM Plex Sans"/>
          <w:b w:val="0"/>
          <w:i w:val="0"/>
          <w:color w:val="5E6470"/>
          <w:sz w:val="21"/>
        </w:rPr>
        <w:t>davi.naizer@gmail.com | linkedin.com/in/davi-naizer</w:t>
      </w:r>
    </w:p>
    <w:p>
      <w:pPr>
        <w:spacing w:before="0" w:after="140" w:lineRule="auto" w:line="240"/>
      </w:pPr>
      <w:r>
        <w:rPr>
          <w:rFonts w:ascii="IBM Plex Sans" w:hAnsi="IBM Plex Sans"/>
          <w:b w:val="0"/>
          <w:i w:val="0"/>
          <w:color w:val="5E6470"/>
          <w:sz w:val="21"/>
        </w:rPr>
        <w:t>English (C1), Portuguese</w:t>
      </w:r>
    </w:p>
    <w:p>
      <w:pPr>
        <w:pStyle w:val="Heading1"/>
        <w:spacing w:before="240" w:after="100" w:lineRule="auto" w:line="240"/>
        <w:keepNext/>
        <w:pBdr>
          <w:bottom w:val="single" w:sz="8" w:space="1" w:color="C9D2DF"/>
        </w:pBdr>
      </w:pPr>
      <w:r>
        <w:rPr>
          <w:rFonts w:ascii="IBM Plex Sans" w:hAnsi="IBM Plex Sans"/>
          <w:b/>
          <w:i w:val="0"/>
          <w:color w:val="2F5FA7"/>
          <w:sz w:val="26"/>
        </w:rPr>
        <w:t>SUMMARY</w:t>
      </w:r>
    </w:p>
    <w:p>
      <w:pPr>
        <w:spacing w:before="0" w:after="40" w:lineRule="auto" w:line="283"/>
      </w:pPr>
      <w:r>
        <w:rPr>
          <w:rFonts w:ascii="IBM Plex Sans" w:hAnsi="IBM Plex Sans"/>
          <w:b w:val="0"/>
          <w:i w:val="0"/>
          <w:color w:val="222222"/>
          <w:sz w:val="22"/>
        </w:rPr>
        <w:t>Senior Software Engineer with 13+ years of experience delivering complex web products, specialising in React, TypeScript, frontend architecture, and engineering workflow improvement.</w:t>
      </w:r>
    </w:p>
    <w:p>
      <w:pPr>
        <w:spacing w:before="0" w:after="40" w:lineRule="auto" w:line="283"/>
      </w:pPr>
      <w:r>
        <w:rPr>
          <w:rFonts w:ascii="IBM Plex Sans" w:hAnsi="IBM Plex Sans"/>
          <w:b w:val="0"/>
          <w:i w:val="0"/>
          <w:color w:val="222222"/>
          <w:sz w:val="22"/>
        </w:rPr>
        <w:t>Experienced in identifying operational friction, improving delivery systems, and building user-facing products in collaboration with product, design, and backend teams. Recent work has included deployment automation across 29 repositories, internal tooling that reduced operational processes from days to minutes, and frontend systems supporting complex operational workflows and decision-making.</w:t>
      </w:r>
    </w:p>
    <w:p>
      <w:pPr>
        <w:spacing w:before="0" w:after="80" w:lineRule="auto" w:line="283"/>
      </w:pPr>
      <w:r>
        <w:rPr>
          <w:rFonts w:ascii="IBM Plex Sans" w:hAnsi="IBM Plex Sans"/>
          <w:b w:val="0"/>
          <w:i w:val="0"/>
          <w:color w:val="222222"/>
          <w:sz w:val="22"/>
        </w:rPr>
        <w:t>Strongest areas include frontend product engineering, developer experience, workflow reliability, onboarding systems, and cross-functional delivery. Particularly interested in understanding user and operational problems, then building maintainable solutions that improve how people work while balancing engineering quality and sustainable delivery.</w:t>
      </w:r>
    </w:p>
    <w:p>
      <w:pPr>
        <w:pStyle w:val="Heading1"/>
        <w:spacing w:before="240" w:after="100" w:lineRule="auto" w:line="240"/>
        <w:keepNext/>
        <w:pBdr>
          <w:bottom w:val="single" w:sz="8" w:space="1" w:color="C9D2DF"/>
        </w:pBdr>
      </w:pPr>
      <w:r>
        <w:rPr>
          <w:rFonts w:ascii="IBM Plex Sans" w:hAnsi="IBM Plex Sans"/>
          <w:b/>
          <w:i w:val="0"/>
          <w:color w:val="2F5FA7"/>
          <w:sz w:val="26"/>
        </w:rPr>
        <w:t>CORE SKILLS</w:t>
      </w:r>
    </w:p>
    <w:p>
      <w:pPr>
        <w:pStyle w:val="Heading3"/>
        <w:spacing w:before="0" w:after="40" w:lineRule="auto" w:line="269"/>
      </w:pPr>
      <w:r>
        <w:rPr>
          <w:rFonts w:ascii="IBM Plex Sans" w:hAnsi="IBM Plex Sans"/>
          <w:b/>
          <w:i w:val="0"/>
          <w:color w:val="2F5FA7"/>
          <w:sz w:val="22"/>
        </w:rPr>
        <w:t>Frontend</w:t>
      </w:r>
      <w:r>
        <w:rPr>
          <w:rFonts w:ascii="IBM Plex Sans" w:hAnsi="IBM Plex Sans"/>
          <w:b w:val="0"/>
          <w:i w:val="0"/>
          <w:color w:val="222222"/>
          <w:sz w:val="22"/>
        </w:rPr>
        <w:t>: React, TypeScript, JavaScript (ES6+), Next.js, HTML5, CSS3, Sass</w:t>
      </w:r>
    </w:p>
    <w:p>
      <w:pPr>
        <w:pStyle w:val="Heading3"/>
        <w:spacing w:before="0" w:after="40" w:lineRule="auto" w:line="269"/>
      </w:pPr>
      <w:r>
        <w:rPr>
          <w:rFonts w:ascii="IBM Plex Sans" w:hAnsi="IBM Plex Sans"/>
          <w:b/>
          <w:i w:val="0"/>
          <w:color w:val="2F5FA7"/>
          <w:sz w:val="22"/>
        </w:rPr>
        <w:t>Product Engineering</w:t>
      </w:r>
      <w:r>
        <w:rPr>
          <w:rFonts w:ascii="IBM Plex Sans" w:hAnsi="IBM Plex Sans"/>
          <w:b w:val="0"/>
          <w:i w:val="0"/>
          <w:color w:val="222222"/>
          <w:sz w:val="22"/>
        </w:rPr>
        <w:t>: Frontend Architecture, State Management, API Integration, UX Workflows, Accessibility, Cross-Functional Delivery</w:t>
      </w:r>
    </w:p>
    <w:p>
      <w:pPr>
        <w:pStyle w:val="Heading3"/>
        <w:spacing w:before="0" w:after="40" w:lineRule="auto" w:line="269"/>
      </w:pPr>
      <w:r>
        <w:rPr>
          <w:rFonts w:ascii="IBM Plex Sans" w:hAnsi="IBM Plex Sans"/>
          <w:b/>
          <w:i w:val="0"/>
          <w:color w:val="2F5FA7"/>
          <w:sz w:val="22"/>
        </w:rPr>
        <w:t>Software Engineering</w:t>
      </w:r>
      <w:r>
        <w:rPr>
          <w:rFonts w:ascii="IBM Plex Sans" w:hAnsi="IBM Plex Sans"/>
          <w:b w:val="0"/>
          <w:i w:val="0"/>
          <w:color w:val="222222"/>
          <w:sz w:val="22"/>
        </w:rPr>
        <w:t>: System Design, REST APIs, Technical Leadership, Code Review, Mentoring, Architecture, CI/CD, Cross-Functional Delivery</w:t>
      </w:r>
    </w:p>
    <w:p>
      <w:pPr>
        <w:pStyle w:val="Heading3"/>
        <w:spacing w:before="0" w:after="40" w:lineRule="auto" w:line="269"/>
      </w:pPr>
      <w:r>
        <w:rPr>
          <w:rFonts w:ascii="IBM Plex Sans" w:hAnsi="IBM Plex Sans"/>
          <w:b/>
          <w:i w:val="0"/>
          <w:color w:val="2F5FA7"/>
          <w:sz w:val="22"/>
        </w:rPr>
        <w:t>Testing &amp; Reliability</w:t>
      </w:r>
      <w:r>
        <w:rPr>
          <w:rFonts w:ascii="IBM Plex Sans" w:hAnsi="IBM Plex Sans"/>
          <w:b w:val="0"/>
          <w:i w:val="0"/>
          <w:color w:val="222222"/>
          <w:sz w:val="22"/>
        </w:rPr>
        <w:t>: Jest, React Testing Library, Cypress, Playwright, WebDriverIO, CI/CD, Observability</w:t>
      </w:r>
    </w:p>
    <w:p>
      <w:pPr>
        <w:pStyle w:val="Heading3"/>
        <w:spacing w:before="0" w:after="40" w:lineRule="auto" w:line="269"/>
      </w:pPr>
      <w:r>
        <w:rPr>
          <w:rFonts w:ascii="IBM Plex Sans" w:hAnsi="IBM Plex Sans"/>
          <w:b/>
          <w:i w:val="0"/>
          <w:color w:val="2F5FA7"/>
          <w:sz w:val="22"/>
        </w:rPr>
        <w:t>Workflow &amp; DX</w:t>
      </w:r>
      <w:r>
        <w:rPr>
          <w:rFonts w:ascii="IBM Plex Sans" w:hAnsi="IBM Plex Sans"/>
          <w:b w:val="0"/>
          <w:i w:val="0"/>
          <w:color w:val="222222"/>
          <w:sz w:val="22"/>
        </w:rPr>
        <w:t>: GitHub Actions, Jenkins, Azure DevOps, Nx, Webpack, Developer Experience (DX), Process Automation</w:t>
      </w:r>
    </w:p>
    <w:p>
      <w:pPr>
        <w:pStyle w:val="Heading3"/>
        <w:spacing w:before="0" w:after="40" w:lineRule="auto" w:line="269"/>
      </w:pPr>
      <w:r>
        <w:rPr>
          <w:rFonts w:ascii="IBM Plex Sans" w:hAnsi="IBM Plex Sans"/>
          <w:b/>
          <w:i w:val="0"/>
          <w:color w:val="2F5FA7"/>
          <w:sz w:val="22"/>
        </w:rPr>
        <w:t>Supporting Technologies</w:t>
      </w:r>
      <w:r>
        <w:rPr>
          <w:rFonts w:ascii="IBM Plex Sans" w:hAnsi="IBM Plex Sans"/>
          <w:b w:val="0"/>
          <w:i w:val="0"/>
          <w:color w:val="222222"/>
          <w:sz w:val="22"/>
        </w:rPr>
        <w:t>: REST APIs, Node.js, Docker, AWS, Firebase</w:t>
      </w:r>
    </w:p>
    <w:p>
      <w:pPr>
        <w:pStyle w:val="Heading1"/>
        <w:spacing w:before="240" w:after="100" w:lineRule="auto" w:line="240"/>
        <w:keepNext/>
        <w:pBdr>
          <w:bottom w:val="single" w:sz="8" w:space="1" w:color="C9D2DF"/>
        </w:pBdr>
      </w:pPr>
      <w:r>
        <w:rPr>
          <w:rFonts w:ascii="IBM Plex Sans" w:hAnsi="IBM Plex Sans"/>
          <w:b/>
          <w:i w:val="0"/>
          <w:color w:val="2F5FA7"/>
          <w:sz w:val="26"/>
        </w:rPr>
        <w:t>PROFESSIONAL EXPERIENCE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Career Break | Independent Product &amp; Technical Development</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11/2024 – Present</w:t>
            </w:r>
          </w:p>
        </w:tc>
      </w:tr>
    </w:tbl>
    <w:p>
      <w:pPr>
        <w:spacing w:before="40" w:after="140" w:lineRule="auto" w:line="276"/>
      </w:pPr>
      <w:r>
        <w:rPr>
          <w:rFonts w:ascii="IBM Plex Sans" w:hAnsi="IBM Plex Sans"/>
          <w:b w:val="0"/>
          <w:i w:val="0"/>
          <w:color w:val="222222"/>
          <w:sz w:val="22"/>
        </w:rPr>
        <w:t>Structured sabbatical focused on technical modernization, sustainable work practices, and exploration of AI-assisted engineering workflows while continuing hands-on development across frontend and mobile technologies.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Senior Software Engineer (Frontend) | The Signal Group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12/2023 – 10/2024</w:t>
            </w:r>
          </w:p>
        </w:tc>
      </w:tr>
    </w:tbl>
    <w:p>
      <w:pPr>
        <w:spacing w:before="40" w:after="60" w:lineRule="auto" w:line="276"/>
      </w:pPr>
      <w:r>
        <w:rPr>
          <w:rFonts w:ascii="IBM Plex Sans" w:hAnsi="IBM Plex Sans"/>
          <w:b w:val="0"/>
          <w:i w:val="0"/>
          <w:color w:val="222222"/>
          <w:sz w:val="22"/>
        </w:rPr>
        <w:t>Worked on the Signal Ocean platform, a maritime intelligence product used by charterers, brokers, operators, and analysts to monitor vessel activity, manage operational workflows, and make data-driven commercial decisions using large-scale shipping and market data.</w:t>
      </w:r>
    </w:p>
    <w:p>
      <w:pPr>
        <w:pStyle w:val="ListBullet"/>
        <w:spacing w:before="0" w:after="0" w:lineRule="auto" w:line="269"/>
      </w:pPr>
      <w:r>
        <w:rPr>
          <w:rFonts w:ascii="IBM Plex Sans" w:hAnsi="IBM Plex Sans"/>
          <w:b w:val="0"/>
          <w:i w:val="0"/>
          <w:color w:val="222222"/>
          <w:sz w:val="22"/>
        </w:rPr>
        <w:t>Shipped and maintained frontend functionality for vessel-monitoring, analytics, and operational workflow experiences combining large-scale maritime datasets, interactive maps, and configurable user workspaces.</w:t>
      </w:r>
    </w:p>
    <w:p>
      <w:pPr>
        <w:pStyle w:val="ListBullet"/>
        <w:spacing w:before="0" w:after="0" w:lineRule="auto" w:line="269"/>
      </w:pPr>
      <w:r>
        <w:rPr>
          <w:rFonts w:ascii="IBM Plex Sans" w:hAnsi="IBM Plex Sans"/>
          <w:b w:val="0"/>
          <w:i w:val="0"/>
          <w:color w:val="222222"/>
          <w:sz w:val="22"/>
        </w:rPr>
        <w:t>Collaborated with backend engineers on metadata-driven vessel-list configuration workflows, enabling reusable templates and self-service customization across operational dashboards.</w:t>
      </w:r>
    </w:p>
    <w:p>
      <w:pPr>
        <w:pStyle w:val="ListBullet"/>
        <w:spacing w:before="0" w:after="0" w:lineRule="auto" w:line="269"/>
      </w:pPr>
      <w:r>
        <w:rPr>
          <w:rFonts w:ascii="IBM Plex Sans" w:hAnsi="IBM Plex Sans"/>
          <w:b w:val="0"/>
          <w:i w:val="0"/>
          <w:color w:val="222222"/>
          <w:sz w:val="22"/>
        </w:rPr>
        <w:t>Delivered self-service configuration capabilities that enabled users to create and manage vessel-list templates without manual platform intervention, improving workflow flexibility and usability.</w:t>
      </w:r>
    </w:p>
    <w:p>
      <w:pPr>
        <w:pStyle w:val="ListBullet"/>
        <w:spacing w:before="0" w:after="0" w:lineRule="auto" w:line="269"/>
      </w:pPr>
      <w:r>
        <w:rPr>
          <w:rFonts w:ascii="IBM Plex Sans" w:hAnsi="IBM Plex Sans"/>
          <w:b w:val="0"/>
          <w:i w:val="0"/>
          <w:color w:val="222222"/>
          <w:sz w:val="22"/>
        </w:rPr>
        <w:t>Owned delivery of complex product features spanning frontend architecture, API integration, shared state management, and collaboration with backend engineers within a large-scale maritime analytics platform.</w:t>
      </w:r>
    </w:p>
    <w:p>
      <w:pPr>
        <w:pStyle w:val="ListBullet"/>
        <w:spacing w:before="0" w:after="0" w:lineRule="auto" w:line="269"/>
      </w:pPr>
      <w:r>
        <w:rPr>
          <w:rFonts w:ascii="IBM Plex Sans" w:hAnsi="IBM Plex Sans"/>
          <w:b w:val="0"/>
          <w:i w:val="0"/>
          <w:color w:val="222222"/>
          <w:sz w:val="22"/>
        </w:rPr>
        <w:t>Contributed to maintainable delivery practices within a cross-functional engineering environment while working in a complex domain requiring deep understanding of vessel data, operational workflows, and maritime market concepts.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Frontend Tech Lead | Bally’s Interactive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11/2022 – 11/2023</w:t>
            </w:r>
          </w:p>
        </w:tc>
      </w:tr>
    </w:tbl>
    <w:p>
      <w:pPr>
        <w:spacing w:before="40" w:after="60" w:lineRule="auto" w:line="276"/>
      </w:pPr>
      <w:r>
        <w:rPr>
          <w:rFonts w:ascii="IBM Plex Sans" w:hAnsi="IBM Plex Sans"/>
          <w:b w:val="0"/>
          <w:i w:val="0"/>
          <w:color w:val="222222"/>
          <w:sz w:val="22"/>
        </w:rPr>
        <w:t>Led frontend delivery and workflow improvements for cross-functional product initiatives, collaborating with architects, backend teams, and frontend engineers to improve delivery quality and release reliability across multiple projects.</w:t>
      </w:r>
    </w:p>
    <w:p>
      <w:pPr>
        <w:pStyle w:val="ListBullet"/>
        <w:spacing w:before="0" w:after="0" w:lineRule="auto" w:line="269"/>
      </w:pPr>
      <w:r>
        <w:rPr>
          <w:rFonts w:ascii="IBM Plex Sans" w:hAnsi="IBM Plex Sans"/>
          <w:b w:val="0"/>
          <w:i w:val="0"/>
          <w:color w:val="222222"/>
          <w:sz w:val="22"/>
        </w:rPr>
        <w:t>Improved deployment reliability and feedback cycles by introducing Pull Request automation, static analysis, and CI quality gates across 29 frontend repositories using GitHub Actions and SonarQube.</w:t>
      </w:r>
    </w:p>
    <w:p>
      <w:pPr>
        <w:pStyle w:val="ListBullet"/>
        <w:spacing w:before="0" w:after="0" w:lineRule="auto" w:line="269"/>
      </w:pPr>
      <w:r>
        <w:rPr>
          <w:rFonts w:ascii="IBM Plex Sans" w:hAnsi="IBM Plex Sans"/>
          <w:b w:val="0"/>
          <w:i w:val="0"/>
          <w:color w:val="222222"/>
          <w:sz w:val="22"/>
        </w:rPr>
        <w:t>Coordinated cross-functional frontend initiatives involving React, Svelte, and shared platform tooling across multiple teams and delivery streams.</w:t>
      </w:r>
    </w:p>
    <w:p>
      <w:pPr>
        <w:pStyle w:val="ListBullet"/>
        <w:spacing w:before="0" w:after="0" w:lineRule="auto" w:line="269"/>
      </w:pPr>
      <w:r>
        <w:rPr>
          <w:rFonts w:ascii="IBM Plex Sans" w:hAnsi="IBM Plex Sans"/>
          <w:b w:val="0"/>
          <w:i w:val="0"/>
          <w:color w:val="222222"/>
          <w:sz w:val="22"/>
        </w:rPr>
        <w:t>Led onboarding and documentation modernization efforts, creating dependency maps, architectural diagrams, and structured guidance that improved developer self-sufficiency and reduced reliance on tribal knowledge.</w:t>
      </w:r>
    </w:p>
    <w:p>
      <w:pPr>
        <w:pStyle w:val="ListBullet"/>
        <w:spacing w:before="0" w:after="0" w:lineRule="auto" w:line="269"/>
      </w:pPr>
      <w:r>
        <w:rPr>
          <w:rFonts w:ascii="IBM Plex Sans" w:hAnsi="IBM Plex Sans"/>
          <w:b w:val="0"/>
          <w:i w:val="0"/>
          <w:color w:val="222222"/>
          <w:sz w:val="22"/>
        </w:rPr>
        <w:t>Helped shape frontend modernization initiatives through roadmap planning, architecture discussions, platform tooling improvements, and delivery coordination across multiple teams.</w:t>
      </w:r>
    </w:p>
    <w:p>
      <w:pPr>
        <w:pStyle w:val="ListBullet"/>
        <w:spacing w:before="0" w:after="0" w:lineRule="auto" w:line="269"/>
      </w:pPr>
      <w:r>
        <w:rPr>
          <w:rFonts w:ascii="IBM Plex Sans" w:hAnsi="IBM Plex Sans"/>
          <w:b w:val="0"/>
          <w:i w:val="0"/>
          <w:color w:val="222222"/>
          <w:sz w:val="22"/>
        </w:rPr>
        <w:t>Mentored engineers through code reviews, technical discussions, and engineering best practices while coordinating delivery across multiple frontend teams.</w:t>
      </w:r>
    </w:p>
    <w:p>
      <w:pPr>
        <w:pStyle w:val="ListBullet"/>
        <w:spacing w:before="0" w:after="0" w:lineRule="auto" w:line="269"/>
      </w:pPr>
      <w:r>
        <w:rPr>
          <w:rFonts w:ascii="IBM Plex Sans" w:hAnsi="IBM Plex Sans"/>
          <w:b w:val="0"/>
          <w:i w:val="0"/>
          <w:color w:val="222222"/>
          <w:sz w:val="22"/>
        </w:rPr>
        <w:t>Reduced operational friction and improved deployment reliability by standardising development practices, strengthening onboarding flows, and simplifying frontend maintenance.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Senior Software Engineer (Frontend) | Gamesys / Bally’s Interactive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10/2020 – 11/2022</w:t>
            </w:r>
          </w:p>
        </w:tc>
      </w:tr>
    </w:tbl>
    <w:p>
      <w:pPr>
        <w:spacing w:before="40" w:after="60" w:lineRule="auto" w:line="276"/>
      </w:pPr>
      <w:r>
        <w:rPr>
          <w:rFonts w:ascii="IBM Plex Sans" w:hAnsi="IBM Plex Sans"/>
          <w:b w:val="0"/>
          <w:i w:val="0"/>
          <w:color w:val="222222"/>
          <w:sz w:val="22"/>
        </w:rPr>
        <w:t>Worked across frontend platforms, workflow tooling, and internal delivery systems to improve engineering efficiency, onboarding quality, and cross-team collaboration for promotional and content-delivery products.</w:t>
      </w:r>
    </w:p>
    <w:p>
      <w:pPr>
        <w:pStyle w:val="ListBullet"/>
        <w:spacing w:before="0" w:after="0" w:lineRule="auto" w:line="269"/>
      </w:pPr>
      <w:r>
        <w:rPr>
          <w:rFonts w:ascii="IBM Plex Sans" w:hAnsi="IBM Plex Sans"/>
          <w:b w:val="0"/>
          <w:i w:val="0"/>
          <w:color w:val="222222"/>
          <w:sz w:val="22"/>
        </w:rPr>
        <w:t>Identified an operational bottleneck and delivered a Node.js CLI tool integrating with the Jira REST API to automate offer-content production, reducing lead time from 2–3 days to about 15 minutes.</w:t>
      </w:r>
    </w:p>
    <w:p>
      <w:pPr>
        <w:pStyle w:val="ListBullet"/>
        <w:spacing w:before="0" w:after="0" w:lineRule="auto" w:line="269"/>
      </w:pPr>
      <w:r>
        <w:rPr>
          <w:rFonts w:ascii="IBM Plex Sans" w:hAnsi="IBM Plex Sans"/>
          <w:b w:val="0"/>
          <w:i w:val="0"/>
          <w:color w:val="222222"/>
          <w:sz w:val="22"/>
        </w:rPr>
        <w:t>Modernised legacy internal tooling by defining new data contracts and integrating with the GitHub REST API to improve content browsing, preview, and production testing.</w:t>
      </w:r>
    </w:p>
    <w:p>
      <w:pPr>
        <w:pStyle w:val="ListBullet"/>
        <w:spacing w:before="0" w:after="0" w:lineRule="auto" w:line="269"/>
      </w:pPr>
      <w:r>
        <w:rPr>
          <w:rFonts w:ascii="IBM Plex Sans" w:hAnsi="IBM Plex Sans"/>
          <w:b w:val="0"/>
          <w:i w:val="0"/>
          <w:color w:val="222222"/>
          <w:sz w:val="22"/>
        </w:rPr>
        <w:t>Reduced coordination overhead and delivery friction by building internal tooling and deployment workflows that simplified release processes across engineering and content teams.</w:t>
      </w:r>
    </w:p>
    <w:p>
      <w:pPr>
        <w:pStyle w:val="ListBullet"/>
        <w:spacing w:before="0" w:after="0" w:lineRule="auto" w:line="269"/>
      </w:pPr>
      <w:r>
        <w:rPr>
          <w:rFonts w:ascii="IBM Plex Sans" w:hAnsi="IBM Plex Sans"/>
          <w:b w:val="0"/>
          <w:i w:val="0"/>
          <w:color w:val="222222"/>
          <w:sz w:val="22"/>
        </w:rPr>
        <w:t>Created onboarding resources, architectural diagrams, and dependency maps that improved team self-sufficiency and reduced onboarding friction.</w:t>
      </w:r>
    </w:p>
    <w:p>
      <w:pPr>
        <w:pStyle w:val="ListBullet"/>
        <w:spacing w:before="0" w:after="0" w:lineRule="auto" w:line="269"/>
      </w:pPr>
      <w:r>
        <w:rPr>
          <w:rFonts w:ascii="IBM Plex Sans" w:hAnsi="IBM Plex Sans"/>
          <w:b w:val="0"/>
          <w:i w:val="0"/>
          <w:color w:val="222222"/>
          <w:sz w:val="22"/>
        </w:rPr>
        <w:t>Improved team effectiveness through mentoring, code pairing, testing practices, production troubleshooting, and knowledge sharing across frontend teams.</w:t>
      </w:r>
    </w:p>
    <w:p>
      <w:pPr>
        <w:pStyle w:val="ListBullet"/>
        <w:spacing w:before="0" w:after="0" w:lineRule="auto" w:line="269"/>
      </w:pPr>
      <w:r>
        <w:rPr>
          <w:rFonts w:ascii="IBM Plex Sans" w:hAnsi="IBM Plex Sans"/>
          <w:b w:val="0"/>
          <w:i w:val="0"/>
          <w:color w:val="222222"/>
          <w:sz w:val="22"/>
        </w:rPr>
        <w:t>Contributed to initiatives focused on reducing maintenance overhead, improving deployment stability, and modernising internal engineering practices.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Frontend Developer | Gamesys | London, UK</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03/2019 – 09/2020</w:t>
            </w:r>
          </w:p>
        </w:tc>
      </w:tr>
    </w:tbl>
    <w:p>
      <w:pPr>
        <w:spacing w:before="40" w:after="60" w:lineRule="auto" w:line="276"/>
      </w:pPr>
      <w:r>
        <w:rPr>
          <w:rFonts w:ascii="IBM Plex Sans" w:hAnsi="IBM Plex Sans"/>
          <w:b w:val="0"/>
          <w:i w:val="0"/>
          <w:color w:val="222222"/>
          <w:sz w:val="22"/>
        </w:rPr>
        <w:t>Developed frontend features and internal workflow tooling for promotional and content-delivery systems used across high-volume product operations.</w:t>
      </w:r>
    </w:p>
    <w:p>
      <w:pPr>
        <w:pStyle w:val="ListBullet"/>
        <w:spacing w:before="0" w:after="0" w:lineRule="auto" w:line="269"/>
      </w:pPr>
      <w:r>
        <w:rPr>
          <w:rFonts w:ascii="IBM Plex Sans" w:hAnsi="IBM Plex Sans"/>
          <w:b w:val="0"/>
          <w:i w:val="0"/>
          <w:color w:val="222222"/>
          <w:sz w:val="22"/>
        </w:rPr>
        <w:t>Built a reusable Sass-based micro design system that improved UI consistency and accelerated promotional content delivery workflows.</w:t>
      </w:r>
    </w:p>
    <w:p>
      <w:pPr>
        <w:pStyle w:val="ListBullet"/>
        <w:spacing w:before="0" w:after="0" w:lineRule="auto" w:line="269"/>
      </w:pPr>
      <w:r>
        <w:rPr>
          <w:rFonts w:ascii="IBM Plex Sans" w:hAnsi="IBM Plex Sans"/>
          <w:b w:val="0"/>
          <w:i w:val="0"/>
          <w:color w:val="222222"/>
          <w:sz w:val="22"/>
        </w:rPr>
        <w:t>Designed and developed deployment-visibility tooling integrating with the GitHub REST API to improve operational transparency and reduce troubleshooting overhead.</w:t>
      </w:r>
    </w:p>
    <w:p>
      <w:pPr>
        <w:pStyle w:val="ListBullet"/>
        <w:spacing w:before="0" w:after="0" w:lineRule="auto" w:line="269"/>
      </w:pPr>
      <w:r>
        <w:rPr>
          <w:rFonts w:ascii="IBM Plex Sans" w:hAnsi="IBM Plex Sans"/>
          <w:b w:val="0"/>
          <w:i w:val="0"/>
          <w:color w:val="222222"/>
          <w:sz w:val="22"/>
        </w:rPr>
        <w:t>Engineered a reusable Node.js wrapper around the GitHub REST API that enabled zero-clone Git operations and reduced deployment-processing time.</w:t>
      </w:r>
    </w:p>
    <w:p>
      <w:pPr>
        <w:pStyle w:val="ListBullet"/>
        <w:spacing w:before="0" w:after="0" w:lineRule="auto" w:line="269"/>
      </w:pPr>
      <w:r>
        <w:rPr>
          <w:rFonts w:ascii="IBM Plex Sans" w:hAnsi="IBM Plex Sans"/>
          <w:b w:val="0"/>
          <w:i w:val="0"/>
          <w:color w:val="222222"/>
          <w:sz w:val="22"/>
        </w:rPr>
        <w:t>Contributed to frontend application development using React and Redux while supporting shared tooling, deployment workflows, and maintainability improvements across content-delivery systems.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Co-founder &amp; Frontend Developer | UNBOX Learning Experience | Curitiba, Brazil</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2009 – 2017</w:t>
            </w:r>
          </w:p>
        </w:tc>
      </w:tr>
    </w:tbl>
    <w:p>
      <w:pPr>
        <w:spacing w:before="40" w:after="60" w:lineRule="auto" w:line="276"/>
      </w:pPr>
      <w:r>
        <w:rPr>
          <w:rFonts w:ascii="IBM Plex Sans" w:hAnsi="IBM Plex Sans"/>
          <w:b w:val="0"/>
          <w:i w:val="0"/>
          <w:color w:val="222222"/>
          <w:sz w:val="22"/>
        </w:rPr>
        <w:t>Co-developed browser-based e-learning platforms and interactive educational products for client projects, focusing on frontend development, user experience, and collaborative delivery.</w:t>
      </w:r>
    </w:p>
    <w:p>
      <w:pPr>
        <w:pStyle w:val="ListBullet"/>
        <w:spacing w:before="0" w:after="0" w:lineRule="auto" w:line="269"/>
      </w:pPr>
      <w:r>
        <w:rPr>
          <w:rFonts w:ascii="IBM Plex Sans" w:hAnsi="IBM Plex Sans"/>
          <w:b w:val="0"/>
          <w:i w:val="0"/>
          <w:color w:val="222222"/>
          <w:sz w:val="22"/>
        </w:rPr>
        <w:t>Built and maintained browser-based learning platforms and interactive educational experiences using JavaScript, HTML, CSS, and ActionScript.</w:t>
      </w:r>
    </w:p>
    <w:p>
      <w:pPr>
        <w:pStyle w:val="ListBullet"/>
        <w:spacing w:before="0" w:after="0" w:lineRule="auto" w:line="269"/>
      </w:pPr>
      <w:r>
        <w:rPr>
          <w:rFonts w:ascii="IBM Plex Sans" w:hAnsi="IBM Plex Sans"/>
          <w:b w:val="0"/>
          <w:i w:val="0"/>
          <w:color w:val="222222"/>
          <w:sz w:val="22"/>
        </w:rPr>
        <w:t>Developed frontend interfaces and custom LMS functionality supporting content delivery, interactive learning workflows, and user engagement.</w:t>
      </w:r>
    </w:p>
    <w:p>
      <w:pPr>
        <w:pStyle w:val="ListBullet"/>
        <w:spacing w:before="0" w:after="0" w:lineRule="auto" w:line="269"/>
      </w:pPr>
      <w:r>
        <w:rPr>
          <w:rFonts w:ascii="IBM Plex Sans" w:hAnsi="IBM Plex Sans"/>
          <w:b w:val="0"/>
          <w:i w:val="0"/>
          <w:color w:val="222222"/>
          <w:sz w:val="22"/>
        </w:rPr>
        <w:t>Managed and customised Moodle-based learning environments across multiple client projects.</w:t>
      </w:r>
    </w:p>
    <w:p>
      <w:pPr>
        <w:pStyle w:val="ListBullet"/>
        <w:spacing w:before="0" w:after="0" w:lineRule="auto" w:line="269"/>
      </w:pPr>
      <w:r>
        <w:rPr>
          <w:rFonts w:ascii="IBM Plex Sans" w:hAnsi="IBM Plex Sans"/>
          <w:b w:val="0"/>
          <w:i w:val="0"/>
          <w:color w:val="222222"/>
          <w:sz w:val="22"/>
        </w:rPr>
        <w:t>Worked across frontend implementation, client collaboration, deployment coordination, and product customisation within collaborative delivery teams.</w:t>
      </w:r>
    </w:p>
    <w:p>
      <w:pPr>
        <w:pStyle w:val="Heading1"/>
        <w:spacing w:before="240" w:after="100" w:lineRule="auto" w:line="240"/>
        <w:keepNext/>
        <w:pBdr>
          <w:bottom w:val="single" w:sz="8" w:space="1" w:color="C9D2DF"/>
        </w:pBdr>
      </w:pPr>
      <w:r>
        <w:rPr>
          <w:rFonts w:ascii="IBM Plex Sans" w:hAnsi="IBM Plex Sans"/>
          <w:b/>
          <w:i w:val="0"/>
          <w:color w:val="2F5FA7"/>
          <w:sz w:val="26"/>
        </w:rPr>
        <w:t>SELECTED PROJECT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pStyle w:val="Heading2"/>
              <w:spacing w:before="0" w:after="0" w:line="240" w:lineRule="auto"/>
              <w:jc w:val="left"/>
            </w:pPr>
            <w:r>
              <w:rPr>
                <w:rFonts w:ascii="IBM Plex Sans" w:hAnsi="IBM Plex Sans"/>
                <w:b/>
                <w:i w:val="0"/>
                <w:color w:val="222222"/>
                <w:sz w:val="24"/>
              </w:rPr>
              <w:t>Alfred (iOS Product Engineering Project)</w:t>
            </w:r>
          </w:p>
        </w:tc>
        <w:tc>
          <w:tcPr>
            <w:tcW w:type="dxa" w:w="2088"/>
            <w:tcMar>
              <w:top w:w="0" w:type="dxa"/>
              <w:start w:w="0" w:type="dxa"/>
              <w:bottom w:w="0" w:type="dxa"/>
              <w:end w:w="0" w:type="dxa"/>
            </w:tcMar>
          </w:tcPr>
          <w:p>
            <w:pPr>
              <w:spacing w:before="0" w:after="0" w:line="240" w:lineRule="auto"/>
              <w:jc w:val="right"/>
            </w:pPr>
            <w:r>
              <w:rPr>
                <w:rFonts w:ascii="IBM Plex Sans" w:hAnsi="IBM Plex Sans"/>
                <w:b w:val="0"/>
                <w:i w:val="0"/>
                <w:color w:val="222222"/>
                <w:sz w:val="20"/>
              </w:rPr>
              <w:t>2025 – Present</w:t>
            </w:r>
          </w:p>
        </w:tc>
      </w:tr>
    </w:tbl>
    <w:p>
      <w:pPr>
        <w:spacing w:before="40" w:after="60" w:lineRule="auto" w:line="276"/>
      </w:pPr>
      <w:r>
        <w:rPr>
          <w:rFonts w:ascii="IBM Plex Sans" w:hAnsi="IBM Plex Sans"/>
          <w:b w:val="0"/>
          <w:i w:val="0"/>
          <w:color w:val="222222"/>
          <w:sz w:val="22"/>
        </w:rPr>
        <w:t>End-to-end product engineering project exploring modern application architecture, AI-assisted development workflows, API integration, state management, and maintainable software design using SwiftUI.</w:t>
      </w:r>
    </w:p>
    <w:p>
      <w:pPr>
        <w:pStyle w:val="ListBullet"/>
        <w:spacing w:before="0" w:after="0" w:lineRule="auto" w:line="269"/>
      </w:pPr>
      <w:r>
        <w:rPr>
          <w:rFonts w:ascii="IBM Plex Sans" w:hAnsi="IBM Plex Sans"/>
          <w:b w:val="0"/>
          <w:i w:val="0"/>
          <w:color w:val="222222"/>
          <w:sz w:val="22"/>
        </w:rPr>
        <w:t>Built product flows covering onboarding, recommendation handling, notifications, async refresh logic, and session-aware navigation.</w:t>
      </w:r>
    </w:p>
    <w:p>
      <w:pPr>
        <w:pStyle w:val="ListBullet"/>
        <w:spacing w:before="0" w:after="0" w:lineRule="auto" w:line="269"/>
      </w:pPr>
      <w:r>
        <w:rPr>
          <w:rFonts w:ascii="IBM Plex Sans" w:hAnsi="IBM Plex Sans"/>
          <w:b w:val="0"/>
          <w:i w:val="0"/>
          <w:color w:val="222222"/>
          <w:sz w:val="22"/>
        </w:rPr>
        <w:t>Used AI-assisted development workflows to accelerate implementation while maintaining review, testing, and verification standards.</w:t>
      </w:r>
    </w:p>
    <w:p>
      <w:pPr>
        <w:pStyle w:val="ListBullet"/>
        <w:spacing w:before="0" w:after="0" w:lineRule="auto" w:line="269"/>
      </w:pPr>
      <w:r>
        <w:rPr>
          <w:rFonts w:ascii="IBM Plex Sans" w:hAnsi="IBM Plex Sans"/>
          <w:b w:val="0"/>
          <w:i w:val="0"/>
          <w:color w:val="222222"/>
          <w:sz w:val="22"/>
        </w:rPr>
        <w:t>Developed testing and verification practices supporting maintainable implementation and collaborative iteration.</w:t>
      </w:r>
    </w:p>
    <w:p>
      <w:pPr>
        <w:pStyle w:val="ListBullet"/>
        <w:spacing w:before="0" w:after="0" w:lineRule="auto" w:line="269"/>
      </w:pPr>
      <w:r>
        <w:rPr>
          <w:rFonts w:ascii="IBM Plex Sans" w:hAnsi="IBM Plex Sans"/>
          <w:b w:val="0"/>
          <w:i w:val="0"/>
          <w:color w:val="222222"/>
          <w:sz w:val="22"/>
        </w:rPr>
        <w:t>Built as an end-to-end product engineering exercise covering product flows, API integration, state management, testing practices, and collaborative frontend/backend delivery.</w:t>
      </w:r>
    </w:p>
    <w:p>
      <w:pPr>
        <w:pStyle w:val="Heading1"/>
        <w:spacing w:before="240" w:after="100" w:lineRule="auto" w:line="240"/>
        <w:keepNext/>
        <w:pBdr>
          <w:bottom w:val="single" w:sz="8" w:space="1" w:color="C9D2DF"/>
        </w:pBdr>
      </w:pPr>
      <w:r>
        <w:rPr>
          <w:rFonts w:ascii="IBM Plex Sans" w:hAnsi="IBM Plex Sans"/>
          <w:b/>
          <w:i w:val="0"/>
          <w:color w:val="2F5FA7"/>
          <w:sz w:val="26"/>
        </w:rPr>
        <w:t>EDUCATION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spacing w:after="0" w:line="240" w:lineRule="auto"/>
              <w:jc w:val="left"/>
            </w:pPr>
            <w:r>
              <w:rPr>
                <w:rFonts w:ascii="IBM Plex Sans" w:hAnsi="IBM Plex Sans"/>
                <w:b/>
                <w:i w:val="0"/>
                <w:color w:val="222222"/>
                <w:sz w:val="24"/>
              </w:rPr>
              <w:t>Computer Engineering</w:t>
            </w:r>
          </w:p>
        </w:tc>
        <w:tc>
          <w:tcPr>
            <w:tcW w:type="dxa" w:w="2088"/>
            <w:tcMar>
              <w:top w:w="0" w:type="dxa"/>
              <w:start w:w="0" w:type="dxa"/>
              <w:bottom w:w="0" w:type="dxa"/>
              <w:end w:w="0" w:type="dxa"/>
            </w:tcMar>
          </w:tcPr>
          <w:p>
            <w:pPr>
              <w:spacing w:after="0" w:line="240" w:lineRule="auto"/>
              <w:jc w:val="right"/>
            </w:pPr>
            <w:r>
              <w:rPr>
                <w:rFonts w:ascii="IBM Plex Sans" w:hAnsi="IBM Plex Sans"/>
                <w:b w:val="0"/>
                <w:i w:val="0"/>
                <w:color w:val="222222"/>
                <w:sz w:val="20"/>
              </w:rPr>
              <w:t>2005 – 2010</w:t>
            </w:r>
          </w:p>
        </w:tc>
      </w:tr>
    </w:tbl>
    <w:p>
      <w:pPr>
        <w:spacing w:before="40" w:after="160" w:lineRule="auto" w:line="269"/>
      </w:pPr>
      <w:r>
        <w:rPr>
          <w:rFonts w:ascii="IBM Plex Sans" w:hAnsi="IBM Plex Sans"/>
          <w:b w:val="0"/>
          <w:i w:val="0"/>
          <w:color w:val="222222"/>
          <w:sz w:val="22"/>
        </w:rPr>
        <w:t>Positivo University, Brazil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568"/>
        <w:gridCol w:w="2088"/>
      </w:tblGrid>
      <w:tr>
        <w:tc>
          <w:tcPr>
            <w:tcW w:type="dxa" w:w="8568"/>
            <w:tcMar>
              <w:top w:w="0" w:type="dxa"/>
              <w:start w:w="0" w:type="dxa"/>
              <w:bottom w:w="0" w:type="dxa"/>
              <w:end w:w="0" w:type="dxa"/>
            </w:tcMar>
          </w:tcPr>
          <w:p>
            <w:pPr>
              <w:spacing w:after="0" w:line="240" w:lineRule="auto"/>
              <w:jc w:val="left"/>
            </w:pPr>
            <w:r>
              <w:rPr>
                <w:rFonts w:ascii="IBM Plex Sans" w:hAnsi="IBM Plex Sans"/>
                <w:b/>
                <w:i w:val="0"/>
                <w:color w:val="222222"/>
                <w:sz w:val="24"/>
              </w:rPr>
              <w:t>Electronics</w:t>
            </w:r>
          </w:p>
        </w:tc>
        <w:tc>
          <w:tcPr>
            <w:tcW w:type="dxa" w:w="2088"/>
            <w:tcMar>
              <w:top w:w="0" w:type="dxa"/>
              <w:start w:w="0" w:type="dxa"/>
              <w:bottom w:w="0" w:type="dxa"/>
              <w:end w:w="0" w:type="dxa"/>
            </w:tcMar>
          </w:tcPr>
          <w:p>
            <w:pPr>
              <w:spacing w:after="0" w:line="240" w:lineRule="auto"/>
              <w:jc w:val="right"/>
            </w:pPr>
            <w:r>
              <w:rPr>
                <w:rFonts w:ascii="IBM Plex Sans" w:hAnsi="IBM Plex Sans"/>
                <w:b w:val="0"/>
                <w:i w:val="0"/>
                <w:color w:val="222222"/>
                <w:sz w:val="20"/>
              </w:rPr>
              <w:t>1997 – 2000</w:t>
            </w:r>
          </w:p>
        </w:tc>
      </w:tr>
    </w:tbl>
    <w:p>
      <w:pPr>
        <w:spacing w:before="40" w:after="160" w:lineRule="auto" w:line="269"/>
      </w:pPr>
      <w:r>
        <w:rPr>
          <w:rFonts w:ascii="IBM Plex Sans" w:hAnsi="IBM Plex Sans"/>
          <w:b w:val="0"/>
          <w:i w:val="0"/>
          <w:color w:val="222222"/>
          <w:sz w:val="22"/>
        </w:rPr>
        <w:t>Federal University of Technology (UTFPR), Brazil</w:t>
      </w:r>
    </w:p>
    <w:sectPr w:rsidR="00FC693F" w:rsidRPr="0006063C" w:rsidSect="00034616">
      <w:pgSz w:w="12240" w:h="15840"/>
      <w:pgMar w:top="792" w:right="792" w:bottom="792"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83"/>
      <w:jc w:val="left"/>
    </w:pPr>
    <w:rPr>
      <w:rFonts w:ascii="IBM Plex Sans" w:hAnsi="IBM Plex Sans"/>
      <w:b w:val="0"/>
      <w:i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Rule="auto" w:line="240"/>
      <w:jc w:val="left"/>
      <w:outlineLvl w:val="0"/>
    </w:pPr>
    <w:rPr>
      <w:rFonts w:asciiTheme="majorHAnsi" w:eastAsiaTheme="majorEastAsia" w:hAnsiTheme="majorHAnsi" w:cstheme="majorBidi" w:ascii="IBM Plex Sans" w:hAnsi="IBM Plex Sans"/>
      <w:b/>
      <w:bCs/>
      <w:i w:val="0"/>
      <w:color w:val="2F5FA7"/>
      <w:sz w:val="26"/>
      <w:szCs w:val="28"/>
    </w:rPr>
  </w:style>
  <w:style w:type="paragraph" w:styleId="Heading2">
    <w:name w:val="heading 2"/>
    <w:basedOn w:val="Normal"/>
    <w:next w:val="Normal"/>
    <w:link w:val="Heading2Char"/>
    <w:uiPriority w:val="9"/>
    <w:unhideWhenUsed/>
    <w:qFormat/>
    <w:rsid w:val="00FC693F"/>
    <w:pPr>
      <w:keepNext/>
      <w:keepLines/>
      <w:spacing w:before="0" w:after="0" w:lineRule="auto" w:line="240"/>
      <w:jc w:val="left"/>
      <w:outlineLvl w:val="1"/>
    </w:pPr>
    <w:rPr>
      <w:rFonts w:asciiTheme="majorHAnsi" w:eastAsiaTheme="majorEastAsia" w:hAnsiTheme="majorHAnsi" w:cstheme="majorBidi" w:ascii="IBM Plex Sans" w:hAnsi="IBM Plex Sans"/>
      <w:b/>
      <w:bCs/>
      <w:i w:val="0"/>
      <w:color w:val="222222"/>
      <w:sz w:val="22"/>
      <w:szCs w:val="26"/>
    </w:rPr>
  </w:style>
  <w:style w:type="paragraph" w:styleId="Heading3">
    <w:name w:val="heading 3"/>
    <w:basedOn w:val="Normal"/>
    <w:next w:val="Normal"/>
    <w:link w:val="Heading3Char"/>
    <w:uiPriority w:val="9"/>
    <w:unhideWhenUsed/>
    <w:qFormat/>
    <w:rsid w:val="00FC693F"/>
    <w:pPr>
      <w:keepNext/>
      <w:keepLines/>
      <w:spacing w:before="0" w:after="40" w:lineRule="auto" w:line="269"/>
      <w:jc w:val="left"/>
      <w:outlineLvl w:val="2"/>
    </w:pPr>
    <w:rPr>
      <w:rFonts w:asciiTheme="majorHAnsi" w:eastAsiaTheme="majorEastAsia" w:hAnsiTheme="majorHAnsi" w:cstheme="majorBidi" w:ascii="IBM Plex Sans" w:hAnsi="IBM Plex Sans"/>
      <w:b/>
      <w:bCs/>
      <w:i w:val="0"/>
      <w:color w:val="2F5F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jc w:val="left"/>
    </w:pPr>
    <w:rPr>
      <w:rFonts w:asciiTheme="majorHAnsi" w:eastAsiaTheme="majorEastAsia" w:hAnsiTheme="majorHAnsi" w:cstheme="majorBidi" w:ascii="IBM Plex Sans" w:hAnsi="IBM Plex Sans"/>
      <w:b/>
      <w:i w:val="0"/>
      <w:color w:val="2F5FA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Rule="auto" w:line="240"/>
      <w:jc w:val="left"/>
    </w:pPr>
    <w:rPr>
      <w:rFonts w:asciiTheme="majorHAnsi" w:eastAsiaTheme="majorEastAsia" w:hAnsiTheme="majorHAnsi" w:cstheme="majorBidi" w:ascii="IBM Plex Sans" w:hAnsi="IBM Plex Sans"/>
      <w:b/>
      <w:i w:val="0"/>
      <w:iCs/>
      <w:color w:val="2F5FA7"/>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Rule="auto" w:line="269"/>
      <w:ind w:left="317" w:hanging="259"/>
      <w:contextualSpacing/>
      <w:jc w:val="left"/>
    </w:pPr>
    <w:rPr>
      <w:rFonts w:ascii="IBM Plex Sans" w:hAnsi="IBM Plex Sans"/>
      <w:b w:val="0"/>
      <w:i w:val="0"/>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 Naizer Santos Resume</dc:title>
  <dc:subject>Resume</dc:subject>
  <dc:creator>Davi Naizer Santos</dc:creator>
  <cp:keywords/>
  <dc:description>generated by python-docx</dc:description>
  <cp:lastModifiedBy/>
  <cp:revision>1</cp:revision>
  <dcterms:created xsi:type="dcterms:W3CDTF">2013-12-23T23:15:00Z</dcterms:created>
  <dcterms:modified xsi:type="dcterms:W3CDTF">2013-12-23T23:15:00Z</dcterms:modified>
  <cp:category/>
</cp:coreProperties>
</file>