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385"/>
        <w:tblGridChange w:id="0">
          <w:tblGrid>
            <w:gridCol w:w="5400"/>
            <w:gridCol w:w="5385"/>
          </w:tblGrid>
        </w:tblGridChange>
      </w:tblGrid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Ime klijenta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Klijentova ulica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Država unutar EU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VAT ID Number: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XY 00000000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Invoice no.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1/1/1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Date: 01</w:t>
            </w:r>
            <w:r w:rsidDel="00000000" w:rsidR="00000000" w:rsidRPr="00000000">
              <w:rPr>
                <w:rtl w:val="0"/>
              </w:rPr>
              <w:t xml:space="preserve">.01.2021 10:00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Delivered: 01</w:t>
            </w:r>
            <w:r w:rsidDel="00000000" w:rsidR="00000000" w:rsidRPr="00000000">
              <w:rPr>
                <w:rtl w:val="0"/>
              </w:rPr>
              <w:t xml:space="preserve">.01.2021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Due:</w:t>
            </w:r>
            <w:r w:rsidDel="00000000" w:rsidR="00000000" w:rsidRPr="00000000">
              <w:rPr>
                <w:rtl w:val="0"/>
              </w:rPr>
              <w:t xml:space="preserve"> 01.01.2021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 Pero Perić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455"/>
        <w:gridCol w:w="1485"/>
        <w:gridCol w:w="1710"/>
        <w:gridCol w:w="1905"/>
        <w:tblGridChange w:id="0">
          <w:tblGrid>
            <w:gridCol w:w="4200"/>
            <w:gridCol w:w="1455"/>
            <w:gridCol w:w="1485"/>
            <w:gridCol w:w="171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usluge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Jed. mjere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UOM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Količina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Cijena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Ukupni iznos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Završno čišćenje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cleaning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Komad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350,00 EUR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350,00 EUR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UKUPNO ZA PLATITI:       350,00 EUR</w:t>
      </w:r>
    </w:p>
    <w:p w:rsidR="00000000" w:rsidDel="00000000" w:rsidP="00000000" w:rsidRDefault="00000000" w:rsidRPr="00000000" w14:paraId="00000027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FOR PAYMENT:       350,00 EUR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Oslobođeno PDV-a temeljem članka 17. st.1. Zakona o PDV-u - reverse charge.</w:t>
        <w:br w:type="textWrapping"/>
        <w:t xml:space="preserve">Preračunato po srednjem tečaju HNB-a utvrđenog na dan </w:t>
      </w:r>
      <w:r w:rsidDel="00000000" w:rsidR="00000000" w:rsidRPr="00000000">
        <w:rPr>
          <w:rtl w:val="0"/>
        </w:rPr>
        <w:t xml:space="preserve">01.01.2021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Payment type: Wire transfer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IBAN: </w:t>
      </w:r>
      <w:r w:rsidDel="00000000" w:rsidR="00000000" w:rsidRPr="00000000">
        <w:rPr>
          <w:b w:val="1"/>
          <w:rtl w:val="0"/>
        </w:rPr>
        <w:t xml:space="preserve">HR00 0000 0000 0000 0000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Privredna banka Zagreb d.d.</w:t>
      </w:r>
      <w:r w:rsidDel="00000000" w:rsidR="00000000" w:rsidRPr="00000000">
        <w:rPr>
          <w:rtl w:val="0"/>
        </w:rPr>
        <w:t xml:space="preserve"> (10000 Zagreb, Radnička cesta 50, Hrvatska)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SWIFT CODE: </w:t>
      </w:r>
      <w:r w:rsidDel="00000000" w:rsidR="00000000" w:rsidRPr="00000000">
        <w:rPr>
          <w:b w:val="1"/>
          <w:rtl w:val="0"/>
        </w:rPr>
        <w:t xml:space="preserve">PBZGHR2X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IME OBRTA</w:t>
    </w:r>
    <w:r w:rsidDel="00000000" w:rsidR="00000000" w:rsidRPr="00000000">
      <w:rPr>
        <w:sz w:val="20"/>
        <w:szCs w:val="20"/>
        <w:rtl w:val="0"/>
      </w:rPr>
      <w:t xml:space="preserve">, obrt za usluge, vl. Pero Perić</w:t>
    </w:r>
  </w:p>
  <w:p w:rsidR="00000000" w:rsidDel="00000000" w:rsidP="00000000" w:rsidRDefault="00000000" w:rsidRPr="00000000" w14:paraId="0000003F">
    <w:pPr>
      <w:rPr>
        <w:b w:val="1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Zagreb, Perina ulica 1, Hrvatska ● OIB: 00000000000 ● MB: 00000000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jc w:val="left"/>
      <w:rPr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right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IME OBRTA</w:t>
    </w:r>
  </w:p>
  <w:p w:rsidR="00000000" w:rsidDel="00000000" w:rsidP="00000000" w:rsidRDefault="00000000" w:rsidRPr="00000000" w14:paraId="00000036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Obrt za usluge</w:t>
    </w:r>
  </w:p>
  <w:p w:rsidR="00000000" w:rsidDel="00000000" w:rsidP="00000000" w:rsidRDefault="00000000" w:rsidRPr="00000000" w14:paraId="00000037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vl. Pero Perić</w:t>
    </w:r>
  </w:p>
  <w:p w:rsidR="00000000" w:rsidDel="00000000" w:rsidP="00000000" w:rsidRDefault="00000000" w:rsidRPr="00000000" w14:paraId="00000038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OIB: 00000000000</w:t>
    </w:r>
  </w:p>
  <w:p w:rsidR="00000000" w:rsidDel="00000000" w:rsidP="00000000" w:rsidRDefault="00000000" w:rsidRPr="00000000" w14:paraId="00000039">
    <w:pPr>
      <w:jc w:val="right"/>
      <w:rPr>
        <w:b w:val="1"/>
        <w:sz w:val="26"/>
        <w:szCs w:val="26"/>
      </w:rPr>
    </w:pPr>
    <w:r w:rsidDel="00000000" w:rsidR="00000000" w:rsidRPr="00000000">
      <w:rPr>
        <w:sz w:val="24"/>
        <w:szCs w:val="24"/>
        <w:rtl w:val="0"/>
      </w:rPr>
      <w:t xml:space="preserve">Perina ulica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10000 Zagreb </w:t>
    </w:r>
  </w:p>
  <w:p w:rsidR="00000000" w:rsidDel="00000000" w:rsidP="00000000" w:rsidRDefault="00000000" w:rsidRPr="00000000" w14:paraId="0000003B">
    <w:pPr>
      <w:jc w:val="right"/>
      <w:rPr>
        <w:b w:val="1"/>
        <w:sz w:val="32"/>
        <w:szCs w:val="32"/>
      </w:rPr>
    </w:pPr>
    <w:r w:rsidDel="00000000" w:rsidR="00000000" w:rsidRPr="00000000">
      <w:rPr>
        <w:sz w:val="24"/>
        <w:szCs w:val="24"/>
        <w:rtl w:val="0"/>
      </w:rPr>
      <w:t xml:space="preserve">Hrvatska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jc w:val="right"/>
      <w:rPr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VAT ID Number: HR 00000000000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