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6F35" w14:textId="77777777" w:rsidR="00F37565" w:rsidRDefault="00000000">
      <w:pPr>
        <w:spacing w:after="60"/>
        <w:jc w:val="center"/>
      </w:pPr>
      <w:r>
        <w:rPr>
          <w:rFonts w:ascii="Calibri" w:eastAsia="Calibri" w:hAnsi="Calibri" w:cs="Calibri"/>
          <w:b/>
          <w:bCs/>
          <w:sz w:val="26"/>
          <w:szCs w:val="26"/>
        </w:rPr>
        <w:t>BITWEALTH ASSET MANAGERS (PTY) LTD</w:t>
      </w:r>
    </w:p>
    <w:p w14:paraId="6B560EE1" w14:textId="77777777" w:rsidR="00F37565" w:rsidRDefault="00000000">
      <w:pPr>
        <w:spacing w:after="60"/>
        <w:jc w:val="center"/>
      </w:pPr>
      <w:r>
        <w:rPr>
          <w:rFonts w:ascii="Calibri" w:eastAsia="Calibri" w:hAnsi="Calibri" w:cs="Calibri"/>
        </w:rPr>
        <w:t>(Registration Number 2026/090346/07)</w:t>
      </w:r>
    </w:p>
    <w:p w14:paraId="5F85CAA4" w14:textId="77777777" w:rsidR="00F37565" w:rsidRDefault="00000000">
      <w:pPr>
        <w:spacing w:after="300"/>
        <w:jc w:val="center"/>
      </w:pPr>
      <w:r>
        <w:rPr>
          <w:rFonts w:ascii="Calibri" w:eastAsia="Calibri" w:hAnsi="Calibri" w:cs="Calibri"/>
          <w:b/>
          <w:bCs/>
          <w:sz w:val="24"/>
          <w:szCs w:val="24"/>
        </w:rPr>
        <w:t>RESOLUTION OF THE SOLE DIRECTOR</w:t>
      </w:r>
    </w:p>
    <w:p w14:paraId="2ABBEDFD" w14:textId="77777777" w:rsidR="00F37565" w:rsidRDefault="00000000">
      <w:pPr>
        <w:spacing w:after="200"/>
      </w:pPr>
      <w:r>
        <w:rPr>
          <w:rFonts w:ascii="Calibri" w:eastAsia="Calibri" w:hAnsi="Calibri" w:cs="Calibri"/>
          <w:sz w:val="21"/>
          <w:szCs w:val="21"/>
        </w:rPr>
        <w:t>I, the undersigned, Davin Harald Gaier, being the sole director of Bitwealth Asset Managers (Pty) Ltd, Registration Number 2026/090346/07 ("the Company"), hereby record and adopt the following resolution in terms of section 74 of the Companies Act, 71 of 2008, and the Company's Memorandum of Incorporation, in lieu of a meeting of the board of directors:</w:t>
      </w:r>
    </w:p>
    <w:p w14:paraId="06A5D8C8" w14:textId="3C18EA57" w:rsidR="00F37565" w:rsidRDefault="00000000">
      <w:pPr>
        <w:spacing w:after="220"/>
      </w:pPr>
      <w:r>
        <w:rPr>
          <w:rFonts w:ascii="Calibri" w:eastAsia="Calibri" w:hAnsi="Calibri" w:cs="Calibri"/>
          <w:b/>
          <w:bCs/>
          <w:sz w:val="21"/>
          <w:szCs w:val="21"/>
        </w:rPr>
        <w:t xml:space="preserve">1.  RESOLVED THAT </w:t>
      </w:r>
      <w:r>
        <w:rPr>
          <w:rFonts w:ascii="Calibri" w:eastAsia="Calibri" w:hAnsi="Calibri" w:cs="Calibri"/>
          <w:sz w:val="21"/>
          <w:szCs w:val="21"/>
        </w:rPr>
        <w:t>the Company be and is hereby authorised to enter into and conclude the Juristic Representative Agreement ("the Agreement") with Finova (Pty) Ltd, Registration Number 2004/018433/07, FSP Licence Number 21095 ("Finova"), in terms of which the Company is appointed as a juristic representative of Finova under section 13(1)(b) of the Financial Advisory and Intermediary Services Act, 37 of 2002, to render Category II (discretionary) financial services in respect of Crypto Assets</w:t>
      </w:r>
      <w:r w:rsidR="005F4AEE">
        <w:rPr>
          <w:rFonts w:ascii="Calibri" w:eastAsia="Calibri" w:hAnsi="Calibri" w:cs="Calibri"/>
          <w:sz w:val="21"/>
          <w:szCs w:val="21"/>
        </w:rPr>
        <w:t>.</w:t>
      </w:r>
    </w:p>
    <w:p w14:paraId="237A2A47" w14:textId="74D9BFF9" w:rsidR="00F37565" w:rsidRDefault="00000000">
      <w:pPr>
        <w:spacing w:after="220"/>
      </w:pPr>
      <w:r>
        <w:rPr>
          <w:rFonts w:ascii="Calibri" w:eastAsia="Calibri" w:hAnsi="Calibri" w:cs="Calibri"/>
          <w:b/>
          <w:bCs/>
          <w:sz w:val="21"/>
          <w:szCs w:val="21"/>
        </w:rPr>
        <w:t xml:space="preserve">2.  RESOLVED THAT </w:t>
      </w:r>
      <w:r>
        <w:rPr>
          <w:rFonts w:ascii="Calibri" w:eastAsia="Calibri" w:hAnsi="Calibri" w:cs="Calibri"/>
          <w:sz w:val="21"/>
          <w:szCs w:val="21"/>
        </w:rPr>
        <w:t>Davin Harald Gaier, in his capacity as sole director and Managing Director of the Company, be and is hereby authorised to sign the Agreement, and any schedules, annexures, amendments or ancillary documents thereto (including, without limitation, FSCA Form FSP 5, any FICA/KYC documentation, and any correspondence with the Financial Sector Conduct Authority), for and on behalf of the Company, and generally to do all such things and sign all such documents as may be necessary or incidental to give effect to the Agreement</w:t>
      </w:r>
      <w:r w:rsidR="005F4AEE">
        <w:rPr>
          <w:rFonts w:ascii="Calibri" w:eastAsia="Calibri" w:hAnsi="Calibri" w:cs="Calibri"/>
          <w:sz w:val="21"/>
          <w:szCs w:val="21"/>
        </w:rPr>
        <w:t>.</w:t>
      </w:r>
    </w:p>
    <w:p w14:paraId="4F53F09A" w14:textId="4CA49D92" w:rsidR="00F37565" w:rsidRDefault="00000000">
      <w:pPr>
        <w:spacing w:after="220"/>
      </w:pPr>
      <w:r>
        <w:rPr>
          <w:rFonts w:ascii="Calibri" w:eastAsia="Calibri" w:hAnsi="Calibri" w:cs="Calibri"/>
          <w:b/>
          <w:bCs/>
          <w:sz w:val="21"/>
          <w:szCs w:val="21"/>
        </w:rPr>
        <w:t xml:space="preserve">3.  RESOLVED THAT </w:t>
      </w:r>
      <w:r>
        <w:rPr>
          <w:rFonts w:ascii="Calibri" w:eastAsia="Calibri" w:hAnsi="Calibri" w:cs="Calibri"/>
          <w:sz w:val="21"/>
          <w:szCs w:val="21"/>
        </w:rPr>
        <w:t>the Company adopts, and undertakes to comply with, Finova's compliance manual, policies and procedures, Risk Management and Compliance Programme, and Code of Conduct, as provided or made available to the Company by Finova from time to time, for so long as the Agreement remains in force</w:t>
      </w:r>
      <w:r w:rsidR="005F4AEE">
        <w:rPr>
          <w:rFonts w:ascii="Calibri" w:eastAsia="Calibri" w:hAnsi="Calibri" w:cs="Calibri"/>
          <w:sz w:val="21"/>
          <w:szCs w:val="21"/>
        </w:rPr>
        <w:t>.</w:t>
      </w:r>
    </w:p>
    <w:p w14:paraId="624230E4" w14:textId="0BB4AFF8" w:rsidR="00F37565" w:rsidRDefault="006F286B">
      <w:pPr>
        <w:spacing w:after="220"/>
      </w:pPr>
      <w:r>
        <w:rPr>
          <w:rFonts w:ascii="Calibri" w:eastAsia="Calibri" w:hAnsi="Calibri" w:cs="Calibri"/>
          <w:b/>
          <w:bCs/>
          <w:sz w:val="21"/>
          <w:szCs w:val="21"/>
        </w:rPr>
        <w:t>4</w:t>
      </w:r>
      <w:r w:rsidR="00000000">
        <w:rPr>
          <w:rFonts w:ascii="Calibri" w:eastAsia="Calibri" w:hAnsi="Calibri" w:cs="Calibri"/>
          <w:b/>
          <w:bCs/>
          <w:sz w:val="21"/>
          <w:szCs w:val="21"/>
        </w:rPr>
        <w:t xml:space="preserve">.  RESOLVED THAT </w:t>
      </w:r>
      <w:r w:rsidR="00000000">
        <w:rPr>
          <w:rFonts w:ascii="Calibri" w:eastAsia="Calibri" w:hAnsi="Calibri" w:cs="Calibri"/>
          <w:sz w:val="21"/>
          <w:szCs w:val="21"/>
        </w:rPr>
        <w:t>this resolution shall remain of full force and effect until amended, substituted or revoked by a further written resolution of the Company.</w:t>
      </w:r>
    </w:p>
    <w:p w14:paraId="205A78B7" w14:textId="77777777" w:rsidR="00F37565" w:rsidRDefault="00000000">
      <w:pPr>
        <w:spacing w:before="500" w:after="300"/>
      </w:pPr>
      <w:r>
        <w:rPr>
          <w:rFonts w:ascii="Calibri" w:eastAsia="Calibri" w:hAnsi="Calibri" w:cs="Calibri"/>
          <w:sz w:val="21"/>
          <w:szCs w:val="21"/>
        </w:rPr>
        <w:t>SIGNED at ________________________ on this _____ day of _______________ 2026</w:t>
      </w:r>
    </w:p>
    <w:p w14:paraId="49D5CECF" w14:textId="77777777" w:rsidR="00F37565" w:rsidRDefault="00000000">
      <w:pPr>
        <w:spacing w:before="300" w:after="80"/>
      </w:pPr>
      <w:r>
        <w:rPr>
          <w:rFonts w:ascii="Calibri" w:eastAsia="Calibri" w:hAnsi="Calibri" w:cs="Calibri"/>
          <w:sz w:val="21"/>
          <w:szCs w:val="21"/>
        </w:rPr>
        <w:t>_________________________________</w:t>
      </w:r>
    </w:p>
    <w:p w14:paraId="2A6BBC3C" w14:textId="77777777" w:rsidR="00F37565" w:rsidRDefault="00000000">
      <w:pPr>
        <w:spacing w:after="200"/>
      </w:pPr>
      <w:r>
        <w:rPr>
          <w:rFonts w:ascii="Calibri" w:eastAsia="Calibri" w:hAnsi="Calibri" w:cs="Calibri"/>
          <w:sz w:val="21"/>
          <w:szCs w:val="21"/>
        </w:rPr>
        <w:t>Davin Harald Gaier</w:t>
      </w:r>
    </w:p>
    <w:p w14:paraId="022105E5" w14:textId="77777777" w:rsidR="00F37565" w:rsidRDefault="00000000">
      <w:pPr>
        <w:spacing w:after="200"/>
      </w:pPr>
      <w:r>
        <w:rPr>
          <w:rFonts w:ascii="Calibri" w:eastAsia="Calibri" w:hAnsi="Calibri" w:cs="Calibri"/>
          <w:sz w:val="21"/>
          <w:szCs w:val="21"/>
        </w:rPr>
        <w:t>Sole Director</w:t>
      </w:r>
    </w:p>
    <w:p w14:paraId="47EBC93B" w14:textId="77777777" w:rsidR="00F37565" w:rsidRDefault="00000000">
      <w:pPr>
        <w:spacing w:after="200"/>
      </w:pPr>
      <w:r>
        <w:rPr>
          <w:rFonts w:ascii="Calibri" w:eastAsia="Calibri" w:hAnsi="Calibri" w:cs="Calibri"/>
          <w:sz w:val="21"/>
          <w:szCs w:val="21"/>
        </w:rPr>
        <w:t>Bitwealth Asset Managers (Pty) Ltd</w:t>
      </w:r>
    </w:p>
    <w:sectPr w:rsidR="00F37565">
      <w:footerReference w:type="default" r:id="rId7"/>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D77F5" w14:textId="77777777" w:rsidR="00A10682" w:rsidRDefault="00A10682">
      <w:r>
        <w:separator/>
      </w:r>
    </w:p>
  </w:endnote>
  <w:endnote w:type="continuationSeparator" w:id="0">
    <w:p w14:paraId="59549927" w14:textId="77777777" w:rsidR="00A10682" w:rsidRDefault="00A1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3FDEB" w14:textId="77777777" w:rsidR="00F37565"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5F4AEE">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 xml:space="preserve"> of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5F4AEE">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8946D" w14:textId="77777777" w:rsidR="00A10682" w:rsidRDefault="00A10682">
      <w:r>
        <w:separator/>
      </w:r>
    </w:p>
  </w:footnote>
  <w:footnote w:type="continuationSeparator" w:id="0">
    <w:p w14:paraId="67931007" w14:textId="77777777" w:rsidR="00A10682" w:rsidRDefault="00A106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64A5"/>
    <w:multiLevelType w:val="hybridMultilevel"/>
    <w:tmpl w:val="727EC50C"/>
    <w:lvl w:ilvl="0" w:tplc="13E23DA6">
      <w:start w:val="1"/>
      <w:numFmt w:val="bullet"/>
      <w:lvlText w:val="●"/>
      <w:lvlJc w:val="left"/>
      <w:pPr>
        <w:ind w:left="720" w:hanging="360"/>
      </w:pPr>
    </w:lvl>
    <w:lvl w:ilvl="1" w:tplc="926A7B3E">
      <w:start w:val="1"/>
      <w:numFmt w:val="bullet"/>
      <w:lvlText w:val="○"/>
      <w:lvlJc w:val="left"/>
      <w:pPr>
        <w:ind w:left="1440" w:hanging="360"/>
      </w:pPr>
    </w:lvl>
    <w:lvl w:ilvl="2" w:tplc="5956BBA4">
      <w:start w:val="1"/>
      <w:numFmt w:val="bullet"/>
      <w:lvlText w:val="■"/>
      <w:lvlJc w:val="left"/>
      <w:pPr>
        <w:ind w:left="2160" w:hanging="360"/>
      </w:pPr>
    </w:lvl>
    <w:lvl w:ilvl="3" w:tplc="11AC3246">
      <w:start w:val="1"/>
      <w:numFmt w:val="bullet"/>
      <w:lvlText w:val="●"/>
      <w:lvlJc w:val="left"/>
      <w:pPr>
        <w:ind w:left="2880" w:hanging="360"/>
      </w:pPr>
    </w:lvl>
    <w:lvl w:ilvl="4" w:tplc="1584B5CE">
      <w:start w:val="1"/>
      <w:numFmt w:val="bullet"/>
      <w:lvlText w:val="○"/>
      <w:lvlJc w:val="left"/>
      <w:pPr>
        <w:ind w:left="3600" w:hanging="360"/>
      </w:pPr>
    </w:lvl>
    <w:lvl w:ilvl="5" w:tplc="48846DEE">
      <w:start w:val="1"/>
      <w:numFmt w:val="bullet"/>
      <w:lvlText w:val="■"/>
      <w:lvlJc w:val="left"/>
      <w:pPr>
        <w:ind w:left="4320" w:hanging="360"/>
      </w:pPr>
    </w:lvl>
    <w:lvl w:ilvl="6" w:tplc="D398FEE2">
      <w:start w:val="1"/>
      <w:numFmt w:val="bullet"/>
      <w:lvlText w:val="●"/>
      <w:lvlJc w:val="left"/>
      <w:pPr>
        <w:ind w:left="5040" w:hanging="360"/>
      </w:pPr>
    </w:lvl>
    <w:lvl w:ilvl="7" w:tplc="D37270EA">
      <w:start w:val="1"/>
      <w:numFmt w:val="bullet"/>
      <w:lvlText w:val="●"/>
      <w:lvlJc w:val="left"/>
      <w:pPr>
        <w:ind w:left="5760" w:hanging="360"/>
      </w:pPr>
    </w:lvl>
    <w:lvl w:ilvl="8" w:tplc="51268B4E">
      <w:start w:val="1"/>
      <w:numFmt w:val="bullet"/>
      <w:lvlText w:val="●"/>
      <w:lvlJc w:val="left"/>
      <w:pPr>
        <w:ind w:left="6480" w:hanging="360"/>
      </w:pPr>
    </w:lvl>
  </w:abstractNum>
  <w:num w:numId="1" w16cid:durableId="1424109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565"/>
    <w:rsid w:val="001470C4"/>
    <w:rsid w:val="005F4AEE"/>
    <w:rsid w:val="006F286B"/>
    <w:rsid w:val="00981AFB"/>
    <w:rsid w:val="00A10682"/>
    <w:rsid w:val="00F37565"/>
    <w:rsid w:val="00FA55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D674"/>
  <w15:docId w15:val="{5983F27D-B7C8-41D0-A745-65DEA3C2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4AEE"/>
    <w:pPr>
      <w:tabs>
        <w:tab w:val="center" w:pos="4513"/>
        <w:tab w:val="right" w:pos="9026"/>
      </w:tabs>
    </w:pPr>
  </w:style>
  <w:style w:type="character" w:customStyle="1" w:styleId="HeaderChar">
    <w:name w:val="Header Char"/>
    <w:basedOn w:val="DefaultParagraphFont"/>
    <w:link w:val="Header"/>
    <w:uiPriority w:val="99"/>
    <w:rsid w:val="005F4AEE"/>
  </w:style>
  <w:style w:type="paragraph" w:styleId="Footer">
    <w:name w:val="footer"/>
    <w:basedOn w:val="Normal"/>
    <w:link w:val="FooterChar"/>
    <w:uiPriority w:val="99"/>
    <w:unhideWhenUsed/>
    <w:rsid w:val="005F4AEE"/>
    <w:pPr>
      <w:tabs>
        <w:tab w:val="center" w:pos="4513"/>
        <w:tab w:val="right" w:pos="9026"/>
      </w:tabs>
    </w:pPr>
  </w:style>
  <w:style w:type="character" w:customStyle="1" w:styleId="FooterChar">
    <w:name w:val="Footer Char"/>
    <w:basedOn w:val="DefaultParagraphFont"/>
    <w:link w:val="Footer"/>
    <w:uiPriority w:val="99"/>
    <w:rsid w:val="005F4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Bitwealth Sole Director Resolution</dc:title>
  <dc:creator>Gavin McCarter</dc:creator>
  <cp:lastModifiedBy>Gavin McCarter</cp:lastModifiedBy>
  <cp:revision>3</cp:revision>
  <dcterms:created xsi:type="dcterms:W3CDTF">2026-09-10T23:36:00Z</dcterms:created>
  <dcterms:modified xsi:type="dcterms:W3CDTF">2026-09-11T12:45:00Z</dcterms:modified>
</cp:coreProperties>
</file>