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80B2C" w14:textId="77777777" w:rsidR="00723E87" w:rsidRDefault="007C40E8">
      <w:pPr>
        <w:spacing w:after="40"/>
        <w:jc w:val="center"/>
      </w:pPr>
      <w:r>
        <w:rPr>
          <w:rFonts w:ascii="Calibri" w:hAnsi="Calibri"/>
          <w:b/>
          <w:color w:val="C9A227"/>
          <w:sz w:val="36"/>
        </w:rPr>
        <w:t>BITWEALTH (PTY) LTD</w:t>
      </w:r>
    </w:p>
    <w:p w14:paraId="0C617A1E" w14:textId="77777777" w:rsidR="00723E87" w:rsidRDefault="007C40E8">
      <w:pPr>
        <w:spacing w:after="40"/>
        <w:jc w:val="center"/>
      </w:pPr>
      <w:r>
        <w:rPr>
          <w:color w:val="1A1A1A"/>
        </w:rPr>
        <w:t>Part A — Cap Table Model &amp; Earn-In Schedule</w:t>
      </w:r>
    </w:p>
    <w:p w14:paraId="1296904A" w14:textId="77777777" w:rsidR="00723E87" w:rsidRDefault="007C40E8">
      <w:pPr>
        <w:jc w:val="center"/>
      </w:pPr>
      <w:r>
        <w:rPr>
          <w:i/>
          <w:color w:val="555555"/>
          <w:sz w:val="18"/>
        </w:rPr>
        <w:t>Date: 29 June 2026  ·  PRIVATE &amp; CONFIDENTIAL  ·  NON-BINDING</w:t>
      </w:r>
    </w:p>
    <w:p w14:paraId="352A33FC" w14:textId="77777777" w:rsidR="00723E87" w:rsidRDefault="00723E87">
      <w:pPr>
        <w:pBdr>
          <w:bottom w:val="single" w:sz="4" w:space="1" w:color="C9A227"/>
        </w:pBdr>
        <w:spacing w:before="80" w:after="80"/>
      </w:pPr>
    </w:p>
    <w:p w14:paraId="2F1920DE" w14:textId="77777777" w:rsidR="00723E87" w:rsidRDefault="007C40E8">
      <w:pPr>
        <w:keepNext/>
        <w:spacing w:before="280" w:after="80"/>
      </w:pPr>
      <w:r>
        <w:rPr>
          <w:rFonts w:ascii="Calibri" w:hAnsi="Calibri"/>
          <w:b/>
          <w:color w:val="C9A227"/>
          <w:sz w:val="28"/>
        </w:rPr>
        <w:t>1.  BACKGROUND &amp; IP FOUNDATION</w:t>
      </w:r>
    </w:p>
    <w:p w14:paraId="720EA1B6" w14:textId="77777777" w:rsidR="00723E87" w:rsidRDefault="007C40E8">
      <w:pPr>
        <w:spacing w:before="40" w:after="80"/>
      </w:pPr>
      <w:r>
        <w:rPr>
          <w:color w:val="1A1A1A"/>
          <w:sz w:val="20"/>
        </w:rPr>
        <w:t>BitWealth (Pty) Ltd ('the Company') has been incorporated to operate a Bitcoin Dollar-Cost Averaging (DCA) investment management platform regulated under the Financial Advisory and Intermediary Services Act, 37 of 2002 (FAIS Act). The Company will be appointed as a Juristic Representative (JR) under the FSP licence of Finova Capital (Pty) Ltd.</w:t>
      </w:r>
    </w:p>
    <w:p w14:paraId="365EC4BE" w14:textId="77777777" w:rsidR="00723E87" w:rsidRDefault="007C40E8">
      <w:pPr>
        <w:spacing w:before="40" w:after="80"/>
      </w:pPr>
      <w:r>
        <w:rPr>
          <w:color w:val="1A1A1A"/>
          <w:sz w:val="20"/>
        </w:rPr>
        <w:t xml:space="preserve">The proprietary technology platform (BitWealth LTH PVR System) has been transferred to the Company's balance sheet at an agreed fair value of R2,500,000 (Two Million Five Hundred Thousand Rand), contributed by </w:t>
      </w:r>
      <w:r w:rsidR="00FE200D">
        <w:rPr>
          <w:color w:val="1A1A1A"/>
          <w:sz w:val="20"/>
        </w:rPr>
        <w:t>Davin Harald Gaier</w:t>
      </w:r>
      <w:r>
        <w:rPr>
          <w:color w:val="1A1A1A"/>
          <w:sz w:val="20"/>
        </w:rPr>
        <w:t xml:space="preserve"> as intellectual property consideration. The IP transfer agreement has been executed and the asset is recorded in the Company's books.</w:t>
      </w:r>
    </w:p>
    <w:p w14:paraId="6CAE9027" w14:textId="77777777" w:rsidR="00723E87" w:rsidRDefault="007C40E8">
      <w:pPr>
        <w:spacing w:before="40" w:after="80"/>
      </w:pPr>
      <w:r>
        <w:rPr>
          <w:i/>
          <w:color w:val="555555"/>
          <w:sz w:val="18"/>
        </w:rPr>
        <w:t xml:space="preserve">The Company has authorised and issued 1,000 ordinary shares of R1.00 par value each. All issued shares carry equal voting rights, dividend rights, and rights upon winding-up. </w:t>
      </w:r>
      <w:r w:rsidR="00FE200D">
        <w:rPr>
          <w:i/>
          <w:color w:val="555555"/>
          <w:sz w:val="18"/>
        </w:rPr>
        <w:t>Davin Harald Gaier</w:t>
      </w:r>
      <w:r>
        <w:rPr>
          <w:i/>
          <w:color w:val="555555"/>
          <w:sz w:val="18"/>
        </w:rPr>
        <w:t xml:space="preserve"> currently holds all 1,000 issued shares.</w:t>
      </w:r>
    </w:p>
    <w:p w14:paraId="7FDD0DEB" w14:textId="77777777" w:rsidR="00723E87" w:rsidRDefault="00723E87">
      <w:pPr>
        <w:pBdr>
          <w:bottom w:val="single" w:sz="4" w:space="1" w:color="C9A227"/>
        </w:pBdr>
        <w:spacing w:before="80" w:after="80"/>
      </w:pPr>
    </w:p>
    <w:p w14:paraId="5E6BE3FC" w14:textId="77777777" w:rsidR="00723E87" w:rsidRDefault="007C40E8">
      <w:pPr>
        <w:keepNext/>
        <w:spacing w:before="160" w:after="80"/>
      </w:pPr>
      <w:r>
        <w:rPr>
          <w:b/>
          <w:color w:val="1A1A1A"/>
        </w:rPr>
        <w:t>Stage 0 — Current Shareholding (Pre-Signing)</w:t>
      </w:r>
    </w:p>
    <w:tbl>
      <w:tblPr>
        <w:tblStyle w:val="TableGrid"/>
        <w:tblW w:w="0" w:type="auto"/>
        <w:jc w:val="center"/>
        <w:tblLook w:val="04A0" w:firstRow="1" w:lastRow="0" w:firstColumn="1" w:lastColumn="0" w:noHBand="0" w:noVBand="1"/>
      </w:tblPr>
      <w:tblGrid>
        <w:gridCol w:w="3005"/>
        <w:gridCol w:w="1645"/>
        <w:gridCol w:w="1384"/>
        <w:gridCol w:w="1381"/>
        <w:gridCol w:w="2207"/>
      </w:tblGrid>
      <w:tr w:rsidR="00723E87" w14:paraId="419A7FC8" w14:textId="77777777">
        <w:trPr>
          <w:jc w:val="center"/>
        </w:trPr>
        <w:tc>
          <w:tcPr>
            <w:tcW w:w="3118" w:type="dxa"/>
            <w:shd w:val="clear" w:color="auto" w:fill="1A1A1A"/>
          </w:tcPr>
          <w:p w14:paraId="6C161EE0" w14:textId="77777777" w:rsidR="00723E87" w:rsidRDefault="007C40E8">
            <w:pPr>
              <w:jc w:val="center"/>
            </w:pPr>
            <w:r>
              <w:rPr>
                <w:b/>
                <w:color w:val="FFFFFF"/>
                <w:sz w:val="18"/>
              </w:rPr>
              <w:t>Shareholder</w:t>
            </w:r>
          </w:p>
        </w:tc>
        <w:tc>
          <w:tcPr>
            <w:tcW w:w="1701" w:type="dxa"/>
            <w:shd w:val="clear" w:color="auto" w:fill="1A1A1A"/>
          </w:tcPr>
          <w:p w14:paraId="27AB5988" w14:textId="77777777" w:rsidR="00723E87" w:rsidRDefault="007C40E8">
            <w:pPr>
              <w:jc w:val="center"/>
            </w:pPr>
            <w:r>
              <w:rPr>
                <w:b/>
                <w:color w:val="FFFFFF"/>
                <w:sz w:val="18"/>
              </w:rPr>
              <w:t>Shares Held</w:t>
            </w:r>
          </w:p>
        </w:tc>
        <w:tc>
          <w:tcPr>
            <w:tcW w:w="1417" w:type="dxa"/>
            <w:shd w:val="clear" w:color="auto" w:fill="1A1A1A"/>
          </w:tcPr>
          <w:p w14:paraId="73968E72" w14:textId="77777777" w:rsidR="00723E87" w:rsidRDefault="007C40E8">
            <w:pPr>
              <w:jc w:val="center"/>
            </w:pPr>
            <w:r>
              <w:rPr>
                <w:b/>
                <w:color w:val="FFFFFF"/>
                <w:sz w:val="18"/>
              </w:rPr>
              <w:t>% Holding</w:t>
            </w:r>
          </w:p>
        </w:tc>
        <w:tc>
          <w:tcPr>
            <w:tcW w:w="1417" w:type="dxa"/>
            <w:shd w:val="clear" w:color="auto" w:fill="1A1A1A"/>
          </w:tcPr>
          <w:p w14:paraId="71E395A9" w14:textId="77777777" w:rsidR="00723E87" w:rsidRDefault="007C40E8">
            <w:pPr>
              <w:jc w:val="center"/>
            </w:pPr>
            <w:r>
              <w:rPr>
                <w:b/>
                <w:color w:val="FFFFFF"/>
                <w:sz w:val="18"/>
              </w:rPr>
              <w:t>Change</w:t>
            </w:r>
          </w:p>
        </w:tc>
        <w:tc>
          <w:tcPr>
            <w:tcW w:w="2268" w:type="dxa"/>
            <w:shd w:val="clear" w:color="auto" w:fill="1A1A1A"/>
          </w:tcPr>
          <w:p w14:paraId="42F1641D" w14:textId="77777777" w:rsidR="00723E87" w:rsidRDefault="007C40E8">
            <w:pPr>
              <w:jc w:val="center"/>
            </w:pPr>
            <w:r>
              <w:rPr>
                <w:b/>
                <w:color w:val="FFFFFF"/>
                <w:sz w:val="18"/>
              </w:rPr>
              <w:t>Notes</w:t>
            </w:r>
          </w:p>
        </w:tc>
      </w:tr>
      <w:tr w:rsidR="00723E87" w14:paraId="21D8F9E7" w14:textId="77777777">
        <w:trPr>
          <w:jc w:val="center"/>
        </w:trPr>
        <w:tc>
          <w:tcPr>
            <w:tcW w:w="3118" w:type="dxa"/>
            <w:shd w:val="clear" w:color="auto" w:fill="FFFFFF"/>
          </w:tcPr>
          <w:p w14:paraId="5F24EDED" w14:textId="77777777" w:rsidR="00723E87" w:rsidRDefault="00FE200D">
            <w:r>
              <w:rPr>
                <w:color w:val="1A1A1A"/>
                <w:sz w:val="20"/>
              </w:rPr>
              <w:t>Davin Harald Gaier (Founder)</w:t>
            </w:r>
          </w:p>
        </w:tc>
        <w:tc>
          <w:tcPr>
            <w:tcW w:w="1701" w:type="dxa"/>
            <w:shd w:val="clear" w:color="auto" w:fill="FFFFFF"/>
          </w:tcPr>
          <w:p w14:paraId="26C887DF" w14:textId="77777777" w:rsidR="00723E87" w:rsidRDefault="007C40E8">
            <w:pPr>
              <w:jc w:val="center"/>
            </w:pPr>
            <w:r>
              <w:rPr>
                <w:color w:val="1A1A1A"/>
                <w:sz w:val="20"/>
              </w:rPr>
              <w:t>1,000</w:t>
            </w:r>
          </w:p>
        </w:tc>
        <w:tc>
          <w:tcPr>
            <w:tcW w:w="1417" w:type="dxa"/>
            <w:shd w:val="clear" w:color="auto" w:fill="FFFFFF"/>
          </w:tcPr>
          <w:p w14:paraId="761149A1" w14:textId="77777777" w:rsidR="00723E87" w:rsidRDefault="007C40E8">
            <w:pPr>
              <w:jc w:val="center"/>
            </w:pPr>
            <w:r>
              <w:rPr>
                <w:color w:val="1A1A1A"/>
                <w:sz w:val="20"/>
              </w:rPr>
              <w:t>100%</w:t>
            </w:r>
          </w:p>
        </w:tc>
        <w:tc>
          <w:tcPr>
            <w:tcW w:w="1417" w:type="dxa"/>
            <w:shd w:val="clear" w:color="auto" w:fill="FFFFFF"/>
          </w:tcPr>
          <w:p w14:paraId="10429A9B" w14:textId="77777777" w:rsidR="00723E87" w:rsidRDefault="007C40E8">
            <w:pPr>
              <w:jc w:val="center"/>
            </w:pPr>
            <w:r>
              <w:rPr>
                <w:color w:val="1A1A1A"/>
                <w:sz w:val="20"/>
              </w:rPr>
              <w:t>—</w:t>
            </w:r>
          </w:p>
        </w:tc>
        <w:tc>
          <w:tcPr>
            <w:tcW w:w="2268" w:type="dxa"/>
            <w:shd w:val="clear" w:color="auto" w:fill="FFFFFF"/>
          </w:tcPr>
          <w:p w14:paraId="6631DC30" w14:textId="77777777" w:rsidR="00723E87" w:rsidRDefault="007C40E8">
            <w:r>
              <w:rPr>
                <w:color w:val="1A1A1A"/>
                <w:sz w:val="20"/>
              </w:rPr>
              <w:t>IP contributor; technology platform</w:t>
            </w:r>
          </w:p>
        </w:tc>
      </w:tr>
      <w:tr w:rsidR="00723E87" w14:paraId="22A62396" w14:textId="77777777">
        <w:trPr>
          <w:jc w:val="center"/>
        </w:trPr>
        <w:tc>
          <w:tcPr>
            <w:tcW w:w="3118" w:type="dxa"/>
            <w:shd w:val="clear" w:color="auto" w:fill="F5F5F5"/>
          </w:tcPr>
          <w:p w14:paraId="1BF7CBF1" w14:textId="77777777" w:rsidR="00723E87" w:rsidRDefault="00FE200D">
            <w:r>
              <w:rPr>
                <w:color w:val="1A1A1A"/>
                <w:sz w:val="20"/>
              </w:rPr>
              <w:t>Simon Henry Newbold Hobday</w:t>
            </w:r>
          </w:p>
        </w:tc>
        <w:tc>
          <w:tcPr>
            <w:tcW w:w="1701" w:type="dxa"/>
            <w:shd w:val="clear" w:color="auto" w:fill="F5F5F5"/>
          </w:tcPr>
          <w:p w14:paraId="0C5798CC" w14:textId="77777777" w:rsidR="00723E87" w:rsidRDefault="007C40E8">
            <w:pPr>
              <w:jc w:val="center"/>
            </w:pPr>
            <w:r>
              <w:rPr>
                <w:color w:val="1A1A1A"/>
                <w:sz w:val="20"/>
              </w:rPr>
              <w:t>Nil</w:t>
            </w:r>
          </w:p>
        </w:tc>
        <w:tc>
          <w:tcPr>
            <w:tcW w:w="1417" w:type="dxa"/>
            <w:shd w:val="clear" w:color="auto" w:fill="F5F5F5"/>
          </w:tcPr>
          <w:p w14:paraId="178D7F16" w14:textId="77777777" w:rsidR="00723E87" w:rsidRDefault="007C40E8">
            <w:pPr>
              <w:jc w:val="center"/>
            </w:pPr>
            <w:r>
              <w:rPr>
                <w:color w:val="1A1A1A"/>
                <w:sz w:val="20"/>
              </w:rPr>
              <w:t>—</w:t>
            </w:r>
          </w:p>
        </w:tc>
        <w:tc>
          <w:tcPr>
            <w:tcW w:w="1417" w:type="dxa"/>
            <w:shd w:val="clear" w:color="auto" w:fill="F5F5F5"/>
          </w:tcPr>
          <w:p w14:paraId="2A513294" w14:textId="77777777" w:rsidR="00723E87" w:rsidRDefault="007C40E8">
            <w:pPr>
              <w:jc w:val="center"/>
            </w:pPr>
            <w:r>
              <w:rPr>
                <w:color w:val="1A1A1A"/>
                <w:sz w:val="20"/>
              </w:rPr>
              <w:t>—</w:t>
            </w:r>
          </w:p>
        </w:tc>
        <w:tc>
          <w:tcPr>
            <w:tcW w:w="2268" w:type="dxa"/>
            <w:shd w:val="clear" w:color="auto" w:fill="F5F5F5"/>
          </w:tcPr>
          <w:p w14:paraId="080E2B77" w14:textId="77777777" w:rsidR="00723E87" w:rsidRDefault="007C40E8">
            <w:r>
              <w:rPr>
                <w:color w:val="1A1A1A"/>
                <w:sz w:val="20"/>
              </w:rPr>
              <w:t>Not yet a shareholder</w:t>
            </w:r>
          </w:p>
        </w:tc>
      </w:tr>
      <w:tr w:rsidR="00723E87" w14:paraId="79E3B06C" w14:textId="77777777">
        <w:trPr>
          <w:jc w:val="center"/>
        </w:trPr>
        <w:tc>
          <w:tcPr>
            <w:tcW w:w="3118" w:type="dxa"/>
            <w:shd w:val="clear" w:color="auto" w:fill="F5EBC8"/>
          </w:tcPr>
          <w:p w14:paraId="5AB0038A" w14:textId="77777777" w:rsidR="00723E87" w:rsidRDefault="007C40E8">
            <w:r>
              <w:rPr>
                <w:b/>
                <w:color w:val="1A1A1A"/>
                <w:sz w:val="20"/>
              </w:rPr>
              <w:t>TOTAL</w:t>
            </w:r>
          </w:p>
        </w:tc>
        <w:tc>
          <w:tcPr>
            <w:tcW w:w="1701" w:type="dxa"/>
            <w:shd w:val="clear" w:color="auto" w:fill="F5EBC8"/>
          </w:tcPr>
          <w:p w14:paraId="2D849B01" w14:textId="77777777" w:rsidR="00723E87" w:rsidRDefault="007C40E8">
            <w:pPr>
              <w:jc w:val="center"/>
            </w:pPr>
            <w:r>
              <w:rPr>
                <w:b/>
                <w:color w:val="1A1A1A"/>
                <w:sz w:val="20"/>
              </w:rPr>
              <w:t>1,000</w:t>
            </w:r>
          </w:p>
        </w:tc>
        <w:tc>
          <w:tcPr>
            <w:tcW w:w="1417" w:type="dxa"/>
            <w:shd w:val="clear" w:color="auto" w:fill="F5EBC8"/>
          </w:tcPr>
          <w:p w14:paraId="533B2EFB" w14:textId="77777777" w:rsidR="00723E87" w:rsidRDefault="007C40E8">
            <w:pPr>
              <w:jc w:val="center"/>
            </w:pPr>
            <w:r>
              <w:rPr>
                <w:b/>
                <w:color w:val="1A1A1A"/>
                <w:sz w:val="20"/>
              </w:rPr>
              <w:t>100%</w:t>
            </w:r>
          </w:p>
        </w:tc>
        <w:tc>
          <w:tcPr>
            <w:tcW w:w="1417" w:type="dxa"/>
            <w:shd w:val="clear" w:color="auto" w:fill="F5EBC8"/>
          </w:tcPr>
          <w:p w14:paraId="2086472D" w14:textId="77777777" w:rsidR="00723E87" w:rsidRDefault="007C40E8">
            <w:pPr>
              <w:jc w:val="center"/>
            </w:pPr>
            <w:r>
              <w:rPr>
                <w:b/>
                <w:color w:val="1A1A1A"/>
                <w:sz w:val="20"/>
              </w:rPr>
              <w:t>—</w:t>
            </w:r>
          </w:p>
        </w:tc>
        <w:tc>
          <w:tcPr>
            <w:tcW w:w="2268" w:type="dxa"/>
            <w:shd w:val="clear" w:color="auto" w:fill="F5EBC8"/>
          </w:tcPr>
          <w:p w14:paraId="5A6543B7" w14:textId="77777777" w:rsidR="00723E87" w:rsidRDefault="00723E87"/>
        </w:tc>
      </w:tr>
    </w:tbl>
    <w:p w14:paraId="2EF4237C" w14:textId="77777777" w:rsidR="00723E87" w:rsidRDefault="007C40E8">
      <w:pPr>
        <w:spacing w:before="40" w:after="160"/>
      </w:pPr>
      <w:r>
        <w:rPr>
          <w:i/>
          <w:color w:val="555555"/>
          <w:sz w:val="18"/>
        </w:rPr>
        <w:t>★  IP</w:t>
      </w:r>
      <w:r>
        <w:rPr>
          <w:i/>
          <w:color w:val="555555"/>
          <w:sz w:val="18"/>
        </w:rPr>
        <w:t xml:space="preserve"> value R2,500,000 contributed by </w:t>
      </w:r>
      <w:r w:rsidR="00FE200D">
        <w:rPr>
          <w:i/>
          <w:color w:val="555555"/>
          <w:sz w:val="18"/>
        </w:rPr>
        <w:t>Davin Harald Gaier</w:t>
      </w:r>
      <w:r>
        <w:rPr>
          <w:i/>
          <w:color w:val="555555"/>
          <w:sz w:val="18"/>
        </w:rPr>
        <w:t xml:space="preserve"> and recorded on the balance sheet.</w:t>
      </w:r>
    </w:p>
    <w:p w14:paraId="67021673" w14:textId="77777777" w:rsidR="00723E87" w:rsidRDefault="007C40E8">
      <w:pPr>
        <w:keepNext/>
        <w:spacing w:before="160" w:after="80"/>
      </w:pPr>
      <w:r>
        <w:rPr>
          <w:b/>
          <w:color w:val="1A1A1A"/>
        </w:rPr>
        <w:t>Stage 1 — On Signing (Initial Equity Grant)</w:t>
      </w:r>
    </w:p>
    <w:tbl>
      <w:tblPr>
        <w:tblStyle w:val="TableGrid"/>
        <w:tblW w:w="0" w:type="auto"/>
        <w:jc w:val="center"/>
        <w:tblLook w:val="04A0" w:firstRow="1" w:lastRow="0" w:firstColumn="1" w:lastColumn="0" w:noHBand="0" w:noVBand="1"/>
      </w:tblPr>
      <w:tblGrid>
        <w:gridCol w:w="3003"/>
        <w:gridCol w:w="1644"/>
        <w:gridCol w:w="1384"/>
        <w:gridCol w:w="1380"/>
        <w:gridCol w:w="2211"/>
      </w:tblGrid>
      <w:tr w:rsidR="00723E87" w14:paraId="020D8B99" w14:textId="77777777">
        <w:trPr>
          <w:jc w:val="center"/>
        </w:trPr>
        <w:tc>
          <w:tcPr>
            <w:tcW w:w="3118" w:type="dxa"/>
            <w:shd w:val="clear" w:color="auto" w:fill="006064"/>
          </w:tcPr>
          <w:p w14:paraId="562421C7" w14:textId="77777777" w:rsidR="00723E87" w:rsidRDefault="007C40E8">
            <w:pPr>
              <w:jc w:val="center"/>
            </w:pPr>
            <w:r>
              <w:rPr>
                <w:b/>
                <w:color w:val="FFFFFF"/>
                <w:sz w:val="18"/>
              </w:rPr>
              <w:t>Shareholder</w:t>
            </w:r>
          </w:p>
        </w:tc>
        <w:tc>
          <w:tcPr>
            <w:tcW w:w="1701" w:type="dxa"/>
            <w:shd w:val="clear" w:color="auto" w:fill="006064"/>
          </w:tcPr>
          <w:p w14:paraId="4330ADA1" w14:textId="77777777" w:rsidR="00723E87" w:rsidRDefault="007C40E8">
            <w:pPr>
              <w:jc w:val="center"/>
            </w:pPr>
            <w:r>
              <w:rPr>
                <w:b/>
                <w:color w:val="FFFFFF"/>
                <w:sz w:val="18"/>
              </w:rPr>
              <w:t>Shares Held</w:t>
            </w:r>
          </w:p>
        </w:tc>
        <w:tc>
          <w:tcPr>
            <w:tcW w:w="1417" w:type="dxa"/>
            <w:shd w:val="clear" w:color="auto" w:fill="006064"/>
          </w:tcPr>
          <w:p w14:paraId="3D81C744" w14:textId="77777777" w:rsidR="00723E87" w:rsidRDefault="007C40E8">
            <w:pPr>
              <w:jc w:val="center"/>
            </w:pPr>
            <w:r>
              <w:rPr>
                <w:b/>
                <w:color w:val="FFFFFF"/>
                <w:sz w:val="18"/>
              </w:rPr>
              <w:t>% Holding</w:t>
            </w:r>
          </w:p>
        </w:tc>
        <w:tc>
          <w:tcPr>
            <w:tcW w:w="1417" w:type="dxa"/>
            <w:shd w:val="clear" w:color="auto" w:fill="006064"/>
          </w:tcPr>
          <w:p w14:paraId="36C64403" w14:textId="77777777" w:rsidR="00723E87" w:rsidRDefault="007C40E8">
            <w:pPr>
              <w:jc w:val="center"/>
            </w:pPr>
            <w:r>
              <w:rPr>
                <w:b/>
                <w:color w:val="FFFFFF"/>
                <w:sz w:val="18"/>
              </w:rPr>
              <w:t>Change</w:t>
            </w:r>
          </w:p>
        </w:tc>
        <w:tc>
          <w:tcPr>
            <w:tcW w:w="2268" w:type="dxa"/>
            <w:shd w:val="clear" w:color="auto" w:fill="006064"/>
          </w:tcPr>
          <w:p w14:paraId="6F2BE56D" w14:textId="77777777" w:rsidR="00723E87" w:rsidRDefault="007C40E8">
            <w:pPr>
              <w:jc w:val="center"/>
            </w:pPr>
            <w:r>
              <w:rPr>
                <w:b/>
                <w:color w:val="FFFFFF"/>
                <w:sz w:val="18"/>
              </w:rPr>
              <w:t>Notes</w:t>
            </w:r>
          </w:p>
        </w:tc>
      </w:tr>
      <w:tr w:rsidR="00723E87" w14:paraId="43473D4E" w14:textId="77777777">
        <w:trPr>
          <w:jc w:val="center"/>
        </w:trPr>
        <w:tc>
          <w:tcPr>
            <w:tcW w:w="3118" w:type="dxa"/>
            <w:shd w:val="clear" w:color="auto" w:fill="FFFFFF"/>
          </w:tcPr>
          <w:p w14:paraId="5CB12FF1" w14:textId="77777777" w:rsidR="00723E87" w:rsidRDefault="007C40E8">
            <w:r>
              <w:rPr>
                <w:color w:val="1A1A1A"/>
                <w:sz w:val="20"/>
              </w:rPr>
              <w:t xml:space="preserve">Davin </w:t>
            </w:r>
            <w:r w:rsidR="00FE200D">
              <w:rPr>
                <w:color w:val="1A1A1A"/>
                <w:sz w:val="20"/>
              </w:rPr>
              <w:t>Harald Gaier</w:t>
            </w:r>
            <w:r>
              <w:rPr>
                <w:color w:val="1A1A1A"/>
                <w:sz w:val="20"/>
              </w:rPr>
              <w:t xml:space="preserve"> (Founder)</w:t>
            </w:r>
          </w:p>
        </w:tc>
        <w:tc>
          <w:tcPr>
            <w:tcW w:w="1701" w:type="dxa"/>
            <w:shd w:val="clear" w:color="auto" w:fill="FFFFFF"/>
          </w:tcPr>
          <w:p w14:paraId="148915B6" w14:textId="77777777" w:rsidR="00723E87" w:rsidRDefault="007C40E8">
            <w:pPr>
              <w:jc w:val="center"/>
            </w:pPr>
            <w:r>
              <w:rPr>
                <w:color w:val="1A1A1A"/>
                <w:sz w:val="20"/>
              </w:rPr>
              <w:t>900</w:t>
            </w:r>
          </w:p>
        </w:tc>
        <w:tc>
          <w:tcPr>
            <w:tcW w:w="1417" w:type="dxa"/>
            <w:shd w:val="clear" w:color="auto" w:fill="FFFFFF"/>
          </w:tcPr>
          <w:p w14:paraId="6A129379" w14:textId="77777777" w:rsidR="00723E87" w:rsidRDefault="007C40E8">
            <w:pPr>
              <w:jc w:val="center"/>
            </w:pPr>
            <w:r>
              <w:rPr>
                <w:color w:val="1A1A1A"/>
                <w:sz w:val="20"/>
              </w:rPr>
              <w:t>90%</w:t>
            </w:r>
          </w:p>
        </w:tc>
        <w:tc>
          <w:tcPr>
            <w:tcW w:w="1417" w:type="dxa"/>
            <w:shd w:val="clear" w:color="auto" w:fill="FFFFFF"/>
          </w:tcPr>
          <w:p w14:paraId="65B0772D" w14:textId="77777777" w:rsidR="00723E87" w:rsidRDefault="007C40E8">
            <w:pPr>
              <w:jc w:val="center"/>
            </w:pPr>
            <w:r>
              <w:rPr>
                <w:color w:val="1A1A1A"/>
                <w:sz w:val="20"/>
              </w:rPr>
              <w:t>−</w:t>
            </w:r>
            <w:r>
              <w:rPr>
                <w:color w:val="1A1A1A"/>
                <w:sz w:val="20"/>
              </w:rPr>
              <w:t>100 shares</w:t>
            </w:r>
          </w:p>
        </w:tc>
        <w:tc>
          <w:tcPr>
            <w:tcW w:w="2268" w:type="dxa"/>
            <w:shd w:val="clear" w:color="auto" w:fill="FFFFFF"/>
          </w:tcPr>
          <w:p w14:paraId="3DD8DA9B" w14:textId="77777777" w:rsidR="00723E87" w:rsidRDefault="007C40E8">
            <w:r>
              <w:rPr>
                <w:color w:val="1A1A1A"/>
                <w:sz w:val="20"/>
              </w:rPr>
              <w:t>Technology, strategy, capital</w:t>
            </w:r>
          </w:p>
        </w:tc>
      </w:tr>
      <w:tr w:rsidR="00723E87" w14:paraId="24F52FBC" w14:textId="77777777">
        <w:trPr>
          <w:jc w:val="center"/>
        </w:trPr>
        <w:tc>
          <w:tcPr>
            <w:tcW w:w="3118" w:type="dxa"/>
            <w:shd w:val="clear" w:color="auto" w:fill="F5F5F5"/>
          </w:tcPr>
          <w:p w14:paraId="1F07C0BD" w14:textId="77777777" w:rsidR="00723E87" w:rsidRDefault="00FE200D">
            <w:r>
              <w:rPr>
                <w:color w:val="1A1A1A"/>
                <w:sz w:val="20"/>
              </w:rPr>
              <w:t>Simon Henry Newbold Hobday</w:t>
            </w:r>
          </w:p>
        </w:tc>
        <w:tc>
          <w:tcPr>
            <w:tcW w:w="1701" w:type="dxa"/>
            <w:shd w:val="clear" w:color="auto" w:fill="F5F5F5"/>
          </w:tcPr>
          <w:p w14:paraId="0779DF9E" w14:textId="77777777" w:rsidR="00723E87" w:rsidRDefault="007C40E8">
            <w:pPr>
              <w:jc w:val="center"/>
            </w:pPr>
            <w:r>
              <w:rPr>
                <w:color w:val="1A1A1A"/>
                <w:sz w:val="20"/>
              </w:rPr>
              <w:t>100</w:t>
            </w:r>
          </w:p>
        </w:tc>
        <w:tc>
          <w:tcPr>
            <w:tcW w:w="1417" w:type="dxa"/>
            <w:shd w:val="clear" w:color="auto" w:fill="F5F5F5"/>
          </w:tcPr>
          <w:p w14:paraId="6984526A" w14:textId="77777777" w:rsidR="00723E87" w:rsidRDefault="007C40E8">
            <w:pPr>
              <w:jc w:val="center"/>
            </w:pPr>
            <w:r>
              <w:rPr>
                <w:color w:val="1A1A1A"/>
                <w:sz w:val="20"/>
              </w:rPr>
              <w:t>10%</w:t>
            </w:r>
          </w:p>
        </w:tc>
        <w:tc>
          <w:tcPr>
            <w:tcW w:w="1417" w:type="dxa"/>
            <w:shd w:val="clear" w:color="auto" w:fill="F5F5F5"/>
          </w:tcPr>
          <w:p w14:paraId="145A982F" w14:textId="77777777" w:rsidR="00723E87" w:rsidRDefault="007C40E8">
            <w:pPr>
              <w:jc w:val="center"/>
            </w:pPr>
            <w:r>
              <w:rPr>
                <w:color w:val="1A1A1A"/>
                <w:sz w:val="20"/>
              </w:rPr>
              <w:t>+100 shares</w:t>
            </w:r>
          </w:p>
        </w:tc>
        <w:tc>
          <w:tcPr>
            <w:tcW w:w="2268" w:type="dxa"/>
            <w:shd w:val="clear" w:color="auto" w:fill="F5F5F5"/>
          </w:tcPr>
          <w:p w14:paraId="728CF739" w14:textId="77777777" w:rsidR="00723E87" w:rsidRDefault="007C40E8">
            <w:r>
              <w:rPr>
                <w:color w:val="1A1A1A"/>
                <w:sz w:val="20"/>
              </w:rPr>
              <w:t>Business development / client acquisition</w:t>
            </w:r>
          </w:p>
        </w:tc>
      </w:tr>
      <w:tr w:rsidR="00723E87" w14:paraId="0DA1E198" w14:textId="77777777">
        <w:trPr>
          <w:jc w:val="center"/>
        </w:trPr>
        <w:tc>
          <w:tcPr>
            <w:tcW w:w="3118" w:type="dxa"/>
            <w:shd w:val="clear" w:color="auto" w:fill="F5EBC8"/>
          </w:tcPr>
          <w:p w14:paraId="6D34F3AB" w14:textId="77777777" w:rsidR="00723E87" w:rsidRDefault="007C40E8">
            <w:r>
              <w:rPr>
                <w:b/>
                <w:color w:val="1A1A1A"/>
                <w:sz w:val="20"/>
              </w:rPr>
              <w:t>TOTAL</w:t>
            </w:r>
          </w:p>
        </w:tc>
        <w:tc>
          <w:tcPr>
            <w:tcW w:w="1701" w:type="dxa"/>
            <w:shd w:val="clear" w:color="auto" w:fill="F5EBC8"/>
          </w:tcPr>
          <w:p w14:paraId="2374E60D" w14:textId="77777777" w:rsidR="00723E87" w:rsidRDefault="007C40E8">
            <w:pPr>
              <w:jc w:val="center"/>
            </w:pPr>
            <w:r>
              <w:rPr>
                <w:b/>
                <w:color w:val="1A1A1A"/>
                <w:sz w:val="20"/>
              </w:rPr>
              <w:t>1,000</w:t>
            </w:r>
          </w:p>
        </w:tc>
        <w:tc>
          <w:tcPr>
            <w:tcW w:w="1417" w:type="dxa"/>
            <w:shd w:val="clear" w:color="auto" w:fill="F5EBC8"/>
          </w:tcPr>
          <w:p w14:paraId="56AA4F2C" w14:textId="77777777" w:rsidR="00723E87" w:rsidRDefault="007C40E8">
            <w:pPr>
              <w:jc w:val="center"/>
            </w:pPr>
            <w:r>
              <w:rPr>
                <w:b/>
                <w:color w:val="1A1A1A"/>
                <w:sz w:val="20"/>
              </w:rPr>
              <w:t>100%</w:t>
            </w:r>
          </w:p>
        </w:tc>
        <w:tc>
          <w:tcPr>
            <w:tcW w:w="1417" w:type="dxa"/>
            <w:shd w:val="clear" w:color="auto" w:fill="F5EBC8"/>
          </w:tcPr>
          <w:p w14:paraId="5EAC2BA4" w14:textId="77777777" w:rsidR="00723E87" w:rsidRDefault="007C40E8">
            <w:pPr>
              <w:jc w:val="center"/>
            </w:pPr>
            <w:r>
              <w:rPr>
                <w:b/>
                <w:color w:val="1A1A1A"/>
                <w:sz w:val="20"/>
              </w:rPr>
              <w:t>—</w:t>
            </w:r>
          </w:p>
        </w:tc>
        <w:tc>
          <w:tcPr>
            <w:tcW w:w="2268" w:type="dxa"/>
            <w:shd w:val="clear" w:color="auto" w:fill="F5EBC8"/>
          </w:tcPr>
          <w:p w14:paraId="0E13188F" w14:textId="77777777" w:rsidR="00723E87" w:rsidRDefault="00723E87"/>
        </w:tc>
      </w:tr>
    </w:tbl>
    <w:p w14:paraId="16584E2D" w14:textId="77777777" w:rsidR="00723E87" w:rsidRDefault="007C40E8">
      <w:pPr>
        <w:spacing w:before="40" w:after="160"/>
      </w:pPr>
      <w:r>
        <w:rPr>
          <w:i/>
          <w:color w:val="555555"/>
          <w:sz w:val="18"/>
        </w:rPr>
        <w:t>★  Simon's 10% is issued for no monetary consideration (sweat equity). Notional value at IP-implied share price: R250,000.</w:t>
      </w:r>
    </w:p>
    <w:p w14:paraId="54BBD28A" w14:textId="77777777" w:rsidR="00723E87" w:rsidRDefault="007C40E8">
      <w:pPr>
        <w:keepNext/>
        <w:spacing w:before="160" w:after="80"/>
      </w:pPr>
      <w:r>
        <w:rPr>
          <w:b/>
          <w:color w:val="1A1A1A"/>
        </w:rPr>
        <w:t>Stage 2 — Post Milestone 1  (R50m AUM achieved within 24 months of signing)</w:t>
      </w:r>
    </w:p>
    <w:tbl>
      <w:tblPr>
        <w:tblStyle w:val="TableGrid"/>
        <w:tblW w:w="0" w:type="auto"/>
        <w:jc w:val="center"/>
        <w:tblLook w:val="04A0" w:firstRow="1" w:lastRow="0" w:firstColumn="1" w:lastColumn="0" w:noHBand="0" w:noVBand="1"/>
      </w:tblPr>
      <w:tblGrid>
        <w:gridCol w:w="3010"/>
        <w:gridCol w:w="1647"/>
        <w:gridCol w:w="1385"/>
        <w:gridCol w:w="1383"/>
        <w:gridCol w:w="2197"/>
      </w:tblGrid>
      <w:tr w:rsidR="00723E87" w14:paraId="39BB51F0" w14:textId="77777777">
        <w:trPr>
          <w:jc w:val="center"/>
        </w:trPr>
        <w:tc>
          <w:tcPr>
            <w:tcW w:w="3118" w:type="dxa"/>
            <w:shd w:val="clear" w:color="auto" w:fill="1B5E20"/>
          </w:tcPr>
          <w:p w14:paraId="4488C8D5" w14:textId="77777777" w:rsidR="00723E87" w:rsidRDefault="007C40E8">
            <w:pPr>
              <w:jc w:val="center"/>
            </w:pPr>
            <w:r>
              <w:rPr>
                <w:b/>
                <w:color w:val="FFFFFF"/>
                <w:sz w:val="18"/>
              </w:rPr>
              <w:t>Shareholder</w:t>
            </w:r>
          </w:p>
        </w:tc>
        <w:tc>
          <w:tcPr>
            <w:tcW w:w="1701" w:type="dxa"/>
            <w:shd w:val="clear" w:color="auto" w:fill="1B5E20"/>
          </w:tcPr>
          <w:p w14:paraId="4E8D5EE8" w14:textId="77777777" w:rsidR="00723E87" w:rsidRDefault="007C40E8">
            <w:pPr>
              <w:jc w:val="center"/>
            </w:pPr>
            <w:r>
              <w:rPr>
                <w:b/>
                <w:color w:val="FFFFFF"/>
                <w:sz w:val="18"/>
              </w:rPr>
              <w:t>Shares Held</w:t>
            </w:r>
          </w:p>
        </w:tc>
        <w:tc>
          <w:tcPr>
            <w:tcW w:w="1417" w:type="dxa"/>
            <w:shd w:val="clear" w:color="auto" w:fill="1B5E20"/>
          </w:tcPr>
          <w:p w14:paraId="207EC7B8" w14:textId="77777777" w:rsidR="00723E87" w:rsidRDefault="007C40E8">
            <w:pPr>
              <w:jc w:val="center"/>
            </w:pPr>
            <w:r>
              <w:rPr>
                <w:b/>
                <w:color w:val="FFFFFF"/>
                <w:sz w:val="18"/>
              </w:rPr>
              <w:t>% Holding</w:t>
            </w:r>
          </w:p>
        </w:tc>
        <w:tc>
          <w:tcPr>
            <w:tcW w:w="1417" w:type="dxa"/>
            <w:shd w:val="clear" w:color="auto" w:fill="1B5E20"/>
          </w:tcPr>
          <w:p w14:paraId="3AC0A4BA" w14:textId="77777777" w:rsidR="00723E87" w:rsidRDefault="007C40E8">
            <w:pPr>
              <w:jc w:val="center"/>
            </w:pPr>
            <w:r>
              <w:rPr>
                <w:b/>
                <w:color w:val="FFFFFF"/>
                <w:sz w:val="18"/>
              </w:rPr>
              <w:t>Change</w:t>
            </w:r>
          </w:p>
        </w:tc>
        <w:tc>
          <w:tcPr>
            <w:tcW w:w="2268" w:type="dxa"/>
            <w:shd w:val="clear" w:color="auto" w:fill="1B5E20"/>
          </w:tcPr>
          <w:p w14:paraId="0B7C46F8" w14:textId="77777777" w:rsidR="00723E87" w:rsidRDefault="007C40E8">
            <w:pPr>
              <w:jc w:val="center"/>
            </w:pPr>
            <w:r>
              <w:rPr>
                <w:b/>
                <w:color w:val="FFFFFF"/>
                <w:sz w:val="18"/>
              </w:rPr>
              <w:t>Notes</w:t>
            </w:r>
          </w:p>
        </w:tc>
      </w:tr>
      <w:tr w:rsidR="00723E87" w14:paraId="7541D6A1" w14:textId="77777777">
        <w:trPr>
          <w:jc w:val="center"/>
        </w:trPr>
        <w:tc>
          <w:tcPr>
            <w:tcW w:w="3118" w:type="dxa"/>
            <w:shd w:val="clear" w:color="auto" w:fill="FFFFFF"/>
          </w:tcPr>
          <w:p w14:paraId="624346B7" w14:textId="77777777" w:rsidR="00723E87" w:rsidRDefault="00FE200D">
            <w:r>
              <w:rPr>
                <w:color w:val="1A1A1A"/>
                <w:sz w:val="20"/>
              </w:rPr>
              <w:t>Davin Harald Gaier (Founder)</w:t>
            </w:r>
          </w:p>
        </w:tc>
        <w:tc>
          <w:tcPr>
            <w:tcW w:w="1701" w:type="dxa"/>
            <w:shd w:val="clear" w:color="auto" w:fill="FFFFFF"/>
          </w:tcPr>
          <w:p w14:paraId="49FCD536" w14:textId="77777777" w:rsidR="00723E87" w:rsidRDefault="007C40E8">
            <w:pPr>
              <w:jc w:val="center"/>
            </w:pPr>
            <w:r>
              <w:rPr>
                <w:color w:val="1A1A1A"/>
                <w:sz w:val="20"/>
              </w:rPr>
              <w:t>800</w:t>
            </w:r>
          </w:p>
        </w:tc>
        <w:tc>
          <w:tcPr>
            <w:tcW w:w="1417" w:type="dxa"/>
            <w:shd w:val="clear" w:color="auto" w:fill="FFFFFF"/>
          </w:tcPr>
          <w:p w14:paraId="038C66B1" w14:textId="77777777" w:rsidR="00723E87" w:rsidRDefault="007C40E8">
            <w:pPr>
              <w:jc w:val="center"/>
            </w:pPr>
            <w:r>
              <w:rPr>
                <w:color w:val="1A1A1A"/>
                <w:sz w:val="20"/>
              </w:rPr>
              <w:t>80%</w:t>
            </w:r>
          </w:p>
        </w:tc>
        <w:tc>
          <w:tcPr>
            <w:tcW w:w="1417" w:type="dxa"/>
            <w:shd w:val="clear" w:color="auto" w:fill="FFFFFF"/>
          </w:tcPr>
          <w:p w14:paraId="3C4C4142" w14:textId="77777777" w:rsidR="00723E87" w:rsidRDefault="007C40E8">
            <w:pPr>
              <w:jc w:val="center"/>
            </w:pPr>
            <w:r>
              <w:rPr>
                <w:color w:val="1A1A1A"/>
                <w:sz w:val="20"/>
              </w:rPr>
              <w:t>−</w:t>
            </w:r>
            <w:r>
              <w:rPr>
                <w:color w:val="1A1A1A"/>
                <w:sz w:val="20"/>
              </w:rPr>
              <w:t>100 shares</w:t>
            </w:r>
          </w:p>
        </w:tc>
        <w:tc>
          <w:tcPr>
            <w:tcW w:w="2268" w:type="dxa"/>
            <w:shd w:val="clear" w:color="auto" w:fill="FFFFFF"/>
          </w:tcPr>
          <w:p w14:paraId="54705A37" w14:textId="77777777" w:rsidR="00723E87" w:rsidRDefault="007C40E8">
            <w:r>
              <w:rPr>
                <w:color w:val="1A1A1A"/>
                <w:sz w:val="20"/>
              </w:rPr>
              <w:t>Transfers from own holding</w:t>
            </w:r>
          </w:p>
        </w:tc>
      </w:tr>
      <w:tr w:rsidR="00723E87" w14:paraId="061DDFBE" w14:textId="77777777">
        <w:trPr>
          <w:jc w:val="center"/>
        </w:trPr>
        <w:tc>
          <w:tcPr>
            <w:tcW w:w="3118" w:type="dxa"/>
            <w:shd w:val="clear" w:color="auto" w:fill="F5F5F5"/>
          </w:tcPr>
          <w:p w14:paraId="79D3D8D8" w14:textId="77777777" w:rsidR="00723E87" w:rsidRDefault="00FE200D">
            <w:r>
              <w:rPr>
                <w:color w:val="1A1A1A"/>
                <w:sz w:val="20"/>
              </w:rPr>
              <w:t>Simon Henry Newbold Hobday</w:t>
            </w:r>
          </w:p>
        </w:tc>
        <w:tc>
          <w:tcPr>
            <w:tcW w:w="1701" w:type="dxa"/>
            <w:shd w:val="clear" w:color="auto" w:fill="F5F5F5"/>
          </w:tcPr>
          <w:p w14:paraId="4F32C822" w14:textId="77777777" w:rsidR="00723E87" w:rsidRDefault="007C40E8">
            <w:pPr>
              <w:jc w:val="center"/>
            </w:pPr>
            <w:r>
              <w:rPr>
                <w:color w:val="1A1A1A"/>
                <w:sz w:val="20"/>
              </w:rPr>
              <w:t>200</w:t>
            </w:r>
          </w:p>
        </w:tc>
        <w:tc>
          <w:tcPr>
            <w:tcW w:w="1417" w:type="dxa"/>
            <w:shd w:val="clear" w:color="auto" w:fill="F5F5F5"/>
          </w:tcPr>
          <w:p w14:paraId="6A34AF51" w14:textId="77777777" w:rsidR="00723E87" w:rsidRDefault="007C40E8">
            <w:pPr>
              <w:jc w:val="center"/>
            </w:pPr>
            <w:r>
              <w:rPr>
                <w:color w:val="1A1A1A"/>
                <w:sz w:val="20"/>
              </w:rPr>
              <w:t>20%</w:t>
            </w:r>
          </w:p>
        </w:tc>
        <w:tc>
          <w:tcPr>
            <w:tcW w:w="1417" w:type="dxa"/>
            <w:shd w:val="clear" w:color="auto" w:fill="F5F5F5"/>
          </w:tcPr>
          <w:p w14:paraId="0236B702" w14:textId="77777777" w:rsidR="00723E87" w:rsidRDefault="007C40E8">
            <w:pPr>
              <w:jc w:val="center"/>
            </w:pPr>
            <w:r>
              <w:rPr>
                <w:color w:val="1A1A1A"/>
                <w:sz w:val="20"/>
              </w:rPr>
              <w:t>+100 shares</w:t>
            </w:r>
          </w:p>
        </w:tc>
        <w:tc>
          <w:tcPr>
            <w:tcW w:w="2268" w:type="dxa"/>
            <w:shd w:val="clear" w:color="auto" w:fill="F5F5F5"/>
          </w:tcPr>
          <w:p w14:paraId="08176F84" w14:textId="77777777" w:rsidR="00723E87" w:rsidRDefault="007C40E8">
            <w:r>
              <w:rPr>
                <w:color w:val="1A1A1A"/>
                <w:sz w:val="20"/>
              </w:rPr>
              <w:t>Tranche 1 earned</w:t>
            </w:r>
          </w:p>
        </w:tc>
      </w:tr>
      <w:tr w:rsidR="00723E87" w14:paraId="6D53F29B" w14:textId="77777777">
        <w:trPr>
          <w:jc w:val="center"/>
        </w:trPr>
        <w:tc>
          <w:tcPr>
            <w:tcW w:w="3118" w:type="dxa"/>
            <w:shd w:val="clear" w:color="auto" w:fill="F5EBC8"/>
          </w:tcPr>
          <w:p w14:paraId="431D3CC1" w14:textId="77777777" w:rsidR="00723E87" w:rsidRDefault="007C40E8">
            <w:r>
              <w:rPr>
                <w:b/>
                <w:color w:val="1A1A1A"/>
                <w:sz w:val="20"/>
              </w:rPr>
              <w:t>TOTAL</w:t>
            </w:r>
          </w:p>
        </w:tc>
        <w:tc>
          <w:tcPr>
            <w:tcW w:w="1701" w:type="dxa"/>
            <w:shd w:val="clear" w:color="auto" w:fill="F5EBC8"/>
          </w:tcPr>
          <w:p w14:paraId="53B0804C" w14:textId="77777777" w:rsidR="00723E87" w:rsidRDefault="007C40E8">
            <w:pPr>
              <w:jc w:val="center"/>
            </w:pPr>
            <w:r>
              <w:rPr>
                <w:b/>
                <w:color w:val="1A1A1A"/>
                <w:sz w:val="20"/>
              </w:rPr>
              <w:t>1,000</w:t>
            </w:r>
          </w:p>
        </w:tc>
        <w:tc>
          <w:tcPr>
            <w:tcW w:w="1417" w:type="dxa"/>
            <w:shd w:val="clear" w:color="auto" w:fill="F5EBC8"/>
          </w:tcPr>
          <w:p w14:paraId="3536C1CC" w14:textId="77777777" w:rsidR="00723E87" w:rsidRDefault="007C40E8">
            <w:pPr>
              <w:jc w:val="center"/>
            </w:pPr>
            <w:r>
              <w:rPr>
                <w:b/>
                <w:color w:val="1A1A1A"/>
                <w:sz w:val="20"/>
              </w:rPr>
              <w:t>100%</w:t>
            </w:r>
          </w:p>
        </w:tc>
        <w:tc>
          <w:tcPr>
            <w:tcW w:w="1417" w:type="dxa"/>
            <w:shd w:val="clear" w:color="auto" w:fill="F5EBC8"/>
          </w:tcPr>
          <w:p w14:paraId="10B56EF4" w14:textId="77777777" w:rsidR="00723E87" w:rsidRDefault="007C40E8">
            <w:pPr>
              <w:jc w:val="center"/>
            </w:pPr>
            <w:r>
              <w:rPr>
                <w:b/>
                <w:color w:val="1A1A1A"/>
                <w:sz w:val="20"/>
              </w:rPr>
              <w:t>—</w:t>
            </w:r>
          </w:p>
        </w:tc>
        <w:tc>
          <w:tcPr>
            <w:tcW w:w="2268" w:type="dxa"/>
            <w:shd w:val="clear" w:color="auto" w:fill="F5EBC8"/>
          </w:tcPr>
          <w:p w14:paraId="1B6E30D4" w14:textId="77777777" w:rsidR="00723E87" w:rsidRDefault="00723E87"/>
        </w:tc>
      </w:tr>
    </w:tbl>
    <w:p w14:paraId="488F09FC" w14:textId="77777777" w:rsidR="00723E87" w:rsidRDefault="007C40E8">
      <w:pPr>
        <w:spacing w:before="40" w:after="160"/>
      </w:pPr>
      <w:r>
        <w:rPr>
          <w:i/>
          <w:color w:val="555555"/>
          <w:sz w:val="18"/>
        </w:rPr>
        <w:t>★  Tranche 1: 100 shares transfer from Davin to Simon on verified AUM ≥ R50m.</w:t>
      </w:r>
    </w:p>
    <w:p w14:paraId="327EF51E" w14:textId="77777777" w:rsidR="00723E87" w:rsidRDefault="007C40E8">
      <w:pPr>
        <w:keepNext/>
        <w:spacing w:before="160" w:after="80"/>
      </w:pPr>
      <w:r>
        <w:rPr>
          <w:b/>
          <w:color w:val="1A1A1A"/>
        </w:rPr>
        <w:t>Stage 3 — Post Milestone 2  (R100m AUM achieved within 48 months of signing)</w:t>
      </w:r>
    </w:p>
    <w:tbl>
      <w:tblPr>
        <w:tblStyle w:val="TableGrid"/>
        <w:tblW w:w="0" w:type="auto"/>
        <w:jc w:val="center"/>
        <w:tblLook w:val="04A0" w:firstRow="1" w:lastRow="0" w:firstColumn="1" w:lastColumn="0" w:noHBand="0" w:noVBand="1"/>
      </w:tblPr>
      <w:tblGrid>
        <w:gridCol w:w="3010"/>
        <w:gridCol w:w="1647"/>
        <w:gridCol w:w="1385"/>
        <w:gridCol w:w="1383"/>
        <w:gridCol w:w="2197"/>
      </w:tblGrid>
      <w:tr w:rsidR="00723E87" w14:paraId="65DA3A87" w14:textId="77777777">
        <w:trPr>
          <w:jc w:val="center"/>
        </w:trPr>
        <w:tc>
          <w:tcPr>
            <w:tcW w:w="3118" w:type="dxa"/>
            <w:shd w:val="clear" w:color="auto" w:fill="1B5E20"/>
          </w:tcPr>
          <w:p w14:paraId="4B8E614E" w14:textId="77777777" w:rsidR="00723E87" w:rsidRDefault="007C40E8">
            <w:pPr>
              <w:jc w:val="center"/>
            </w:pPr>
            <w:r>
              <w:rPr>
                <w:b/>
                <w:color w:val="FFFFFF"/>
                <w:sz w:val="18"/>
              </w:rPr>
              <w:t>Shareholder</w:t>
            </w:r>
          </w:p>
        </w:tc>
        <w:tc>
          <w:tcPr>
            <w:tcW w:w="1701" w:type="dxa"/>
            <w:shd w:val="clear" w:color="auto" w:fill="1B5E20"/>
          </w:tcPr>
          <w:p w14:paraId="3037CC45" w14:textId="77777777" w:rsidR="00723E87" w:rsidRDefault="007C40E8">
            <w:pPr>
              <w:jc w:val="center"/>
            </w:pPr>
            <w:r>
              <w:rPr>
                <w:b/>
                <w:color w:val="FFFFFF"/>
                <w:sz w:val="18"/>
              </w:rPr>
              <w:t>Shares Held</w:t>
            </w:r>
          </w:p>
        </w:tc>
        <w:tc>
          <w:tcPr>
            <w:tcW w:w="1417" w:type="dxa"/>
            <w:shd w:val="clear" w:color="auto" w:fill="1B5E20"/>
          </w:tcPr>
          <w:p w14:paraId="67A45239" w14:textId="77777777" w:rsidR="00723E87" w:rsidRDefault="007C40E8">
            <w:pPr>
              <w:jc w:val="center"/>
            </w:pPr>
            <w:r>
              <w:rPr>
                <w:b/>
                <w:color w:val="FFFFFF"/>
                <w:sz w:val="18"/>
              </w:rPr>
              <w:t>% Holding</w:t>
            </w:r>
          </w:p>
        </w:tc>
        <w:tc>
          <w:tcPr>
            <w:tcW w:w="1417" w:type="dxa"/>
            <w:shd w:val="clear" w:color="auto" w:fill="1B5E20"/>
          </w:tcPr>
          <w:p w14:paraId="25F348C6" w14:textId="77777777" w:rsidR="00723E87" w:rsidRDefault="007C40E8">
            <w:pPr>
              <w:jc w:val="center"/>
            </w:pPr>
            <w:r>
              <w:rPr>
                <w:b/>
                <w:color w:val="FFFFFF"/>
                <w:sz w:val="18"/>
              </w:rPr>
              <w:t>Change</w:t>
            </w:r>
          </w:p>
        </w:tc>
        <w:tc>
          <w:tcPr>
            <w:tcW w:w="2268" w:type="dxa"/>
            <w:shd w:val="clear" w:color="auto" w:fill="1B5E20"/>
          </w:tcPr>
          <w:p w14:paraId="013B9545" w14:textId="77777777" w:rsidR="00723E87" w:rsidRDefault="007C40E8">
            <w:pPr>
              <w:jc w:val="center"/>
            </w:pPr>
            <w:r>
              <w:rPr>
                <w:b/>
                <w:color w:val="FFFFFF"/>
                <w:sz w:val="18"/>
              </w:rPr>
              <w:t>Notes</w:t>
            </w:r>
          </w:p>
        </w:tc>
      </w:tr>
      <w:tr w:rsidR="00723E87" w14:paraId="13F294F1" w14:textId="77777777">
        <w:trPr>
          <w:jc w:val="center"/>
        </w:trPr>
        <w:tc>
          <w:tcPr>
            <w:tcW w:w="3118" w:type="dxa"/>
            <w:shd w:val="clear" w:color="auto" w:fill="FFFFFF"/>
          </w:tcPr>
          <w:p w14:paraId="00042B4F" w14:textId="77777777" w:rsidR="00723E87" w:rsidRDefault="00FE200D">
            <w:r>
              <w:rPr>
                <w:color w:val="1A1A1A"/>
                <w:sz w:val="20"/>
              </w:rPr>
              <w:t>Davin Harald Gaier (Founder)</w:t>
            </w:r>
          </w:p>
        </w:tc>
        <w:tc>
          <w:tcPr>
            <w:tcW w:w="1701" w:type="dxa"/>
            <w:shd w:val="clear" w:color="auto" w:fill="FFFFFF"/>
          </w:tcPr>
          <w:p w14:paraId="3AFE219C" w14:textId="77777777" w:rsidR="00723E87" w:rsidRDefault="007C40E8">
            <w:pPr>
              <w:jc w:val="center"/>
            </w:pPr>
            <w:r>
              <w:rPr>
                <w:color w:val="1A1A1A"/>
                <w:sz w:val="20"/>
              </w:rPr>
              <w:t>700</w:t>
            </w:r>
          </w:p>
        </w:tc>
        <w:tc>
          <w:tcPr>
            <w:tcW w:w="1417" w:type="dxa"/>
            <w:shd w:val="clear" w:color="auto" w:fill="FFFFFF"/>
          </w:tcPr>
          <w:p w14:paraId="425C2215" w14:textId="77777777" w:rsidR="00723E87" w:rsidRDefault="007C40E8">
            <w:pPr>
              <w:jc w:val="center"/>
            </w:pPr>
            <w:r>
              <w:rPr>
                <w:color w:val="1A1A1A"/>
                <w:sz w:val="20"/>
              </w:rPr>
              <w:t>70%</w:t>
            </w:r>
          </w:p>
        </w:tc>
        <w:tc>
          <w:tcPr>
            <w:tcW w:w="1417" w:type="dxa"/>
            <w:shd w:val="clear" w:color="auto" w:fill="FFFFFF"/>
          </w:tcPr>
          <w:p w14:paraId="6394611C" w14:textId="77777777" w:rsidR="00723E87" w:rsidRDefault="007C40E8">
            <w:pPr>
              <w:jc w:val="center"/>
            </w:pPr>
            <w:r>
              <w:rPr>
                <w:color w:val="1A1A1A"/>
                <w:sz w:val="20"/>
              </w:rPr>
              <w:t>−</w:t>
            </w:r>
            <w:r>
              <w:rPr>
                <w:color w:val="1A1A1A"/>
                <w:sz w:val="20"/>
              </w:rPr>
              <w:t>100 shares</w:t>
            </w:r>
          </w:p>
        </w:tc>
        <w:tc>
          <w:tcPr>
            <w:tcW w:w="2268" w:type="dxa"/>
            <w:shd w:val="clear" w:color="auto" w:fill="FFFFFF"/>
          </w:tcPr>
          <w:p w14:paraId="4E5E5513" w14:textId="77777777" w:rsidR="00723E87" w:rsidRDefault="007C40E8">
            <w:r>
              <w:rPr>
                <w:color w:val="1A1A1A"/>
                <w:sz w:val="20"/>
              </w:rPr>
              <w:t>Transfers from own holding</w:t>
            </w:r>
          </w:p>
        </w:tc>
      </w:tr>
      <w:tr w:rsidR="00723E87" w14:paraId="118FD846" w14:textId="77777777">
        <w:trPr>
          <w:jc w:val="center"/>
        </w:trPr>
        <w:tc>
          <w:tcPr>
            <w:tcW w:w="3118" w:type="dxa"/>
            <w:shd w:val="clear" w:color="auto" w:fill="F5F5F5"/>
          </w:tcPr>
          <w:p w14:paraId="5C48AFA0" w14:textId="77777777" w:rsidR="00723E87" w:rsidRDefault="00FE200D">
            <w:r>
              <w:rPr>
                <w:color w:val="1A1A1A"/>
                <w:sz w:val="20"/>
              </w:rPr>
              <w:t>Simon Henry Newbold Hobday</w:t>
            </w:r>
          </w:p>
        </w:tc>
        <w:tc>
          <w:tcPr>
            <w:tcW w:w="1701" w:type="dxa"/>
            <w:shd w:val="clear" w:color="auto" w:fill="F5F5F5"/>
          </w:tcPr>
          <w:p w14:paraId="6B86714D" w14:textId="77777777" w:rsidR="00723E87" w:rsidRDefault="007C40E8">
            <w:pPr>
              <w:jc w:val="center"/>
            </w:pPr>
            <w:r>
              <w:rPr>
                <w:color w:val="1A1A1A"/>
                <w:sz w:val="20"/>
              </w:rPr>
              <w:t>300</w:t>
            </w:r>
          </w:p>
        </w:tc>
        <w:tc>
          <w:tcPr>
            <w:tcW w:w="1417" w:type="dxa"/>
            <w:shd w:val="clear" w:color="auto" w:fill="F5F5F5"/>
          </w:tcPr>
          <w:p w14:paraId="1FB5918F" w14:textId="77777777" w:rsidR="00723E87" w:rsidRDefault="007C40E8">
            <w:pPr>
              <w:jc w:val="center"/>
            </w:pPr>
            <w:r>
              <w:rPr>
                <w:color w:val="1A1A1A"/>
                <w:sz w:val="20"/>
              </w:rPr>
              <w:t>30%</w:t>
            </w:r>
          </w:p>
        </w:tc>
        <w:tc>
          <w:tcPr>
            <w:tcW w:w="1417" w:type="dxa"/>
            <w:shd w:val="clear" w:color="auto" w:fill="F5F5F5"/>
          </w:tcPr>
          <w:p w14:paraId="139DD4B9" w14:textId="77777777" w:rsidR="00723E87" w:rsidRDefault="007C40E8">
            <w:pPr>
              <w:jc w:val="center"/>
            </w:pPr>
            <w:r>
              <w:rPr>
                <w:color w:val="1A1A1A"/>
                <w:sz w:val="20"/>
              </w:rPr>
              <w:t>+100 shares</w:t>
            </w:r>
          </w:p>
        </w:tc>
        <w:tc>
          <w:tcPr>
            <w:tcW w:w="2268" w:type="dxa"/>
            <w:shd w:val="clear" w:color="auto" w:fill="F5F5F5"/>
          </w:tcPr>
          <w:p w14:paraId="28F67268" w14:textId="77777777" w:rsidR="00723E87" w:rsidRDefault="007C40E8">
            <w:r>
              <w:rPr>
                <w:color w:val="1A1A1A"/>
                <w:sz w:val="20"/>
              </w:rPr>
              <w:t>Tranche 2 earned</w:t>
            </w:r>
          </w:p>
        </w:tc>
      </w:tr>
      <w:tr w:rsidR="00723E87" w14:paraId="5FD5F5FE" w14:textId="77777777">
        <w:trPr>
          <w:jc w:val="center"/>
        </w:trPr>
        <w:tc>
          <w:tcPr>
            <w:tcW w:w="3118" w:type="dxa"/>
            <w:shd w:val="clear" w:color="auto" w:fill="F5EBC8"/>
          </w:tcPr>
          <w:p w14:paraId="5668BCC3" w14:textId="77777777" w:rsidR="00723E87" w:rsidRDefault="007C40E8">
            <w:r>
              <w:rPr>
                <w:b/>
                <w:color w:val="1A1A1A"/>
                <w:sz w:val="20"/>
              </w:rPr>
              <w:t>TOTAL</w:t>
            </w:r>
          </w:p>
        </w:tc>
        <w:tc>
          <w:tcPr>
            <w:tcW w:w="1701" w:type="dxa"/>
            <w:shd w:val="clear" w:color="auto" w:fill="F5EBC8"/>
          </w:tcPr>
          <w:p w14:paraId="0B1E5BAF" w14:textId="77777777" w:rsidR="00723E87" w:rsidRDefault="007C40E8">
            <w:pPr>
              <w:jc w:val="center"/>
            </w:pPr>
            <w:r>
              <w:rPr>
                <w:b/>
                <w:color w:val="1A1A1A"/>
                <w:sz w:val="20"/>
              </w:rPr>
              <w:t>1,000</w:t>
            </w:r>
          </w:p>
        </w:tc>
        <w:tc>
          <w:tcPr>
            <w:tcW w:w="1417" w:type="dxa"/>
            <w:shd w:val="clear" w:color="auto" w:fill="F5EBC8"/>
          </w:tcPr>
          <w:p w14:paraId="26B0100F" w14:textId="77777777" w:rsidR="00723E87" w:rsidRDefault="007C40E8">
            <w:pPr>
              <w:jc w:val="center"/>
            </w:pPr>
            <w:r>
              <w:rPr>
                <w:b/>
                <w:color w:val="1A1A1A"/>
                <w:sz w:val="20"/>
              </w:rPr>
              <w:t>100%</w:t>
            </w:r>
          </w:p>
        </w:tc>
        <w:tc>
          <w:tcPr>
            <w:tcW w:w="1417" w:type="dxa"/>
            <w:shd w:val="clear" w:color="auto" w:fill="F5EBC8"/>
          </w:tcPr>
          <w:p w14:paraId="4B64CDDD" w14:textId="77777777" w:rsidR="00723E87" w:rsidRDefault="007C40E8">
            <w:pPr>
              <w:jc w:val="center"/>
            </w:pPr>
            <w:r>
              <w:rPr>
                <w:b/>
                <w:color w:val="1A1A1A"/>
                <w:sz w:val="20"/>
              </w:rPr>
              <w:t>—</w:t>
            </w:r>
          </w:p>
        </w:tc>
        <w:tc>
          <w:tcPr>
            <w:tcW w:w="2268" w:type="dxa"/>
            <w:shd w:val="clear" w:color="auto" w:fill="F5EBC8"/>
          </w:tcPr>
          <w:p w14:paraId="753A7CE3" w14:textId="77777777" w:rsidR="00723E87" w:rsidRDefault="00723E87"/>
        </w:tc>
      </w:tr>
    </w:tbl>
    <w:p w14:paraId="2E4AEFE9" w14:textId="77777777" w:rsidR="00723E87" w:rsidRDefault="007C40E8">
      <w:pPr>
        <w:spacing w:before="40" w:after="160"/>
      </w:pPr>
      <w:r>
        <w:rPr>
          <w:i/>
          <w:color w:val="555555"/>
          <w:sz w:val="18"/>
        </w:rPr>
        <w:t>★  Tranche 2: 100 shares transfer on verified AUM ≥ R100m.</w:t>
      </w:r>
    </w:p>
    <w:p w14:paraId="0BE280EF" w14:textId="77777777" w:rsidR="00723E87" w:rsidRDefault="007C40E8">
      <w:pPr>
        <w:keepNext/>
        <w:spacing w:before="160" w:after="80"/>
      </w:pPr>
      <w:r>
        <w:rPr>
          <w:b/>
          <w:color w:val="1A1A1A"/>
        </w:rPr>
        <w:t>Stage 4 — Post Milestone 3  (R200m AUM achieved within 72 months of signing)</w:t>
      </w:r>
    </w:p>
    <w:tbl>
      <w:tblPr>
        <w:tblStyle w:val="TableGrid"/>
        <w:tblW w:w="0" w:type="auto"/>
        <w:jc w:val="center"/>
        <w:tblLook w:val="04A0" w:firstRow="1" w:lastRow="0" w:firstColumn="1" w:lastColumn="0" w:noHBand="0" w:noVBand="1"/>
      </w:tblPr>
      <w:tblGrid>
        <w:gridCol w:w="3007"/>
        <w:gridCol w:w="1646"/>
        <w:gridCol w:w="1385"/>
        <w:gridCol w:w="1382"/>
        <w:gridCol w:w="2202"/>
      </w:tblGrid>
      <w:tr w:rsidR="00723E87" w14:paraId="3C0EA4DD" w14:textId="77777777">
        <w:trPr>
          <w:jc w:val="center"/>
        </w:trPr>
        <w:tc>
          <w:tcPr>
            <w:tcW w:w="3118" w:type="dxa"/>
            <w:shd w:val="clear" w:color="auto" w:fill="C9A227"/>
          </w:tcPr>
          <w:p w14:paraId="0B7908A6" w14:textId="77777777" w:rsidR="00723E87" w:rsidRDefault="007C40E8">
            <w:pPr>
              <w:jc w:val="center"/>
            </w:pPr>
            <w:r>
              <w:rPr>
                <w:b/>
                <w:color w:val="FFFFFF"/>
                <w:sz w:val="18"/>
              </w:rPr>
              <w:t>Shareholder</w:t>
            </w:r>
          </w:p>
        </w:tc>
        <w:tc>
          <w:tcPr>
            <w:tcW w:w="1701" w:type="dxa"/>
            <w:shd w:val="clear" w:color="auto" w:fill="C9A227"/>
          </w:tcPr>
          <w:p w14:paraId="3D4D8825" w14:textId="77777777" w:rsidR="00723E87" w:rsidRDefault="007C40E8">
            <w:pPr>
              <w:jc w:val="center"/>
            </w:pPr>
            <w:r>
              <w:rPr>
                <w:b/>
                <w:color w:val="FFFFFF"/>
                <w:sz w:val="18"/>
              </w:rPr>
              <w:t>Shares Held</w:t>
            </w:r>
          </w:p>
        </w:tc>
        <w:tc>
          <w:tcPr>
            <w:tcW w:w="1417" w:type="dxa"/>
            <w:shd w:val="clear" w:color="auto" w:fill="C9A227"/>
          </w:tcPr>
          <w:p w14:paraId="626CC3FD" w14:textId="77777777" w:rsidR="00723E87" w:rsidRDefault="007C40E8">
            <w:pPr>
              <w:jc w:val="center"/>
            </w:pPr>
            <w:r>
              <w:rPr>
                <w:b/>
                <w:color w:val="FFFFFF"/>
                <w:sz w:val="18"/>
              </w:rPr>
              <w:t>% Holding</w:t>
            </w:r>
          </w:p>
        </w:tc>
        <w:tc>
          <w:tcPr>
            <w:tcW w:w="1417" w:type="dxa"/>
            <w:shd w:val="clear" w:color="auto" w:fill="C9A227"/>
          </w:tcPr>
          <w:p w14:paraId="01A7A4DE" w14:textId="77777777" w:rsidR="00723E87" w:rsidRDefault="007C40E8">
            <w:pPr>
              <w:jc w:val="center"/>
            </w:pPr>
            <w:r>
              <w:rPr>
                <w:b/>
                <w:color w:val="FFFFFF"/>
                <w:sz w:val="18"/>
              </w:rPr>
              <w:t>Change</w:t>
            </w:r>
          </w:p>
        </w:tc>
        <w:tc>
          <w:tcPr>
            <w:tcW w:w="2268" w:type="dxa"/>
            <w:shd w:val="clear" w:color="auto" w:fill="C9A227"/>
          </w:tcPr>
          <w:p w14:paraId="176C97F7" w14:textId="77777777" w:rsidR="00723E87" w:rsidRDefault="007C40E8">
            <w:pPr>
              <w:jc w:val="center"/>
            </w:pPr>
            <w:r>
              <w:rPr>
                <w:b/>
                <w:color w:val="FFFFFF"/>
                <w:sz w:val="18"/>
              </w:rPr>
              <w:t>Notes</w:t>
            </w:r>
          </w:p>
        </w:tc>
      </w:tr>
      <w:tr w:rsidR="00723E87" w14:paraId="3563CFB5" w14:textId="77777777">
        <w:trPr>
          <w:jc w:val="center"/>
        </w:trPr>
        <w:tc>
          <w:tcPr>
            <w:tcW w:w="3118" w:type="dxa"/>
            <w:shd w:val="clear" w:color="auto" w:fill="FFFFFF"/>
          </w:tcPr>
          <w:p w14:paraId="18D7983A" w14:textId="77777777" w:rsidR="00723E87" w:rsidRDefault="00FE200D">
            <w:r>
              <w:rPr>
                <w:color w:val="1A1A1A"/>
                <w:sz w:val="20"/>
              </w:rPr>
              <w:t>Davin Harald Gaier (Founder)</w:t>
            </w:r>
          </w:p>
        </w:tc>
        <w:tc>
          <w:tcPr>
            <w:tcW w:w="1701" w:type="dxa"/>
            <w:shd w:val="clear" w:color="auto" w:fill="FFFFFF"/>
          </w:tcPr>
          <w:p w14:paraId="21F7B473" w14:textId="77777777" w:rsidR="00723E87" w:rsidRDefault="007C40E8">
            <w:pPr>
              <w:jc w:val="center"/>
            </w:pPr>
            <w:r>
              <w:rPr>
                <w:color w:val="1A1A1A"/>
                <w:sz w:val="20"/>
              </w:rPr>
              <w:t>600</w:t>
            </w:r>
          </w:p>
        </w:tc>
        <w:tc>
          <w:tcPr>
            <w:tcW w:w="1417" w:type="dxa"/>
            <w:shd w:val="clear" w:color="auto" w:fill="FFFFFF"/>
          </w:tcPr>
          <w:p w14:paraId="36D26F47" w14:textId="77777777" w:rsidR="00723E87" w:rsidRDefault="007C40E8">
            <w:pPr>
              <w:jc w:val="center"/>
            </w:pPr>
            <w:r>
              <w:rPr>
                <w:color w:val="1A1A1A"/>
                <w:sz w:val="20"/>
              </w:rPr>
              <w:t>60%</w:t>
            </w:r>
          </w:p>
        </w:tc>
        <w:tc>
          <w:tcPr>
            <w:tcW w:w="1417" w:type="dxa"/>
            <w:shd w:val="clear" w:color="auto" w:fill="FFFFFF"/>
          </w:tcPr>
          <w:p w14:paraId="4203C5EB" w14:textId="77777777" w:rsidR="00723E87" w:rsidRDefault="007C40E8">
            <w:pPr>
              <w:jc w:val="center"/>
            </w:pPr>
            <w:r>
              <w:rPr>
                <w:color w:val="1A1A1A"/>
                <w:sz w:val="20"/>
              </w:rPr>
              <w:t>−</w:t>
            </w:r>
            <w:r>
              <w:rPr>
                <w:color w:val="1A1A1A"/>
                <w:sz w:val="20"/>
              </w:rPr>
              <w:t>100 shares</w:t>
            </w:r>
          </w:p>
        </w:tc>
        <w:tc>
          <w:tcPr>
            <w:tcW w:w="2268" w:type="dxa"/>
            <w:shd w:val="clear" w:color="auto" w:fill="FFFFFF"/>
          </w:tcPr>
          <w:p w14:paraId="25CC9B05" w14:textId="77777777" w:rsidR="00723E87" w:rsidRDefault="007C40E8">
            <w:r>
              <w:rPr>
                <w:color w:val="1A1A1A"/>
                <w:sz w:val="20"/>
              </w:rPr>
              <w:t>Final position if all milestones met</w:t>
            </w:r>
          </w:p>
        </w:tc>
      </w:tr>
      <w:tr w:rsidR="00723E87" w14:paraId="232DB743" w14:textId="77777777">
        <w:trPr>
          <w:jc w:val="center"/>
        </w:trPr>
        <w:tc>
          <w:tcPr>
            <w:tcW w:w="3118" w:type="dxa"/>
            <w:shd w:val="clear" w:color="auto" w:fill="F5F5F5"/>
          </w:tcPr>
          <w:p w14:paraId="512411C5" w14:textId="77777777" w:rsidR="00723E87" w:rsidRDefault="00FE200D">
            <w:r>
              <w:rPr>
                <w:color w:val="1A1A1A"/>
                <w:sz w:val="20"/>
              </w:rPr>
              <w:t>Simon Henry Newbold Hobday</w:t>
            </w:r>
          </w:p>
        </w:tc>
        <w:tc>
          <w:tcPr>
            <w:tcW w:w="1701" w:type="dxa"/>
            <w:shd w:val="clear" w:color="auto" w:fill="F5F5F5"/>
          </w:tcPr>
          <w:p w14:paraId="6FCA8330" w14:textId="77777777" w:rsidR="00723E87" w:rsidRDefault="007C40E8">
            <w:pPr>
              <w:jc w:val="center"/>
            </w:pPr>
            <w:r>
              <w:rPr>
                <w:color w:val="1A1A1A"/>
                <w:sz w:val="20"/>
              </w:rPr>
              <w:t>400</w:t>
            </w:r>
          </w:p>
        </w:tc>
        <w:tc>
          <w:tcPr>
            <w:tcW w:w="1417" w:type="dxa"/>
            <w:shd w:val="clear" w:color="auto" w:fill="F5F5F5"/>
          </w:tcPr>
          <w:p w14:paraId="4717B35C" w14:textId="77777777" w:rsidR="00723E87" w:rsidRDefault="007C40E8">
            <w:pPr>
              <w:jc w:val="center"/>
            </w:pPr>
            <w:r>
              <w:rPr>
                <w:color w:val="1A1A1A"/>
                <w:sz w:val="20"/>
              </w:rPr>
              <w:t>40%</w:t>
            </w:r>
          </w:p>
        </w:tc>
        <w:tc>
          <w:tcPr>
            <w:tcW w:w="1417" w:type="dxa"/>
            <w:shd w:val="clear" w:color="auto" w:fill="F5F5F5"/>
          </w:tcPr>
          <w:p w14:paraId="7348B20D" w14:textId="77777777" w:rsidR="00723E87" w:rsidRDefault="007C40E8">
            <w:pPr>
              <w:jc w:val="center"/>
            </w:pPr>
            <w:r>
              <w:rPr>
                <w:color w:val="1A1A1A"/>
                <w:sz w:val="20"/>
              </w:rPr>
              <w:t>+100 shares</w:t>
            </w:r>
          </w:p>
        </w:tc>
        <w:tc>
          <w:tcPr>
            <w:tcW w:w="2268" w:type="dxa"/>
            <w:shd w:val="clear" w:color="auto" w:fill="F5F5F5"/>
          </w:tcPr>
          <w:p w14:paraId="46E39090" w14:textId="77777777" w:rsidR="00723E87" w:rsidRDefault="007C40E8">
            <w:r>
              <w:rPr>
                <w:color w:val="1A1A1A"/>
                <w:sz w:val="20"/>
              </w:rPr>
              <w:t>Tranche 3 earned — maximum earn-in reached</w:t>
            </w:r>
          </w:p>
        </w:tc>
      </w:tr>
      <w:tr w:rsidR="00723E87" w14:paraId="68983BD8" w14:textId="77777777">
        <w:trPr>
          <w:jc w:val="center"/>
        </w:trPr>
        <w:tc>
          <w:tcPr>
            <w:tcW w:w="3118" w:type="dxa"/>
            <w:shd w:val="clear" w:color="auto" w:fill="F5EBC8"/>
          </w:tcPr>
          <w:p w14:paraId="2BDC3BBD" w14:textId="77777777" w:rsidR="00723E87" w:rsidRDefault="007C40E8">
            <w:r>
              <w:rPr>
                <w:b/>
                <w:color w:val="1A1A1A"/>
                <w:sz w:val="20"/>
              </w:rPr>
              <w:t>TOTAL</w:t>
            </w:r>
          </w:p>
        </w:tc>
        <w:tc>
          <w:tcPr>
            <w:tcW w:w="1701" w:type="dxa"/>
            <w:shd w:val="clear" w:color="auto" w:fill="F5EBC8"/>
          </w:tcPr>
          <w:p w14:paraId="3AEC968E" w14:textId="77777777" w:rsidR="00723E87" w:rsidRDefault="007C40E8">
            <w:pPr>
              <w:jc w:val="center"/>
            </w:pPr>
            <w:r>
              <w:rPr>
                <w:b/>
                <w:color w:val="1A1A1A"/>
                <w:sz w:val="20"/>
              </w:rPr>
              <w:t>1,000</w:t>
            </w:r>
          </w:p>
        </w:tc>
        <w:tc>
          <w:tcPr>
            <w:tcW w:w="1417" w:type="dxa"/>
            <w:shd w:val="clear" w:color="auto" w:fill="F5EBC8"/>
          </w:tcPr>
          <w:p w14:paraId="215897B6" w14:textId="77777777" w:rsidR="00723E87" w:rsidRDefault="007C40E8">
            <w:pPr>
              <w:jc w:val="center"/>
            </w:pPr>
            <w:r>
              <w:rPr>
                <w:b/>
                <w:color w:val="1A1A1A"/>
                <w:sz w:val="20"/>
              </w:rPr>
              <w:t>100%</w:t>
            </w:r>
          </w:p>
        </w:tc>
        <w:tc>
          <w:tcPr>
            <w:tcW w:w="1417" w:type="dxa"/>
            <w:shd w:val="clear" w:color="auto" w:fill="F5EBC8"/>
          </w:tcPr>
          <w:p w14:paraId="5EC0D797" w14:textId="77777777" w:rsidR="00723E87" w:rsidRDefault="007C40E8">
            <w:pPr>
              <w:jc w:val="center"/>
            </w:pPr>
            <w:r>
              <w:rPr>
                <w:b/>
                <w:color w:val="1A1A1A"/>
                <w:sz w:val="20"/>
              </w:rPr>
              <w:t>—</w:t>
            </w:r>
          </w:p>
        </w:tc>
        <w:tc>
          <w:tcPr>
            <w:tcW w:w="2268" w:type="dxa"/>
            <w:shd w:val="clear" w:color="auto" w:fill="F5EBC8"/>
          </w:tcPr>
          <w:p w14:paraId="271B97B8" w14:textId="77777777" w:rsidR="00723E87" w:rsidRDefault="00723E87"/>
        </w:tc>
      </w:tr>
    </w:tbl>
    <w:p w14:paraId="333CAAAE" w14:textId="77777777" w:rsidR="00723E87" w:rsidRDefault="007C40E8">
      <w:pPr>
        <w:spacing w:before="40" w:after="160"/>
      </w:pPr>
      <w:r>
        <w:rPr>
          <w:i/>
          <w:color w:val="555555"/>
          <w:sz w:val="18"/>
        </w:rPr>
        <w:t>★  Full earn-in: Simon holds 40% on achievement of all three milestones.</w:t>
      </w:r>
    </w:p>
    <w:p w14:paraId="396CAD8D" w14:textId="77777777" w:rsidR="00723E87" w:rsidRDefault="00723E87">
      <w:pPr>
        <w:pBdr>
          <w:bottom w:val="single" w:sz="4" w:space="1" w:color="C9A227"/>
        </w:pBdr>
        <w:spacing w:before="80" w:after="80"/>
      </w:pPr>
    </w:p>
    <w:p w14:paraId="194AD9FC" w14:textId="77777777" w:rsidR="00723E87" w:rsidRDefault="007C40E8">
      <w:pPr>
        <w:keepNext/>
        <w:spacing w:before="160" w:after="80"/>
      </w:pPr>
      <w:r>
        <w:rPr>
          <w:b/>
          <w:color w:val="1A1A1A"/>
        </w:rPr>
        <w:t>2.  Milestone Lapse Scenarios</w:t>
      </w:r>
    </w:p>
    <w:p w14:paraId="67995144" w14:textId="77777777" w:rsidR="00723E87" w:rsidRDefault="007C40E8">
      <w:pPr>
        <w:spacing w:before="40" w:after="80"/>
      </w:pPr>
      <w:r>
        <w:rPr>
          <w:color w:val="1A1A1A"/>
          <w:sz w:val="20"/>
        </w:rPr>
        <w:t>The table below shows the resulting shareholding for each combination of milestone outcomes. Each tranche is independent — missing one milestone does not automatically prevent earning a later tranche, provided the later milestone is achieved within its own 24-month window.</w:t>
      </w:r>
    </w:p>
    <w:tbl>
      <w:tblPr>
        <w:tblStyle w:val="TableGrid"/>
        <w:tblW w:w="0" w:type="auto"/>
        <w:jc w:val="center"/>
        <w:tblLook w:val="04A0" w:firstRow="1" w:lastRow="0" w:firstColumn="1" w:lastColumn="0" w:noHBand="0" w:noVBand="1"/>
      </w:tblPr>
      <w:tblGrid>
        <w:gridCol w:w="1417"/>
        <w:gridCol w:w="1417"/>
        <w:gridCol w:w="1417"/>
        <w:gridCol w:w="1134"/>
        <w:gridCol w:w="1134"/>
        <w:gridCol w:w="2551"/>
      </w:tblGrid>
      <w:tr w:rsidR="00723E87" w14:paraId="0A7037AB" w14:textId="77777777">
        <w:trPr>
          <w:jc w:val="center"/>
        </w:trPr>
        <w:tc>
          <w:tcPr>
            <w:tcW w:w="1417" w:type="dxa"/>
            <w:shd w:val="clear" w:color="auto" w:fill="006064"/>
          </w:tcPr>
          <w:p w14:paraId="7FCF8ACC" w14:textId="77777777" w:rsidR="00723E87" w:rsidRDefault="007C40E8">
            <w:pPr>
              <w:jc w:val="center"/>
            </w:pPr>
            <w:r>
              <w:rPr>
                <w:b/>
                <w:color w:val="FFFFFF"/>
                <w:sz w:val="18"/>
              </w:rPr>
              <w:t>M1 (R50m)</w:t>
            </w:r>
          </w:p>
        </w:tc>
        <w:tc>
          <w:tcPr>
            <w:tcW w:w="1417" w:type="dxa"/>
            <w:shd w:val="clear" w:color="auto" w:fill="006064"/>
          </w:tcPr>
          <w:p w14:paraId="580C9FEE" w14:textId="77777777" w:rsidR="00723E87" w:rsidRDefault="007C40E8">
            <w:pPr>
              <w:jc w:val="center"/>
            </w:pPr>
            <w:r>
              <w:rPr>
                <w:b/>
                <w:color w:val="FFFFFF"/>
                <w:sz w:val="18"/>
              </w:rPr>
              <w:t>M2 (R100m)</w:t>
            </w:r>
          </w:p>
        </w:tc>
        <w:tc>
          <w:tcPr>
            <w:tcW w:w="1417" w:type="dxa"/>
            <w:shd w:val="clear" w:color="auto" w:fill="006064"/>
          </w:tcPr>
          <w:p w14:paraId="776055FC" w14:textId="77777777" w:rsidR="00723E87" w:rsidRDefault="007C40E8">
            <w:pPr>
              <w:jc w:val="center"/>
            </w:pPr>
            <w:r>
              <w:rPr>
                <w:b/>
                <w:color w:val="FFFFFF"/>
                <w:sz w:val="18"/>
              </w:rPr>
              <w:t>M3 (R200m)</w:t>
            </w:r>
          </w:p>
        </w:tc>
        <w:tc>
          <w:tcPr>
            <w:tcW w:w="1134" w:type="dxa"/>
            <w:shd w:val="clear" w:color="auto" w:fill="006064"/>
          </w:tcPr>
          <w:p w14:paraId="45CF8D4C" w14:textId="77777777" w:rsidR="00723E87" w:rsidRDefault="007C40E8">
            <w:pPr>
              <w:jc w:val="center"/>
            </w:pPr>
            <w:r>
              <w:rPr>
                <w:b/>
                <w:color w:val="FFFFFF"/>
                <w:sz w:val="18"/>
              </w:rPr>
              <w:t>Davin</w:t>
            </w:r>
          </w:p>
        </w:tc>
        <w:tc>
          <w:tcPr>
            <w:tcW w:w="1134" w:type="dxa"/>
            <w:shd w:val="clear" w:color="auto" w:fill="006064"/>
          </w:tcPr>
          <w:p w14:paraId="466C740D" w14:textId="77777777" w:rsidR="00723E87" w:rsidRDefault="007C40E8">
            <w:pPr>
              <w:jc w:val="center"/>
            </w:pPr>
            <w:r>
              <w:rPr>
                <w:b/>
                <w:color w:val="FFFFFF"/>
                <w:sz w:val="18"/>
              </w:rPr>
              <w:t>Simon</w:t>
            </w:r>
          </w:p>
        </w:tc>
        <w:tc>
          <w:tcPr>
            <w:tcW w:w="2551" w:type="dxa"/>
            <w:shd w:val="clear" w:color="auto" w:fill="006064"/>
          </w:tcPr>
          <w:p w14:paraId="49ACEF96" w14:textId="77777777" w:rsidR="00723E87" w:rsidRDefault="007C40E8">
            <w:pPr>
              <w:jc w:val="center"/>
            </w:pPr>
            <w:r>
              <w:rPr>
                <w:b/>
                <w:color w:val="FFFFFF"/>
                <w:sz w:val="18"/>
              </w:rPr>
              <w:t>Outcome</w:t>
            </w:r>
          </w:p>
        </w:tc>
      </w:tr>
      <w:tr w:rsidR="00723E87" w14:paraId="041FE39E" w14:textId="77777777">
        <w:trPr>
          <w:jc w:val="center"/>
        </w:trPr>
        <w:tc>
          <w:tcPr>
            <w:tcW w:w="1417" w:type="dxa"/>
            <w:shd w:val="clear" w:color="auto" w:fill="F5EBC8"/>
          </w:tcPr>
          <w:p w14:paraId="0E145D5C" w14:textId="77777777" w:rsidR="00723E87" w:rsidRDefault="007C40E8">
            <w:pPr>
              <w:jc w:val="center"/>
            </w:pPr>
            <w:r>
              <w:rPr>
                <w:color w:val="1B5E20"/>
                <w:sz w:val="18"/>
              </w:rPr>
              <w:t>✓</w:t>
            </w:r>
            <w:r>
              <w:rPr>
                <w:color w:val="1B5E20"/>
                <w:sz w:val="18"/>
              </w:rPr>
              <w:t xml:space="preserve"> Earned</w:t>
            </w:r>
          </w:p>
        </w:tc>
        <w:tc>
          <w:tcPr>
            <w:tcW w:w="1417" w:type="dxa"/>
            <w:shd w:val="clear" w:color="auto" w:fill="F5EBC8"/>
          </w:tcPr>
          <w:p w14:paraId="3E4E5BC7" w14:textId="77777777" w:rsidR="00723E87" w:rsidRDefault="007C40E8">
            <w:pPr>
              <w:jc w:val="center"/>
            </w:pPr>
            <w:r>
              <w:rPr>
                <w:color w:val="1B5E20"/>
                <w:sz w:val="18"/>
              </w:rPr>
              <w:t>✓</w:t>
            </w:r>
            <w:r>
              <w:rPr>
                <w:color w:val="1B5E20"/>
                <w:sz w:val="18"/>
              </w:rPr>
              <w:t xml:space="preserve"> Earned</w:t>
            </w:r>
          </w:p>
        </w:tc>
        <w:tc>
          <w:tcPr>
            <w:tcW w:w="1417" w:type="dxa"/>
            <w:shd w:val="clear" w:color="auto" w:fill="F5EBC8"/>
          </w:tcPr>
          <w:p w14:paraId="5F23B476" w14:textId="77777777" w:rsidR="00723E87" w:rsidRDefault="007C40E8">
            <w:pPr>
              <w:jc w:val="center"/>
            </w:pPr>
            <w:r>
              <w:rPr>
                <w:color w:val="1B5E20"/>
                <w:sz w:val="18"/>
              </w:rPr>
              <w:t>✓</w:t>
            </w:r>
            <w:r>
              <w:rPr>
                <w:color w:val="1B5E20"/>
                <w:sz w:val="18"/>
              </w:rPr>
              <w:t xml:space="preserve"> Earned</w:t>
            </w:r>
          </w:p>
        </w:tc>
        <w:tc>
          <w:tcPr>
            <w:tcW w:w="1134" w:type="dxa"/>
            <w:shd w:val="clear" w:color="auto" w:fill="F5EBC8"/>
          </w:tcPr>
          <w:p w14:paraId="77CF0488" w14:textId="77777777" w:rsidR="00723E87" w:rsidRDefault="007C40E8">
            <w:pPr>
              <w:jc w:val="center"/>
            </w:pPr>
            <w:r>
              <w:rPr>
                <w:b/>
                <w:color w:val="1A1A1A"/>
                <w:sz w:val="18"/>
              </w:rPr>
              <w:t>60%</w:t>
            </w:r>
          </w:p>
        </w:tc>
        <w:tc>
          <w:tcPr>
            <w:tcW w:w="1134" w:type="dxa"/>
            <w:shd w:val="clear" w:color="auto" w:fill="F5EBC8"/>
          </w:tcPr>
          <w:p w14:paraId="5BEDC44C" w14:textId="77777777" w:rsidR="00723E87" w:rsidRDefault="007C40E8">
            <w:pPr>
              <w:jc w:val="center"/>
            </w:pPr>
            <w:r>
              <w:rPr>
                <w:b/>
                <w:color w:val="1A1A1A"/>
                <w:sz w:val="18"/>
              </w:rPr>
              <w:t>40%</w:t>
            </w:r>
          </w:p>
        </w:tc>
        <w:tc>
          <w:tcPr>
            <w:tcW w:w="2551" w:type="dxa"/>
            <w:shd w:val="clear" w:color="auto" w:fill="F5EBC8"/>
          </w:tcPr>
          <w:p w14:paraId="4B909138" w14:textId="77777777" w:rsidR="00723E87" w:rsidRDefault="007C40E8">
            <w:pPr>
              <w:jc w:val="center"/>
            </w:pPr>
            <w:r>
              <w:rPr>
                <w:color w:val="1A1A1A"/>
                <w:sz w:val="18"/>
              </w:rPr>
              <w:t>Best case — full earn-in</w:t>
            </w:r>
          </w:p>
        </w:tc>
      </w:tr>
      <w:tr w:rsidR="00723E87" w14:paraId="0B72C008" w14:textId="77777777">
        <w:trPr>
          <w:jc w:val="center"/>
        </w:trPr>
        <w:tc>
          <w:tcPr>
            <w:tcW w:w="1417" w:type="dxa"/>
            <w:shd w:val="clear" w:color="auto" w:fill="F5F5F5"/>
          </w:tcPr>
          <w:p w14:paraId="566BE8CF" w14:textId="77777777" w:rsidR="00723E87" w:rsidRDefault="007C40E8">
            <w:pPr>
              <w:jc w:val="center"/>
            </w:pPr>
            <w:r>
              <w:rPr>
                <w:color w:val="1B5E20"/>
                <w:sz w:val="18"/>
              </w:rPr>
              <w:t>✓</w:t>
            </w:r>
            <w:r>
              <w:rPr>
                <w:color w:val="1B5E20"/>
                <w:sz w:val="18"/>
              </w:rPr>
              <w:t xml:space="preserve"> Earned</w:t>
            </w:r>
          </w:p>
        </w:tc>
        <w:tc>
          <w:tcPr>
            <w:tcW w:w="1417" w:type="dxa"/>
            <w:shd w:val="clear" w:color="auto" w:fill="F5F5F5"/>
          </w:tcPr>
          <w:p w14:paraId="04CF20D3" w14:textId="77777777" w:rsidR="00723E87" w:rsidRDefault="007C40E8">
            <w:pPr>
              <w:jc w:val="center"/>
            </w:pPr>
            <w:r>
              <w:rPr>
                <w:color w:val="1B5E20"/>
                <w:sz w:val="18"/>
              </w:rPr>
              <w:t>✓</w:t>
            </w:r>
            <w:r>
              <w:rPr>
                <w:color w:val="1B5E20"/>
                <w:sz w:val="18"/>
              </w:rPr>
              <w:t xml:space="preserve"> Earned</w:t>
            </w:r>
          </w:p>
        </w:tc>
        <w:tc>
          <w:tcPr>
            <w:tcW w:w="1417" w:type="dxa"/>
            <w:shd w:val="clear" w:color="auto" w:fill="F5F5F5"/>
          </w:tcPr>
          <w:p w14:paraId="192AE70B" w14:textId="77777777" w:rsidR="00723E87" w:rsidRDefault="007C40E8">
            <w:pPr>
              <w:jc w:val="center"/>
            </w:pPr>
            <w:r>
              <w:rPr>
                <w:color w:val="B71C1C"/>
                <w:sz w:val="18"/>
              </w:rPr>
              <w:t>✗</w:t>
            </w:r>
            <w:r>
              <w:rPr>
                <w:color w:val="B71C1C"/>
                <w:sz w:val="18"/>
              </w:rPr>
              <w:t xml:space="preserve"> Lapsed</w:t>
            </w:r>
          </w:p>
        </w:tc>
        <w:tc>
          <w:tcPr>
            <w:tcW w:w="1134" w:type="dxa"/>
            <w:shd w:val="clear" w:color="auto" w:fill="F5F5F5"/>
          </w:tcPr>
          <w:p w14:paraId="1DEE40CE" w14:textId="77777777" w:rsidR="00723E87" w:rsidRDefault="007C40E8">
            <w:pPr>
              <w:jc w:val="center"/>
            </w:pPr>
            <w:r>
              <w:rPr>
                <w:b/>
                <w:color w:val="1A1A1A"/>
                <w:sz w:val="18"/>
              </w:rPr>
              <w:t>70%</w:t>
            </w:r>
          </w:p>
        </w:tc>
        <w:tc>
          <w:tcPr>
            <w:tcW w:w="1134" w:type="dxa"/>
            <w:shd w:val="clear" w:color="auto" w:fill="F5F5F5"/>
          </w:tcPr>
          <w:p w14:paraId="5838CDF7" w14:textId="77777777" w:rsidR="00723E87" w:rsidRDefault="007C40E8">
            <w:pPr>
              <w:jc w:val="center"/>
            </w:pPr>
            <w:r>
              <w:rPr>
                <w:b/>
                <w:color w:val="1A1A1A"/>
                <w:sz w:val="18"/>
              </w:rPr>
              <w:t>30%</w:t>
            </w:r>
          </w:p>
        </w:tc>
        <w:tc>
          <w:tcPr>
            <w:tcW w:w="2551" w:type="dxa"/>
            <w:shd w:val="clear" w:color="auto" w:fill="F5F5F5"/>
          </w:tcPr>
          <w:p w14:paraId="1642603D" w14:textId="77777777" w:rsidR="00723E87" w:rsidRDefault="007C40E8">
            <w:pPr>
              <w:jc w:val="center"/>
            </w:pPr>
            <w:r>
              <w:rPr>
                <w:color w:val="1A1A1A"/>
                <w:sz w:val="18"/>
              </w:rPr>
              <w:t>M3 missed or lapsed</w:t>
            </w:r>
          </w:p>
        </w:tc>
      </w:tr>
      <w:tr w:rsidR="00723E87" w14:paraId="74603229" w14:textId="77777777">
        <w:trPr>
          <w:jc w:val="center"/>
        </w:trPr>
        <w:tc>
          <w:tcPr>
            <w:tcW w:w="1417" w:type="dxa"/>
            <w:shd w:val="clear" w:color="auto" w:fill="FFFFFF"/>
          </w:tcPr>
          <w:p w14:paraId="4C3DAB67" w14:textId="77777777" w:rsidR="00723E87" w:rsidRDefault="007C40E8">
            <w:pPr>
              <w:jc w:val="center"/>
            </w:pPr>
            <w:r>
              <w:rPr>
                <w:color w:val="1B5E20"/>
                <w:sz w:val="18"/>
              </w:rPr>
              <w:t>✓</w:t>
            </w:r>
            <w:r>
              <w:rPr>
                <w:color w:val="1B5E20"/>
                <w:sz w:val="18"/>
              </w:rPr>
              <w:t xml:space="preserve"> Earned</w:t>
            </w:r>
          </w:p>
        </w:tc>
        <w:tc>
          <w:tcPr>
            <w:tcW w:w="1417" w:type="dxa"/>
            <w:shd w:val="clear" w:color="auto" w:fill="FFFFFF"/>
          </w:tcPr>
          <w:p w14:paraId="74E5669B" w14:textId="77777777" w:rsidR="00723E87" w:rsidRDefault="007C40E8">
            <w:pPr>
              <w:jc w:val="center"/>
            </w:pPr>
            <w:r>
              <w:rPr>
                <w:color w:val="B71C1C"/>
                <w:sz w:val="18"/>
              </w:rPr>
              <w:t>✗</w:t>
            </w:r>
            <w:r>
              <w:rPr>
                <w:color w:val="B71C1C"/>
                <w:sz w:val="18"/>
              </w:rPr>
              <w:t xml:space="preserve"> Lapsed</w:t>
            </w:r>
          </w:p>
        </w:tc>
        <w:tc>
          <w:tcPr>
            <w:tcW w:w="1417" w:type="dxa"/>
            <w:shd w:val="clear" w:color="auto" w:fill="FFFFFF"/>
          </w:tcPr>
          <w:p w14:paraId="1F9E407F" w14:textId="77777777" w:rsidR="00723E87" w:rsidRDefault="007C40E8">
            <w:pPr>
              <w:jc w:val="center"/>
            </w:pPr>
            <w:r>
              <w:rPr>
                <w:color w:val="B71C1C"/>
                <w:sz w:val="18"/>
              </w:rPr>
              <w:t>✗</w:t>
            </w:r>
            <w:r>
              <w:rPr>
                <w:color w:val="B71C1C"/>
                <w:sz w:val="18"/>
              </w:rPr>
              <w:t xml:space="preserve"> Lapsed</w:t>
            </w:r>
          </w:p>
        </w:tc>
        <w:tc>
          <w:tcPr>
            <w:tcW w:w="1134" w:type="dxa"/>
            <w:shd w:val="clear" w:color="auto" w:fill="FFFFFF"/>
          </w:tcPr>
          <w:p w14:paraId="151D091A" w14:textId="77777777" w:rsidR="00723E87" w:rsidRDefault="007C40E8">
            <w:pPr>
              <w:jc w:val="center"/>
            </w:pPr>
            <w:r>
              <w:rPr>
                <w:b/>
                <w:color w:val="1A1A1A"/>
                <w:sz w:val="18"/>
              </w:rPr>
              <w:t>80%</w:t>
            </w:r>
          </w:p>
        </w:tc>
        <w:tc>
          <w:tcPr>
            <w:tcW w:w="1134" w:type="dxa"/>
            <w:shd w:val="clear" w:color="auto" w:fill="FFFFFF"/>
          </w:tcPr>
          <w:p w14:paraId="15F2F06E" w14:textId="77777777" w:rsidR="00723E87" w:rsidRDefault="007C40E8">
            <w:pPr>
              <w:jc w:val="center"/>
            </w:pPr>
            <w:r>
              <w:rPr>
                <w:b/>
                <w:color w:val="1A1A1A"/>
                <w:sz w:val="18"/>
              </w:rPr>
              <w:t>20%</w:t>
            </w:r>
          </w:p>
        </w:tc>
        <w:tc>
          <w:tcPr>
            <w:tcW w:w="2551" w:type="dxa"/>
            <w:shd w:val="clear" w:color="auto" w:fill="FFFFFF"/>
          </w:tcPr>
          <w:p w14:paraId="23FE7877" w14:textId="77777777" w:rsidR="00723E87" w:rsidRDefault="007C40E8">
            <w:pPr>
              <w:jc w:val="center"/>
            </w:pPr>
            <w:r>
              <w:rPr>
                <w:color w:val="1A1A1A"/>
                <w:sz w:val="18"/>
              </w:rPr>
              <w:t>Only M1 achieved</w:t>
            </w:r>
          </w:p>
        </w:tc>
      </w:tr>
      <w:tr w:rsidR="00723E87" w14:paraId="07ADFDA7" w14:textId="77777777">
        <w:trPr>
          <w:jc w:val="center"/>
        </w:trPr>
        <w:tc>
          <w:tcPr>
            <w:tcW w:w="1417" w:type="dxa"/>
            <w:shd w:val="clear" w:color="auto" w:fill="F5F5F5"/>
          </w:tcPr>
          <w:p w14:paraId="2971534B" w14:textId="77777777" w:rsidR="00723E87" w:rsidRDefault="007C40E8">
            <w:pPr>
              <w:jc w:val="center"/>
            </w:pPr>
            <w:r>
              <w:rPr>
                <w:color w:val="B71C1C"/>
                <w:sz w:val="18"/>
              </w:rPr>
              <w:t>✗</w:t>
            </w:r>
            <w:r>
              <w:rPr>
                <w:color w:val="B71C1C"/>
                <w:sz w:val="18"/>
              </w:rPr>
              <w:t xml:space="preserve"> Lapsed</w:t>
            </w:r>
          </w:p>
        </w:tc>
        <w:tc>
          <w:tcPr>
            <w:tcW w:w="1417" w:type="dxa"/>
            <w:shd w:val="clear" w:color="auto" w:fill="F5F5F5"/>
          </w:tcPr>
          <w:p w14:paraId="7B953C95" w14:textId="77777777" w:rsidR="00723E87" w:rsidRDefault="007C40E8">
            <w:pPr>
              <w:jc w:val="center"/>
            </w:pPr>
            <w:r>
              <w:rPr>
                <w:color w:val="B71C1C"/>
                <w:sz w:val="18"/>
              </w:rPr>
              <w:t>✗</w:t>
            </w:r>
            <w:r>
              <w:rPr>
                <w:color w:val="B71C1C"/>
                <w:sz w:val="18"/>
              </w:rPr>
              <w:t xml:space="preserve"> Lapsed</w:t>
            </w:r>
          </w:p>
        </w:tc>
        <w:tc>
          <w:tcPr>
            <w:tcW w:w="1417" w:type="dxa"/>
            <w:shd w:val="clear" w:color="auto" w:fill="F5F5F5"/>
          </w:tcPr>
          <w:p w14:paraId="27422641" w14:textId="77777777" w:rsidR="00723E87" w:rsidRDefault="007C40E8">
            <w:pPr>
              <w:jc w:val="center"/>
            </w:pPr>
            <w:r>
              <w:rPr>
                <w:color w:val="B71C1C"/>
                <w:sz w:val="18"/>
              </w:rPr>
              <w:t>✗</w:t>
            </w:r>
            <w:r>
              <w:rPr>
                <w:color w:val="B71C1C"/>
                <w:sz w:val="18"/>
              </w:rPr>
              <w:t xml:space="preserve"> Lapsed</w:t>
            </w:r>
          </w:p>
        </w:tc>
        <w:tc>
          <w:tcPr>
            <w:tcW w:w="1134" w:type="dxa"/>
            <w:shd w:val="clear" w:color="auto" w:fill="F5F5F5"/>
          </w:tcPr>
          <w:p w14:paraId="2FC2447C" w14:textId="77777777" w:rsidR="00723E87" w:rsidRDefault="007C40E8">
            <w:pPr>
              <w:jc w:val="center"/>
            </w:pPr>
            <w:r>
              <w:rPr>
                <w:b/>
                <w:color w:val="1A1A1A"/>
                <w:sz w:val="18"/>
              </w:rPr>
              <w:t>90%</w:t>
            </w:r>
          </w:p>
        </w:tc>
        <w:tc>
          <w:tcPr>
            <w:tcW w:w="1134" w:type="dxa"/>
            <w:shd w:val="clear" w:color="auto" w:fill="F5F5F5"/>
          </w:tcPr>
          <w:p w14:paraId="4ACA1DB7" w14:textId="77777777" w:rsidR="00723E87" w:rsidRDefault="007C40E8">
            <w:pPr>
              <w:jc w:val="center"/>
            </w:pPr>
            <w:r>
              <w:rPr>
                <w:b/>
                <w:color w:val="1A1A1A"/>
                <w:sz w:val="18"/>
              </w:rPr>
              <w:t>10%</w:t>
            </w:r>
          </w:p>
        </w:tc>
        <w:tc>
          <w:tcPr>
            <w:tcW w:w="2551" w:type="dxa"/>
            <w:shd w:val="clear" w:color="auto" w:fill="F5F5F5"/>
          </w:tcPr>
          <w:p w14:paraId="46E2D90F" w14:textId="77777777" w:rsidR="00723E87" w:rsidRDefault="007C40E8">
            <w:pPr>
              <w:jc w:val="center"/>
            </w:pPr>
            <w:r>
              <w:rPr>
                <w:color w:val="1A1A1A"/>
                <w:sz w:val="18"/>
              </w:rPr>
              <w:t>No milestones achieved</w:t>
            </w:r>
          </w:p>
        </w:tc>
      </w:tr>
      <w:tr w:rsidR="00723E87" w14:paraId="424B08DD" w14:textId="77777777">
        <w:trPr>
          <w:jc w:val="center"/>
        </w:trPr>
        <w:tc>
          <w:tcPr>
            <w:tcW w:w="1417" w:type="dxa"/>
            <w:shd w:val="clear" w:color="auto" w:fill="FFFFFF"/>
          </w:tcPr>
          <w:p w14:paraId="38E8A40B" w14:textId="77777777" w:rsidR="00723E87" w:rsidRDefault="007C40E8">
            <w:pPr>
              <w:jc w:val="center"/>
            </w:pPr>
            <w:r>
              <w:rPr>
                <w:color w:val="B71C1C"/>
                <w:sz w:val="18"/>
              </w:rPr>
              <w:t>✗</w:t>
            </w:r>
            <w:r>
              <w:rPr>
                <w:color w:val="B71C1C"/>
                <w:sz w:val="18"/>
              </w:rPr>
              <w:t xml:space="preserve"> Lapsed</w:t>
            </w:r>
          </w:p>
        </w:tc>
        <w:tc>
          <w:tcPr>
            <w:tcW w:w="1417" w:type="dxa"/>
            <w:shd w:val="clear" w:color="auto" w:fill="FFFFFF"/>
          </w:tcPr>
          <w:p w14:paraId="4FEA1290" w14:textId="77777777" w:rsidR="00723E87" w:rsidRDefault="007C40E8">
            <w:pPr>
              <w:jc w:val="center"/>
            </w:pPr>
            <w:r>
              <w:rPr>
                <w:color w:val="1B5E20"/>
                <w:sz w:val="18"/>
              </w:rPr>
              <w:t>✓</w:t>
            </w:r>
            <w:r>
              <w:rPr>
                <w:color w:val="1B5E20"/>
                <w:sz w:val="18"/>
              </w:rPr>
              <w:t xml:space="preserve"> Earned</w:t>
            </w:r>
          </w:p>
        </w:tc>
        <w:tc>
          <w:tcPr>
            <w:tcW w:w="1417" w:type="dxa"/>
            <w:shd w:val="clear" w:color="auto" w:fill="FFFFFF"/>
          </w:tcPr>
          <w:p w14:paraId="61D6EC9C" w14:textId="77777777" w:rsidR="00723E87" w:rsidRDefault="007C40E8">
            <w:pPr>
              <w:jc w:val="center"/>
            </w:pPr>
            <w:r>
              <w:rPr>
                <w:color w:val="1B5E20"/>
                <w:sz w:val="18"/>
              </w:rPr>
              <w:t>✓</w:t>
            </w:r>
            <w:r>
              <w:rPr>
                <w:color w:val="1B5E20"/>
                <w:sz w:val="18"/>
              </w:rPr>
              <w:t xml:space="preserve"> Earned</w:t>
            </w:r>
          </w:p>
        </w:tc>
        <w:tc>
          <w:tcPr>
            <w:tcW w:w="1134" w:type="dxa"/>
            <w:shd w:val="clear" w:color="auto" w:fill="FFFFFF"/>
          </w:tcPr>
          <w:p w14:paraId="0D4015C2" w14:textId="77777777" w:rsidR="00723E87" w:rsidRDefault="007C40E8">
            <w:pPr>
              <w:jc w:val="center"/>
            </w:pPr>
            <w:r>
              <w:rPr>
                <w:b/>
                <w:color w:val="1A1A1A"/>
                <w:sz w:val="18"/>
              </w:rPr>
              <w:t>70%</w:t>
            </w:r>
          </w:p>
        </w:tc>
        <w:tc>
          <w:tcPr>
            <w:tcW w:w="1134" w:type="dxa"/>
            <w:shd w:val="clear" w:color="auto" w:fill="FFFFFF"/>
          </w:tcPr>
          <w:p w14:paraId="6E8F7B55" w14:textId="77777777" w:rsidR="00723E87" w:rsidRDefault="007C40E8">
            <w:pPr>
              <w:jc w:val="center"/>
            </w:pPr>
            <w:r>
              <w:rPr>
                <w:b/>
                <w:color w:val="1A1A1A"/>
                <w:sz w:val="18"/>
              </w:rPr>
              <w:t>30%</w:t>
            </w:r>
          </w:p>
        </w:tc>
        <w:tc>
          <w:tcPr>
            <w:tcW w:w="2551" w:type="dxa"/>
            <w:shd w:val="clear" w:color="auto" w:fill="FFFFFF"/>
          </w:tcPr>
          <w:p w14:paraId="117B4D24" w14:textId="77777777" w:rsidR="00723E87" w:rsidRDefault="007C40E8">
            <w:pPr>
              <w:jc w:val="center"/>
            </w:pPr>
            <w:r>
              <w:rPr>
                <w:color w:val="1A1A1A"/>
                <w:sz w:val="18"/>
              </w:rPr>
              <w:t>M1 missed but M2 &amp; M3 achieved</w:t>
            </w:r>
          </w:p>
        </w:tc>
      </w:tr>
    </w:tbl>
    <w:p w14:paraId="539FD542" w14:textId="77777777" w:rsidR="00723E87" w:rsidRDefault="007C40E8">
      <w:pPr>
        <w:spacing w:before="40" w:after="80"/>
      </w:pPr>
      <w:r>
        <w:rPr>
          <w:i/>
          <w:color w:val="555555"/>
          <w:sz w:val="18"/>
        </w:rPr>
        <w:t>Note: Minimum shareholding — Simon retains his initial 10% regardless of milestone outcomes, subject only to bad-leaver buyback provisions. Unearned tranches revert to Davin's free float.</w:t>
      </w:r>
    </w:p>
    <w:p w14:paraId="35C5300D" w14:textId="77777777" w:rsidR="00723E87" w:rsidRDefault="00723E87">
      <w:pPr>
        <w:pBdr>
          <w:bottom w:val="single" w:sz="4" w:space="1" w:color="C9A227"/>
        </w:pBdr>
        <w:spacing w:before="80" w:after="80"/>
      </w:pPr>
    </w:p>
    <w:p w14:paraId="68D12BDA" w14:textId="77777777" w:rsidR="00723E87" w:rsidRDefault="007C40E8">
      <w:pPr>
        <w:keepNext/>
        <w:spacing w:before="160" w:after="80"/>
      </w:pPr>
      <w:r>
        <w:rPr>
          <w:b/>
          <w:color w:val="1A1A1A"/>
        </w:rPr>
        <w:t>3.  Milestone Deadlines</w:t>
      </w:r>
    </w:p>
    <w:tbl>
      <w:tblPr>
        <w:tblStyle w:val="TableGrid"/>
        <w:tblW w:w="0" w:type="auto"/>
        <w:jc w:val="center"/>
        <w:tblLook w:val="04A0" w:firstRow="1" w:lastRow="0" w:firstColumn="1" w:lastColumn="0" w:noHBand="0" w:noVBand="1"/>
      </w:tblPr>
      <w:tblGrid>
        <w:gridCol w:w="1417"/>
        <w:gridCol w:w="1984"/>
        <w:gridCol w:w="1701"/>
        <w:gridCol w:w="1984"/>
        <w:gridCol w:w="1984"/>
      </w:tblGrid>
      <w:tr w:rsidR="00723E87" w14:paraId="69338FF0" w14:textId="77777777">
        <w:trPr>
          <w:jc w:val="center"/>
        </w:trPr>
        <w:tc>
          <w:tcPr>
            <w:tcW w:w="1417" w:type="dxa"/>
            <w:shd w:val="clear" w:color="auto" w:fill="C9A227"/>
          </w:tcPr>
          <w:p w14:paraId="3B8C2ED3" w14:textId="77777777" w:rsidR="00723E87" w:rsidRDefault="007C40E8">
            <w:pPr>
              <w:jc w:val="center"/>
            </w:pPr>
            <w:r>
              <w:rPr>
                <w:b/>
                <w:color w:val="FFFFFF"/>
                <w:sz w:val="18"/>
              </w:rPr>
              <w:t>Tranche</w:t>
            </w:r>
          </w:p>
        </w:tc>
        <w:tc>
          <w:tcPr>
            <w:tcW w:w="1984" w:type="dxa"/>
            <w:shd w:val="clear" w:color="auto" w:fill="C9A227"/>
          </w:tcPr>
          <w:p w14:paraId="0BED2C52" w14:textId="77777777" w:rsidR="00723E87" w:rsidRDefault="007C40E8">
            <w:pPr>
              <w:jc w:val="center"/>
            </w:pPr>
            <w:r>
              <w:rPr>
                <w:b/>
                <w:color w:val="FFFFFF"/>
                <w:sz w:val="18"/>
              </w:rPr>
              <w:t>AUM Target</w:t>
            </w:r>
          </w:p>
        </w:tc>
        <w:tc>
          <w:tcPr>
            <w:tcW w:w="1701" w:type="dxa"/>
            <w:shd w:val="clear" w:color="auto" w:fill="C9A227"/>
          </w:tcPr>
          <w:p w14:paraId="24CA0D33" w14:textId="77777777" w:rsidR="00723E87" w:rsidRDefault="007C40E8">
            <w:pPr>
              <w:jc w:val="center"/>
            </w:pPr>
            <w:r>
              <w:rPr>
                <w:b/>
                <w:color w:val="FFFFFF"/>
                <w:sz w:val="18"/>
              </w:rPr>
              <w:t>Equity Earned</w:t>
            </w:r>
          </w:p>
        </w:tc>
        <w:tc>
          <w:tcPr>
            <w:tcW w:w="1984" w:type="dxa"/>
            <w:shd w:val="clear" w:color="auto" w:fill="C9A227"/>
          </w:tcPr>
          <w:p w14:paraId="766914F9" w14:textId="77777777" w:rsidR="00723E87" w:rsidRDefault="007C40E8">
            <w:pPr>
              <w:jc w:val="center"/>
            </w:pPr>
            <w:r>
              <w:rPr>
                <w:b/>
                <w:color w:val="FFFFFF"/>
                <w:sz w:val="18"/>
              </w:rPr>
              <w:t>Deadline</w:t>
            </w:r>
          </w:p>
        </w:tc>
        <w:tc>
          <w:tcPr>
            <w:tcW w:w="1984" w:type="dxa"/>
            <w:shd w:val="clear" w:color="auto" w:fill="C9A227"/>
          </w:tcPr>
          <w:p w14:paraId="38567E2F" w14:textId="77777777" w:rsidR="00723E87" w:rsidRDefault="007C40E8">
            <w:pPr>
              <w:jc w:val="center"/>
            </w:pPr>
            <w:r>
              <w:rPr>
                <w:b/>
                <w:color w:val="FFFFFF"/>
                <w:sz w:val="18"/>
              </w:rPr>
              <w:t>Trigger Date</w:t>
            </w:r>
          </w:p>
        </w:tc>
      </w:tr>
      <w:tr w:rsidR="00723E87" w14:paraId="1E6CF1B3" w14:textId="77777777">
        <w:trPr>
          <w:jc w:val="center"/>
        </w:trPr>
        <w:tc>
          <w:tcPr>
            <w:tcW w:w="1417" w:type="dxa"/>
            <w:shd w:val="clear" w:color="auto" w:fill="FFFFFF"/>
          </w:tcPr>
          <w:p w14:paraId="7A25D33C" w14:textId="77777777" w:rsidR="00723E87" w:rsidRDefault="007C40E8">
            <w:pPr>
              <w:jc w:val="center"/>
            </w:pPr>
            <w:r>
              <w:rPr>
                <w:color w:val="1A1A1A"/>
                <w:sz w:val="20"/>
              </w:rPr>
              <w:t>Tranche 1</w:t>
            </w:r>
          </w:p>
        </w:tc>
        <w:tc>
          <w:tcPr>
            <w:tcW w:w="1984" w:type="dxa"/>
            <w:shd w:val="clear" w:color="auto" w:fill="FFFFFF"/>
          </w:tcPr>
          <w:p w14:paraId="182597F7" w14:textId="77777777" w:rsidR="00723E87" w:rsidRDefault="007C40E8">
            <w:pPr>
              <w:jc w:val="center"/>
            </w:pPr>
            <w:r>
              <w:rPr>
                <w:color w:val="1A1A1A"/>
                <w:sz w:val="20"/>
              </w:rPr>
              <w:t>R50,000,000 AUM</w:t>
            </w:r>
          </w:p>
        </w:tc>
        <w:tc>
          <w:tcPr>
            <w:tcW w:w="1701" w:type="dxa"/>
            <w:shd w:val="clear" w:color="auto" w:fill="FFFFFF"/>
          </w:tcPr>
          <w:p w14:paraId="7543993F" w14:textId="77777777" w:rsidR="00723E87" w:rsidRDefault="007C40E8">
            <w:pPr>
              <w:jc w:val="center"/>
            </w:pPr>
            <w:r>
              <w:rPr>
                <w:b/>
                <w:color w:val="1A1A1A"/>
                <w:sz w:val="20"/>
              </w:rPr>
              <w:t>+10% (total 20%)</w:t>
            </w:r>
          </w:p>
        </w:tc>
        <w:tc>
          <w:tcPr>
            <w:tcW w:w="1984" w:type="dxa"/>
            <w:shd w:val="clear" w:color="auto" w:fill="FFFFFF"/>
          </w:tcPr>
          <w:p w14:paraId="3D5B00C5" w14:textId="77777777" w:rsidR="00723E87" w:rsidRDefault="007C40E8">
            <w:pPr>
              <w:jc w:val="center"/>
            </w:pPr>
            <w:r>
              <w:rPr>
                <w:color w:val="1A1A1A"/>
                <w:sz w:val="20"/>
              </w:rPr>
              <w:t>24 months from signing</w:t>
            </w:r>
          </w:p>
        </w:tc>
        <w:tc>
          <w:tcPr>
            <w:tcW w:w="1984" w:type="dxa"/>
            <w:shd w:val="clear" w:color="auto" w:fill="FFFFFF"/>
          </w:tcPr>
          <w:p w14:paraId="67395B35" w14:textId="77777777" w:rsidR="00723E87" w:rsidRDefault="007C40E8">
            <w:pPr>
              <w:jc w:val="center"/>
            </w:pPr>
            <w:r>
              <w:rPr>
                <w:color w:val="1A1A1A"/>
                <w:sz w:val="20"/>
              </w:rPr>
              <w:t>~Ju</w:t>
            </w:r>
            <w:r w:rsidR="00FE200D">
              <w:rPr>
                <w:color w:val="1A1A1A"/>
                <w:sz w:val="20"/>
              </w:rPr>
              <w:t>ly</w:t>
            </w:r>
            <w:r>
              <w:rPr>
                <w:color w:val="1A1A1A"/>
                <w:sz w:val="20"/>
              </w:rPr>
              <w:t xml:space="preserve"> 2028</w:t>
            </w:r>
          </w:p>
        </w:tc>
      </w:tr>
      <w:tr w:rsidR="00723E87" w14:paraId="64EEAF48" w14:textId="77777777">
        <w:trPr>
          <w:jc w:val="center"/>
        </w:trPr>
        <w:tc>
          <w:tcPr>
            <w:tcW w:w="1417" w:type="dxa"/>
            <w:shd w:val="clear" w:color="auto" w:fill="F5F5F5"/>
          </w:tcPr>
          <w:p w14:paraId="548113A7" w14:textId="77777777" w:rsidR="00723E87" w:rsidRDefault="007C40E8">
            <w:pPr>
              <w:jc w:val="center"/>
            </w:pPr>
            <w:r>
              <w:rPr>
                <w:color w:val="1A1A1A"/>
                <w:sz w:val="20"/>
              </w:rPr>
              <w:t>Tranche 2</w:t>
            </w:r>
          </w:p>
        </w:tc>
        <w:tc>
          <w:tcPr>
            <w:tcW w:w="1984" w:type="dxa"/>
            <w:shd w:val="clear" w:color="auto" w:fill="F5F5F5"/>
          </w:tcPr>
          <w:p w14:paraId="76DBCD46" w14:textId="77777777" w:rsidR="00723E87" w:rsidRDefault="007C40E8">
            <w:pPr>
              <w:jc w:val="center"/>
            </w:pPr>
            <w:r>
              <w:rPr>
                <w:color w:val="1A1A1A"/>
                <w:sz w:val="20"/>
              </w:rPr>
              <w:t>R100,000,000 AUM</w:t>
            </w:r>
          </w:p>
        </w:tc>
        <w:tc>
          <w:tcPr>
            <w:tcW w:w="1701" w:type="dxa"/>
            <w:shd w:val="clear" w:color="auto" w:fill="F5F5F5"/>
          </w:tcPr>
          <w:p w14:paraId="695EEDF0" w14:textId="77777777" w:rsidR="00723E87" w:rsidRDefault="007C40E8">
            <w:pPr>
              <w:jc w:val="center"/>
            </w:pPr>
            <w:r>
              <w:rPr>
                <w:b/>
                <w:color w:val="1A1A1A"/>
                <w:sz w:val="20"/>
              </w:rPr>
              <w:t>+10% (total 30%)</w:t>
            </w:r>
          </w:p>
        </w:tc>
        <w:tc>
          <w:tcPr>
            <w:tcW w:w="1984" w:type="dxa"/>
            <w:shd w:val="clear" w:color="auto" w:fill="F5F5F5"/>
          </w:tcPr>
          <w:p w14:paraId="79DB0599" w14:textId="77777777" w:rsidR="00723E87" w:rsidRDefault="007C40E8">
            <w:pPr>
              <w:jc w:val="center"/>
            </w:pPr>
            <w:r>
              <w:rPr>
                <w:color w:val="1A1A1A"/>
                <w:sz w:val="20"/>
              </w:rPr>
              <w:t>48 months from signing</w:t>
            </w:r>
          </w:p>
        </w:tc>
        <w:tc>
          <w:tcPr>
            <w:tcW w:w="1984" w:type="dxa"/>
            <w:shd w:val="clear" w:color="auto" w:fill="F5F5F5"/>
          </w:tcPr>
          <w:p w14:paraId="6272B09F" w14:textId="77777777" w:rsidR="00723E87" w:rsidRDefault="007C40E8">
            <w:pPr>
              <w:jc w:val="center"/>
            </w:pPr>
            <w:r>
              <w:rPr>
                <w:color w:val="1A1A1A"/>
                <w:sz w:val="20"/>
              </w:rPr>
              <w:t>~Ju</w:t>
            </w:r>
            <w:r w:rsidR="00FE200D">
              <w:rPr>
                <w:color w:val="1A1A1A"/>
                <w:sz w:val="20"/>
              </w:rPr>
              <w:t>ly</w:t>
            </w:r>
            <w:r>
              <w:rPr>
                <w:color w:val="1A1A1A"/>
                <w:sz w:val="20"/>
              </w:rPr>
              <w:t xml:space="preserve"> 2030</w:t>
            </w:r>
          </w:p>
        </w:tc>
      </w:tr>
      <w:tr w:rsidR="00723E87" w14:paraId="797897E7" w14:textId="77777777">
        <w:trPr>
          <w:jc w:val="center"/>
        </w:trPr>
        <w:tc>
          <w:tcPr>
            <w:tcW w:w="1417" w:type="dxa"/>
            <w:shd w:val="clear" w:color="auto" w:fill="FFFFFF"/>
          </w:tcPr>
          <w:p w14:paraId="33C75019" w14:textId="77777777" w:rsidR="00723E87" w:rsidRDefault="007C40E8">
            <w:pPr>
              <w:jc w:val="center"/>
            </w:pPr>
            <w:r>
              <w:rPr>
                <w:color w:val="1A1A1A"/>
                <w:sz w:val="20"/>
              </w:rPr>
              <w:t>Tranche 3</w:t>
            </w:r>
          </w:p>
        </w:tc>
        <w:tc>
          <w:tcPr>
            <w:tcW w:w="1984" w:type="dxa"/>
            <w:shd w:val="clear" w:color="auto" w:fill="FFFFFF"/>
          </w:tcPr>
          <w:p w14:paraId="00589AFD" w14:textId="77777777" w:rsidR="00723E87" w:rsidRDefault="007C40E8">
            <w:pPr>
              <w:jc w:val="center"/>
            </w:pPr>
            <w:r>
              <w:rPr>
                <w:color w:val="1A1A1A"/>
                <w:sz w:val="20"/>
              </w:rPr>
              <w:t>R200,000,000 AUM</w:t>
            </w:r>
          </w:p>
        </w:tc>
        <w:tc>
          <w:tcPr>
            <w:tcW w:w="1701" w:type="dxa"/>
            <w:shd w:val="clear" w:color="auto" w:fill="FFFFFF"/>
          </w:tcPr>
          <w:p w14:paraId="623E8F76" w14:textId="77777777" w:rsidR="00723E87" w:rsidRDefault="007C40E8">
            <w:pPr>
              <w:jc w:val="center"/>
            </w:pPr>
            <w:r>
              <w:rPr>
                <w:b/>
                <w:color w:val="1A1A1A"/>
                <w:sz w:val="20"/>
              </w:rPr>
              <w:t>+10% (total 40%)</w:t>
            </w:r>
          </w:p>
        </w:tc>
        <w:tc>
          <w:tcPr>
            <w:tcW w:w="1984" w:type="dxa"/>
            <w:shd w:val="clear" w:color="auto" w:fill="FFFFFF"/>
          </w:tcPr>
          <w:p w14:paraId="15127A83" w14:textId="77777777" w:rsidR="00723E87" w:rsidRDefault="007C40E8">
            <w:pPr>
              <w:jc w:val="center"/>
            </w:pPr>
            <w:r>
              <w:rPr>
                <w:color w:val="1A1A1A"/>
                <w:sz w:val="20"/>
              </w:rPr>
              <w:t>72 months from signing</w:t>
            </w:r>
          </w:p>
        </w:tc>
        <w:tc>
          <w:tcPr>
            <w:tcW w:w="1984" w:type="dxa"/>
            <w:shd w:val="clear" w:color="auto" w:fill="FFFFFF"/>
          </w:tcPr>
          <w:p w14:paraId="00F2B0E3" w14:textId="77777777" w:rsidR="00723E87" w:rsidRDefault="007C40E8">
            <w:pPr>
              <w:jc w:val="center"/>
            </w:pPr>
            <w:r>
              <w:rPr>
                <w:color w:val="1A1A1A"/>
                <w:sz w:val="20"/>
              </w:rPr>
              <w:t>~Ju</w:t>
            </w:r>
            <w:r w:rsidR="00FE200D">
              <w:rPr>
                <w:color w:val="1A1A1A"/>
                <w:sz w:val="20"/>
              </w:rPr>
              <w:t>ly</w:t>
            </w:r>
            <w:r>
              <w:rPr>
                <w:color w:val="1A1A1A"/>
                <w:sz w:val="20"/>
              </w:rPr>
              <w:t xml:space="preserve"> 2032</w:t>
            </w:r>
          </w:p>
        </w:tc>
      </w:tr>
    </w:tbl>
    <w:p w14:paraId="226875E7" w14:textId="77777777" w:rsidR="00723E87" w:rsidRDefault="007C40E8">
      <w:pPr>
        <w:spacing w:before="40" w:after="80"/>
      </w:pPr>
      <w:r>
        <w:rPr>
          <w:i/>
          <w:color w:val="555555"/>
          <w:sz w:val="18"/>
        </w:rPr>
        <w:t>AUM is verified by reference to the Company's monthly NAV report and the aggregate AUM figure reported in the BitWealth platform. The Board has final authority to confirm milestone achievement.</w:t>
      </w:r>
    </w:p>
    <w:p w14:paraId="1C7FDD09" w14:textId="77777777" w:rsidR="00723E87" w:rsidRDefault="00723E87">
      <w:pPr>
        <w:pBdr>
          <w:bottom w:val="single" w:sz="4" w:space="1" w:color="C9A227"/>
        </w:pBdr>
        <w:spacing w:before="80" w:after="80"/>
      </w:pPr>
    </w:p>
    <w:p w14:paraId="704F6BFF" w14:textId="77777777" w:rsidR="00723E87" w:rsidRDefault="007C40E8">
      <w:pPr>
        <w:keepNext/>
        <w:spacing w:before="160" w:after="80"/>
      </w:pPr>
      <w:r>
        <w:rPr>
          <w:b/>
          <w:color w:val="1A1A1A"/>
        </w:rPr>
        <w:t>4.  Key Assumptions &amp; Notes</w:t>
      </w:r>
    </w:p>
    <w:p w14:paraId="31EF0BA6" w14:textId="77777777" w:rsidR="00723E87" w:rsidRDefault="007C40E8">
      <w:pPr>
        <w:pStyle w:val="ListBullet"/>
        <w:spacing w:before="20" w:after="40"/>
        <w:ind w:left="283"/>
      </w:pPr>
      <w:r>
        <w:rPr>
          <w:color w:val="1A1A1A"/>
          <w:sz w:val="20"/>
        </w:rPr>
        <w:t>All 1,000 issued ordinary shares carry equal economic and voting rights.</w:t>
      </w:r>
    </w:p>
    <w:p w14:paraId="3A9EBC71" w14:textId="77777777" w:rsidR="00723E87" w:rsidRDefault="007C40E8">
      <w:pPr>
        <w:pStyle w:val="ListBullet"/>
        <w:spacing w:before="20" w:after="40"/>
        <w:ind w:left="283"/>
      </w:pPr>
      <w:r>
        <w:rPr>
          <w:color w:val="1A1A1A"/>
          <w:sz w:val="20"/>
        </w:rPr>
        <w:t>Simon's founding 10% is issued as sweat equity (nil monetary consideration); the notional value at the IP-implied price of R2,500 per share is R250,000.</w:t>
      </w:r>
    </w:p>
    <w:p w14:paraId="76B00C6B" w14:textId="77777777" w:rsidR="00723E87" w:rsidRDefault="007C40E8">
      <w:pPr>
        <w:pStyle w:val="ListBullet"/>
        <w:spacing w:before="20" w:after="40"/>
        <w:ind w:left="283"/>
      </w:pPr>
      <w:r>
        <w:rPr>
          <w:color w:val="1A1A1A"/>
          <w:sz w:val="20"/>
        </w:rPr>
        <w:t xml:space="preserve">Earn-in tranches represent a transfer of existing shares from </w:t>
      </w:r>
      <w:r w:rsidR="00FE200D">
        <w:rPr>
          <w:color w:val="1A1A1A"/>
          <w:sz w:val="20"/>
        </w:rPr>
        <w:t>Davin Harald Gaier</w:t>
      </w:r>
      <w:r>
        <w:rPr>
          <w:color w:val="1A1A1A"/>
          <w:sz w:val="20"/>
        </w:rPr>
        <w:t xml:space="preserve"> — no new shares will be issued. Total share count remains 1,000.</w:t>
      </w:r>
    </w:p>
    <w:p w14:paraId="5AD96F1D" w14:textId="77777777" w:rsidR="00723E87" w:rsidRDefault="007C40E8">
      <w:pPr>
        <w:pStyle w:val="ListBullet"/>
        <w:spacing w:before="20" w:after="40"/>
        <w:ind w:left="283"/>
      </w:pPr>
      <w:r>
        <w:rPr>
          <w:color w:val="1A1A1A"/>
          <w:sz w:val="20"/>
        </w:rPr>
        <w:t>AUM includes assets under management across all client portfolios managed by the Company via the Finova Capital FSP sub-licence.</w:t>
      </w:r>
    </w:p>
    <w:p w14:paraId="62888A51" w14:textId="77777777" w:rsidR="00723E87" w:rsidRDefault="007C40E8">
      <w:pPr>
        <w:pStyle w:val="ListBullet"/>
        <w:spacing w:before="20" w:after="40"/>
        <w:ind w:left="283"/>
      </w:pPr>
      <w:r>
        <w:rPr>
          <w:color w:val="1A1A1A"/>
          <w:sz w:val="20"/>
        </w:rPr>
        <w:t>The Company operates under Finova Capital's FSP licence as a Juristic Representative. Simon may be appointed as a Key Individual or Representative once FAIS compliance requirements are met.</w:t>
      </w:r>
    </w:p>
    <w:p w14:paraId="2B2F3D03" w14:textId="77777777" w:rsidR="00723E87" w:rsidRDefault="007C40E8">
      <w:pPr>
        <w:pStyle w:val="ListBullet"/>
        <w:spacing w:before="20" w:after="40"/>
        <w:ind w:left="283"/>
      </w:pPr>
      <w:r>
        <w:rPr>
          <w:color w:val="1A1A1A"/>
          <w:sz w:val="20"/>
        </w:rPr>
        <w:t>The earn-in schedule is subject to the full terms set out in the Shareholders' Agreement and the Equity Participation Agreement, which will take precedence.</w:t>
      </w:r>
    </w:p>
    <w:p w14:paraId="4E447208" w14:textId="77777777" w:rsidR="00723E87" w:rsidRDefault="007C40E8">
      <w:pPr>
        <w:pStyle w:val="ListBullet"/>
        <w:spacing w:before="20" w:after="40"/>
        <w:ind w:left="283"/>
      </w:pPr>
      <w:r>
        <w:rPr>
          <w:color w:val="1A1A1A"/>
          <w:sz w:val="20"/>
        </w:rPr>
        <w:t>This model is for discussion purposes only and does not constitute a binding legal agreement.</w:t>
      </w:r>
    </w:p>
    <w:p w14:paraId="32D783DC" w14:textId="77777777" w:rsidR="00723E87" w:rsidRDefault="007C40E8">
      <w:r>
        <w:br w:type="page"/>
      </w:r>
    </w:p>
    <w:p w14:paraId="10EA586E" w14:textId="77777777" w:rsidR="00723E87" w:rsidRDefault="007C40E8">
      <w:pPr>
        <w:spacing w:after="40"/>
        <w:jc w:val="center"/>
      </w:pPr>
      <w:r>
        <w:rPr>
          <w:rFonts w:ascii="Calibri" w:hAnsi="Calibri"/>
          <w:b/>
          <w:color w:val="C9A227"/>
          <w:sz w:val="36"/>
        </w:rPr>
        <w:t>BITWEALTH (PTY) LTD</w:t>
      </w:r>
    </w:p>
    <w:p w14:paraId="094F2EB5" w14:textId="77777777" w:rsidR="00723E87" w:rsidRDefault="007C40E8">
      <w:pPr>
        <w:spacing w:after="40"/>
        <w:jc w:val="center"/>
      </w:pPr>
      <w:r>
        <w:rPr>
          <w:color w:val="1A1A1A"/>
        </w:rPr>
        <w:t>Part B — Non-Binding Heads of Terms — Business Development Equity Participation</w:t>
      </w:r>
    </w:p>
    <w:p w14:paraId="3DBF98D1" w14:textId="77777777" w:rsidR="00723E87" w:rsidRDefault="007C40E8">
      <w:pPr>
        <w:jc w:val="center"/>
      </w:pPr>
      <w:r>
        <w:rPr>
          <w:i/>
          <w:color w:val="555555"/>
          <w:sz w:val="18"/>
        </w:rPr>
        <w:t>Date: 29 June 2026  ·  PRIVATE &amp; CONFIDENTIAL  ·  NON-BINDING</w:t>
      </w:r>
    </w:p>
    <w:p w14:paraId="7A565334" w14:textId="77777777" w:rsidR="00723E87" w:rsidRDefault="00723E87">
      <w:pPr>
        <w:pBdr>
          <w:bottom w:val="single" w:sz="4" w:space="1" w:color="C9A227"/>
        </w:pBdr>
        <w:spacing w:before="80" w:after="80"/>
      </w:pPr>
    </w:p>
    <w:p w14:paraId="5CC2E474" w14:textId="77777777" w:rsidR="00723E87" w:rsidRDefault="007C40E8">
      <w:pPr>
        <w:spacing w:before="40" w:after="80"/>
      </w:pPr>
      <w:r>
        <w:rPr>
          <w:color w:val="1A1A1A"/>
          <w:sz w:val="20"/>
        </w:rPr>
        <w:t xml:space="preserve">This term sheet sets out the proposed principal terms of an equity participation arrangement between </w:t>
      </w:r>
      <w:r w:rsidR="00FE200D">
        <w:rPr>
          <w:color w:val="1A1A1A"/>
          <w:sz w:val="20"/>
        </w:rPr>
        <w:t>Davin Harald Gaier</w:t>
      </w:r>
      <w:r>
        <w:rPr>
          <w:color w:val="1A1A1A"/>
          <w:sz w:val="20"/>
        </w:rPr>
        <w:t xml:space="preserve"> and </w:t>
      </w:r>
      <w:r w:rsidR="00FE200D">
        <w:rPr>
          <w:color w:val="1A1A1A"/>
          <w:sz w:val="20"/>
        </w:rPr>
        <w:t>Simon Henry Newbold Hobday</w:t>
      </w:r>
      <w:r>
        <w:rPr>
          <w:color w:val="1A1A1A"/>
          <w:sz w:val="20"/>
        </w:rPr>
        <w:t xml:space="preserve"> in respect of BitWealth (Pty) Ltd ('the Company'). This document is non-binding, subject to contract, and intended for discussion purposes only. Final terms will be recorded in a Shareholders' Agreement and Equity Participation Agreement drafted by the Company's attorneys.</w:t>
      </w:r>
    </w:p>
    <w:p w14:paraId="3BC32C01" w14:textId="77777777" w:rsidR="00723E87" w:rsidRDefault="00723E87">
      <w:pPr>
        <w:pBdr>
          <w:bottom w:val="single" w:sz="4" w:space="1" w:color="C9A227"/>
        </w:pBdr>
        <w:spacing w:before="80" w:after="80"/>
      </w:pPr>
    </w:p>
    <w:p w14:paraId="497BF17D" w14:textId="77777777" w:rsidR="00723E87" w:rsidRDefault="007C40E8">
      <w:pPr>
        <w:keepNext/>
        <w:spacing w:before="280" w:after="80"/>
      </w:pPr>
      <w:r>
        <w:rPr>
          <w:rFonts w:ascii="Calibri" w:hAnsi="Calibri"/>
          <w:b/>
          <w:color w:val="C9A227"/>
          <w:sz w:val="28"/>
        </w:rPr>
        <w:t>1.  PARTIES</w:t>
      </w:r>
    </w:p>
    <w:tbl>
      <w:tblPr>
        <w:tblStyle w:val="TableGrid"/>
        <w:tblW w:w="0" w:type="auto"/>
        <w:tblLook w:val="04A0" w:firstRow="1" w:lastRow="0" w:firstColumn="1" w:lastColumn="0" w:noHBand="0" w:noVBand="1"/>
      </w:tblPr>
      <w:tblGrid>
        <w:gridCol w:w="3118"/>
        <w:gridCol w:w="6236"/>
      </w:tblGrid>
      <w:tr w:rsidR="00723E87" w14:paraId="19DCFB9F" w14:textId="77777777">
        <w:tc>
          <w:tcPr>
            <w:tcW w:w="3118" w:type="dxa"/>
            <w:shd w:val="clear" w:color="auto" w:fill="F5F5F5"/>
          </w:tcPr>
          <w:p w14:paraId="32EC1B0F" w14:textId="77777777" w:rsidR="00723E87" w:rsidRDefault="007C40E8">
            <w:r>
              <w:rPr>
                <w:b/>
                <w:color w:val="1A1A1A"/>
                <w:sz w:val="20"/>
              </w:rPr>
              <w:t>Founder</w:t>
            </w:r>
          </w:p>
        </w:tc>
        <w:tc>
          <w:tcPr>
            <w:tcW w:w="6236" w:type="dxa"/>
            <w:shd w:val="clear" w:color="auto" w:fill="F5F5F5"/>
          </w:tcPr>
          <w:p w14:paraId="26D6CF57" w14:textId="77777777" w:rsidR="00723E87" w:rsidRDefault="00FE200D">
            <w:pPr>
              <w:spacing w:before="20" w:after="40"/>
            </w:pPr>
            <w:r>
              <w:rPr>
                <w:color w:val="1A1A1A"/>
                <w:sz w:val="20"/>
              </w:rPr>
              <w:t xml:space="preserve">Davin Harald Gaier, ID </w:t>
            </w:r>
            <w:r w:rsidR="00A24482">
              <w:rPr>
                <w:color w:val="1A1A1A"/>
                <w:sz w:val="20"/>
              </w:rPr>
              <w:t>8405025239081</w:t>
            </w:r>
            <w:r>
              <w:rPr>
                <w:color w:val="1A1A1A"/>
                <w:sz w:val="20"/>
              </w:rPr>
              <w:t>, Republic of South Africa.</w:t>
            </w:r>
          </w:p>
        </w:tc>
      </w:tr>
      <w:tr w:rsidR="00723E87" w14:paraId="4C45933C" w14:textId="77777777">
        <w:tc>
          <w:tcPr>
            <w:tcW w:w="3118" w:type="dxa"/>
            <w:shd w:val="clear" w:color="auto" w:fill="FFFFFF"/>
          </w:tcPr>
          <w:p w14:paraId="4DADD362" w14:textId="77777777" w:rsidR="00723E87" w:rsidRDefault="007C40E8">
            <w:r>
              <w:rPr>
                <w:b/>
                <w:color w:val="1A1A1A"/>
                <w:sz w:val="20"/>
              </w:rPr>
              <w:t>Partner</w:t>
            </w:r>
          </w:p>
        </w:tc>
        <w:tc>
          <w:tcPr>
            <w:tcW w:w="6236" w:type="dxa"/>
            <w:shd w:val="clear" w:color="auto" w:fill="FFFFFF"/>
          </w:tcPr>
          <w:p w14:paraId="20934187" w14:textId="77777777" w:rsidR="00723E87" w:rsidRDefault="00FE200D">
            <w:pPr>
              <w:spacing w:before="20" w:after="40"/>
            </w:pPr>
            <w:r>
              <w:rPr>
                <w:color w:val="1A1A1A"/>
                <w:sz w:val="20"/>
              </w:rPr>
              <w:t xml:space="preserve">Simon Henry Newbold Hobday, ID </w:t>
            </w:r>
            <w:r w:rsidR="00A24482">
              <w:rPr>
                <w:color w:val="1A1A1A"/>
                <w:sz w:val="20"/>
              </w:rPr>
              <w:t>6806175080088</w:t>
            </w:r>
            <w:r>
              <w:rPr>
                <w:color w:val="1A1A1A"/>
                <w:sz w:val="20"/>
              </w:rPr>
              <w:t>, Republic of South Africa ('Simon').</w:t>
            </w:r>
          </w:p>
        </w:tc>
      </w:tr>
      <w:tr w:rsidR="00723E87" w14:paraId="36DC2215" w14:textId="77777777">
        <w:tc>
          <w:tcPr>
            <w:tcW w:w="3118" w:type="dxa"/>
            <w:shd w:val="clear" w:color="auto" w:fill="F5F5F5"/>
          </w:tcPr>
          <w:p w14:paraId="242E51AB" w14:textId="77777777" w:rsidR="00723E87" w:rsidRDefault="007C40E8">
            <w:r>
              <w:rPr>
                <w:b/>
                <w:color w:val="1A1A1A"/>
                <w:sz w:val="20"/>
              </w:rPr>
              <w:t>Company</w:t>
            </w:r>
          </w:p>
        </w:tc>
        <w:tc>
          <w:tcPr>
            <w:tcW w:w="6236" w:type="dxa"/>
            <w:shd w:val="clear" w:color="auto" w:fill="F5F5F5"/>
          </w:tcPr>
          <w:p w14:paraId="1FFFE40A" w14:textId="77777777" w:rsidR="00723E87" w:rsidRDefault="007C40E8">
            <w:pPr>
              <w:spacing w:before="20" w:after="40"/>
            </w:pPr>
            <w:r>
              <w:rPr>
                <w:color w:val="1A1A1A"/>
                <w:sz w:val="20"/>
              </w:rPr>
              <w:t xml:space="preserve">BitWealth (Pty) Ltd (Registration No. </w:t>
            </w:r>
            <w:r w:rsidR="00A24482" w:rsidRPr="00A24482">
              <w:rPr>
                <w:color w:val="1A1A1A"/>
                <w:sz w:val="20"/>
              </w:rPr>
              <w:t>2026 / 090346</w:t>
            </w:r>
            <w:r>
              <w:rPr>
                <w:color w:val="1A1A1A"/>
                <w:sz w:val="20"/>
              </w:rPr>
              <w:t xml:space="preserve"> / </w:t>
            </w:r>
            <w:r w:rsidR="00A24482">
              <w:rPr>
                <w:color w:val="1A1A1A"/>
                <w:sz w:val="20"/>
              </w:rPr>
              <w:t>07</w:t>
            </w:r>
            <w:r>
              <w:rPr>
                <w:color w:val="1A1A1A"/>
                <w:sz w:val="20"/>
              </w:rPr>
              <w:t>), a private company incorporated in the Republic of South Africa, operating a Bitcoin Dollar-Cost Averaging investment management platform.</w:t>
            </w:r>
          </w:p>
        </w:tc>
      </w:tr>
      <w:tr w:rsidR="00723E87" w14:paraId="1D6C0825" w14:textId="77777777">
        <w:tc>
          <w:tcPr>
            <w:tcW w:w="3118" w:type="dxa"/>
            <w:shd w:val="clear" w:color="auto" w:fill="FFFFFF"/>
          </w:tcPr>
          <w:p w14:paraId="3614604A" w14:textId="77777777" w:rsidR="00723E87" w:rsidRDefault="007C40E8">
            <w:r>
              <w:rPr>
                <w:b/>
                <w:color w:val="1A1A1A"/>
                <w:sz w:val="20"/>
              </w:rPr>
              <w:t>FSP</w:t>
            </w:r>
          </w:p>
        </w:tc>
        <w:tc>
          <w:tcPr>
            <w:tcW w:w="6236" w:type="dxa"/>
            <w:shd w:val="clear" w:color="auto" w:fill="FFFFFF"/>
          </w:tcPr>
          <w:p w14:paraId="46BEB67F" w14:textId="77777777" w:rsidR="00723E87" w:rsidRDefault="007C40E8">
            <w:pPr>
              <w:spacing w:before="20" w:after="40"/>
            </w:pPr>
            <w:r>
              <w:rPr>
                <w:color w:val="1A1A1A"/>
                <w:sz w:val="20"/>
              </w:rPr>
              <w:t xml:space="preserve">Finova Capital (Pty) Ltd, FSP No. </w:t>
            </w:r>
            <w:r w:rsidR="00F71916">
              <w:rPr>
                <w:color w:val="1A1A1A"/>
                <w:sz w:val="20"/>
              </w:rPr>
              <w:t>21095</w:t>
            </w:r>
            <w:r>
              <w:rPr>
                <w:color w:val="1A1A1A"/>
                <w:sz w:val="20"/>
              </w:rPr>
              <w:t xml:space="preserve"> — BitWealth will be appointed as a Juristic Representative (JR) under Finova Capital's FSP licence in terms of the FAIS Act, 37 of 2002.</w:t>
            </w:r>
          </w:p>
        </w:tc>
      </w:tr>
    </w:tbl>
    <w:p w14:paraId="54813D65" w14:textId="77777777" w:rsidR="00723E87" w:rsidRDefault="00723E87">
      <w:pPr>
        <w:spacing w:after="80"/>
      </w:pPr>
    </w:p>
    <w:p w14:paraId="7D1D303E" w14:textId="77777777" w:rsidR="00723E87" w:rsidRDefault="007C40E8">
      <w:pPr>
        <w:keepNext/>
        <w:spacing w:before="280" w:after="80"/>
      </w:pPr>
      <w:r>
        <w:rPr>
          <w:rFonts w:ascii="Calibri" w:hAnsi="Calibri"/>
          <w:b/>
          <w:color w:val="C9A227"/>
          <w:sz w:val="28"/>
        </w:rPr>
        <w:t>2.  COMPANY &amp; IP FOUNDATION</w:t>
      </w:r>
    </w:p>
    <w:tbl>
      <w:tblPr>
        <w:tblStyle w:val="TableGrid"/>
        <w:tblW w:w="0" w:type="auto"/>
        <w:tblLook w:val="04A0" w:firstRow="1" w:lastRow="0" w:firstColumn="1" w:lastColumn="0" w:noHBand="0" w:noVBand="1"/>
      </w:tblPr>
      <w:tblGrid>
        <w:gridCol w:w="3118"/>
        <w:gridCol w:w="6236"/>
      </w:tblGrid>
      <w:tr w:rsidR="00723E87" w14:paraId="33CCE420" w14:textId="77777777">
        <w:tc>
          <w:tcPr>
            <w:tcW w:w="3118" w:type="dxa"/>
            <w:shd w:val="clear" w:color="auto" w:fill="F5F5F5"/>
          </w:tcPr>
          <w:p w14:paraId="63D0B195" w14:textId="77777777" w:rsidR="00723E87" w:rsidRDefault="007C40E8">
            <w:r>
              <w:rPr>
                <w:b/>
                <w:color w:val="1A1A1A"/>
                <w:sz w:val="20"/>
              </w:rPr>
              <w:t>Business</w:t>
            </w:r>
          </w:p>
        </w:tc>
        <w:tc>
          <w:tcPr>
            <w:tcW w:w="6236" w:type="dxa"/>
            <w:shd w:val="clear" w:color="auto" w:fill="F5F5F5"/>
          </w:tcPr>
          <w:p w14:paraId="58399318" w14:textId="77777777" w:rsidR="00723E87" w:rsidRDefault="007C40E8">
            <w:pPr>
              <w:spacing w:before="20" w:after="40"/>
            </w:pPr>
            <w:r>
              <w:rPr>
                <w:color w:val="1A1A1A"/>
                <w:sz w:val="20"/>
              </w:rPr>
              <w:t>Bitcoin DCA investment management for retail and HNWI clients. The Company's proprietary LTH PVR algorithm drives automated daily buy/sell decisions executed via the VALR exchange.</w:t>
            </w:r>
          </w:p>
        </w:tc>
      </w:tr>
      <w:tr w:rsidR="00723E87" w14:paraId="390A5FFC" w14:textId="77777777">
        <w:tc>
          <w:tcPr>
            <w:tcW w:w="3118" w:type="dxa"/>
            <w:shd w:val="clear" w:color="auto" w:fill="FFFFFF"/>
          </w:tcPr>
          <w:p w14:paraId="56586263" w14:textId="77777777" w:rsidR="00723E87" w:rsidRDefault="007C40E8">
            <w:r>
              <w:rPr>
                <w:b/>
                <w:color w:val="1A1A1A"/>
                <w:sz w:val="20"/>
              </w:rPr>
              <w:t>IP Asset</w:t>
            </w:r>
          </w:p>
        </w:tc>
        <w:tc>
          <w:tcPr>
            <w:tcW w:w="6236" w:type="dxa"/>
            <w:shd w:val="clear" w:color="auto" w:fill="FFFFFF"/>
          </w:tcPr>
          <w:p w14:paraId="17C343BD" w14:textId="77777777" w:rsidR="00723E87" w:rsidRDefault="007C40E8">
            <w:pPr>
              <w:spacing w:before="20" w:after="40"/>
            </w:pPr>
            <w:r>
              <w:rPr>
                <w:color w:val="1A1A1A"/>
                <w:sz w:val="20"/>
              </w:rPr>
              <w:t xml:space="preserve">The BitWealth LTH PVR technology platform has been transferred to the Company by </w:t>
            </w:r>
            <w:r w:rsidR="00FE200D">
              <w:rPr>
                <w:color w:val="1A1A1A"/>
                <w:sz w:val="20"/>
              </w:rPr>
              <w:t>Davin Harald Gaier</w:t>
            </w:r>
            <w:r>
              <w:rPr>
                <w:color w:val="1A1A1A"/>
                <w:sz w:val="20"/>
              </w:rPr>
              <w:t xml:space="preserve"> pursuant to a signed IP Transfer Agreement. Agreed fair value: R2,500,000 (Two Million Five Hundred Thousand Rand), recorded on the Company's balance sheet.</w:t>
            </w:r>
          </w:p>
        </w:tc>
      </w:tr>
      <w:tr w:rsidR="00723E87" w14:paraId="71514CFC" w14:textId="77777777">
        <w:tc>
          <w:tcPr>
            <w:tcW w:w="3118" w:type="dxa"/>
            <w:shd w:val="clear" w:color="auto" w:fill="F5F5F5"/>
          </w:tcPr>
          <w:p w14:paraId="5E111479" w14:textId="77777777" w:rsidR="00723E87" w:rsidRDefault="007C40E8">
            <w:r>
              <w:rPr>
                <w:b/>
                <w:color w:val="1A1A1A"/>
                <w:sz w:val="20"/>
              </w:rPr>
              <w:t>Share Capital</w:t>
            </w:r>
          </w:p>
        </w:tc>
        <w:tc>
          <w:tcPr>
            <w:tcW w:w="6236" w:type="dxa"/>
            <w:shd w:val="clear" w:color="auto" w:fill="F5F5F5"/>
          </w:tcPr>
          <w:p w14:paraId="504B3C33" w14:textId="77777777" w:rsidR="00723E87" w:rsidRDefault="007C40E8">
            <w:pPr>
              <w:spacing w:before="20" w:after="40"/>
            </w:pPr>
            <w:r>
              <w:rPr>
                <w:color w:val="1A1A1A"/>
                <w:sz w:val="20"/>
              </w:rPr>
              <w:t xml:space="preserve">1,000 ordinary shares of R1.00 par value each are in issue. All shares carry equal voting, dividend, and liquidation rights. </w:t>
            </w:r>
            <w:r w:rsidR="00FE200D">
              <w:rPr>
                <w:color w:val="1A1A1A"/>
                <w:sz w:val="20"/>
              </w:rPr>
              <w:t>Davin Harald Gaier</w:t>
            </w:r>
            <w:r>
              <w:rPr>
                <w:color w:val="1A1A1A"/>
                <w:sz w:val="20"/>
              </w:rPr>
              <w:t xml:space="preserve"> currently holds all 1,000 shares.</w:t>
            </w:r>
          </w:p>
        </w:tc>
      </w:tr>
      <w:tr w:rsidR="00723E87" w14:paraId="35C8F668" w14:textId="77777777">
        <w:tc>
          <w:tcPr>
            <w:tcW w:w="3118" w:type="dxa"/>
            <w:shd w:val="clear" w:color="auto" w:fill="FFFFFF"/>
          </w:tcPr>
          <w:p w14:paraId="5703654B" w14:textId="77777777" w:rsidR="00723E87" w:rsidRDefault="007C40E8">
            <w:r>
              <w:rPr>
                <w:b/>
                <w:color w:val="1A1A1A"/>
                <w:sz w:val="20"/>
              </w:rPr>
              <w:t>Valuation Basis</w:t>
            </w:r>
          </w:p>
        </w:tc>
        <w:tc>
          <w:tcPr>
            <w:tcW w:w="6236" w:type="dxa"/>
            <w:shd w:val="clear" w:color="auto" w:fill="FFFFFF"/>
          </w:tcPr>
          <w:p w14:paraId="3851D0ED" w14:textId="77777777" w:rsidR="00723E87" w:rsidRDefault="007C40E8">
            <w:pPr>
              <w:spacing w:before="20" w:after="40"/>
            </w:pPr>
            <w:commentRangeStart w:id="0"/>
            <w:r>
              <w:rPr>
                <w:color w:val="1A1A1A"/>
                <w:sz w:val="20"/>
              </w:rPr>
              <w:t>No external valuation has been obtained. The IP value reflects the agreed commercial consideration for the Founder's contribution. No institutional capital has been raised at this stage.</w:t>
            </w:r>
            <w:commentRangeEnd w:id="0"/>
            <w:r>
              <w:rPr>
                <w:rStyle w:val="CommentReference"/>
                <w:sz w:val="22"/>
                <w:szCs w:val="22"/>
              </w:rPr>
              <w:commentReference w:id="0"/>
            </w:r>
          </w:p>
        </w:tc>
      </w:tr>
    </w:tbl>
    <w:p w14:paraId="79A1B33E" w14:textId="77777777" w:rsidR="00723E87" w:rsidRDefault="00723E87">
      <w:pPr>
        <w:spacing w:after="80"/>
      </w:pPr>
    </w:p>
    <w:p w14:paraId="4B664BF5" w14:textId="77777777" w:rsidR="00723E87" w:rsidRDefault="007C40E8">
      <w:pPr>
        <w:keepNext/>
        <w:spacing w:before="280" w:after="80"/>
      </w:pPr>
      <w:r>
        <w:rPr>
          <w:rFonts w:ascii="Calibri" w:hAnsi="Calibri"/>
          <w:b/>
          <w:color w:val="C9A227"/>
          <w:sz w:val="28"/>
        </w:rPr>
        <w:t>3.  SIMON'S ROLE &amp; CONTRIBUTION</w:t>
      </w:r>
    </w:p>
    <w:tbl>
      <w:tblPr>
        <w:tblStyle w:val="TableGrid"/>
        <w:tblW w:w="0" w:type="auto"/>
        <w:tblLook w:val="04A0" w:firstRow="1" w:lastRow="0" w:firstColumn="1" w:lastColumn="0" w:noHBand="0" w:noVBand="1"/>
      </w:tblPr>
      <w:tblGrid>
        <w:gridCol w:w="3118"/>
        <w:gridCol w:w="6236"/>
      </w:tblGrid>
      <w:tr w:rsidR="00723E87" w14:paraId="31ECD867" w14:textId="77777777">
        <w:tc>
          <w:tcPr>
            <w:tcW w:w="3118" w:type="dxa"/>
            <w:shd w:val="clear" w:color="auto" w:fill="F5F5F5"/>
          </w:tcPr>
          <w:p w14:paraId="2E7CC85A" w14:textId="77777777" w:rsidR="00723E87" w:rsidRDefault="007C40E8">
            <w:r>
              <w:rPr>
                <w:b/>
                <w:color w:val="1A1A1A"/>
                <w:sz w:val="20"/>
              </w:rPr>
              <w:t>Role Title</w:t>
            </w:r>
          </w:p>
        </w:tc>
        <w:tc>
          <w:tcPr>
            <w:tcW w:w="6236" w:type="dxa"/>
            <w:shd w:val="clear" w:color="auto" w:fill="F5F5F5"/>
          </w:tcPr>
          <w:p w14:paraId="041EF014" w14:textId="77777777" w:rsidR="00723E87" w:rsidRDefault="007C40E8">
            <w:pPr>
              <w:spacing w:before="20" w:after="40"/>
            </w:pPr>
            <w:r>
              <w:rPr>
                <w:color w:val="1A1A1A"/>
                <w:sz w:val="20"/>
              </w:rPr>
              <w:t>Head of Business Development</w:t>
            </w:r>
          </w:p>
        </w:tc>
      </w:tr>
      <w:tr w:rsidR="00723E87" w14:paraId="6468DD54" w14:textId="77777777">
        <w:tc>
          <w:tcPr>
            <w:tcW w:w="3118" w:type="dxa"/>
            <w:shd w:val="clear" w:color="auto" w:fill="FFFFFF"/>
          </w:tcPr>
          <w:p w14:paraId="6636B68A" w14:textId="77777777" w:rsidR="00723E87" w:rsidRDefault="007C40E8">
            <w:r>
              <w:rPr>
                <w:b/>
                <w:color w:val="1A1A1A"/>
                <w:sz w:val="20"/>
              </w:rPr>
              <w:t>Capital</w:t>
            </w:r>
          </w:p>
        </w:tc>
        <w:tc>
          <w:tcPr>
            <w:tcW w:w="6236" w:type="dxa"/>
            <w:shd w:val="clear" w:color="auto" w:fill="FFFFFF"/>
          </w:tcPr>
          <w:p w14:paraId="5C05C524" w14:textId="77777777" w:rsidR="00723E87" w:rsidRDefault="007C40E8">
            <w:pPr>
              <w:spacing w:before="20" w:after="40"/>
            </w:pPr>
            <w:r>
              <w:rPr>
                <w:color w:val="1A1A1A"/>
                <w:sz w:val="20"/>
              </w:rPr>
              <w:t>NIL — Simon will contribute no monetary capital to the Company. His equity participation is earned exclusively through performance against the AUM milestones set out below.</w:t>
            </w:r>
          </w:p>
        </w:tc>
      </w:tr>
      <w:tr w:rsidR="00723E87" w14:paraId="0328A9EC" w14:textId="77777777">
        <w:tc>
          <w:tcPr>
            <w:tcW w:w="3118" w:type="dxa"/>
            <w:shd w:val="clear" w:color="auto" w:fill="F5F5F5"/>
          </w:tcPr>
          <w:p w14:paraId="25FFC4E5" w14:textId="77777777" w:rsidR="00723E87" w:rsidRDefault="007C40E8">
            <w:r>
              <w:rPr>
                <w:b/>
                <w:color w:val="1A1A1A"/>
                <w:sz w:val="20"/>
              </w:rPr>
              <w:t>Responsibilities</w:t>
            </w:r>
          </w:p>
        </w:tc>
        <w:tc>
          <w:tcPr>
            <w:tcW w:w="6236" w:type="dxa"/>
            <w:shd w:val="clear" w:color="auto" w:fill="F5F5F5"/>
          </w:tcPr>
          <w:p w14:paraId="603155D0" w14:textId="77777777" w:rsidR="00723E87" w:rsidRDefault="007C40E8">
            <w:pPr>
              <w:spacing w:before="20" w:after="40"/>
            </w:pPr>
            <w:r>
              <w:rPr>
                <w:color w:val="1A1A1A"/>
                <w:sz w:val="20"/>
              </w:rPr>
              <w:t>Simon will be primarily responsible for:</w:t>
            </w:r>
          </w:p>
          <w:p w14:paraId="5FB5F77C" w14:textId="77777777" w:rsidR="00723E87" w:rsidRDefault="007C40E8">
            <w:pPr>
              <w:spacing w:before="20" w:after="40"/>
            </w:pPr>
            <w:commentRangeStart w:id="1"/>
            <w:r>
              <w:rPr>
                <w:b/>
                <w:color w:val="1A1A1A"/>
                <w:sz w:val="20"/>
              </w:rPr>
              <w:t>(a) Origination and onboarding of new clients onto the BitWealth platform;</w:t>
            </w:r>
            <w:commentRangeEnd w:id="1"/>
            <w:r>
              <w:rPr>
                <w:rStyle w:val="CommentReference"/>
                <w:sz w:val="22"/>
                <w:szCs w:val="22"/>
              </w:rPr>
              <w:commentReference w:id="1"/>
            </w:r>
          </w:p>
          <w:p w14:paraId="62E4319A" w14:textId="77777777" w:rsidR="00723E87" w:rsidRDefault="007C40E8">
            <w:pPr>
              <w:spacing w:before="20" w:after="40"/>
            </w:pPr>
            <w:r>
              <w:rPr>
                <w:b/>
                <w:color w:val="1A1A1A"/>
                <w:sz w:val="20"/>
              </w:rPr>
              <w:t>(b) Management and growth of existing client relationships;</w:t>
            </w:r>
          </w:p>
          <w:p w14:paraId="674FCDD0" w14:textId="77777777" w:rsidR="00723E87" w:rsidRDefault="007C40E8">
            <w:pPr>
              <w:spacing w:before="20" w:after="40"/>
            </w:pPr>
            <w:r>
              <w:rPr>
                <w:b/>
                <w:color w:val="1A1A1A"/>
                <w:sz w:val="20"/>
              </w:rPr>
              <w:t>(c) Achievement of the AUM milestones set out in Clause 5;</w:t>
            </w:r>
          </w:p>
          <w:p w14:paraId="7B97A1D7" w14:textId="77777777" w:rsidR="00723E87" w:rsidRDefault="007C40E8">
            <w:pPr>
              <w:spacing w:before="20" w:after="40"/>
            </w:pPr>
            <w:r>
              <w:rPr>
                <w:b/>
                <w:color w:val="1A1A1A"/>
                <w:sz w:val="20"/>
              </w:rPr>
              <w:t>(d) Such other business development activities as the Board may agree from time to time.</w:t>
            </w:r>
          </w:p>
        </w:tc>
      </w:tr>
      <w:tr w:rsidR="00723E87" w14:paraId="50B26037" w14:textId="77777777">
        <w:tc>
          <w:tcPr>
            <w:tcW w:w="3118" w:type="dxa"/>
            <w:shd w:val="clear" w:color="auto" w:fill="FFFFFF"/>
          </w:tcPr>
          <w:p w14:paraId="4A0B7D1A" w14:textId="77777777" w:rsidR="00723E87" w:rsidRDefault="007C40E8">
            <w:r>
              <w:rPr>
                <w:b/>
                <w:color w:val="1A1A1A"/>
                <w:sz w:val="20"/>
              </w:rPr>
              <w:t>FAIS Compliance</w:t>
            </w:r>
          </w:p>
        </w:tc>
        <w:tc>
          <w:tcPr>
            <w:tcW w:w="6236" w:type="dxa"/>
            <w:shd w:val="clear" w:color="auto" w:fill="FFFFFF"/>
          </w:tcPr>
          <w:p w14:paraId="35CB3B65" w14:textId="77777777" w:rsidR="00723E87" w:rsidRDefault="007C40E8">
            <w:pPr>
              <w:spacing w:before="20" w:after="40"/>
            </w:pPr>
            <w:commentRangeStart w:id="2"/>
            <w:r>
              <w:rPr>
                <w:color w:val="1A1A1A"/>
                <w:sz w:val="20"/>
              </w:rPr>
              <w:t>Simon will be required to satisfy all applicable FAIS fitness and propriety requirements to operate as a Representative under Finova Capital's FSP licence. Failure to obtain or maintain the required regulatory approvals within 3 months of the signing date will constitute a material breach of this arrangement.</w:t>
            </w:r>
            <w:commentRangeEnd w:id="2"/>
            <w:r>
              <w:rPr>
                <w:rStyle w:val="CommentReference"/>
                <w:sz w:val="22"/>
                <w:szCs w:val="22"/>
              </w:rPr>
              <w:commentReference w:id="2"/>
            </w:r>
          </w:p>
        </w:tc>
      </w:tr>
      <w:tr w:rsidR="00723E87" w14:paraId="5CC046A3" w14:textId="77777777">
        <w:tc>
          <w:tcPr>
            <w:tcW w:w="3118" w:type="dxa"/>
            <w:shd w:val="clear" w:color="auto" w:fill="F5F5F5"/>
          </w:tcPr>
          <w:p w14:paraId="6622059B" w14:textId="77777777" w:rsidR="00723E87" w:rsidRDefault="007C40E8">
            <w:r>
              <w:rPr>
                <w:b/>
                <w:color w:val="1A1A1A"/>
                <w:sz w:val="20"/>
              </w:rPr>
              <w:t>Time Commitment</w:t>
            </w:r>
          </w:p>
        </w:tc>
        <w:tc>
          <w:tcPr>
            <w:tcW w:w="6236" w:type="dxa"/>
            <w:shd w:val="clear" w:color="auto" w:fill="F5F5F5"/>
          </w:tcPr>
          <w:p w14:paraId="423DED2A" w14:textId="77777777" w:rsidR="00723E87" w:rsidRDefault="007C40E8">
            <w:pPr>
              <w:spacing w:before="20" w:after="40"/>
            </w:pPr>
            <w:commentRangeStart w:id="3"/>
            <w:r>
              <w:rPr>
                <w:color w:val="1A1A1A"/>
                <w:sz w:val="20"/>
              </w:rPr>
              <w:t>Simon is expected to devote sufficient time to the business to achieve the milestones. The Board may, by resolution, agree to a formal employment or consulting agreement on terms to be negotiated.</w:t>
            </w:r>
            <w:commentRangeEnd w:id="3"/>
            <w:r>
              <w:rPr>
                <w:rStyle w:val="CommentReference"/>
                <w:sz w:val="22"/>
                <w:szCs w:val="22"/>
              </w:rPr>
              <w:commentReference w:id="3"/>
            </w:r>
          </w:p>
        </w:tc>
      </w:tr>
    </w:tbl>
    <w:p w14:paraId="5762C802" w14:textId="77777777" w:rsidR="00723E87" w:rsidRDefault="00723E87">
      <w:pPr>
        <w:spacing w:after="80"/>
      </w:pPr>
    </w:p>
    <w:p w14:paraId="039FEB0B" w14:textId="77777777" w:rsidR="00723E87" w:rsidRDefault="007C40E8">
      <w:pPr>
        <w:keepNext/>
        <w:spacing w:before="280" w:after="80"/>
      </w:pPr>
      <w:r>
        <w:rPr>
          <w:rFonts w:ascii="Calibri" w:hAnsi="Calibri"/>
          <w:b/>
          <w:color w:val="C9A227"/>
          <w:sz w:val="28"/>
        </w:rPr>
        <w:t>4.  FOUNDING EQUITY GRANT (INITIAL 10%)</w:t>
      </w:r>
    </w:p>
    <w:tbl>
      <w:tblPr>
        <w:tblStyle w:val="TableGrid"/>
        <w:tblW w:w="0" w:type="auto"/>
        <w:tblLook w:val="04A0" w:firstRow="1" w:lastRow="0" w:firstColumn="1" w:lastColumn="0" w:noHBand="0" w:noVBand="1"/>
      </w:tblPr>
      <w:tblGrid>
        <w:gridCol w:w="3118"/>
        <w:gridCol w:w="6236"/>
      </w:tblGrid>
      <w:tr w:rsidR="00723E87" w14:paraId="3477997C" w14:textId="77777777">
        <w:tc>
          <w:tcPr>
            <w:tcW w:w="3118" w:type="dxa"/>
            <w:shd w:val="clear" w:color="auto" w:fill="F5F5F5"/>
          </w:tcPr>
          <w:p w14:paraId="2908B135" w14:textId="77777777" w:rsidR="00723E87" w:rsidRDefault="007C40E8">
            <w:r>
              <w:rPr>
                <w:b/>
                <w:color w:val="1A1A1A"/>
                <w:sz w:val="20"/>
              </w:rPr>
              <w:t>Shares Granted</w:t>
            </w:r>
          </w:p>
        </w:tc>
        <w:tc>
          <w:tcPr>
            <w:tcW w:w="6236" w:type="dxa"/>
            <w:shd w:val="clear" w:color="auto" w:fill="F5F5F5"/>
          </w:tcPr>
          <w:p w14:paraId="4D82F82C" w14:textId="77777777" w:rsidR="00723E87" w:rsidRDefault="007C40E8">
            <w:pPr>
              <w:spacing w:before="20" w:after="40"/>
            </w:pPr>
            <w:r>
              <w:rPr>
                <w:color w:val="1A1A1A"/>
                <w:sz w:val="20"/>
              </w:rPr>
              <w:t xml:space="preserve">On the signing date, </w:t>
            </w:r>
            <w:r w:rsidR="00FE200D">
              <w:rPr>
                <w:color w:val="1A1A1A"/>
                <w:sz w:val="20"/>
              </w:rPr>
              <w:t>Davin Harald Gaier</w:t>
            </w:r>
            <w:r>
              <w:rPr>
                <w:color w:val="1A1A1A"/>
                <w:sz w:val="20"/>
              </w:rPr>
              <w:t xml:space="preserve"> will transfer 100 ordinary shares (10% of issued share capital) to </w:t>
            </w:r>
            <w:r w:rsidR="00FE200D">
              <w:rPr>
                <w:color w:val="1A1A1A"/>
                <w:sz w:val="20"/>
              </w:rPr>
              <w:t>Simon Henry Newbold Hobday</w:t>
            </w:r>
            <w:r>
              <w:rPr>
                <w:color w:val="1A1A1A"/>
                <w:sz w:val="20"/>
              </w:rPr>
              <w:t xml:space="preserve"> for nil monetary consideration.</w:t>
            </w:r>
          </w:p>
        </w:tc>
      </w:tr>
      <w:tr w:rsidR="00723E87" w14:paraId="6E663F3F" w14:textId="77777777">
        <w:tc>
          <w:tcPr>
            <w:tcW w:w="3118" w:type="dxa"/>
            <w:shd w:val="clear" w:color="auto" w:fill="FFFFFF"/>
          </w:tcPr>
          <w:p w14:paraId="6B47FA4B" w14:textId="77777777" w:rsidR="00723E87" w:rsidRDefault="007C40E8">
            <w:r>
              <w:rPr>
                <w:b/>
                <w:color w:val="1A1A1A"/>
                <w:sz w:val="20"/>
              </w:rPr>
              <w:t>Rationale</w:t>
            </w:r>
          </w:p>
        </w:tc>
        <w:tc>
          <w:tcPr>
            <w:tcW w:w="6236" w:type="dxa"/>
            <w:shd w:val="clear" w:color="auto" w:fill="FFFFFF"/>
          </w:tcPr>
          <w:p w14:paraId="4359FDB1" w14:textId="77777777" w:rsidR="00723E87" w:rsidRDefault="007C40E8">
            <w:pPr>
              <w:spacing w:before="20" w:after="40"/>
            </w:pPr>
            <w:r>
              <w:rPr>
                <w:color w:val="1A1A1A"/>
                <w:sz w:val="20"/>
              </w:rPr>
              <w:t>The 10% founding equity reflects Simon's commitment to the business development role and his appointment as an executive partner. No performance condition attaches to the initial 10%.</w:t>
            </w:r>
          </w:p>
        </w:tc>
      </w:tr>
      <w:tr w:rsidR="00723E87" w14:paraId="2CA92E48" w14:textId="77777777">
        <w:tc>
          <w:tcPr>
            <w:tcW w:w="3118" w:type="dxa"/>
            <w:shd w:val="clear" w:color="auto" w:fill="F5F5F5"/>
          </w:tcPr>
          <w:p w14:paraId="63954CD2" w14:textId="77777777" w:rsidR="00723E87" w:rsidRDefault="007C40E8">
            <w:r>
              <w:rPr>
                <w:b/>
                <w:color w:val="1A1A1A"/>
                <w:sz w:val="20"/>
              </w:rPr>
              <w:t>Notional Value</w:t>
            </w:r>
          </w:p>
        </w:tc>
        <w:tc>
          <w:tcPr>
            <w:tcW w:w="6236" w:type="dxa"/>
            <w:shd w:val="clear" w:color="auto" w:fill="F5F5F5"/>
          </w:tcPr>
          <w:p w14:paraId="71B0F4B8" w14:textId="77777777" w:rsidR="00723E87" w:rsidRDefault="007C40E8">
            <w:pPr>
              <w:spacing w:before="20" w:after="40"/>
            </w:pPr>
            <w:r>
              <w:rPr>
                <w:color w:val="1A1A1A"/>
                <w:sz w:val="20"/>
              </w:rPr>
              <w:t>At the IP-implied price of R2,500 per share, the notional value of the 10% founding grant is R250,000 (Two Hundred and Fifty Thousand Rand). This does not represent a guaranteed or market-derived valuation.</w:t>
            </w:r>
          </w:p>
        </w:tc>
      </w:tr>
      <w:tr w:rsidR="00723E87" w14:paraId="320CDB0B" w14:textId="77777777">
        <w:tc>
          <w:tcPr>
            <w:tcW w:w="3118" w:type="dxa"/>
            <w:shd w:val="clear" w:color="auto" w:fill="FFFFFF"/>
          </w:tcPr>
          <w:p w14:paraId="7161484F" w14:textId="77777777" w:rsidR="00723E87" w:rsidRDefault="007C40E8">
            <w:r>
              <w:rPr>
                <w:b/>
                <w:color w:val="1A1A1A"/>
                <w:sz w:val="20"/>
              </w:rPr>
              <w:t>Effective Date</w:t>
            </w:r>
          </w:p>
        </w:tc>
        <w:tc>
          <w:tcPr>
            <w:tcW w:w="6236" w:type="dxa"/>
            <w:shd w:val="clear" w:color="auto" w:fill="FFFFFF"/>
          </w:tcPr>
          <w:p w14:paraId="3C1FFBD4" w14:textId="77777777" w:rsidR="00723E87" w:rsidRDefault="007C40E8">
            <w:pPr>
              <w:spacing w:before="20" w:after="40"/>
            </w:pPr>
            <w:r>
              <w:rPr>
                <w:color w:val="1A1A1A"/>
                <w:sz w:val="20"/>
              </w:rPr>
              <w:t>Transfer of the founding shares will be effected within 5 business days of signature of the Shareholders' Agreement.</w:t>
            </w:r>
          </w:p>
        </w:tc>
      </w:tr>
      <w:tr w:rsidR="00723E87" w14:paraId="668B5C48" w14:textId="77777777">
        <w:tc>
          <w:tcPr>
            <w:tcW w:w="3118" w:type="dxa"/>
            <w:shd w:val="clear" w:color="auto" w:fill="F5F5F5"/>
          </w:tcPr>
          <w:p w14:paraId="323C0578" w14:textId="77777777" w:rsidR="00723E87" w:rsidRDefault="007C40E8">
            <w:r>
              <w:rPr>
                <w:b/>
                <w:color w:val="1A1A1A"/>
                <w:sz w:val="20"/>
              </w:rPr>
              <w:t>Conditions</w:t>
            </w:r>
          </w:p>
        </w:tc>
        <w:tc>
          <w:tcPr>
            <w:tcW w:w="6236" w:type="dxa"/>
            <w:shd w:val="clear" w:color="auto" w:fill="F5F5F5"/>
          </w:tcPr>
          <w:p w14:paraId="43AAA994" w14:textId="77777777" w:rsidR="00723E87" w:rsidRDefault="007C40E8">
            <w:pPr>
              <w:spacing w:before="20" w:after="40"/>
            </w:pPr>
            <w:r>
              <w:rPr>
                <w:b/>
                <w:color w:val="1A1A1A"/>
                <w:sz w:val="20"/>
              </w:rPr>
              <w:t>(a) Execution of the Shareholders' Agreement by both parties.</w:t>
            </w:r>
          </w:p>
          <w:p w14:paraId="05387C91" w14:textId="77777777" w:rsidR="00723E87" w:rsidRDefault="007C40E8">
            <w:pPr>
              <w:spacing w:before="20" w:after="40"/>
            </w:pPr>
            <w:r>
              <w:rPr>
                <w:b/>
                <w:color w:val="1A1A1A"/>
                <w:sz w:val="20"/>
              </w:rPr>
              <w:t>(b) Simon's written acceptance of this term sheet.</w:t>
            </w:r>
          </w:p>
          <w:p w14:paraId="630F8C6F" w14:textId="77777777" w:rsidR="00723E87" w:rsidRDefault="007C40E8">
            <w:pPr>
              <w:spacing w:before="20" w:after="40"/>
            </w:pPr>
            <w:r>
              <w:rPr>
                <w:b/>
                <w:color w:val="1A1A1A"/>
                <w:sz w:val="20"/>
              </w:rPr>
              <w:t>(c) Confirmation of Simon's FAIS eligibility with Finova Capital.</w:t>
            </w:r>
          </w:p>
        </w:tc>
      </w:tr>
    </w:tbl>
    <w:p w14:paraId="0B602DD2" w14:textId="77777777" w:rsidR="00723E87" w:rsidRDefault="00723E87">
      <w:pPr>
        <w:spacing w:after="80"/>
      </w:pPr>
    </w:p>
    <w:p w14:paraId="03CA87D7" w14:textId="77777777" w:rsidR="00723E87" w:rsidRDefault="007C40E8">
      <w:pPr>
        <w:keepNext/>
        <w:spacing w:before="280" w:after="80"/>
      </w:pPr>
      <w:r>
        <w:rPr>
          <w:rFonts w:ascii="Calibri" w:hAnsi="Calibri"/>
          <w:b/>
          <w:color w:val="C9A227"/>
          <w:sz w:val="28"/>
        </w:rPr>
        <w:t>5.  EARN-IN MILESTONES (ADDITIONAL 30%)</w:t>
      </w:r>
    </w:p>
    <w:tbl>
      <w:tblPr>
        <w:tblStyle w:val="TableGrid"/>
        <w:tblW w:w="0" w:type="auto"/>
        <w:tblLook w:val="04A0" w:firstRow="1" w:lastRow="0" w:firstColumn="1" w:lastColumn="0" w:noHBand="0" w:noVBand="1"/>
      </w:tblPr>
      <w:tblGrid>
        <w:gridCol w:w="3118"/>
        <w:gridCol w:w="6236"/>
      </w:tblGrid>
      <w:tr w:rsidR="00723E87" w14:paraId="459FCBBE" w14:textId="77777777">
        <w:tc>
          <w:tcPr>
            <w:tcW w:w="3118" w:type="dxa"/>
            <w:shd w:val="clear" w:color="auto" w:fill="F5F5F5"/>
          </w:tcPr>
          <w:p w14:paraId="0BC9FF93" w14:textId="77777777" w:rsidR="00723E87" w:rsidRDefault="007C40E8">
            <w:r>
              <w:rPr>
                <w:b/>
                <w:color w:val="1A1A1A"/>
                <w:sz w:val="20"/>
              </w:rPr>
              <w:t>Mechanism</w:t>
            </w:r>
          </w:p>
        </w:tc>
        <w:tc>
          <w:tcPr>
            <w:tcW w:w="6236" w:type="dxa"/>
            <w:shd w:val="clear" w:color="auto" w:fill="F5F5F5"/>
          </w:tcPr>
          <w:p w14:paraId="5F5E7448" w14:textId="77777777" w:rsidR="00723E87" w:rsidRDefault="007C40E8">
            <w:pPr>
              <w:spacing w:before="20" w:after="40"/>
            </w:pPr>
            <w:r>
              <w:rPr>
                <w:color w:val="1A1A1A"/>
                <w:sz w:val="20"/>
              </w:rPr>
              <w:t xml:space="preserve">Simon may earn up to an additional 30% of the Company in three equal tranches of 10% each (100 shares per tranche), contingent on achieving the AUM milestones set out below. Each tranche is a transfer of existing shares from </w:t>
            </w:r>
            <w:r w:rsidR="00FE200D">
              <w:rPr>
                <w:color w:val="1A1A1A"/>
                <w:sz w:val="20"/>
              </w:rPr>
              <w:t>Davin Harald Gaier</w:t>
            </w:r>
            <w:r>
              <w:rPr>
                <w:color w:val="1A1A1A"/>
                <w:sz w:val="20"/>
              </w:rPr>
              <w:t>.</w:t>
            </w:r>
          </w:p>
        </w:tc>
      </w:tr>
      <w:tr w:rsidR="00723E87" w14:paraId="74083F54" w14:textId="77777777">
        <w:tc>
          <w:tcPr>
            <w:tcW w:w="3118" w:type="dxa"/>
            <w:shd w:val="clear" w:color="auto" w:fill="FFFFFF"/>
          </w:tcPr>
          <w:p w14:paraId="1E580CD8" w14:textId="77777777" w:rsidR="00723E87" w:rsidRDefault="007C40E8">
            <w:r>
              <w:rPr>
                <w:b/>
                <w:color w:val="1A1A1A"/>
                <w:sz w:val="20"/>
              </w:rPr>
              <w:t>Tranche 1</w:t>
            </w:r>
          </w:p>
        </w:tc>
        <w:tc>
          <w:tcPr>
            <w:tcW w:w="6236" w:type="dxa"/>
            <w:shd w:val="clear" w:color="auto" w:fill="FFFFFF"/>
          </w:tcPr>
          <w:p w14:paraId="32F1859F" w14:textId="77777777" w:rsidR="00723E87" w:rsidRDefault="007C40E8">
            <w:pPr>
              <w:spacing w:before="20" w:after="40"/>
            </w:pPr>
            <w:r>
              <w:rPr>
                <w:color w:val="1A1A1A"/>
                <w:sz w:val="20"/>
              </w:rPr>
              <w:t>10% (100 shares) transferred to Simon upon the Company achieving verified total AUM of R50,000,000 (Fifty Million Rand) or more.</w:t>
            </w:r>
          </w:p>
          <w:p w14:paraId="76A005B7" w14:textId="77777777" w:rsidR="00723E87" w:rsidRDefault="007C40E8">
            <w:pPr>
              <w:spacing w:before="20" w:after="40"/>
            </w:pPr>
            <w:r>
              <w:rPr>
                <w:color w:val="1A1A1A"/>
                <w:sz w:val="20"/>
              </w:rPr>
              <w:t>Deadline: within 24 months of the Commencement Date (~Ju</w:t>
            </w:r>
            <w:r w:rsidR="00F71916">
              <w:rPr>
                <w:color w:val="1A1A1A"/>
                <w:sz w:val="20"/>
              </w:rPr>
              <w:t>ly</w:t>
            </w:r>
            <w:r>
              <w:rPr>
                <w:color w:val="1A1A1A"/>
                <w:sz w:val="20"/>
              </w:rPr>
              <w:t xml:space="preserve"> 2028).</w:t>
            </w:r>
          </w:p>
        </w:tc>
      </w:tr>
      <w:tr w:rsidR="00723E87" w14:paraId="24A82FBA" w14:textId="77777777">
        <w:tc>
          <w:tcPr>
            <w:tcW w:w="3118" w:type="dxa"/>
            <w:shd w:val="clear" w:color="auto" w:fill="F5F5F5"/>
          </w:tcPr>
          <w:p w14:paraId="7B727179" w14:textId="77777777" w:rsidR="00723E87" w:rsidRDefault="007C40E8">
            <w:r>
              <w:rPr>
                <w:b/>
                <w:color w:val="1A1A1A"/>
                <w:sz w:val="20"/>
              </w:rPr>
              <w:t>Tranche 2</w:t>
            </w:r>
          </w:p>
        </w:tc>
        <w:tc>
          <w:tcPr>
            <w:tcW w:w="6236" w:type="dxa"/>
            <w:shd w:val="clear" w:color="auto" w:fill="F5F5F5"/>
          </w:tcPr>
          <w:p w14:paraId="707827D0" w14:textId="77777777" w:rsidR="00723E87" w:rsidRDefault="007C40E8">
            <w:pPr>
              <w:spacing w:before="20" w:after="40"/>
            </w:pPr>
            <w:r>
              <w:rPr>
                <w:color w:val="1A1A1A"/>
                <w:sz w:val="20"/>
              </w:rPr>
              <w:t>10% (100 shares) transferred to Simon upon the Company achieving verified total AUM of R100,000,000 (One Hundred Million Rand) or more.</w:t>
            </w:r>
          </w:p>
          <w:p w14:paraId="4C9C5651" w14:textId="77777777" w:rsidR="00723E87" w:rsidRDefault="007C40E8">
            <w:pPr>
              <w:spacing w:before="20" w:after="40"/>
            </w:pPr>
            <w:r>
              <w:rPr>
                <w:color w:val="1A1A1A"/>
                <w:sz w:val="20"/>
              </w:rPr>
              <w:t>Deadline: within 48 months of the Commencement Date (~Ju</w:t>
            </w:r>
            <w:r w:rsidR="00F71916">
              <w:rPr>
                <w:color w:val="1A1A1A"/>
                <w:sz w:val="20"/>
              </w:rPr>
              <w:t>ly</w:t>
            </w:r>
            <w:r>
              <w:rPr>
                <w:color w:val="1A1A1A"/>
                <w:sz w:val="20"/>
              </w:rPr>
              <w:t xml:space="preserve"> 2030).</w:t>
            </w:r>
          </w:p>
        </w:tc>
      </w:tr>
      <w:tr w:rsidR="00723E87" w14:paraId="2B437E64" w14:textId="77777777">
        <w:tc>
          <w:tcPr>
            <w:tcW w:w="3118" w:type="dxa"/>
            <w:shd w:val="clear" w:color="auto" w:fill="FFFFFF"/>
          </w:tcPr>
          <w:p w14:paraId="633BC54A" w14:textId="77777777" w:rsidR="00723E87" w:rsidRDefault="007C40E8">
            <w:r>
              <w:rPr>
                <w:b/>
                <w:color w:val="1A1A1A"/>
                <w:sz w:val="20"/>
              </w:rPr>
              <w:t>Tranche 3</w:t>
            </w:r>
          </w:p>
        </w:tc>
        <w:tc>
          <w:tcPr>
            <w:tcW w:w="6236" w:type="dxa"/>
            <w:shd w:val="clear" w:color="auto" w:fill="FFFFFF"/>
          </w:tcPr>
          <w:p w14:paraId="070C961B" w14:textId="77777777" w:rsidR="00723E87" w:rsidRDefault="007C40E8">
            <w:pPr>
              <w:spacing w:before="20" w:after="40"/>
            </w:pPr>
            <w:r>
              <w:rPr>
                <w:color w:val="1A1A1A"/>
                <w:sz w:val="20"/>
              </w:rPr>
              <w:t>10% (100 shares) transferred to Simon upon the Company achieving verified total AUM of R200,000,000 (Two Hundred Million Rand) or more.</w:t>
            </w:r>
          </w:p>
          <w:p w14:paraId="08E744B5" w14:textId="77777777" w:rsidR="00723E87" w:rsidRDefault="007C40E8">
            <w:pPr>
              <w:spacing w:before="20" w:after="40"/>
            </w:pPr>
            <w:r>
              <w:rPr>
                <w:color w:val="1A1A1A"/>
                <w:sz w:val="20"/>
              </w:rPr>
              <w:t>Deadline: within 72 months of the Commencement Date (~Ju</w:t>
            </w:r>
            <w:r w:rsidR="00F71916">
              <w:rPr>
                <w:color w:val="1A1A1A"/>
                <w:sz w:val="20"/>
              </w:rPr>
              <w:t>ly</w:t>
            </w:r>
            <w:r>
              <w:rPr>
                <w:color w:val="1A1A1A"/>
                <w:sz w:val="20"/>
              </w:rPr>
              <w:t xml:space="preserve"> 2032).</w:t>
            </w:r>
          </w:p>
        </w:tc>
      </w:tr>
      <w:tr w:rsidR="00723E87" w14:paraId="2498FFD4" w14:textId="77777777">
        <w:tc>
          <w:tcPr>
            <w:tcW w:w="3118" w:type="dxa"/>
            <w:shd w:val="clear" w:color="auto" w:fill="F5F5F5"/>
          </w:tcPr>
          <w:p w14:paraId="5754835D" w14:textId="77777777" w:rsidR="00723E87" w:rsidRDefault="007C40E8">
            <w:r>
              <w:rPr>
                <w:b/>
                <w:color w:val="1A1A1A"/>
                <w:sz w:val="20"/>
              </w:rPr>
              <w:t>AUM Definition</w:t>
            </w:r>
          </w:p>
        </w:tc>
        <w:tc>
          <w:tcPr>
            <w:tcW w:w="6236" w:type="dxa"/>
            <w:shd w:val="clear" w:color="auto" w:fill="F5F5F5"/>
          </w:tcPr>
          <w:p w14:paraId="60407A19" w14:textId="77777777" w:rsidR="00723E87" w:rsidRDefault="007C40E8">
            <w:pPr>
              <w:spacing w:before="20" w:after="40"/>
            </w:pPr>
            <w:commentRangeStart w:id="4"/>
            <w:commentRangeStart w:id="5"/>
            <w:r>
              <w:rPr>
                <w:color w:val="1A1A1A"/>
                <w:sz w:val="20"/>
              </w:rPr>
              <w:t>AUM means the aggregate Rand value of assets under management across all active client portfolios managed by the Company, as reported in the BitWealth platform's NAV report at month-end. The Board confirms AUM achievement by resolution within 10 business days of the relevant month-end.</w:t>
            </w:r>
            <w:commentRangeEnd w:id="5"/>
            <w:r>
              <w:rPr>
                <w:rStyle w:val="CommentReference"/>
                <w:sz w:val="22"/>
                <w:szCs w:val="22"/>
              </w:rPr>
              <w:commentReference w:id="5"/>
            </w:r>
            <w:commentRangeEnd w:id="4"/>
            <w:r>
              <w:rPr>
                <w:rStyle w:val="CommentReference"/>
                <w:sz w:val="22"/>
                <w:szCs w:val="22"/>
              </w:rPr>
              <w:commentReference w:id="4"/>
            </w:r>
          </w:p>
        </w:tc>
      </w:tr>
      <w:tr w:rsidR="00723E87" w14:paraId="4D619AC8" w14:textId="77777777">
        <w:tc>
          <w:tcPr>
            <w:tcW w:w="3118" w:type="dxa"/>
            <w:shd w:val="clear" w:color="auto" w:fill="FFFFFF"/>
          </w:tcPr>
          <w:p w14:paraId="1C9B2D54" w14:textId="77777777" w:rsidR="00723E87" w:rsidRDefault="007C40E8">
            <w:r>
              <w:rPr>
                <w:b/>
                <w:color w:val="1A1A1A"/>
                <w:sz w:val="20"/>
              </w:rPr>
              <w:t>Independence</w:t>
            </w:r>
          </w:p>
        </w:tc>
        <w:tc>
          <w:tcPr>
            <w:tcW w:w="6236" w:type="dxa"/>
            <w:shd w:val="clear" w:color="auto" w:fill="FFFFFF"/>
          </w:tcPr>
          <w:p w14:paraId="0826A3AB" w14:textId="77777777" w:rsidR="00723E87" w:rsidRDefault="007C40E8">
            <w:pPr>
              <w:spacing w:before="20" w:after="40"/>
            </w:pPr>
            <w:r>
              <w:rPr>
                <w:color w:val="1A1A1A"/>
                <w:sz w:val="20"/>
              </w:rPr>
              <w:t>Each tranche is independent. Missing one milestone does not disqualify Simon from earning subsequent tranches, provided the later milestone is achieved within its own prescribed period. However, AUM milestones must be achieved in sequence — Tranche 3 cannot be triggered without Tranche 2 having been earned.</w:t>
            </w:r>
          </w:p>
        </w:tc>
      </w:tr>
      <w:tr w:rsidR="00723E87" w14:paraId="3DDB2463" w14:textId="77777777">
        <w:tc>
          <w:tcPr>
            <w:tcW w:w="3118" w:type="dxa"/>
            <w:shd w:val="clear" w:color="auto" w:fill="F5F5F5"/>
          </w:tcPr>
          <w:p w14:paraId="347BC552" w14:textId="77777777" w:rsidR="00723E87" w:rsidRDefault="007C40E8">
            <w:r>
              <w:rPr>
                <w:b/>
                <w:color w:val="1A1A1A"/>
                <w:sz w:val="20"/>
              </w:rPr>
              <w:t>Maximum Earn-In</w:t>
            </w:r>
          </w:p>
        </w:tc>
        <w:tc>
          <w:tcPr>
            <w:tcW w:w="6236" w:type="dxa"/>
            <w:shd w:val="clear" w:color="auto" w:fill="F5F5F5"/>
          </w:tcPr>
          <w:p w14:paraId="0B4DAC64" w14:textId="77777777" w:rsidR="00723E87" w:rsidRDefault="007C40E8">
            <w:pPr>
              <w:spacing w:before="20" w:after="40"/>
            </w:pPr>
            <w:r>
              <w:rPr>
                <w:color w:val="1A1A1A"/>
                <w:sz w:val="20"/>
              </w:rPr>
              <w:t xml:space="preserve">If all three milestones are achieved: </w:t>
            </w:r>
            <w:r w:rsidR="00FE200D">
              <w:rPr>
                <w:color w:val="1A1A1A"/>
                <w:sz w:val="20"/>
              </w:rPr>
              <w:t>Davin Harald Gaier</w:t>
            </w:r>
            <w:r>
              <w:rPr>
                <w:color w:val="1A1A1A"/>
                <w:sz w:val="20"/>
              </w:rPr>
              <w:t xml:space="preserve"> 60%, </w:t>
            </w:r>
            <w:r w:rsidR="00FE200D">
              <w:rPr>
                <w:color w:val="1A1A1A"/>
                <w:sz w:val="20"/>
              </w:rPr>
              <w:t>Simon Henry Newbold Hobday</w:t>
            </w:r>
            <w:r>
              <w:rPr>
                <w:color w:val="1A1A1A"/>
                <w:sz w:val="20"/>
              </w:rPr>
              <w:t xml:space="preserve"> 40%.</w:t>
            </w:r>
          </w:p>
        </w:tc>
      </w:tr>
      <w:tr w:rsidR="00723E87" w14:paraId="41F5028D" w14:textId="77777777">
        <w:tc>
          <w:tcPr>
            <w:tcW w:w="3118" w:type="dxa"/>
            <w:shd w:val="clear" w:color="auto" w:fill="FFFFFF"/>
          </w:tcPr>
          <w:p w14:paraId="1B0FBC50" w14:textId="77777777" w:rsidR="00723E87" w:rsidRDefault="007C40E8">
            <w:r>
              <w:rPr>
                <w:b/>
                <w:color w:val="1A1A1A"/>
                <w:sz w:val="20"/>
              </w:rPr>
              <w:t>Minimum Position</w:t>
            </w:r>
          </w:p>
        </w:tc>
        <w:tc>
          <w:tcPr>
            <w:tcW w:w="6236" w:type="dxa"/>
            <w:shd w:val="clear" w:color="auto" w:fill="FFFFFF"/>
          </w:tcPr>
          <w:p w14:paraId="45B81471" w14:textId="77777777" w:rsidR="00723E87" w:rsidRDefault="007C40E8">
            <w:pPr>
              <w:spacing w:before="20" w:after="40"/>
            </w:pPr>
            <w:r>
              <w:rPr>
                <w:color w:val="1A1A1A"/>
                <w:sz w:val="20"/>
              </w:rPr>
              <w:t>Regardless of milestone outcome, Simon retains his founding 10% (subject to good/bad leaver provisions in Clause 8).</w:t>
            </w:r>
          </w:p>
        </w:tc>
      </w:tr>
    </w:tbl>
    <w:p w14:paraId="6F6FAA58" w14:textId="77777777" w:rsidR="00723E87" w:rsidRDefault="00723E87">
      <w:pPr>
        <w:spacing w:after="80"/>
      </w:pPr>
    </w:p>
    <w:p w14:paraId="29E6EAFB" w14:textId="77777777" w:rsidR="00723E87" w:rsidRDefault="007C40E8">
      <w:pPr>
        <w:keepNext/>
        <w:spacing w:before="280" w:after="80"/>
      </w:pPr>
      <w:r>
        <w:rPr>
          <w:rFonts w:ascii="Calibri" w:hAnsi="Calibri"/>
          <w:b/>
          <w:color w:val="C9A227"/>
          <w:sz w:val="28"/>
        </w:rPr>
        <w:t>6.  MILESTONE FAILURE — OPTIONS FOR NEGOTIATION</w:t>
      </w:r>
    </w:p>
    <w:tbl>
      <w:tblPr>
        <w:tblStyle w:val="TableGrid"/>
        <w:tblW w:w="0" w:type="auto"/>
        <w:tblLook w:val="04A0" w:firstRow="1" w:lastRow="0" w:firstColumn="1" w:lastColumn="0" w:noHBand="0" w:noVBand="1"/>
      </w:tblPr>
      <w:tblGrid>
        <w:gridCol w:w="3118"/>
        <w:gridCol w:w="6236"/>
      </w:tblGrid>
      <w:tr w:rsidR="00723E87" w14:paraId="70CEACE2" w14:textId="77777777">
        <w:tc>
          <w:tcPr>
            <w:tcW w:w="3118" w:type="dxa"/>
            <w:shd w:val="clear" w:color="auto" w:fill="F5F5F5"/>
          </w:tcPr>
          <w:p w14:paraId="1AD16026" w14:textId="77777777" w:rsidR="00723E87" w:rsidRDefault="007C40E8">
            <w:r>
              <w:rPr>
                <w:b/>
                <w:color w:val="1A1A1A"/>
                <w:sz w:val="20"/>
              </w:rPr>
              <w:t>Overview</w:t>
            </w:r>
          </w:p>
        </w:tc>
        <w:tc>
          <w:tcPr>
            <w:tcW w:w="6236" w:type="dxa"/>
            <w:shd w:val="clear" w:color="auto" w:fill="F5F5F5"/>
          </w:tcPr>
          <w:p w14:paraId="6D6257C9" w14:textId="77777777" w:rsidR="00723E87" w:rsidRDefault="007C40E8">
            <w:pPr>
              <w:spacing w:before="20" w:after="40"/>
            </w:pPr>
            <w:r>
              <w:rPr>
                <w:color w:val="1A1A1A"/>
                <w:sz w:val="20"/>
              </w:rPr>
              <w:t>The parties acknowledge that milestones may not always be achieved within the prescribed deadlines. Four options are set out below for negotiation. The parties will agree which option(s) apply in the final Shareholders' Agreement.</w:t>
            </w:r>
          </w:p>
        </w:tc>
      </w:tr>
      <w:tr w:rsidR="00723E87" w14:paraId="59052103" w14:textId="77777777">
        <w:tc>
          <w:tcPr>
            <w:tcW w:w="3118" w:type="dxa"/>
            <w:shd w:val="clear" w:color="auto" w:fill="FFFFFF"/>
          </w:tcPr>
          <w:p w14:paraId="43CB4579" w14:textId="77777777" w:rsidR="00723E87" w:rsidRDefault="007C40E8">
            <w:r>
              <w:rPr>
                <w:b/>
                <w:color w:val="1A1A1A"/>
                <w:sz w:val="20"/>
              </w:rPr>
              <w:t>OPTION A — Pure Lapse (Simplest)</w:t>
            </w:r>
          </w:p>
        </w:tc>
        <w:tc>
          <w:tcPr>
            <w:tcW w:w="6236" w:type="dxa"/>
            <w:shd w:val="clear" w:color="auto" w:fill="FFFFFF"/>
          </w:tcPr>
          <w:p w14:paraId="68351808" w14:textId="77777777" w:rsidR="00723E87" w:rsidRDefault="007C40E8">
            <w:pPr>
              <w:spacing w:before="20" w:after="40"/>
            </w:pPr>
            <w:r>
              <w:rPr>
                <w:color w:val="1A1A1A"/>
                <w:sz w:val="20"/>
              </w:rPr>
              <w:t>If the relevant AUM milestone is not achieved by the Deadline:</w:t>
            </w:r>
          </w:p>
          <w:p w14:paraId="57E7EC62" w14:textId="77777777" w:rsidR="00723E87" w:rsidRDefault="007C40E8">
            <w:pPr>
              <w:spacing w:before="20" w:after="40"/>
            </w:pPr>
            <w:commentRangeStart w:id="6"/>
            <w:r>
              <w:rPr>
                <w:b/>
                <w:color w:val="1A1A1A"/>
                <w:sz w:val="20"/>
              </w:rPr>
              <w:t>(a) The unearned tranche automatically lapses with no further action required.</w:t>
            </w:r>
            <w:commentRangeEnd w:id="6"/>
            <w:r>
              <w:rPr>
                <w:rStyle w:val="CommentReference"/>
                <w:sz w:val="22"/>
                <w:szCs w:val="22"/>
              </w:rPr>
              <w:commentReference w:id="6"/>
            </w:r>
          </w:p>
          <w:p w14:paraId="776440A4" w14:textId="77777777" w:rsidR="00723E87" w:rsidRDefault="007C40E8">
            <w:pPr>
              <w:spacing w:before="20" w:after="40"/>
            </w:pPr>
            <w:r>
              <w:rPr>
                <w:b/>
                <w:color w:val="1A1A1A"/>
                <w:sz w:val="20"/>
              </w:rPr>
              <w:t>(b) Simon retains all previously earned tranches.</w:t>
            </w:r>
          </w:p>
          <w:p w14:paraId="5C10DA00" w14:textId="77777777" w:rsidR="00723E87" w:rsidRDefault="007C40E8">
            <w:pPr>
              <w:spacing w:before="20" w:after="40"/>
            </w:pPr>
            <w:r>
              <w:rPr>
                <w:b/>
                <w:color w:val="1A1A1A"/>
                <w:sz w:val="20"/>
              </w:rPr>
              <w:t xml:space="preserve">(c) The lapsed shares remain with </w:t>
            </w:r>
            <w:r w:rsidR="00FE200D">
              <w:rPr>
                <w:b/>
                <w:color w:val="1A1A1A"/>
                <w:sz w:val="20"/>
              </w:rPr>
              <w:t>Davin Harald Gaier</w:t>
            </w:r>
            <w:r>
              <w:rPr>
                <w:b/>
                <w:color w:val="1A1A1A"/>
                <w:sz w:val="20"/>
              </w:rPr>
              <w:t>.</w:t>
            </w:r>
          </w:p>
          <w:p w14:paraId="0D8806BF" w14:textId="77777777" w:rsidR="00723E87" w:rsidRDefault="007C40E8">
            <w:pPr>
              <w:spacing w:before="20" w:after="40"/>
            </w:pPr>
            <w:r>
              <w:rPr>
                <w:b/>
                <w:color w:val="1A1A1A"/>
                <w:sz w:val="20"/>
              </w:rPr>
              <w:t>(d) Simon has no right to compensation or further claims in respect of the lapsed tranche.</w:t>
            </w:r>
          </w:p>
          <w:p w14:paraId="36779193" w14:textId="77777777" w:rsidR="00723E87" w:rsidRDefault="007C40E8">
            <w:pPr>
              <w:spacing w:before="20" w:after="40"/>
            </w:pPr>
            <w:r>
              <w:rPr>
                <w:color w:val="1A1A1A"/>
                <w:sz w:val="20"/>
              </w:rPr>
              <w:t>ADVANTAGE: Clean, simple, no disputes about valuation.</w:t>
            </w:r>
          </w:p>
          <w:p w14:paraId="2418731F" w14:textId="77777777" w:rsidR="00723E87" w:rsidRDefault="007C40E8">
            <w:pPr>
              <w:spacing w:before="20" w:after="40"/>
            </w:pPr>
            <w:r>
              <w:rPr>
                <w:color w:val="1A1A1A"/>
                <w:sz w:val="20"/>
              </w:rPr>
              <w:t>DISADVANTAGE: No flexibility for near-miss situations.</w:t>
            </w:r>
          </w:p>
        </w:tc>
      </w:tr>
      <w:tr w:rsidR="00723E87" w14:paraId="51EEA00B" w14:textId="77777777">
        <w:tc>
          <w:tcPr>
            <w:tcW w:w="3118" w:type="dxa"/>
            <w:shd w:val="clear" w:color="auto" w:fill="F5F5F5"/>
          </w:tcPr>
          <w:p w14:paraId="34D04522" w14:textId="77777777" w:rsidR="00723E87" w:rsidRDefault="007C40E8">
            <w:r>
              <w:rPr>
                <w:b/>
                <w:color w:val="1A1A1A"/>
                <w:sz w:val="20"/>
              </w:rPr>
              <w:t>OPTION B — Company Call Option at Par</w:t>
            </w:r>
          </w:p>
        </w:tc>
        <w:tc>
          <w:tcPr>
            <w:tcW w:w="6236" w:type="dxa"/>
            <w:shd w:val="clear" w:color="auto" w:fill="F5F5F5"/>
          </w:tcPr>
          <w:p w14:paraId="34F90969" w14:textId="77777777" w:rsidR="00723E87" w:rsidRDefault="007C40E8">
            <w:pPr>
              <w:spacing w:before="20" w:after="40"/>
            </w:pPr>
            <w:r>
              <w:rPr>
                <w:color w:val="1A1A1A"/>
                <w:sz w:val="20"/>
              </w:rPr>
              <w:t>If the relevant AUM milestone is not achieved by the Deadline:</w:t>
            </w:r>
          </w:p>
          <w:p w14:paraId="50EAD5BD" w14:textId="77777777" w:rsidR="00723E87" w:rsidRDefault="007C40E8">
            <w:pPr>
              <w:spacing w:before="20" w:after="40"/>
            </w:pPr>
            <w:r>
              <w:rPr>
                <w:b/>
                <w:color w:val="1A1A1A"/>
                <w:sz w:val="20"/>
              </w:rPr>
              <w:t>(a) The unearned tranche lapses automatically.</w:t>
            </w:r>
          </w:p>
          <w:p w14:paraId="5C169045" w14:textId="77777777" w:rsidR="00723E87" w:rsidRDefault="007C40E8">
            <w:pPr>
              <w:spacing w:before="20" w:after="40"/>
            </w:pPr>
            <w:r>
              <w:rPr>
                <w:b/>
                <w:color w:val="1A1A1A"/>
                <w:sz w:val="20"/>
              </w:rPr>
              <w:t xml:space="preserve">(b) BitWealth (or </w:t>
            </w:r>
            <w:r w:rsidR="00FE200D">
              <w:rPr>
                <w:b/>
                <w:color w:val="1A1A1A"/>
                <w:sz w:val="20"/>
              </w:rPr>
              <w:t>Davin Harald Gaier</w:t>
            </w:r>
            <w:r>
              <w:rPr>
                <w:b/>
                <w:color w:val="1A1A1A"/>
                <w:sz w:val="20"/>
              </w:rPr>
              <w:t>) receives a 90-day call option to purchase the unearned shares from Simon at nominal/par value (R1.00 per share).</w:t>
            </w:r>
          </w:p>
          <w:p w14:paraId="68A99462" w14:textId="77777777" w:rsidR="00723E87" w:rsidRDefault="007C40E8">
            <w:pPr>
              <w:spacing w:before="20" w:after="40"/>
            </w:pPr>
            <w:r>
              <w:rPr>
                <w:b/>
                <w:color w:val="1A1A1A"/>
                <w:sz w:val="20"/>
              </w:rPr>
              <w:t>(c) If the option is exercised, the shares transfer to Davin at R1 per share.</w:t>
            </w:r>
          </w:p>
          <w:p w14:paraId="4CAE7454" w14:textId="77777777" w:rsidR="00723E87" w:rsidRDefault="007C40E8">
            <w:pPr>
              <w:spacing w:before="20" w:after="40"/>
            </w:pPr>
            <w:r>
              <w:rPr>
                <w:b/>
                <w:color w:val="1A1A1A"/>
                <w:sz w:val="20"/>
              </w:rPr>
              <w:t>(d) If the option lapses unexercised, the shares remain with Simon as unvested equity with no further earn-in rights attaching.</w:t>
            </w:r>
          </w:p>
          <w:p w14:paraId="5BB1969A" w14:textId="77777777" w:rsidR="00723E87" w:rsidRDefault="007C40E8">
            <w:pPr>
              <w:spacing w:before="20" w:after="40"/>
            </w:pPr>
            <w:r>
              <w:rPr>
                <w:color w:val="1A1A1A"/>
                <w:sz w:val="20"/>
              </w:rPr>
              <w:t>ADVANTAGE: Gives the Company control over the share register.</w:t>
            </w:r>
          </w:p>
          <w:p w14:paraId="46EB74DA" w14:textId="77777777" w:rsidR="00723E87" w:rsidRDefault="007C40E8">
            <w:pPr>
              <w:spacing w:before="20" w:after="40"/>
            </w:pPr>
            <w:r>
              <w:rPr>
                <w:color w:val="1A1A1A"/>
                <w:sz w:val="20"/>
              </w:rPr>
              <w:t>DISADVANTAGE: Creates administration and potential dispute.</w:t>
            </w:r>
          </w:p>
        </w:tc>
      </w:tr>
      <w:tr w:rsidR="00723E87" w14:paraId="26B7FD81" w14:textId="77777777">
        <w:tc>
          <w:tcPr>
            <w:tcW w:w="3118" w:type="dxa"/>
            <w:shd w:val="clear" w:color="auto" w:fill="FFFFFF"/>
          </w:tcPr>
          <w:p w14:paraId="4A7E9F76" w14:textId="77777777" w:rsidR="00723E87" w:rsidRDefault="007C40E8">
            <w:r>
              <w:rPr>
                <w:b/>
                <w:color w:val="1A1A1A"/>
                <w:sz w:val="20"/>
              </w:rPr>
              <w:t>OPTION C — One-Time Extension with Penalty Reduction</w:t>
            </w:r>
          </w:p>
        </w:tc>
        <w:tc>
          <w:tcPr>
            <w:tcW w:w="6236" w:type="dxa"/>
            <w:shd w:val="clear" w:color="auto" w:fill="FFFFFF"/>
          </w:tcPr>
          <w:p w14:paraId="76B8470F" w14:textId="77777777" w:rsidR="00723E87" w:rsidRDefault="007C40E8">
            <w:pPr>
              <w:spacing w:before="20" w:after="40"/>
            </w:pPr>
            <w:r>
              <w:rPr>
                <w:color w:val="1A1A1A"/>
                <w:sz w:val="20"/>
              </w:rPr>
              <w:t>In respect of any ONE tranche per lifetime of this agreement:</w:t>
            </w:r>
          </w:p>
          <w:p w14:paraId="168AF872" w14:textId="77777777" w:rsidR="00723E87" w:rsidRDefault="007C40E8">
            <w:pPr>
              <w:spacing w:before="20" w:after="40"/>
            </w:pPr>
            <w:r>
              <w:rPr>
                <w:b/>
                <w:color w:val="1A1A1A"/>
                <w:sz w:val="20"/>
              </w:rPr>
              <w:t>(a) The Board may (by unanimous resolution) grant a single 12-month extension.</w:t>
            </w:r>
          </w:p>
          <w:p w14:paraId="6C69F9C3" w14:textId="77777777" w:rsidR="00723E87" w:rsidRDefault="007C40E8">
            <w:pPr>
              <w:spacing w:before="20" w:after="40"/>
            </w:pPr>
            <w:r>
              <w:rPr>
                <w:b/>
                <w:color w:val="1A1A1A"/>
                <w:sz w:val="20"/>
              </w:rPr>
              <w:t>(b) The earn-in percentage for the extended tranche reduces from 10% to 7.5% (i.e., a 25% penalty for late achievement; Simon earns 75 shares instead of 100).</w:t>
            </w:r>
          </w:p>
          <w:p w14:paraId="389FB191" w14:textId="77777777" w:rsidR="00723E87" w:rsidRDefault="007C40E8">
            <w:pPr>
              <w:spacing w:before="20" w:after="40"/>
            </w:pPr>
            <w:r>
              <w:rPr>
                <w:b/>
                <w:color w:val="1A1A1A"/>
                <w:sz w:val="20"/>
              </w:rPr>
              <w:t>(c) The remaining 25 shares are retained by Davin.</w:t>
            </w:r>
          </w:p>
          <w:p w14:paraId="616BC7BD" w14:textId="77777777" w:rsidR="00723E87" w:rsidRDefault="007C40E8">
            <w:pPr>
              <w:spacing w:before="20" w:after="40"/>
            </w:pPr>
            <w:r>
              <w:rPr>
                <w:b/>
                <w:color w:val="1A1A1A"/>
                <w:sz w:val="20"/>
              </w:rPr>
              <w:t>(d) This option is available once only and cannot be applied to more than one tranche.</w:t>
            </w:r>
          </w:p>
          <w:p w14:paraId="7EDA831C" w14:textId="77777777" w:rsidR="00723E87" w:rsidRDefault="007C40E8">
            <w:pPr>
              <w:spacing w:before="20" w:after="40"/>
            </w:pPr>
            <w:r>
              <w:rPr>
                <w:color w:val="1A1A1A"/>
                <w:sz w:val="20"/>
              </w:rPr>
              <w:t>ADVANTAGE: Rewards near-miss performance; maintains Simon's motivation.</w:t>
            </w:r>
          </w:p>
          <w:p w14:paraId="1FE4C721" w14:textId="77777777" w:rsidR="00723E87" w:rsidRDefault="007C40E8">
            <w:pPr>
              <w:spacing w:before="20" w:after="40"/>
            </w:pPr>
            <w:r>
              <w:rPr>
                <w:color w:val="1A1A1A"/>
                <w:sz w:val="20"/>
              </w:rPr>
              <w:t>DISADVANTAGE: Complexity; potential disagreement on whether to grant extension.</w:t>
            </w:r>
          </w:p>
        </w:tc>
      </w:tr>
      <w:tr w:rsidR="00723E87" w14:paraId="548C21A8" w14:textId="77777777">
        <w:tc>
          <w:tcPr>
            <w:tcW w:w="3118" w:type="dxa"/>
            <w:shd w:val="clear" w:color="auto" w:fill="F5F5F5"/>
          </w:tcPr>
          <w:p w14:paraId="7B850065" w14:textId="77777777" w:rsidR="00723E87" w:rsidRDefault="007C40E8">
            <w:r>
              <w:rPr>
                <w:b/>
                <w:color w:val="1A1A1A"/>
                <w:sz w:val="20"/>
              </w:rPr>
              <w:t>OPTION D — Formula Buyback on Lapse</w:t>
            </w:r>
          </w:p>
        </w:tc>
        <w:tc>
          <w:tcPr>
            <w:tcW w:w="6236" w:type="dxa"/>
            <w:shd w:val="clear" w:color="auto" w:fill="F5F5F5"/>
          </w:tcPr>
          <w:p w14:paraId="386D2E49" w14:textId="77777777" w:rsidR="00723E87" w:rsidRDefault="007C40E8">
            <w:pPr>
              <w:spacing w:before="20" w:after="40"/>
            </w:pPr>
            <w:r>
              <w:rPr>
                <w:color w:val="1A1A1A"/>
                <w:sz w:val="20"/>
              </w:rPr>
              <w:t>If the relevant milestone lapses and the parties wish to provide Simon some compensation for AUM growth (even if milestone missed):</w:t>
            </w:r>
          </w:p>
          <w:p w14:paraId="4F956948" w14:textId="77777777" w:rsidR="00723E87" w:rsidRDefault="007C40E8">
            <w:pPr>
              <w:spacing w:before="20" w:after="40"/>
            </w:pPr>
            <w:r>
              <w:rPr>
                <w:b/>
                <w:color w:val="1A1A1A"/>
                <w:sz w:val="20"/>
              </w:rPr>
              <w:t>(a) The lapsed tranche is bought back by BitWealth at a formula price.</w:t>
            </w:r>
          </w:p>
          <w:p w14:paraId="31F4C2ED" w14:textId="77777777" w:rsidR="00723E87" w:rsidRDefault="007C40E8">
            <w:pPr>
              <w:spacing w:before="20" w:after="40"/>
            </w:pPr>
            <w:r>
              <w:rPr>
                <w:b/>
                <w:color w:val="1A1A1A"/>
                <w:sz w:val="20"/>
              </w:rPr>
              <w:t>(b) Formula: (Total AUM at Deadline × 0.5%) ÷ 100 shares = price per share.</w:t>
            </w:r>
          </w:p>
          <w:p w14:paraId="15E6DAC9" w14:textId="77777777" w:rsidR="00723E87" w:rsidRDefault="007C40E8">
            <w:pPr>
              <w:spacing w:before="20" w:after="40"/>
            </w:pPr>
            <w:r>
              <w:rPr>
                <w:color w:val="1A1A1A"/>
                <w:sz w:val="20"/>
              </w:rPr>
              <w:t>Example: AUM = R40m → price = (R40m × 0.5%) ÷ 100 = R2,000 per share (R200,000 for the tranche).</w:t>
            </w:r>
          </w:p>
          <w:p w14:paraId="54641EF2" w14:textId="77777777" w:rsidR="00723E87" w:rsidRDefault="007C40E8">
            <w:pPr>
              <w:spacing w:before="20" w:after="40"/>
            </w:pPr>
            <w:r>
              <w:rPr>
                <w:b/>
                <w:color w:val="1A1A1A"/>
                <w:sz w:val="20"/>
              </w:rPr>
              <w:t>(c) Payment deferred for 12 months from buy-back date.</w:t>
            </w:r>
          </w:p>
          <w:p w14:paraId="20040029" w14:textId="77777777" w:rsidR="00723E87" w:rsidRDefault="007C40E8">
            <w:pPr>
              <w:spacing w:before="20" w:after="40"/>
            </w:pPr>
            <w:r>
              <w:rPr>
                <w:color w:val="1A1A1A"/>
                <w:sz w:val="20"/>
              </w:rPr>
              <w:t>ADVANTAGE: Fair acknowledgement of AUM contribution even without full milestone.</w:t>
            </w:r>
          </w:p>
          <w:p w14:paraId="5486DAFE" w14:textId="77777777" w:rsidR="00723E87" w:rsidRDefault="007C40E8">
            <w:pPr>
              <w:spacing w:before="20" w:after="40"/>
            </w:pPr>
            <w:r>
              <w:rPr>
                <w:color w:val="1A1A1A"/>
                <w:sz w:val="20"/>
              </w:rPr>
              <w:t>DISADVANTAGE: Cash outflow from Company; creates valuation arguments.</w:t>
            </w:r>
          </w:p>
        </w:tc>
      </w:tr>
      <w:tr w:rsidR="00723E87" w14:paraId="6ED69F2B" w14:textId="77777777">
        <w:tc>
          <w:tcPr>
            <w:tcW w:w="3118" w:type="dxa"/>
            <w:shd w:val="clear" w:color="auto" w:fill="FFFFFF"/>
          </w:tcPr>
          <w:p w14:paraId="1EF40CA4" w14:textId="77777777" w:rsidR="00723E87" w:rsidRDefault="007C40E8">
            <w:r>
              <w:rPr>
                <w:b/>
                <w:color w:val="1A1A1A"/>
                <w:sz w:val="20"/>
              </w:rPr>
              <w:t>Recommendation</w:t>
            </w:r>
          </w:p>
        </w:tc>
        <w:tc>
          <w:tcPr>
            <w:tcW w:w="6236" w:type="dxa"/>
            <w:shd w:val="clear" w:color="auto" w:fill="FFFFFF"/>
          </w:tcPr>
          <w:p w14:paraId="1395A48E" w14:textId="77777777" w:rsidR="00723E87" w:rsidRDefault="007C40E8">
            <w:pPr>
              <w:spacing w:before="20" w:after="40"/>
            </w:pPr>
            <w:commentRangeStart w:id="7"/>
            <w:r>
              <w:rPr>
                <w:color w:val="1A1A1A"/>
                <w:sz w:val="20"/>
              </w:rPr>
              <w:t>Davin's preference is OPTION A (Pure Lapse) for Tranches 2 and 3, with OPTION C (One-time extension) available for Tranche 1 only, given the early stage of the business. This is subject to negotiation.</w:t>
            </w:r>
            <w:commentRangeEnd w:id="7"/>
            <w:r>
              <w:rPr>
                <w:rStyle w:val="CommentReference"/>
                <w:sz w:val="22"/>
                <w:szCs w:val="22"/>
              </w:rPr>
              <w:commentReference w:id="7"/>
            </w:r>
          </w:p>
        </w:tc>
      </w:tr>
    </w:tbl>
    <w:p w14:paraId="3AA52EAE" w14:textId="77777777" w:rsidR="00723E87" w:rsidRDefault="00723E87">
      <w:pPr>
        <w:spacing w:after="80"/>
      </w:pPr>
    </w:p>
    <w:p w14:paraId="6DFC9F00" w14:textId="77777777" w:rsidR="00723E87" w:rsidRDefault="007C40E8">
      <w:pPr>
        <w:keepNext/>
        <w:spacing w:before="280" w:after="80"/>
      </w:pPr>
      <w:r>
        <w:rPr>
          <w:rFonts w:ascii="Calibri" w:hAnsi="Calibri"/>
          <w:b/>
          <w:color w:val="C9A227"/>
          <w:sz w:val="28"/>
        </w:rPr>
        <w:t>7.  FSP ARRANGEMENT — FINOVA CAPITAL</w:t>
      </w:r>
    </w:p>
    <w:tbl>
      <w:tblPr>
        <w:tblStyle w:val="TableGrid"/>
        <w:tblW w:w="0" w:type="auto"/>
        <w:tblLook w:val="04A0" w:firstRow="1" w:lastRow="0" w:firstColumn="1" w:lastColumn="0" w:noHBand="0" w:noVBand="1"/>
      </w:tblPr>
      <w:tblGrid>
        <w:gridCol w:w="3118"/>
        <w:gridCol w:w="6236"/>
      </w:tblGrid>
      <w:tr w:rsidR="00723E87" w14:paraId="291CA7E8" w14:textId="77777777">
        <w:tc>
          <w:tcPr>
            <w:tcW w:w="3118" w:type="dxa"/>
            <w:shd w:val="clear" w:color="auto" w:fill="F5F5F5"/>
          </w:tcPr>
          <w:p w14:paraId="0F6CC262" w14:textId="77777777" w:rsidR="00723E87" w:rsidRDefault="007C40E8">
            <w:r>
              <w:rPr>
                <w:b/>
                <w:color w:val="1A1A1A"/>
                <w:sz w:val="20"/>
              </w:rPr>
              <w:t>FSP Holder</w:t>
            </w:r>
          </w:p>
        </w:tc>
        <w:tc>
          <w:tcPr>
            <w:tcW w:w="6236" w:type="dxa"/>
            <w:shd w:val="clear" w:color="auto" w:fill="F5F5F5"/>
          </w:tcPr>
          <w:p w14:paraId="5A69D4FC" w14:textId="77777777" w:rsidR="00723E87" w:rsidRDefault="007C40E8">
            <w:pPr>
              <w:spacing w:before="20" w:after="40"/>
            </w:pPr>
            <w:r>
              <w:rPr>
                <w:color w:val="1A1A1A"/>
                <w:sz w:val="20"/>
              </w:rPr>
              <w:t xml:space="preserve">Finova Capital (Pty) Ltd (FSP No. </w:t>
            </w:r>
            <w:r w:rsidR="00222ECB">
              <w:rPr>
                <w:color w:val="1A1A1A"/>
                <w:sz w:val="20"/>
              </w:rPr>
              <w:t>21095</w:t>
            </w:r>
            <w:r>
              <w:rPr>
                <w:color w:val="1A1A1A"/>
                <w:sz w:val="20"/>
              </w:rPr>
              <w:t>).</w:t>
            </w:r>
          </w:p>
        </w:tc>
      </w:tr>
      <w:tr w:rsidR="00723E87" w14:paraId="1C2C16A1" w14:textId="77777777">
        <w:tc>
          <w:tcPr>
            <w:tcW w:w="3118" w:type="dxa"/>
            <w:shd w:val="clear" w:color="auto" w:fill="FFFFFF"/>
          </w:tcPr>
          <w:p w14:paraId="4B623963" w14:textId="77777777" w:rsidR="00723E87" w:rsidRDefault="007C40E8">
            <w:r>
              <w:rPr>
                <w:b/>
                <w:color w:val="1A1A1A"/>
                <w:sz w:val="20"/>
              </w:rPr>
              <w:t>JR Appointment</w:t>
            </w:r>
          </w:p>
        </w:tc>
        <w:tc>
          <w:tcPr>
            <w:tcW w:w="6236" w:type="dxa"/>
            <w:shd w:val="clear" w:color="auto" w:fill="FFFFFF"/>
          </w:tcPr>
          <w:p w14:paraId="12405718" w14:textId="77777777" w:rsidR="00723E87" w:rsidRDefault="007C40E8">
            <w:pPr>
              <w:spacing w:before="20" w:after="40"/>
            </w:pPr>
            <w:r>
              <w:rPr>
                <w:color w:val="1A1A1A"/>
                <w:sz w:val="20"/>
              </w:rPr>
              <w:t>BitWealth (Pty) Ltd will be appointed as a Juristic Representative under Finova Capital's FSP licence.</w:t>
            </w:r>
          </w:p>
          <w:p w14:paraId="4959FC2D" w14:textId="77777777" w:rsidR="00723E87" w:rsidRDefault="007C40E8">
            <w:pPr>
              <w:spacing w:before="20" w:after="40"/>
            </w:pPr>
            <w:commentRangeStart w:id="8"/>
            <w:r>
              <w:rPr>
                <w:color w:val="1A1A1A"/>
                <w:sz w:val="20"/>
              </w:rPr>
              <w:t>Terms: 20% of all performance fees + 50% of all platform fees payable to Finova Capital as revenue share. No fixed monthly hosting fee.</w:t>
            </w:r>
            <w:commentRangeEnd w:id="8"/>
            <w:r>
              <w:rPr>
                <w:rStyle w:val="CommentReference"/>
                <w:sz w:val="22"/>
                <w:szCs w:val="22"/>
              </w:rPr>
              <w:commentReference w:id="8"/>
            </w:r>
          </w:p>
        </w:tc>
      </w:tr>
      <w:tr w:rsidR="00723E87" w14:paraId="1DEABBD7" w14:textId="77777777">
        <w:tc>
          <w:tcPr>
            <w:tcW w:w="3118" w:type="dxa"/>
            <w:shd w:val="clear" w:color="auto" w:fill="F5F5F5"/>
          </w:tcPr>
          <w:p w14:paraId="626CCE84" w14:textId="77777777" w:rsidR="00723E87" w:rsidRDefault="007C40E8">
            <w:r>
              <w:rPr>
                <w:b/>
                <w:color w:val="1A1A1A"/>
                <w:sz w:val="20"/>
              </w:rPr>
              <w:t>Simon's FAIS Role</w:t>
            </w:r>
          </w:p>
        </w:tc>
        <w:tc>
          <w:tcPr>
            <w:tcW w:w="6236" w:type="dxa"/>
            <w:shd w:val="clear" w:color="auto" w:fill="F5F5F5"/>
          </w:tcPr>
          <w:p w14:paraId="033B885B" w14:textId="77777777" w:rsidR="00723E87" w:rsidRDefault="007C40E8">
            <w:pPr>
              <w:spacing w:before="20" w:after="40"/>
            </w:pPr>
            <w:r>
              <w:rPr>
                <w:color w:val="1A1A1A"/>
                <w:sz w:val="20"/>
              </w:rPr>
              <w:t>Simon may be appointed as a Representative under Finova Capital's licence, subject to completion of all required FAIS fit-and-proper requirements (RE1, RE5, relevant qualifications as required by Finova).</w:t>
            </w:r>
          </w:p>
        </w:tc>
      </w:tr>
      <w:tr w:rsidR="00723E87" w14:paraId="54402D46" w14:textId="77777777">
        <w:tc>
          <w:tcPr>
            <w:tcW w:w="3118" w:type="dxa"/>
            <w:shd w:val="clear" w:color="auto" w:fill="FFFFFF"/>
          </w:tcPr>
          <w:p w14:paraId="5134E419" w14:textId="77777777" w:rsidR="00723E87" w:rsidRDefault="007C40E8">
            <w:r>
              <w:rPr>
                <w:b/>
                <w:color w:val="1A1A1A"/>
                <w:sz w:val="20"/>
              </w:rPr>
              <w:t>CAEP Transition</w:t>
            </w:r>
          </w:p>
        </w:tc>
        <w:tc>
          <w:tcPr>
            <w:tcW w:w="6236" w:type="dxa"/>
            <w:shd w:val="clear" w:color="auto" w:fill="FFFFFF"/>
          </w:tcPr>
          <w:p w14:paraId="751F7E60" w14:textId="77777777" w:rsidR="00723E87" w:rsidRDefault="007C40E8">
            <w:pPr>
              <w:spacing w:before="20" w:after="40"/>
            </w:pPr>
            <w:r>
              <w:rPr>
                <w:color w:val="1A1A1A"/>
                <w:sz w:val="20"/>
              </w:rPr>
              <w:t>The Company has decided NOT to proceed with CAEP Compliance as FSP host. The Finova Capital arrangement is the Company's chosen regulatory structure. Simon's compensation does not change based on FSP selection.</w:t>
            </w:r>
          </w:p>
        </w:tc>
      </w:tr>
      <w:tr w:rsidR="00723E87" w14:paraId="0DF99E3D" w14:textId="77777777">
        <w:tc>
          <w:tcPr>
            <w:tcW w:w="3118" w:type="dxa"/>
            <w:shd w:val="clear" w:color="auto" w:fill="F5F5F5"/>
          </w:tcPr>
          <w:p w14:paraId="3D15AEC5" w14:textId="77777777" w:rsidR="00723E87" w:rsidRDefault="007C40E8">
            <w:r>
              <w:rPr>
                <w:b/>
                <w:color w:val="1A1A1A"/>
                <w:sz w:val="20"/>
              </w:rPr>
              <w:t>Regulatory Risk</w:t>
            </w:r>
          </w:p>
        </w:tc>
        <w:tc>
          <w:tcPr>
            <w:tcW w:w="6236" w:type="dxa"/>
            <w:shd w:val="clear" w:color="auto" w:fill="F5F5F5"/>
          </w:tcPr>
          <w:p w14:paraId="03DE9B54" w14:textId="77777777" w:rsidR="00723E87" w:rsidRDefault="007C40E8">
            <w:pPr>
              <w:spacing w:before="20" w:after="40"/>
            </w:pPr>
            <w:r>
              <w:rPr>
                <w:color w:val="1A1A1A"/>
                <w:sz w:val="20"/>
              </w:rPr>
              <w:t>Simon acknowledges that the Finova Capital JR arrangement is subject to regulatory approval and ongoing compliance. Loss of JR status would materially impact the Company's ability to operate.</w:t>
            </w:r>
          </w:p>
        </w:tc>
      </w:tr>
    </w:tbl>
    <w:p w14:paraId="3C3850E5" w14:textId="77777777" w:rsidR="00723E87" w:rsidRDefault="00723E87">
      <w:pPr>
        <w:spacing w:after="80"/>
      </w:pPr>
    </w:p>
    <w:p w14:paraId="578426A6" w14:textId="77777777" w:rsidR="00723E87" w:rsidRDefault="007C40E8">
      <w:pPr>
        <w:keepNext/>
        <w:spacing w:before="280" w:after="80"/>
      </w:pPr>
      <w:r>
        <w:rPr>
          <w:rFonts w:ascii="Calibri" w:hAnsi="Calibri"/>
          <w:b/>
          <w:color w:val="C9A227"/>
          <w:sz w:val="28"/>
        </w:rPr>
        <w:t>8.  PROTECTIVE PROVISIONS</w:t>
      </w:r>
    </w:p>
    <w:tbl>
      <w:tblPr>
        <w:tblStyle w:val="TableGrid"/>
        <w:tblW w:w="0" w:type="auto"/>
        <w:tblLook w:val="04A0" w:firstRow="1" w:lastRow="0" w:firstColumn="1" w:lastColumn="0" w:noHBand="0" w:noVBand="1"/>
      </w:tblPr>
      <w:tblGrid>
        <w:gridCol w:w="3118"/>
        <w:gridCol w:w="6236"/>
      </w:tblGrid>
      <w:tr w:rsidR="00723E87" w14:paraId="6158C1FA" w14:textId="77777777">
        <w:tc>
          <w:tcPr>
            <w:tcW w:w="3118" w:type="dxa"/>
            <w:shd w:val="clear" w:color="auto" w:fill="F5F5F5"/>
          </w:tcPr>
          <w:p w14:paraId="03CB96C2" w14:textId="77777777" w:rsidR="00723E87" w:rsidRDefault="007C40E8">
            <w:r>
              <w:rPr>
                <w:b/>
                <w:color w:val="1A1A1A"/>
                <w:sz w:val="20"/>
              </w:rPr>
              <w:t>Good Leaver Definition</w:t>
            </w:r>
          </w:p>
        </w:tc>
        <w:tc>
          <w:tcPr>
            <w:tcW w:w="6236" w:type="dxa"/>
            <w:shd w:val="clear" w:color="auto" w:fill="F5F5F5"/>
          </w:tcPr>
          <w:p w14:paraId="34634BE5" w14:textId="77777777" w:rsidR="00723E87" w:rsidRDefault="007C40E8">
            <w:pPr>
              <w:spacing w:before="20" w:after="40"/>
            </w:pPr>
            <w:r>
              <w:rPr>
                <w:color w:val="1A1A1A"/>
                <w:sz w:val="20"/>
              </w:rPr>
              <w:t>Simon is a 'Good Leaver' if his association with the Company ends by reason of:</w:t>
            </w:r>
          </w:p>
          <w:p w14:paraId="60636B9A" w14:textId="77777777" w:rsidR="00723E87" w:rsidRDefault="007C40E8">
            <w:pPr>
              <w:spacing w:before="20" w:after="40"/>
            </w:pPr>
            <w:r>
              <w:rPr>
                <w:b/>
                <w:color w:val="1A1A1A"/>
                <w:sz w:val="20"/>
              </w:rPr>
              <w:t>(a) Death or permanent total disability;</w:t>
            </w:r>
          </w:p>
          <w:p w14:paraId="6123E3DC" w14:textId="77777777" w:rsidR="00723E87" w:rsidRDefault="007C40E8">
            <w:pPr>
              <w:spacing w:before="20" w:after="40"/>
            </w:pPr>
            <w:r>
              <w:rPr>
                <w:b/>
                <w:color w:val="1A1A1A"/>
                <w:sz w:val="20"/>
              </w:rPr>
              <w:t>(b) Retirement at or after age 65;</w:t>
            </w:r>
          </w:p>
          <w:p w14:paraId="38E964DC" w14:textId="77777777" w:rsidR="00723E87" w:rsidRDefault="007C40E8">
            <w:pPr>
              <w:spacing w:before="20" w:after="40"/>
            </w:pPr>
            <w:commentRangeStart w:id="9"/>
            <w:r>
              <w:rPr>
                <w:b/>
                <w:color w:val="1A1A1A"/>
                <w:sz w:val="20"/>
              </w:rPr>
              <w:t>(c) Termination by the Company without cause or material breach by the Company.</w:t>
            </w:r>
            <w:commentRangeEnd w:id="9"/>
            <w:r>
              <w:rPr>
                <w:rStyle w:val="CommentReference"/>
                <w:sz w:val="22"/>
                <w:szCs w:val="22"/>
              </w:rPr>
              <w:commentReference w:id="9"/>
            </w:r>
          </w:p>
          <w:p w14:paraId="6CCF2203" w14:textId="77777777" w:rsidR="00723E87" w:rsidRDefault="007C40E8">
            <w:pPr>
              <w:spacing w:before="20" w:after="40"/>
            </w:pPr>
            <w:r>
              <w:rPr>
                <w:color w:val="1A1A1A"/>
                <w:sz w:val="20"/>
              </w:rPr>
              <w:t>Good Leaver consequence: Simon retains all earned tranches; unearned tranches lapse per Clause 6.</w:t>
            </w:r>
          </w:p>
        </w:tc>
      </w:tr>
      <w:tr w:rsidR="00723E87" w14:paraId="29629D1F" w14:textId="77777777">
        <w:tc>
          <w:tcPr>
            <w:tcW w:w="3118" w:type="dxa"/>
            <w:shd w:val="clear" w:color="auto" w:fill="FFFFFF"/>
          </w:tcPr>
          <w:p w14:paraId="25167B73" w14:textId="77777777" w:rsidR="00723E87" w:rsidRDefault="007C40E8">
            <w:r>
              <w:rPr>
                <w:b/>
                <w:color w:val="1A1A1A"/>
                <w:sz w:val="20"/>
              </w:rPr>
              <w:t>Bad Leaver Definition</w:t>
            </w:r>
          </w:p>
        </w:tc>
        <w:tc>
          <w:tcPr>
            <w:tcW w:w="6236" w:type="dxa"/>
            <w:shd w:val="clear" w:color="auto" w:fill="FFFFFF"/>
          </w:tcPr>
          <w:p w14:paraId="6A8AA645" w14:textId="77777777" w:rsidR="00723E87" w:rsidRDefault="007C40E8">
            <w:pPr>
              <w:spacing w:before="20" w:after="40"/>
            </w:pPr>
            <w:r>
              <w:rPr>
                <w:color w:val="1A1A1A"/>
                <w:sz w:val="20"/>
              </w:rPr>
              <w:t>Simon is a 'Bad Leaver' if his association with the Company ends by reason of:</w:t>
            </w:r>
          </w:p>
          <w:p w14:paraId="64198772" w14:textId="77777777" w:rsidR="00723E87" w:rsidRDefault="007C40E8">
            <w:pPr>
              <w:spacing w:before="20" w:after="40"/>
            </w:pPr>
            <w:r>
              <w:rPr>
                <w:b/>
                <w:color w:val="1A1A1A"/>
                <w:sz w:val="20"/>
              </w:rPr>
              <w:t>(a) Voluntary resignation with less than 3 months' written notice;</w:t>
            </w:r>
          </w:p>
          <w:p w14:paraId="426E0D36" w14:textId="77777777" w:rsidR="00723E87" w:rsidRDefault="007C40E8">
            <w:pPr>
              <w:spacing w:before="20" w:after="40"/>
            </w:pPr>
            <w:r>
              <w:rPr>
                <w:b/>
                <w:color w:val="1A1A1A"/>
                <w:sz w:val="20"/>
              </w:rPr>
              <w:t>(b) Dismissal for misconduct, fraud, dishonesty, or material breach of fiduciary duty;</w:t>
            </w:r>
          </w:p>
          <w:p w14:paraId="12FDA092" w14:textId="77777777" w:rsidR="00723E87" w:rsidRDefault="007C40E8">
            <w:pPr>
              <w:spacing w:before="20" w:after="40"/>
            </w:pPr>
            <w:r>
              <w:rPr>
                <w:b/>
                <w:color w:val="1A1A1A"/>
                <w:sz w:val="20"/>
              </w:rPr>
              <w:t>(c) Any act that causes the Company to lose its Finova Capital JR status;</w:t>
            </w:r>
          </w:p>
          <w:p w14:paraId="2705AD40" w14:textId="77777777" w:rsidR="00723E87" w:rsidRDefault="007C40E8">
            <w:pPr>
              <w:spacing w:before="20" w:after="40"/>
            </w:pPr>
            <w:r>
              <w:rPr>
                <w:b/>
                <w:color w:val="1A1A1A"/>
                <w:sz w:val="20"/>
              </w:rPr>
              <w:t>(d) Competitive activity in breach of the non-compete clause below.</w:t>
            </w:r>
          </w:p>
          <w:p w14:paraId="1FD42A2C" w14:textId="77777777" w:rsidR="00723E87" w:rsidRDefault="007C40E8">
            <w:pPr>
              <w:spacing w:before="20" w:after="40"/>
            </w:pPr>
            <w:commentRangeStart w:id="10"/>
            <w:r>
              <w:rPr>
                <w:color w:val="1A1A1A"/>
                <w:sz w:val="20"/>
              </w:rPr>
              <w:t xml:space="preserve">Bad Leaver consequence: All shares (including founding 10%) subject to compulsory transfer to </w:t>
            </w:r>
            <w:r w:rsidR="00FE200D">
              <w:rPr>
                <w:color w:val="1A1A1A"/>
                <w:sz w:val="20"/>
              </w:rPr>
              <w:t>Davin Harald Gaier</w:t>
            </w:r>
            <w:r>
              <w:rPr>
                <w:color w:val="1A1A1A"/>
                <w:sz w:val="20"/>
              </w:rPr>
              <w:t xml:space="preserve"> at par value (R1.00 per share) within 30 days of the leaver event.</w:t>
            </w:r>
            <w:commentRangeEnd w:id="10"/>
            <w:r>
              <w:rPr>
                <w:rStyle w:val="CommentReference"/>
                <w:sz w:val="22"/>
                <w:szCs w:val="22"/>
              </w:rPr>
              <w:commentReference w:id="10"/>
            </w:r>
          </w:p>
        </w:tc>
      </w:tr>
      <w:tr w:rsidR="00723E87" w14:paraId="030EF8FB" w14:textId="77777777">
        <w:tc>
          <w:tcPr>
            <w:tcW w:w="3118" w:type="dxa"/>
            <w:shd w:val="clear" w:color="auto" w:fill="F5F5F5"/>
          </w:tcPr>
          <w:p w14:paraId="47327E83" w14:textId="77777777" w:rsidR="00723E87" w:rsidRDefault="007C40E8">
            <w:r>
              <w:rPr>
                <w:b/>
                <w:color w:val="1A1A1A"/>
                <w:sz w:val="20"/>
              </w:rPr>
              <w:t>Non-Compete</w:t>
            </w:r>
          </w:p>
        </w:tc>
        <w:tc>
          <w:tcPr>
            <w:tcW w:w="6236" w:type="dxa"/>
            <w:shd w:val="clear" w:color="auto" w:fill="F5F5F5"/>
          </w:tcPr>
          <w:p w14:paraId="772C2FAB" w14:textId="77777777" w:rsidR="00723E87" w:rsidRDefault="007C40E8">
            <w:pPr>
              <w:spacing w:before="20" w:after="40"/>
            </w:pPr>
            <w:commentRangeStart w:id="11"/>
            <w:r>
              <w:rPr>
                <w:color w:val="1A1A1A"/>
                <w:sz w:val="20"/>
              </w:rPr>
              <w:t>During the period Simon holds equity AND for 24 months after any transfer or forfeiture of his equity, Simon shall not, directly or indirectly:</w:t>
            </w:r>
            <w:commentRangeEnd w:id="11"/>
            <w:r>
              <w:rPr>
                <w:rStyle w:val="CommentReference"/>
                <w:sz w:val="22"/>
                <w:szCs w:val="22"/>
              </w:rPr>
              <w:commentReference w:id="11"/>
            </w:r>
          </w:p>
          <w:p w14:paraId="752DA948" w14:textId="77777777" w:rsidR="00723E87" w:rsidRDefault="007C40E8">
            <w:pPr>
              <w:spacing w:before="20" w:after="40"/>
            </w:pPr>
            <w:r>
              <w:rPr>
                <w:b/>
                <w:color w:val="1A1A1A"/>
                <w:sz w:val="20"/>
              </w:rPr>
              <w:t>(a) Be employed by, consult for, or hold any interest in a competing Bitcoin DCA or cryptocurrency investment management business in South Africa;</w:t>
            </w:r>
          </w:p>
          <w:p w14:paraId="73C41A3A" w14:textId="77777777" w:rsidR="00723E87" w:rsidRDefault="007C40E8">
            <w:pPr>
              <w:spacing w:before="20" w:after="40"/>
            </w:pPr>
            <w:r>
              <w:rPr>
                <w:b/>
                <w:color w:val="1A1A1A"/>
                <w:sz w:val="20"/>
              </w:rPr>
              <w:t>(b) Solicit any client of the Company to transfer their assets to a competitor;</w:t>
            </w:r>
          </w:p>
          <w:p w14:paraId="452F12A3" w14:textId="77777777" w:rsidR="00723E87" w:rsidRDefault="007C40E8">
            <w:pPr>
              <w:spacing w:before="20" w:after="40"/>
            </w:pPr>
            <w:r>
              <w:rPr>
                <w:b/>
                <w:color w:val="1A1A1A"/>
                <w:sz w:val="20"/>
              </w:rPr>
              <w:t>(c) Solicit any employee or contractor of the Company to leave their engagement.</w:t>
            </w:r>
          </w:p>
          <w:p w14:paraId="39EAE2E3" w14:textId="77777777" w:rsidR="00723E87" w:rsidRDefault="007C40E8">
            <w:pPr>
              <w:spacing w:before="20" w:after="40"/>
            </w:pPr>
            <w:r>
              <w:rPr>
                <w:color w:val="1A1A1A"/>
                <w:sz w:val="20"/>
              </w:rPr>
              <w:t>The non-compete radius is the Republic of South Africa.</w:t>
            </w:r>
          </w:p>
        </w:tc>
      </w:tr>
      <w:tr w:rsidR="00723E87" w14:paraId="056DEE08" w14:textId="77777777">
        <w:tc>
          <w:tcPr>
            <w:tcW w:w="3118" w:type="dxa"/>
            <w:shd w:val="clear" w:color="auto" w:fill="FFFFFF"/>
          </w:tcPr>
          <w:p w14:paraId="707278D7" w14:textId="77777777" w:rsidR="00723E87" w:rsidRDefault="007C40E8">
            <w:commentRangeStart w:id="12"/>
            <w:r>
              <w:rPr>
                <w:b/>
                <w:color w:val="1A1A1A"/>
                <w:sz w:val="20"/>
              </w:rPr>
              <w:t>Drag-Along</w:t>
            </w:r>
            <w:commentRangeEnd w:id="12"/>
            <w:r>
              <w:rPr>
                <w:rStyle w:val="CommentReference"/>
                <w:sz w:val="22"/>
                <w:szCs w:val="22"/>
              </w:rPr>
              <w:commentReference w:id="12"/>
            </w:r>
          </w:p>
        </w:tc>
        <w:tc>
          <w:tcPr>
            <w:tcW w:w="6236" w:type="dxa"/>
            <w:shd w:val="clear" w:color="auto" w:fill="FFFFFF"/>
          </w:tcPr>
          <w:p w14:paraId="7292D122" w14:textId="77777777" w:rsidR="00723E87" w:rsidRDefault="007C40E8">
            <w:pPr>
              <w:spacing w:before="20" w:after="40"/>
            </w:pPr>
            <w:r>
              <w:rPr>
                <w:color w:val="1A1A1A"/>
                <w:sz w:val="20"/>
              </w:rPr>
              <w:t xml:space="preserve">If </w:t>
            </w:r>
            <w:r w:rsidR="00FE200D">
              <w:rPr>
                <w:color w:val="1A1A1A"/>
                <w:sz w:val="20"/>
              </w:rPr>
              <w:t>Davin Harald Gaier</w:t>
            </w:r>
            <w:r>
              <w:rPr>
                <w:color w:val="1A1A1A"/>
                <w:sz w:val="20"/>
              </w:rPr>
              <w:t xml:space="preserve"> (and/or his associates) receives a bona fide offer to acquire ≥ 75% of the Company's shares, Simon is obliged to sell his pro-rata shares on the same terms and conditions as the Founder. This prevents Simon from blocking a sale that is supported by the majority shareholder.</w:t>
            </w:r>
          </w:p>
        </w:tc>
      </w:tr>
      <w:tr w:rsidR="00723E87" w14:paraId="04605199" w14:textId="77777777">
        <w:tc>
          <w:tcPr>
            <w:tcW w:w="3118" w:type="dxa"/>
            <w:shd w:val="clear" w:color="auto" w:fill="F5F5F5"/>
          </w:tcPr>
          <w:p w14:paraId="655152F0" w14:textId="77777777" w:rsidR="00723E87" w:rsidRDefault="007C40E8">
            <w:r>
              <w:rPr>
                <w:b/>
                <w:color w:val="1A1A1A"/>
                <w:sz w:val="20"/>
              </w:rPr>
              <w:t>Tag-Along</w:t>
            </w:r>
          </w:p>
        </w:tc>
        <w:tc>
          <w:tcPr>
            <w:tcW w:w="6236" w:type="dxa"/>
            <w:shd w:val="clear" w:color="auto" w:fill="F5F5F5"/>
          </w:tcPr>
          <w:p w14:paraId="7BE7BD91" w14:textId="77777777" w:rsidR="00723E87" w:rsidRDefault="007C40E8">
            <w:pPr>
              <w:spacing w:before="20" w:after="40"/>
            </w:pPr>
            <w:r>
              <w:rPr>
                <w:color w:val="1A1A1A"/>
                <w:sz w:val="20"/>
              </w:rPr>
              <w:t xml:space="preserve">If </w:t>
            </w:r>
            <w:r w:rsidR="00FE200D">
              <w:rPr>
                <w:color w:val="1A1A1A"/>
                <w:sz w:val="20"/>
              </w:rPr>
              <w:t>Davin Harald Gaier</w:t>
            </w:r>
            <w:r>
              <w:rPr>
                <w:color w:val="1A1A1A"/>
                <w:sz w:val="20"/>
              </w:rPr>
              <w:t xml:space="preserve"> proposes to sell more than 50% of his shares to a third party, Simon has the right (but not the obligation) to include his shares in the sale on equivalent terms and at the same price per share. This protects Simon from being left as a minority in a company with a new controlling shareholder.</w:t>
            </w:r>
          </w:p>
        </w:tc>
      </w:tr>
      <w:tr w:rsidR="00723E87" w14:paraId="6213EF8F" w14:textId="77777777">
        <w:tc>
          <w:tcPr>
            <w:tcW w:w="3118" w:type="dxa"/>
            <w:shd w:val="clear" w:color="auto" w:fill="FFFFFF"/>
          </w:tcPr>
          <w:p w14:paraId="7E272009" w14:textId="77777777" w:rsidR="00723E87" w:rsidRDefault="007C40E8">
            <w:commentRangeStart w:id="13"/>
            <w:r>
              <w:rPr>
                <w:b/>
                <w:color w:val="1A1A1A"/>
                <w:sz w:val="20"/>
              </w:rPr>
              <w:t>Regulatory Clawback</w:t>
            </w:r>
            <w:commentRangeEnd w:id="13"/>
            <w:r>
              <w:rPr>
                <w:rStyle w:val="CommentReference"/>
                <w:sz w:val="22"/>
                <w:szCs w:val="22"/>
              </w:rPr>
              <w:commentReference w:id="13"/>
            </w:r>
          </w:p>
        </w:tc>
        <w:tc>
          <w:tcPr>
            <w:tcW w:w="6236" w:type="dxa"/>
            <w:shd w:val="clear" w:color="auto" w:fill="FFFFFF"/>
          </w:tcPr>
          <w:p w14:paraId="3E050815" w14:textId="77777777" w:rsidR="00723E87" w:rsidRDefault="007C40E8">
            <w:pPr>
              <w:spacing w:before="20" w:after="40"/>
            </w:pPr>
            <w:r>
              <w:rPr>
                <w:color w:val="1A1A1A"/>
                <w:sz w:val="20"/>
              </w:rPr>
              <w:t xml:space="preserve">In the event that Simon's actions or omissions (including any act of misconduct, negligence, or regulatory breach in his capacity as a FAIS Representative) directly cause the Company to lose, suspend, or materially compromise its Finova Capital JR status, the Company may, by Board resolution, initiate a clawback of any earn-in tranches awarded within the preceding 24 months at par value (R1.00 per share). </w:t>
            </w:r>
            <w:r w:rsidR="00FE200D">
              <w:rPr>
                <w:color w:val="1A1A1A"/>
                <w:sz w:val="20"/>
              </w:rPr>
              <w:t>Davin Harald Gaier</w:t>
            </w:r>
            <w:r>
              <w:rPr>
                <w:color w:val="1A1A1A"/>
                <w:sz w:val="20"/>
              </w:rPr>
              <w:t>'s founding shares are not affected by this provision.</w:t>
            </w:r>
          </w:p>
        </w:tc>
      </w:tr>
      <w:tr w:rsidR="00723E87" w14:paraId="198056D8" w14:textId="77777777">
        <w:tc>
          <w:tcPr>
            <w:tcW w:w="3118" w:type="dxa"/>
            <w:shd w:val="clear" w:color="auto" w:fill="F5F5F5"/>
          </w:tcPr>
          <w:p w14:paraId="31DA2A4D" w14:textId="77777777" w:rsidR="00723E87" w:rsidRDefault="007C40E8">
            <w:r>
              <w:rPr>
                <w:b/>
                <w:color w:val="1A1A1A"/>
                <w:sz w:val="20"/>
              </w:rPr>
              <w:t>Anti-Dilution</w:t>
            </w:r>
          </w:p>
        </w:tc>
        <w:tc>
          <w:tcPr>
            <w:tcW w:w="6236" w:type="dxa"/>
            <w:shd w:val="clear" w:color="auto" w:fill="F5F5F5"/>
          </w:tcPr>
          <w:p w14:paraId="19958E49" w14:textId="77777777" w:rsidR="00723E87" w:rsidRDefault="007C40E8">
            <w:pPr>
              <w:spacing w:before="20" w:after="40"/>
            </w:pPr>
            <w:commentRangeStart w:id="14"/>
            <w:r>
              <w:rPr>
                <w:color w:val="1A1A1A"/>
                <w:sz w:val="20"/>
              </w:rPr>
              <w:t>Simon's founding 10% and any earned tranche shares are protected against dilution arising from any future issuance of shares unless Simon provides written consent. If new shares are issued (e.g., to raise capital), Simon's anti-dilution rights entitle him to a pro-rata right of first offer to subscribe for new shares at the same price as the new investor.</w:t>
            </w:r>
            <w:commentRangeEnd w:id="14"/>
            <w:r>
              <w:rPr>
                <w:rStyle w:val="CommentReference"/>
                <w:sz w:val="22"/>
                <w:szCs w:val="22"/>
              </w:rPr>
              <w:commentReference w:id="14"/>
            </w:r>
          </w:p>
        </w:tc>
      </w:tr>
    </w:tbl>
    <w:p w14:paraId="6B906B84" w14:textId="77777777" w:rsidR="00723E87" w:rsidRDefault="00723E87">
      <w:pPr>
        <w:spacing w:after="80"/>
      </w:pPr>
    </w:p>
    <w:p w14:paraId="1E7998FF" w14:textId="77777777" w:rsidR="00723E87" w:rsidRDefault="007C40E8">
      <w:pPr>
        <w:keepNext/>
        <w:spacing w:before="280" w:after="80"/>
      </w:pPr>
      <w:r>
        <w:rPr>
          <w:rFonts w:ascii="Calibri" w:hAnsi="Calibri"/>
          <w:b/>
          <w:color w:val="C9A227"/>
          <w:sz w:val="28"/>
        </w:rPr>
        <w:t>9.  SHARE TRANSFER MECHANISM</w:t>
      </w:r>
    </w:p>
    <w:tbl>
      <w:tblPr>
        <w:tblStyle w:val="TableGrid"/>
        <w:tblW w:w="0" w:type="auto"/>
        <w:tblLook w:val="04A0" w:firstRow="1" w:lastRow="0" w:firstColumn="1" w:lastColumn="0" w:noHBand="0" w:noVBand="1"/>
      </w:tblPr>
      <w:tblGrid>
        <w:gridCol w:w="3118"/>
        <w:gridCol w:w="6236"/>
      </w:tblGrid>
      <w:tr w:rsidR="00723E87" w14:paraId="0C525CD8" w14:textId="77777777">
        <w:tc>
          <w:tcPr>
            <w:tcW w:w="3118" w:type="dxa"/>
            <w:shd w:val="clear" w:color="auto" w:fill="F5F5F5"/>
          </w:tcPr>
          <w:p w14:paraId="39EF33CC" w14:textId="77777777" w:rsidR="00723E87" w:rsidRDefault="007C40E8">
            <w:r>
              <w:rPr>
                <w:b/>
                <w:color w:val="1A1A1A"/>
                <w:sz w:val="20"/>
              </w:rPr>
              <w:t>Transfer Method</w:t>
            </w:r>
          </w:p>
        </w:tc>
        <w:tc>
          <w:tcPr>
            <w:tcW w:w="6236" w:type="dxa"/>
            <w:shd w:val="clear" w:color="auto" w:fill="F5F5F5"/>
          </w:tcPr>
          <w:p w14:paraId="28A2E5B0" w14:textId="77777777" w:rsidR="00723E87" w:rsidRDefault="007C40E8">
            <w:pPr>
              <w:spacing w:before="20" w:after="40"/>
            </w:pPr>
            <w:r>
              <w:rPr>
                <w:color w:val="1A1A1A"/>
                <w:sz w:val="20"/>
              </w:rPr>
              <w:t xml:space="preserve">All share transfers under this agreement will be effected by execution </w:t>
            </w:r>
            <w:r>
              <w:rPr>
                <w:color w:val="1A1A1A"/>
                <w:sz w:val="20"/>
              </w:rPr>
              <w:t>of a share transfer form and updating the Company's share register, filed with CIPC if required under the Companies Act, 71 of 2008.</w:t>
            </w:r>
          </w:p>
        </w:tc>
      </w:tr>
      <w:tr w:rsidR="00723E87" w14:paraId="76F088F2" w14:textId="77777777">
        <w:tc>
          <w:tcPr>
            <w:tcW w:w="3118" w:type="dxa"/>
            <w:shd w:val="clear" w:color="auto" w:fill="FFFFFF"/>
          </w:tcPr>
          <w:p w14:paraId="4EC07E05" w14:textId="77777777" w:rsidR="00723E87" w:rsidRDefault="007C40E8">
            <w:r>
              <w:rPr>
                <w:b/>
                <w:color w:val="1A1A1A"/>
                <w:sz w:val="20"/>
              </w:rPr>
              <w:t>Trigger Events</w:t>
            </w:r>
          </w:p>
        </w:tc>
        <w:tc>
          <w:tcPr>
            <w:tcW w:w="6236" w:type="dxa"/>
            <w:shd w:val="clear" w:color="auto" w:fill="FFFFFF"/>
          </w:tcPr>
          <w:p w14:paraId="49AF5E75" w14:textId="77777777" w:rsidR="00723E87" w:rsidRDefault="007C40E8">
            <w:pPr>
              <w:spacing w:before="20" w:after="40"/>
            </w:pPr>
            <w:r>
              <w:rPr>
                <w:color w:val="1A1A1A"/>
                <w:sz w:val="20"/>
              </w:rPr>
              <w:t>A transfer is triggered upon:</w:t>
            </w:r>
          </w:p>
          <w:p w14:paraId="67C783C5" w14:textId="77777777" w:rsidR="00723E87" w:rsidRDefault="007C40E8">
            <w:pPr>
              <w:spacing w:before="20" w:after="40"/>
            </w:pPr>
            <w:r>
              <w:rPr>
                <w:b/>
                <w:color w:val="1A1A1A"/>
                <w:sz w:val="20"/>
              </w:rPr>
              <w:t>(a) Signing date (founding 10%), or</w:t>
            </w:r>
          </w:p>
          <w:p w14:paraId="6C171187" w14:textId="77777777" w:rsidR="00723E87" w:rsidRDefault="007C40E8">
            <w:pPr>
              <w:spacing w:before="20" w:after="40"/>
            </w:pPr>
            <w:r>
              <w:rPr>
                <w:b/>
                <w:color w:val="1A1A1A"/>
                <w:sz w:val="20"/>
              </w:rPr>
              <w:t>(b) Board resolution confirming milestone achievement (earn-in tranches), or</w:t>
            </w:r>
          </w:p>
          <w:p w14:paraId="4C0856A3" w14:textId="77777777" w:rsidR="00723E87" w:rsidRDefault="007C40E8">
            <w:pPr>
              <w:spacing w:before="20" w:after="40"/>
            </w:pPr>
            <w:r>
              <w:rPr>
                <w:b/>
                <w:color w:val="1A1A1A"/>
                <w:sz w:val="20"/>
              </w:rPr>
              <w:t>(c) Leaver event (as defined in Clause 8).</w:t>
            </w:r>
          </w:p>
        </w:tc>
      </w:tr>
      <w:tr w:rsidR="00723E87" w14:paraId="0EE2CF29" w14:textId="77777777">
        <w:tc>
          <w:tcPr>
            <w:tcW w:w="3118" w:type="dxa"/>
            <w:shd w:val="clear" w:color="auto" w:fill="F5F5F5"/>
          </w:tcPr>
          <w:p w14:paraId="04C2B509" w14:textId="77777777" w:rsidR="00723E87" w:rsidRDefault="007C40E8">
            <w:r>
              <w:rPr>
                <w:b/>
                <w:color w:val="1A1A1A"/>
                <w:sz w:val="20"/>
              </w:rPr>
              <w:t>Transfer Costs</w:t>
            </w:r>
          </w:p>
        </w:tc>
        <w:tc>
          <w:tcPr>
            <w:tcW w:w="6236" w:type="dxa"/>
            <w:shd w:val="clear" w:color="auto" w:fill="F5F5F5"/>
          </w:tcPr>
          <w:p w14:paraId="3CA7DD55" w14:textId="77777777" w:rsidR="00723E87" w:rsidRDefault="007C40E8">
            <w:pPr>
              <w:spacing w:before="20" w:after="40"/>
            </w:pPr>
            <w:r>
              <w:rPr>
                <w:color w:val="1A1A1A"/>
                <w:sz w:val="20"/>
              </w:rPr>
              <w:t>All costs associated with share transfers (including any securities transfer tax under the Securities Transfer Tax Act, 25 of 2007) will be borne by the Company.</w:t>
            </w:r>
          </w:p>
        </w:tc>
      </w:tr>
      <w:tr w:rsidR="00723E87" w14:paraId="0B2A1D63" w14:textId="77777777">
        <w:tc>
          <w:tcPr>
            <w:tcW w:w="3118" w:type="dxa"/>
            <w:shd w:val="clear" w:color="auto" w:fill="FFFFFF"/>
          </w:tcPr>
          <w:p w14:paraId="2E322419" w14:textId="77777777" w:rsidR="00723E87" w:rsidRDefault="007C40E8">
            <w:r>
              <w:rPr>
                <w:b/>
                <w:color w:val="1A1A1A"/>
                <w:sz w:val="20"/>
              </w:rPr>
              <w:t>Pre-emptive Rights</w:t>
            </w:r>
          </w:p>
        </w:tc>
        <w:tc>
          <w:tcPr>
            <w:tcW w:w="6236" w:type="dxa"/>
            <w:shd w:val="clear" w:color="auto" w:fill="FFFFFF"/>
          </w:tcPr>
          <w:p w14:paraId="549FA281" w14:textId="77777777" w:rsidR="00723E87" w:rsidRDefault="007C40E8">
            <w:pPr>
              <w:spacing w:before="20" w:after="40"/>
            </w:pPr>
            <w:commentRangeStart w:id="15"/>
            <w:r>
              <w:rPr>
                <w:color w:val="1A1A1A"/>
                <w:sz w:val="20"/>
              </w:rPr>
              <w:t>Before any proposed transfer of shares to a third party, the other shareholder has a right of first refusal at the same price and terms as the proposed transfer.</w:t>
            </w:r>
            <w:commentRangeEnd w:id="15"/>
            <w:r>
              <w:rPr>
                <w:rStyle w:val="CommentReference"/>
                <w:sz w:val="22"/>
                <w:szCs w:val="22"/>
              </w:rPr>
              <w:commentReference w:id="15"/>
            </w:r>
          </w:p>
        </w:tc>
      </w:tr>
    </w:tbl>
    <w:p w14:paraId="69B60F5E" w14:textId="77777777" w:rsidR="00723E87" w:rsidRDefault="00723E87">
      <w:pPr>
        <w:spacing w:after="80"/>
      </w:pPr>
    </w:p>
    <w:p w14:paraId="08787007" w14:textId="77777777" w:rsidR="00723E87" w:rsidRDefault="007C40E8">
      <w:pPr>
        <w:keepNext/>
        <w:spacing w:before="280" w:after="80"/>
      </w:pPr>
      <w:r>
        <w:rPr>
          <w:rFonts w:ascii="Calibri" w:hAnsi="Calibri"/>
          <w:b/>
          <w:color w:val="C9A227"/>
          <w:sz w:val="28"/>
        </w:rPr>
        <w:t>10.  CONDITIONS PRECEDENT</w:t>
      </w:r>
    </w:p>
    <w:tbl>
      <w:tblPr>
        <w:tblStyle w:val="TableGrid"/>
        <w:tblW w:w="0" w:type="auto"/>
        <w:tblLook w:val="04A0" w:firstRow="1" w:lastRow="0" w:firstColumn="1" w:lastColumn="0" w:noHBand="0" w:noVBand="1"/>
      </w:tblPr>
      <w:tblGrid>
        <w:gridCol w:w="3118"/>
        <w:gridCol w:w="6236"/>
      </w:tblGrid>
      <w:tr w:rsidR="00723E87" w14:paraId="715FAE5C" w14:textId="77777777">
        <w:tc>
          <w:tcPr>
            <w:tcW w:w="3118" w:type="dxa"/>
            <w:shd w:val="clear" w:color="auto" w:fill="F5F5F5"/>
          </w:tcPr>
          <w:p w14:paraId="0F6E7F15" w14:textId="77777777" w:rsidR="00723E87" w:rsidRDefault="007C40E8">
            <w:r>
              <w:rPr>
                <w:b/>
                <w:color w:val="1A1A1A"/>
                <w:sz w:val="20"/>
              </w:rPr>
              <w:t>CPs to Signing</w:t>
            </w:r>
          </w:p>
        </w:tc>
        <w:tc>
          <w:tcPr>
            <w:tcW w:w="6236" w:type="dxa"/>
            <w:shd w:val="clear" w:color="auto" w:fill="F5F5F5"/>
          </w:tcPr>
          <w:p w14:paraId="1D0E077F" w14:textId="77777777" w:rsidR="00723E87" w:rsidRDefault="007C40E8">
            <w:pPr>
              <w:spacing w:before="20" w:after="40"/>
            </w:pPr>
            <w:r>
              <w:rPr>
                <w:color w:val="1A1A1A"/>
                <w:sz w:val="20"/>
              </w:rPr>
              <w:t>The equity participation arrangement is conditional on:</w:t>
            </w:r>
          </w:p>
          <w:p w14:paraId="3E4255D3" w14:textId="77777777" w:rsidR="00723E87" w:rsidRDefault="007C40E8">
            <w:pPr>
              <w:spacing w:before="20" w:after="40"/>
            </w:pPr>
            <w:r>
              <w:rPr>
                <w:b/>
                <w:color w:val="1A1A1A"/>
                <w:sz w:val="20"/>
              </w:rPr>
              <w:t>(a) Execution of a Shareholders' Agreement in agreed form;</w:t>
            </w:r>
          </w:p>
          <w:p w14:paraId="11E34C75" w14:textId="77777777" w:rsidR="00723E87" w:rsidRDefault="007C40E8">
            <w:pPr>
              <w:spacing w:before="20" w:after="40"/>
            </w:pPr>
            <w:r>
              <w:rPr>
                <w:b/>
                <w:color w:val="1A1A1A"/>
                <w:sz w:val="20"/>
              </w:rPr>
              <w:t>(b) Execution of an Equity Participation Agreement in agreed form;</w:t>
            </w:r>
          </w:p>
          <w:p w14:paraId="57F8DEF2" w14:textId="77777777" w:rsidR="00723E87" w:rsidRDefault="007C40E8">
            <w:pPr>
              <w:spacing w:before="20" w:after="40"/>
            </w:pPr>
            <w:commentRangeStart w:id="16"/>
            <w:r>
              <w:rPr>
                <w:b/>
                <w:color w:val="1A1A1A"/>
                <w:sz w:val="20"/>
              </w:rPr>
              <w:t>(c) Simon confirming in writing that he has obtained independent legal advice;</w:t>
            </w:r>
            <w:commentRangeEnd w:id="16"/>
            <w:r>
              <w:rPr>
                <w:rStyle w:val="CommentReference"/>
                <w:sz w:val="22"/>
                <w:szCs w:val="22"/>
              </w:rPr>
              <w:commentReference w:id="16"/>
            </w:r>
          </w:p>
          <w:p w14:paraId="018DDDD5" w14:textId="77777777" w:rsidR="00723E87" w:rsidRDefault="007C40E8">
            <w:pPr>
              <w:spacing w:before="20" w:after="40"/>
            </w:pPr>
            <w:r>
              <w:rPr>
                <w:b/>
                <w:color w:val="1A1A1A"/>
                <w:sz w:val="20"/>
              </w:rPr>
              <w:t>(d) Finova Capital confirming BitWealth's JR appointment or providing a letter of intent to appoint;</w:t>
            </w:r>
          </w:p>
          <w:p w14:paraId="3A83E7C8" w14:textId="77777777" w:rsidR="00723E87" w:rsidRDefault="007C40E8">
            <w:pPr>
              <w:spacing w:before="20" w:after="40"/>
            </w:pPr>
            <w:r>
              <w:rPr>
                <w:color w:val="1A1A1A"/>
                <w:sz w:val="20"/>
              </w:rPr>
              <w:t>(e) Confirmation that Simon meets the minimum FAIS fit-and-proper requirements applicable to his intended representative role.</w:t>
            </w:r>
          </w:p>
        </w:tc>
      </w:tr>
      <w:tr w:rsidR="00723E87" w14:paraId="4AA50757" w14:textId="77777777">
        <w:tc>
          <w:tcPr>
            <w:tcW w:w="3118" w:type="dxa"/>
            <w:shd w:val="clear" w:color="auto" w:fill="FFFFFF"/>
          </w:tcPr>
          <w:p w14:paraId="7EB0E865" w14:textId="77777777" w:rsidR="00723E87" w:rsidRDefault="007C40E8">
            <w:r>
              <w:rPr>
                <w:b/>
                <w:color w:val="1A1A1A"/>
                <w:sz w:val="20"/>
              </w:rPr>
              <w:t>Exclusivity</w:t>
            </w:r>
          </w:p>
        </w:tc>
        <w:tc>
          <w:tcPr>
            <w:tcW w:w="6236" w:type="dxa"/>
            <w:shd w:val="clear" w:color="auto" w:fill="FFFFFF"/>
          </w:tcPr>
          <w:p w14:paraId="63D056F6" w14:textId="77777777" w:rsidR="00723E87" w:rsidRDefault="007C40E8">
            <w:pPr>
              <w:spacing w:before="20" w:after="40"/>
            </w:pPr>
            <w:r>
              <w:rPr>
                <w:color w:val="1A1A1A"/>
                <w:sz w:val="20"/>
              </w:rPr>
              <w:t>From the date both parties sign this term sheet, Simon will not enter into discussions with any other fintech, crypto, or investment management company regarding a similar equity or business development arrangement for 60 days.</w:t>
            </w:r>
          </w:p>
        </w:tc>
      </w:tr>
    </w:tbl>
    <w:p w14:paraId="381764A1" w14:textId="77777777" w:rsidR="00723E87" w:rsidRDefault="00723E87">
      <w:pPr>
        <w:spacing w:after="80"/>
      </w:pPr>
    </w:p>
    <w:p w14:paraId="747C4E06" w14:textId="77777777" w:rsidR="00723E87" w:rsidRDefault="007C40E8">
      <w:pPr>
        <w:keepNext/>
        <w:spacing w:before="280" w:after="80"/>
      </w:pPr>
      <w:r>
        <w:rPr>
          <w:rFonts w:ascii="Calibri" w:hAnsi="Calibri"/>
          <w:b/>
          <w:color w:val="C9A227"/>
          <w:sz w:val="28"/>
        </w:rPr>
        <w:t>11.  GENERAL</w:t>
      </w:r>
    </w:p>
    <w:tbl>
      <w:tblPr>
        <w:tblStyle w:val="TableGrid"/>
        <w:tblW w:w="0" w:type="auto"/>
        <w:tblLook w:val="04A0" w:firstRow="1" w:lastRow="0" w:firstColumn="1" w:lastColumn="0" w:noHBand="0" w:noVBand="1"/>
      </w:tblPr>
      <w:tblGrid>
        <w:gridCol w:w="3118"/>
        <w:gridCol w:w="6236"/>
      </w:tblGrid>
      <w:tr w:rsidR="00723E87" w14:paraId="2BDCE22C" w14:textId="77777777">
        <w:tc>
          <w:tcPr>
            <w:tcW w:w="3118" w:type="dxa"/>
            <w:shd w:val="clear" w:color="auto" w:fill="F5F5F5"/>
          </w:tcPr>
          <w:p w14:paraId="5FCA3EB4" w14:textId="77777777" w:rsidR="00723E87" w:rsidRDefault="007C40E8">
            <w:r>
              <w:rPr>
                <w:b/>
                <w:color w:val="1A1A1A"/>
                <w:sz w:val="20"/>
              </w:rPr>
              <w:t>Governing Law</w:t>
            </w:r>
          </w:p>
        </w:tc>
        <w:tc>
          <w:tcPr>
            <w:tcW w:w="6236" w:type="dxa"/>
            <w:shd w:val="clear" w:color="auto" w:fill="F5F5F5"/>
          </w:tcPr>
          <w:p w14:paraId="6CD46969" w14:textId="77777777" w:rsidR="00723E87" w:rsidRDefault="007C40E8">
            <w:pPr>
              <w:spacing w:before="20" w:after="40"/>
            </w:pPr>
            <w:r>
              <w:rPr>
                <w:color w:val="1A1A1A"/>
                <w:sz w:val="20"/>
              </w:rPr>
              <w:t>Republic of South Africa. Disputes to be referred to arbitration under the AFSA rules before any court proceedings.</w:t>
            </w:r>
          </w:p>
        </w:tc>
      </w:tr>
      <w:tr w:rsidR="00723E87" w14:paraId="2ABA705A" w14:textId="77777777">
        <w:tc>
          <w:tcPr>
            <w:tcW w:w="3118" w:type="dxa"/>
            <w:shd w:val="clear" w:color="auto" w:fill="FFFFFF"/>
          </w:tcPr>
          <w:p w14:paraId="53DD83BB" w14:textId="77777777" w:rsidR="00723E87" w:rsidRDefault="007C40E8">
            <w:r>
              <w:rPr>
                <w:b/>
                <w:color w:val="1A1A1A"/>
                <w:sz w:val="20"/>
              </w:rPr>
              <w:t>Confidentiality</w:t>
            </w:r>
          </w:p>
        </w:tc>
        <w:tc>
          <w:tcPr>
            <w:tcW w:w="6236" w:type="dxa"/>
            <w:shd w:val="clear" w:color="auto" w:fill="FFFFFF"/>
          </w:tcPr>
          <w:p w14:paraId="74137D4A" w14:textId="77777777" w:rsidR="00723E87" w:rsidRDefault="007C40E8">
            <w:pPr>
              <w:spacing w:before="20" w:after="40"/>
            </w:pPr>
            <w:r>
              <w:rPr>
                <w:color w:val="1A1A1A"/>
                <w:sz w:val="20"/>
              </w:rPr>
              <w:t>Both parties undertake to keep the contents of this term sheet and all related discussions strictly confidential.</w:t>
            </w:r>
          </w:p>
        </w:tc>
      </w:tr>
      <w:tr w:rsidR="00723E87" w14:paraId="33B18B57" w14:textId="77777777">
        <w:tc>
          <w:tcPr>
            <w:tcW w:w="3118" w:type="dxa"/>
            <w:shd w:val="clear" w:color="auto" w:fill="F5F5F5"/>
          </w:tcPr>
          <w:p w14:paraId="4D74F8E6" w14:textId="77777777" w:rsidR="00723E87" w:rsidRDefault="007C40E8">
            <w:r>
              <w:rPr>
                <w:b/>
                <w:color w:val="1A1A1A"/>
                <w:sz w:val="20"/>
              </w:rPr>
              <w:t>Attorneys</w:t>
            </w:r>
          </w:p>
        </w:tc>
        <w:tc>
          <w:tcPr>
            <w:tcW w:w="6236" w:type="dxa"/>
            <w:shd w:val="clear" w:color="auto" w:fill="F5F5F5"/>
          </w:tcPr>
          <w:p w14:paraId="1B7D5EFB" w14:textId="77777777" w:rsidR="00723E87" w:rsidRDefault="007C40E8">
            <w:pPr>
              <w:spacing w:before="20" w:after="40"/>
            </w:pPr>
            <w:r>
              <w:rPr>
                <w:color w:val="1A1A1A"/>
                <w:sz w:val="20"/>
              </w:rPr>
              <w:t>The Company will appoint attorneys to draft the definitive agreements. Simon is advised to obtain independent legal advice at his own cost.</w:t>
            </w:r>
          </w:p>
        </w:tc>
      </w:tr>
      <w:tr w:rsidR="00723E87" w14:paraId="44EA0CDD" w14:textId="77777777">
        <w:tc>
          <w:tcPr>
            <w:tcW w:w="3118" w:type="dxa"/>
            <w:shd w:val="clear" w:color="auto" w:fill="FFFFFF"/>
          </w:tcPr>
          <w:p w14:paraId="3D3B5F5F" w14:textId="77777777" w:rsidR="00723E87" w:rsidRDefault="007C40E8">
            <w:r>
              <w:rPr>
                <w:b/>
                <w:color w:val="1A1A1A"/>
                <w:sz w:val="20"/>
              </w:rPr>
              <w:t>Non-Binding</w:t>
            </w:r>
          </w:p>
        </w:tc>
        <w:tc>
          <w:tcPr>
            <w:tcW w:w="6236" w:type="dxa"/>
            <w:shd w:val="clear" w:color="auto" w:fill="FFFFFF"/>
          </w:tcPr>
          <w:p w14:paraId="29C6A664" w14:textId="77777777" w:rsidR="00723E87" w:rsidRDefault="007C40E8">
            <w:pPr>
              <w:spacing w:before="20" w:after="40"/>
            </w:pPr>
            <w:r>
              <w:rPr>
                <w:color w:val="1A1A1A"/>
                <w:sz w:val="20"/>
              </w:rPr>
              <w:t>This document is non-binding in its entirety and constitutes heads of terms for negotiation only. No binding obligations arise until definitive agreements are executed by both parties.</w:t>
            </w:r>
          </w:p>
        </w:tc>
      </w:tr>
      <w:tr w:rsidR="00723E87" w14:paraId="6CBD1961" w14:textId="77777777">
        <w:tc>
          <w:tcPr>
            <w:tcW w:w="3118" w:type="dxa"/>
            <w:shd w:val="clear" w:color="auto" w:fill="F5F5F5"/>
          </w:tcPr>
          <w:p w14:paraId="61FC5F83" w14:textId="77777777" w:rsidR="00723E87" w:rsidRDefault="007C40E8">
            <w:r>
              <w:rPr>
                <w:b/>
                <w:color w:val="1A1A1A"/>
                <w:sz w:val="20"/>
              </w:rPr>
              <w:t>Validity</w:t>
            </w:r>
          </w:p>
        </w:tc>
        <w:tc>
          <w:tcPr>
            <w:tcW w:w="6236" w:type="dxa"/>
            <w:shd w:val="clear" w:color="auto" w:fill="F5F5F5"/>
          </w:tcPr>
          <w:p w14:paraId="29E90DA4" w14:textId="77777777" w:rsidR="00723E87" w:rsidRDefault="007C40E8">
            <w:pPr>
              <w:spacing w:before="20" w:after="40"/>
            </w:pPr>
            <w:r>
              <w:rPr>
                <w:color w:val="1A1A1A"/>
                <w:sz w:val="20"/>
              </w:rPr>
              <w:t>This term sheet lapses if not countersigned by both parties within 30 days of the date hereof.</w:t>
            </w:r>
          </w:p>
        </w:tc>
      </w:tr>
    </w:tbl>
    <w:p w14:paraId="2D837F0C" w14:textId="77777777" w:rsidR="00723E87" w:rsidRDefault="00723E87">
      <w:pPr>
        <w:spacing w:after="80"/>
      </w:pPr>
    </w:p>
    <w:p w14:paraId="28ADBCE9" w14:textId="77777777" w:rsidR="00723E87" w:rsidRDefault="00723E87">
      <w:pPr>
        <w:pBdr>
          <w:bottom w:val="single" w:sz="4" w:space="1" w:color="C9A227"/>
        </w:pBdr>
        <w:spacing w:before="80" w:after="80"/>
      </w:pPr>
    </w:p>
    <w:p w14:paraId="2C351069" w14:textId="77777777" w:rsidR="00723E87" w:rsidRDefault="007C40E8">
      <w:pPr>
        <w:keepNext/>
        <w:spacing w:before="280" w:after="80"/>
      </w:pPr>
      <w:r>
        <w:rPr>
          <w:rFonts w:ascii="Calibri" w:hAnsi="Calibri"/>
          <w:b/>
          <w:color w:val="C9A227"/>
          <w:sz w:val="28"/>
        </w:rPr>
        <w:t>12.  SIGNATURE</w:t>
      </w:r>
    </w:p>
    <w:p w14:paraId="0AC356DA" w14:textId="77777777" w:rsidR="00723E87" w:rsidRDefault="007C40E8">
      <w:pPr>
        <w:spacing w:before="40" w:after="80"/>
      </w:pPr>
      <w:r>
        <w:rPr>
          <w:color w:val="1A1A1A"/>
          <w:sz w:val="20"/>
        </w:rPr>
        <w:t>By signing below, the parties confirm that they have read and understood the above heads of terms and agree to proceed with the drafting of definitive agreements on this basis.  This signature does not create a binding legal obligation.</w:t>
      </w:r>
    </w:p>
    <w:tbl>
      <w:tblPr>
        <w:tblStyle w:val="TableGrid"/>
        <w:tblW w:w="0" w:type="auto"/>
        <w:tblLook w:val="04A0" w:firstRow="1" w:lastRow="0" w:firstColumn="1" w:lastColumn="0" w:noHBand="0" w:noVBand="1"/>
      </w:tblPr>
      <w:tblGrid>
        <w:gridCol w:w="4535"/>
        <w:gridCol w:w="4535"/>
      </w:tblGrid>
      <w:tr w:rsidR="00723E87" w14:paraId="7827D090" w14:textId="77777777">
        <w:tc>
          <w:tcPr>
            <w:tcW w:w="4535" w:type="dxa"/>
            <w:shd w:val="clear" w:color="auto" w:fill="F5F5F5"/>
          </w:tcPr>
          <w:p w14:paraId="02E7A059" w14:textId="77777777" w:rsidR="00723E87" w:rsidRDefault="007C40E8">
            <w:r>
              <w:rPr>
                <w:b/>
                <w:color w:val="1A1A1A"/>
                <w:sz w:val="20"/>
              </w:rPr>
              <w:t>FOR AND ON BEHALF OF BITWEALTH (PTY) LTD</w:t>
            </w:r>
            <w:r>
              <w:rPr>
                <w:b/>
                <w:color w:val="1A1A1A"/>
                <w:sz w:val="20"/>
              </w:rPr>
              <w:br/>
              <w:t>and in his personal capacity as Founder</w:t>
            </w:r>
          </w:p>
        </w:tc>
        <w:tc>
          <w:tcPr>
            <w:tcW w:w="4535" w:type="dxa"/>
            <w:shd w:val="clear" w:color="auto" w:fill="F5F5F5"/>
          </w:tcPr>
          <w:p w14:paraId="0AFF1DD3" w14:textId="77777777" w:rsidR="00723E87" w:rsidRDefault="007C40E8">
            <w:r>
              <w:rPr>
                <w:b/>
                <w:color w:val="1A1A1A"/>
                <w:sz w:val="20"/>
              </w:rPr>
              <w:t xml:space="preserve">AGREED TO BY SIMON </w:t>
            </w:r>
            <w:r w:rsidR="00222ECB" w:rsidRPr="00222ECB">
              <w:rPr>
                <w:b/>
                <w:color w:val="1A1A1A"/>
                <w:sz w:val="20"/>
              </w:rPr>
              <w:t xml:space="preserve">HENRY NEWBOLD </w:t>
            </w:r>
            <w:r>
              <w:rPr>
                <w:b/>
                <w:color w:val="1A1A1A"/>
                <w:sz w:val="20"/>
              </w:rPr>
              <w:t>HOBDAY</w:t>
            </w:r>
            <w:r>
              <w:rPr>
                <w:b/>
                <w:color w:val="1A1A1A"/>
                <w:sz w:val="20"/>
              </w:rPr>
              <w:br/>
              <w:t>in his personal capacity</w:t>
            </w:r>
          </w:p>
        </w:tc>
      </w:tr>
      <w:tr w:rsidR="00723E87" w14:paraId="30EDB6CA" w14:textId="77777777" w:rsidTr="00222ECB">
        <w:trPr>
          <w:trHeight w:val="1463"/>
        </w:trPr>
        <w:tc>
          <w:tcPr>
            <w:tcW w:w="4535" w:type="dxa"/>
            <w:shd w:val="clear" w:color="auto" w:fill="FFFFFF"/>
          </w:tcPr>
          <w:p w14:paraId="2A791BE4" w14:textId="77777777" w:rsidR="00222ECB" w:rsidRDefault="00222ECB">
            <w:pPr>
              <w:rPr>
                <w:color w:val="1A1A1A"/>
                <w:sz w:val="20"/>
              </w:rPr>
            </w:pPr>
          </w:p>
          <w:p w14:paraId="032FC0A4" w14:textId="77777777" w:rsidR="00222ECB" w:rsidRDefault="00222ECB">
            <w:pPr>
              <w:rPr>
                <w:color w:val="1A1A1A"/>
                <w:sz w:val="20"/>
              </w:rPr>
            </w:pPr>
          </w:p>
          <w:p w14:paraId="59FDF9A4" w14:textId="77777777" w:rsidR="00222ECB" w:rsidRDefault="00222ECB">
            <w:pPr>
              <w:rPr>
                <w:color w:val="1A1A1A"/>
                <w:sz w:val="20"/>
              </w:rPr>
            </w:pPr>
          </w:p>
          <w:p w14:paraId="7F5EECE8" w14:textId="77777777" w:rsidR="00222ECB" w:rsidRDefault="00222ECB">
            <w:pPr>
              <w:rPr>
                <w:color w:val="1A1A1A"/>
                <w:sz w:val="20"/>
              </w:rPr>
            </w:pPr>
          </w:p>
          <w:p w14:paraId="77B37970" w14:textId="77777777" w:rsidR="00222ECB" w:rsidRDefault="00222ECB">
            <w:pPr>
              <w:rPr>
                <w:color w:val="1A1A1A"/>
                <w:sz w:val="20"/>
              </w:rPr>
            </w:pPr>
          </w:p>
          <w:p w14:paraId="3B46B2F3" w14:textId="77777777" w:rsidR="00723E87" w:rsidRDefault="007C40E8">
            <w:r>
              <w:rPr>
                <w:color w:val="1A1A1A"/>
                <w:sz w:val="20"/>
              </w:rPr>
              <w:t>Signature: _____________________________</w:t>
            </w:r>
          </w:p>
        </w:tc>
        <w:tc>
          <w:tcPr>
            <w:tcW w:w="4535" w:type="dxa"/>
            <w:shd w:val="clear" w:color="auto" w:fill="FFFFFF"/>
          </w:tcPr>
          <w:p w14:paraId="224BF875" w14:textId="77777777" w:rsidR="00222ECB" w:rsidRDefault="00222ECB">
            <w:pPr>
              <w:rPr>
                <w:color w:val="1A1A1A"/>
                <w:sz w:val="20"/>
              </w:rPr>
            </w:pPr>
          </w:p>
          <w:p w14:paraId="578774B9" w14:textId="77777777" w:rsidR="00222ECB" w:rsidRDefault="00222ECB">
            <w:pPr>
              <w:rPr>
                <w:color w:val="1A1A1A"/>
                <w:sz w:val="20"/>
              </w:rPr>
            </w:pPr>
          </w:p>
          <w:p w14:paraId="0295BD58" w14:textId="77777777" w:rsidR="00222ECB" w:rsidRDefault="00222ECB">
            <w:pPr>
              <w:rPr>
                <w:color w:val="1A1A1A"/>
                <w:sz w:val="20"/>
              </w:rPr>
            </w:pPr>
          </w:p>
          <w:p w14:paraId="458D8E2B" w14:textId="77777777" w:rsidR="00222ECB" w:rsidRDefault="00222ECB">
            <w:pPr>
              <w:rPr>
                <w:color w:val="1A1A1A"/>
                <w:sz w:val="20"/>
              </w:rPr>
            </w:pPr>
          </w:p>
          <w:p w14:paraId="6293E01D" w14:textId="77777777" w:rsidR="00222ECB" w:rsidRDefault="00222ECB">
            <w:pPr>
              <w:rPr>
                <w:color w:val="1A1A1A"/>
                <w:sz w:val="20"/>
              </w:rPr>
            </w:pPr>
          </w:p>
          <w:p w14:paraId="5E0996DE" w14:textId="77777777" w:rsidR="00723E87" w:rsidRDefault="007C40E8">
            <w:r>
              <w:rPr>
                <w:color w:val="1A1A1A"/>
                <w:sz w:val="20"/>
              </w:rPr>
              <w:t>Signature: _____________________________</w:t>
            </w:r>
          </w:p>
        </w:tc>
      </w:tr>
      <w:tr w:rsidR="00723E87" w14:paraId="49BBE936" w14:textId="77777777">
        <w:tc>
          <w:tcPr>
            <w:tcW w:w="4535" w:type="dxa"/>
            <w:shd w:val="clear" w:color="auto" w:fill="FFFFFF"/>
          </w:tcPr>
          <w:p w14:paraId="2A8A2BB1" w14:textId="77777777" w:rsidR="00723E87" w:rsidRDefault="007C40E8">
            <w:r>
              <w:rPr>
                <w:color w:val="1A1A1A"/>
                <w:sz w:val="20"/>
              </w:rPr>
              <w:t xml:space="preserve">Full Name:  </w:t>
            </w:r>
            <w:r w:rsidR="00FE200D">
              <w:rPr>
                <w:color w:val="1A1A1A"/>
                <w:sz w:val="20"/>
              </w:rPr>
              <w:t>Davin Harald Gaier</w:t>
            </w:r>
          </w:p>
        </w:tc>
        <w:tc>
          <w:tcPr>
            <w:tcW w:w="4535" w:type="dxa"/>
            <w:shd w:val="clear" w:color="auto" w:fill="FFFFFF"/>
          </w:tcPr>
          <w:p w14:paraId="11BAE3A5" w14:textId="77777777" w:rsidR="00723E87" w:rsidRDefault="007C40E8">
            <w:r>
              <w:rPr>
                <w:color w:val="1A1A1A"/>
                <w:sz w:val="20"/>
              </w:rPr>
              <w:t xml:space="preserve">Full Name:  </w:t>
            </w:r>
            <w:r w:rsidR="00FE200D">
              <w:rPr>
                <w:color w:val="1A1A1A"/>
                <w:sz w:val="20"/>
              </w:rPr>
              <w:t>Simon Henry Newbold Hobday</w:t>
            </w:r>
          </w:p>
        </w:tc>
      </w:tr>
      <w:tr w:rsidR="00723E87" w14:paraId="2C9156AB" w14:textId="77777777">
        <w:tc>
          <w:tcPr>
            <w:tcW w:w="4535" w:type="dxa"/>
            <w:shd w:val="clear" w:color="auto" w:fill="FFFFFF"/>
          </w:tcPr>
          <w:p w14:paraId="48EEA644" w14:textId="77777777" w:rsidR="00723E87" w:rsidRDefault="007C40E8">
            <w:r>
              <w:rPr>
                <w:color w:val="1A1A1A"/>
                <w:sz w:val="20"/>
              </w:rPr>
              <w:t>Capacity:   Director / Founder</w:t>
            </w:r>
          </w:p>
        </w:tc>
        <w:tc>
          <w:tcPr>
            <w:tcW w:w="4535" w:type="dxa"/>
            <w:shd w:val="clear" w:color="auto" w:fill="FFFFFF"/>
          </w:tcPr>
          <w:p w14:paraId="066D5CE4" w14:textId="77777777" w:rsidR="00723E87" w:rsidRDefault="007C40E8">
            <w:r>
              <w:rPr>
                <w:color w:val="1A1A1A"/>
                <w:sz w:val="20"/>
              </w:rPr>
              <w:t>Capacity:   Proposed Business Development Partner</w:t>
            </w:r>
          </w:p>
        </w:tc>
      </w:tr>
      <w:tr w:rsidR="00723E87" w14:paraId="3D8A5095" w14:textId="77777777">
        <w:tc>
          <w:tcPr>
            <w:tcW w:w="4535" w:type="dxa"/>
            <w:shd w:val="clear" w:color="auto" w:fill="FFFFFF"/>
          </w:tcPr>
          <w:p w14:paraId="5EB6AEAB" w14:textId="77777777" w:rsidR="00723E87" w:rsidRDefault="007C40E8">
            <w:r>
              <w:rPr>
                <w:color w:val="1A1A1A"/>
                <w:sz w:val="20"/>
              </w:rPr>
              <w:t>Date:       ___________________________</w:t>
            </w:r>
          </w:p>
        </w:tc>
        <w:tc>
          <w:tcPr>
            <w:tcW w:w="4535" w:type="dxa"/>
            <w:shd w:val="clear" w:color="auto" w:fill="FFFFFF"/>
          </w:tcPr>
          <w:p w14:paraId="2157BA14" w14:textId="77777777" w:rsidR="00723E87" w:rsidRDefault="007C40E8">
            <w:r>
              <w:rPr>
                <w:color w:val="1A1A1A"/>
                <w:sz w:val="20"/>
              </w:rPr>
              <w:t>Date:       ___________________________</w:t>
            </w:r>
          </w:p>
        </w:tc>
      </w:tr>
      <w:tr w:rsidR="00723E87" w14:paraId="2948836D" w14:textId="77777777">
        <w:tc>
          <w:tcPr>
            <w:tcW w:w="4535" w:type="dxa"/>
            <w:shd w:val="clear" w:color="auto" w:fill="FFFFFF"/>
          </w:tcPr>
          <w:p w14:paraId="7E422A42" w14:textId="77777777" w:rsidR="00723E87" w:rsidRDefault="007C40E8">
            <w:r>
              <w:rPr>
                <w:color w:val="1A1A1A"/>
                <w:sz w:val="20"/>
              </w:rPr>
              <w:t>Witness:    ___________________________</w:t>
            </w:r>
          </w:p>
        </w:tc>
        <w:tc>
          <w:tcPr>
            <w:tcW w:w="4535" w:type="dxa"/>
            <w:shd w:val="clear" w:color="auto" w:fill="FFFFFF"/>
          </w:tcPr>
          <w:p w14:paraId="4B5C26C7" w14:textId="77777777" w:rsidR="00723E87" w:rsidRDefault="007C40E8">
            <w:r>
              <w:rPr>
                <w:color w:val="1A1A1A"/>
                <w:sz w:val="20"/>
              </w:rPr>
              <w:t>Witness:    ___________________________</w:t>
            </w:r>
          </w:p>
        </w:tc>
      </w:tr>
    </w:tbl>
    <w:p w14:paraId="5DE6ABFC" w14:textId="77777777" w:rsidR="005C31A2" w:rsidRDefault="005C31A2"/>
    <w:sectPr w:rsidR="005C31A2" w:rsidSect="00034616">
      <w:pgSz w:w="12240" w:h="15840"/>
      <w:pgMar w:top="1134" w:right="1417" w:bottom="1134"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imon Hobday" w:date="2026-07-10T12:21:00Z" w:initials="">
    <w:p w14:paraId="7560D602" w14:textId="77777777" w:rsidR="006D6AF2" w:rsidRDefault="00BB209D">
      <w:r>
        <w:rPr>
          <w:rStyle w:val="CommentReference"/>
        </w:rPr>
        <w:annotationRef/>
      </w:r>
      <w:r w:rsidR="007C40E8">
        <w:t>Request independent evidence for the R2.5m IP valuation and proof of ownership: signed IP transfer, source-code ownership, developer assignments, third-party/open-source dependencies, and confirmation there are no competing claims.</w:t>
      </w:r>
    </w:p>
  </w:comment>
  <w:comment w:id="1" w:author="Simon Hobday" w:date="2026-07-10T12:21:00Z" w:initials="">
    <w:p w14:paraId="1EFF0769" w14:textId="77777777" w:rsidR="006D6AF2" w:rsidRDefault="00BB209D">
      <w:r>
        <w:rPr>
          <w:rStyle w:val="CommentReference"/>
        </w:rPr>
        <w:annotationRef/>
      </w:r>
      <w:r w:rsidR="007C40E8">
        <w:t>Add a formal 'Simon Introduced Client Register'. Any institution, HNWI, family office, advisor, broker, fund, affiliate or related entity introduced by Simon should be recorded within 5 business days and credited to him for milestone and revenue-share purposes.</w:t>
      </w:r>
    </w:p>
  </w:comment>
  <w:comment w:id="2" w:author="Simon Hobday" w:date="2026-07-10T12:21:00Z" w:initials="">
    <w:p w14:paraId="38CC0436" w14:textId="77777777" w:rsidR="006D6AF2" w:rsidRDefault="00BB209D">
      <w:r>
        <w:rPr>
          <w:rStyle w:val="CommentReference"/>
        </w:rPr>
        <w:annotationRef/>
      </w:r>
      <w:r w:rsidR="007C40E8">
        <w:t>This is too harsh if delays are caused by Finova, FSCA, paperwork, or the Company. Change to a reasonable endeavours obligation and exclude delays outside Simon's control.</w:t>
      </w:r>
    </w:p>
  </w:comment>
  <w:comment w:id="3" w:author="Simon Hobday" w:date="2026-07-10T12:21:00Z" w:initials="">
    <w:p w14:paraId="05CA66E2" w14:textId="77777777" w:rsidR="006D6AF2" w:rsidRDefault="00BB209D">
      <w:r>
        <w:rPr>
          <w:rStyle w:val="CommentReference"/>
        </w:rPr>
        <w:annotationRef/>
      </w:r>
      <w:r w:rsidR="007C40E8">
        <w:t>Define the time commitment, role scope, sales support, marketing budget, compliance/admin support, and whether this is employment, consulting, or non-executive business development. Avoid open-ended obligations.</w:t>
      </w:r>
    </w:p>
  </w:comment>
  <w:comment w:id="5" w:author="Simon Hobday" w:date="2026-07-10T12:21:00Z" w:initials="">
    <w:p w14:paraId="40D9A8B8" w14:textId="77777777" w:rsidR="006D6AF2" w:rsidRDefault="00BB209D">
      <w:r>
        <w:rPr>
          <w:rStyle w:val="CommentReference"/>
        </w:rPr>
        <w:annotationRef/>
      </w:r>
      <w:r w:rsidR="007C40E8">
        <w:t>Make AUM verification objective and automatic. A milestone should be deemed achieved once month-end AUM meets the threshold for a stated period, confirmed by platform/custodian/exchange/accounting records. Board confirmation should be administrative only and not discretionary.</w:t>
      </w:r>
    </w:p>
  </w:comment>
  <w:comment w:id="4" w:author="Simon Hobday" w:date="2026-07-10T12:21:00Z" w:initials="">
    <w:p w14:paraId="792A72A8" w14:textId="77777777" w:rsidR="006D6AF2" w:rsidRDefault="00BB209D">
      <w:r>
        <w:rPr>
          <w:rStyle w:val="CommentReference"/>
        </w:rPr>
        <w:annotationRef/>
      </w:r>
      <w:r w:rsidR="007C40E8">
        <w:t>Add a clause that Board confirmation may not be unreasonably withheld or delayed. If the Board fails to confirm within 10 business days despite evidence, the milestone should be deemed achieved.</w:t>
      </w:r>
    </w:p>
  </w:comment>
  <w:comment w:id="6" w:author="Simon Hobday" w:date="2026-07-10T12:21:00Z" w:initials="">
    <w:p w14:paraId="6C7D92BC" w14:textId="77777777" w:rsidR="006D6AF2" w:rsidRDefault="00BB209D">
      <w:r>
        <w:rPr>
          <w:rStyle w:val="CommentReference"/>
        </w:rPr>
        <w:annotationRef/>
      </w:r>
      <w:r w:rsidR="007C40E8">
        <w:t>Pure lapse is too founder-friendly. Add near-miss protection: if 80%+ of a milestone is reached by deadline, Simon gets pro-rata vesting, a one-time extension, or revenue-share compensation for AUM introduced.</w:t>
      </w:r>
    </w:p>
  </w:comment>
  <w:comment w:id="7" w:author="Simon Hobday" w:date="2026-07-10T12:21:00Z" w:initials="">
    <w:p w14:paraId="2873324E" w14:textId="77777777" w:rsidR="006D6AF2" w:rsidRDefault="00BB209D">
      <w:r>
        <w:rPr>
          <w:rStyle w:val="CommentReference"/>
        </w:rPr>
        <w:annotationRef/>
      </w:r>
      <w:r w:rsidR="007C40E8">
        <w:t>Counter-proposal: Option C should apply to all tranches, not only Tranche 1, and add pro-rata recognition for Simon-introduced AUM where the full milestone is narrowly missed.</w:t>
      </w:r>
    </w:p>
  </w:comment>
  <w:comment w:id="8" w:author="Simon Hobday" w:date="2026-07-10T12:21:00Z" w:initials="">
    <w:p w14:paraId="665DA57D" w14:textId="77777777" w:rsidR="006D6AF2" w:rsidRDefault="00BB209D">
      <w:r>
        <w:rPr>
          <w:rStyle w:val="CommentReference"/>
        </w:rPr>
        <w:annotationRef/>
      </w:r>
      <w:r w:rsidR="007C40E8">
        <w:t>Require a full fee/profitability model after the Finova revenue share. Also make any change of FSP/JR arrangement, platform fees, performance fees, or custody/execution partner a reserved matter requiring Simon's consent once he holds equity.</w:t>
      </w:r>
    </w:p>
  </w:comment>
  <w:comment w:id="9" w:author="Simon Hobday" w:date="2026-07-10T12:21:00Z" w:initials="">
    <w:p w14:paraId="31A28D5E" w14:textId="77777777" w:rsidR="006D6AF2" w:rsidRDefault="00BB209D">
      <w:r>
        <w:rPr>
          <w:rStyle w:val="CommentReference"/>
        </w:rPr>
        <w:annotationRef/>
      </w:r>
      <w:r w:rsidR="007C40E8">
        <w:t>Expand Good Leaver to include constructive dismissal, material reduction in role, failure by the Company/founder to support onboarding, loss of FSP/JR status not caused by Simon, or material breach by Davin/the Company.</w:t>
      </w:r>
    </w:p>
  </w:comment>
  <w:comment w:id="10" w:author="Simon Hobday" w:date="2026-07-10T12:21:00Z" w:initials="">
    <w:p w14:paraId="44162AA3" w14:textId="77777777" w:rsidR="006D6AF2" w:rsidRDefault="00BB209D">
      <w:r>
        <w:rPr>
          <w:rStyle w:val="CommentReference"/>
        </w:rPr>
        <w:annotationRef/>
      </w:r>
      <w:r w:rsidR="007C40E8">
        <w:t>R1 buyback of all shares is too severe. Bad Leaver should be limited to proven fraud, theft, dishonesty, wilful misconduct, gross negligence, or final regulatory breach. Earned shares should be bought at fair market value unless there is fraud/dishonesty. Require independent determination before any forced transfer.</w:t>
      </w:r>
    </w:p>
  </w:comment>
  <w:comment w:id="11" w:author="Simon Hobday" w:date="2026-07-10T12:21:00Z" w:initials="">
    <w:p w14:paraId="216E80BD" w14:textId="77777777" w:rsidR="006D6AF2" w:rsidRDefault="00BB209D">
      <w:r>
        <w:rPr>
          <w:rStyle w:val="CommentReference"/>
        </w:rPr>
        <w:annotationRef/>
      </w:r>
      <w:r w:rsidR="007C40E8">
        <w:t>Non-compete is too broad. Replace with confidentiality and non-solicitation of Company clients/employees. If any restraint remains, limit it to clients Simon dealt with, 12 months, South Africa, and only legitimate protectable interests.</w:t>
      </w:r>
    </w:p>
  </w:comment>
  <w:comment w:id="12" w:author="Simon Hobday" w:date="2026-07-10T12:21:00Z" w:initials="">
    <w:p w14:paraId="274D9E1D" w14:textId="77777777" w:rsidR="006D6AF2" w:rsidRDefault="00BB209D">
      <w:r>
        <w:rPr>
          <w:rStyle w:val="CommentReference"/>
        </w:rPr>
        <w:annotationRef/>
      </w:r>
      <w:r w:rsidR="007C40E8">
        <w:t>Add minority protections: same price and terms, cash-equivalent consideration, no broader warranties than title/capacity, release from guarantees/liabilities, and no sale to a related party at an undervalue.</w:t>
      </w:r>
    </w:p>
  </w:comment>
  <w:comment w:id="13" w:author="Simon Hobday" w:date="2026-07-10T12:21:00Z" w:initials="">
    <w:p w14:paraId="67B79500" w14:textId="77777777" w:rsidR="006D6AF2" w:rsidRDefault="00BB209D">
      <w:r>
        <w:rPr>
          <w:rStyle w:val="CommentReference"/>
        </w:rPr>
        <w:annotationRef/>
      </w:r>
      <w:r w:rsidR="007C40E8">
        <w:t>Limit clawback to losses caused by Simon's wilful misconduct, fraud, gross negligence, or proven regulatory breach. Also add reciprocal protection if Davin/founder actions or Company failures compromise the JR/FSP status or client relationships.</w:t>
      </w:r>
    </w:p>
  </w:comment>
  <w:comment w:id="14" w:author="Simon Hobday" w:date="2026-07-10T12:21:00Z" w:initials="">
    <w:p w14:paraId="08DC125F" w14:textId="77777777" w:rsidR="006D6AF2" w:rsidRDefault="00BB209D">
      <w:r>
        <w:rPr>
          <w:rStyle w:val="CommentReference"/>
        </w:rPr>
        <w:annotationRef/>
      </w:r>
      <w:r w:rsidR="007C40E8">
        <w:t>This is not true anti-dilution; it is a pre-emptive subscription right. Clarify whether Simon has full anti-dilution, weighted-average protection, or only pro-rata rights. Prohibit issuing cheap shares/options to Davin, associates, or staff to dilute Simon without consent.</w:t>
      </w:r>
    </w:p>
  </w:comment>
  <w:comment w:id="15" w:author="Simon Hobday" w:date="2026-07-10T12:21:00Z" w:initials="">
    <w:p w14:paraId="7DB9732A" w14:textId="77777777" w:rsidR="006D6AF2" w:rsidRDefault="00BB209D">
      <w:r>
        <w:rPr>
          <w:rStyle w:val="CommentReference"/>
        </w:rPr>
        <w:annotationRef/>
      </w:r>
      <w:r w:rsidR="007C40E8">
        <w:t>Add no-circumvention and tail protection: any client/mandate/referral introduced by Simon that converts within 24-36 months after introduction or termination must count toward milestones and/or generate revenue share for Simon.</w:t>
      </w:r>
    </w:p>
  </w:comment>
  <w:comment w:id="16" w:author="Simon Hobday" w:date="2026-07-10T12:21:00Z" w:initials="">
    <w:p w14:paraId="4E841C5A" w14:textId="77777777" w:rsidR="006D6AF2" w:rsidRDefault="00BB209D">
      <w:r>
        <w:rPr>
          <w:rStyle w:val="CommentReference"/>
        </w:rPr>
        <w:annotationRef/>
      </w:r>
      <w:r w:rsidR="007C40E8">
        <w:t>Also require independent tax advice before any nil-consideration share transfer, because the upfront 10% sweat equity may have tax consequences.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60D602" w15:done="0"/>
  <w15:commentEx w15:paraId="1EFF0769" w15:done="0"/>
  <w15:commentEx w15:paraId="38CC0436" w15:done="0"/>
  <w15:commentEx w15:paraId="05CA66E2" w15:done="0"/>
  <w15:commentEx w15:paraId="40D9A8B8" w15:done="0"/>
  <w15:commentEx w15:paraId="792A72A8" w15:done="0"/>
  <w15:commentEx w15:paraId="6C7D92BC" w15:done="0"/>
  <w15:commentEx w15:paraId="2873324E" w15:done="0"/>
  <w15:commentEx w15:paraId="665DA57D" w15:done="0"/>
  <w15:commentEx w15:paraId="31A28D5E" w15:done="0"/>
  <w15:commentEx w15:paraId="44162AA3" w15:done="0"/>
  <w15:commentEx w15:paraId="216E80BD" w15:done="0"/>
  <w15:commentEx w15:paraId="274D9E1D" w15:done="0"/>
  <w15:commentEx w15:paraId="67B79500" w15:done="0"/>
  <w15:commentEx w15:paraId="08DC125F" w15:done="0"/>
  <w15:commentEx w15:paraId="7DB9732A" w15:done="0"/>
  <w15:commentEx w15:paraId="4E841C5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60D602" w16cid:durableId="7DB365A5"/>
  <w16cid:commentId w16cid:paraId="1EFF0769" w16cid:durableId="04842106"/>
  <w16cid:commentId w16cid:paraId="38CC0436" w16cid:durableId="77F26D98"/>
  <w16cid:commentId w16cid:paraId="05CA66E2" w16cid:durableId="3434F1F5"/>
  <w16cid:commentId w16cid:paraId="40D9A8B8" w16cid:durableId="73C09533"/>
  <w16cid:commentId w16cid:paraId="792A72A8" w16cid:durableId="4C26CF06"/>
  <w16cid:commentId w16cid:paraId="6C7D92BC" w16cid:durableId="421C1B50"/>
  <w16cid:commentId w16cid:paraId="2873324E" w16cid:durableId="49A0A081"/>
  <w16cid:commentId w16cid:paraId="665DA57D" w16cid:durableId="4148FBDC"/>
  <w16cid:commentId w16cid:paraId="31A28D5E" w16cid:durableId="2D0CB94C"/>
  <w16cid:commentId w16cid:paraId="44162AA3" w16cid:durableId="732B5949"/>
  <w16cid:commentId w16cid:paraId="216E80BD" w16cid:durableId="424D0C1D"/>
  <w16cid:commentId w16cid:paraId="274D9E1D" w16cid:durableId="5137D7DE"/>
  <w16cid:commentId w16cid:paraId="67B79500" w16cid:durableId="316AD87F"/>
  <w16cid:commentId w16cid:paraId="08DC125F" w16cid:durableId="3A50A472"/>
  <w16cid:commentId w16cid:paraId="7DB9732A" w16cid:durableId="27AC7757"/>
  <w16cid:commentId w16cid:paraId="4E841C5A" w16cid:durableId="6207907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9124733">
    <w:abstractNumId w:val="8"/>
  </w:num>
  <w:num w:numId="2" w16cid:durableId="1230195520">
    <w:abstractNumId w:val="6"/>
  </w:num>
  <w:num w:numId="3" w16cid:durableId="998584297">
    <w:abstractNumId w:val="5"/>
  </w:num>
  <w:num w:numId="4" w16cid:durableId="1845123223">
    <w:abstractNumId w:val="4"/>
  </w:num>
  <w:num w:numId="5" w16cid:durableId="1535850715">
    <w:abstractNumId w:val="7"/>
  </w:num>
  <w:num w:numId="6" w16cid:durableId="1991516300">
    <w:abstractNumId w:val="3"/>
  </w:num>
  <w:num w:numId="7" w16cid:durableId="281886464">
    <w:abstractNumId w:val="2"/>
  </w:num>
  <w:num w:numId="8" w16cid:durableId="1716006927">
    <w:abstractNumId w:val="1"/>
  </w:num>
  <w:num w:numId="9" w16cid:durableId="168736080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mon Hobday">
    <w15:presenceInfo w15:providerId="AD" w15:userId="S::shobday@vunanisecurities.co.za::d182f426-a070-4df5-9563-129ed7e7fe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2ECB"/>
    <w:rsid w:val="0029639D"/>
    <w:rsid w:val="002D6763"/>
    <w:rsid w:val="00326F90"/>
    <w:rsid w:val="005C31A2"/>
    <w:rsid w:val="006D6AF2"/>
    <w:rsid w:val="00723E87"/>
    <w:rsid w:val="007C40E8"/>
    <w:rsid w:val="00A24482"/>
    <w:rsid w:val="00A82506"/>
    <w:rsid w:val="00AA1D8D"/>
    <w:rsid w:val="00B47730"/>
    <w:rsid w:val="00BB209D"/>
    <w:rsid w:val="00C94470"/>
    <w:rsid w:val="00CB0664"/>
    <w:rsid w:val="00F71916"/>
    <w:rsid w:val="00FC693F"/>
    <w:rsid w:val="00FE20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903804"/>
  <w14:defaultImageDpi w14:val="300"/>
  <w15:docId w15:val="{8E11EBFE-BE03-4E44-A8BF-E750AF45C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3172</Words>
  <Characters>18085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Davin Gaier</cp:lastModifiedBy>
  <cp:revision>3</cp:revision>
  <dcterms:created xsi:type="dcterms:W3CDTF">2013-12-23T23:15:00Z</dcterms:created>
  <dcterms:modified xsi:type="dcterms:W3CDTF">2026-06-29T10:23:00Z</dcterms:modified>
  <cp:category/>
</cp:coreProperties>
</file>