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Gecko Asset Manager</w:t>
      </w:r>
    </w:p>
    <w:p>
      <w:r>
        <w:t>A library for video, images and documents.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Reader</w:t>
            </w:r>
          </w:p>
        </w:tc>
      </w:tr>
      <w:tr>
        <w:tc>
          <w:tcPr>
            <w:tcW w:type="dxa" w:w="4320"/>
          </w:tcPr>
          <w:p>
            <w:r>
              <w:t>docx</w:t>
            </w:r>
          </w:p>
        </w:tc>
        <w:tc>
          <w:tcPr>
            <w:tcW w:type="dxa" w:w="4320"/>
          </w:tcPr>
          <w:p>
            <w:r>
              <w:t>python-docx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