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1. ¿Qué versiones del protocolo IP son las más características?</w:t>
      </w:r>
    </w:p>
    <w:p>
      <w:pPr>
        <w:pStyle w:val="Normal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IPv4 e IPv6.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3. ¿Qué capa del modelo OSI establece las especificaciones eléctricas, mecánicas y funcionales de todos los equipos y medios físicos que intervienen en el proceso de comunicación?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La capa física.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4. ¿Qué protocolos dan nombre al modelo de referencia TCP/IP?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Los protocolos TCP e IP.</w:t>
      </w:r>
    </w:p>
    <w:p>
      <w:pPr>
        <w:pStyle w:val="Normal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8. ¿Qué capas del modelo de referencia OSI realizan las mismas funciones que la capa de aplicación del modelo TCP/IP?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Las capas de aplicación, presentación y sesión.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9. ¿Qué protocolo se encarga de traducir nombres de dominio a direcciones IP?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El protocolo DNS.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10. ¿Cuál es la función de la capa de red?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Encapsular en paquetes los segmentos de la capa de transporte y enviarlos por diferentes rutas, es decir, los enruta, para que lleguen a su destino.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11. ¿Qué protocolo se encarga de establecer las reglas que rigen el cableado?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El protocolo ETHERNET.</w:t>
      </w:r>
    </w:p>
    <w:p>
      <w:pPr>
        <w:pStyle w:val="Normal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15. Indica qué protocolos se encargan de la transferencia de archivos.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Los protocolos FTP y FTPS.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16. Asocia los siguientes protocolos con las capas a las que pertenecen:</w:t>
      </w:r>
    </w:p>
    <w:tbl>
      <w:tblPr>
        <w:tblStyle w:val="NormalTablePHPDOCX"/>
        <w:tblW w:w="8490" w:type="dxa"/>
        <w:jc w:val="left"/>
        <w:tblInd w:w="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7"/>
        <w:gridCol w:w="4262"/>
      </w:tblGrid>
      <w:tr>
        <w:trPr/>
        <w:tc>
          <w:tcPr>
            <w:tcW w:w="4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ETHERNET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APLICACIÓN</w:t>
            </w:r>
          </w:p>
        </w:tc>
      </w:tr>
      <w:tr>
        <w:trPr/>
        <w:tc>
          <w:tcPr>
            <w:tcW w:w="4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IP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TRANSPORTE</w:t>
            </w:r>
          </w:p>
        </w:tc>
      </w:tr>
      <w:tr>
        <w:trPr/>
        <w:tc>
          <w:tcPr>
            <w:tcW w:w="4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TCP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INTERNET</w:t>
            </w:r>
          </w:p>
        </w:tc>
      </w:tr>
      <w:tr>
        <w:trPr/>
        <w:tc>
          <w:tcPr>
            <w:tcW w:w="4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HTTP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ACCESO A LA 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/>
        <w:br/>
      </w:r>
    </w:p>
    <w:tbl>
      <w:tblPr>
        <w:tblStyle w:val="NormalTablePHPDOCX"/>
        <w:tblW w:w="8505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34"/>
        <w:gridCol w:w="4270"/>
      </w:tblGrid>
      <w:tr>
        <w:trPr/>
        <w:tc>
          <w:tcPr>
            <w:tcW w:w="4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HTTP</w:t>
            </w:r>
          </w:p>
        </w:tc>
        <w:tc>
          <w:tcPr>
            <w:tcW w:w="4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APLICACIÓN</w:t>
            </w:r>
          </w:p>
        </w:tc>
      </w:tr>
      <w:tr>
        <w:trPr/>
        <w:tc>
          <w:tcPr>
            <w:tcW w:w="4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TCP</w:t>
            </w:r>
          </w:p>
        </w:tc>
        <w:tc>
          <w:tcPr>
            <w:tcW w:w="4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TRANSPORTE</w:t>
            </w:r>
          </w:p>
        </w:tc>
      </w:tr>
      <w:tr>
        <w:trPr/>
        <w:tc>
          <w:tcPr>
            <w:tcW w:w="4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IP</w:t>
            </w:r>
          </w:p>
        </w:tc>
        <w:tc>
          <w:tcPr>
            <w:tcW w:w="4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INTERNET</w:t>
            </w:r>
          </w:p>
        </w:tc>
      </w:tr>
      <w:tr>
        <w:trPr/>
        <w:tc>
          <w:tcPr>
            <w:tcW w:w="4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ETHERNET</w:t>
            </w:r>
          </w:p>
        </w:tc>
        <w:tc>
          <w:tcPr>
            <w:tcW w:w="4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color w:val="000000"/>
                <w:kern w:val="0"/>
                <w:sz w:val="21"/>
                <w:szCs w:val="21"/>
                <w:lang w:val="es-ES" w:eastAsia="es-ES" w:bidi="ar-SA"/>
              </w:rPr>
              <w:t>ACCESO A LA 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17. ¿Cuál es la función de la capa de transporte?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Preparar la información que se va a transmitir, encapsulándola en segmentos y asegurándose de que llegan al destino en el orden correcto.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19. ¿Qué protocolo es el encargado de configurar el ordenador para obtener automáticamente una dirección IP?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El protocolo DHCP.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21. ¿Cómo se denominan las unidades de información en las capas de transporte, red y enlace de datos?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Segmentos, paquetes y tramas respectivamente.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22. Describe tres ventajas del protocolo IPv6.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1. Mayor número de direcciones IP al disponer de 128 bits.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2. Mejora el tratamiento de los paquetes.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3. Dispone de mayor seguridad.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24. ¿De qué tipo de cable son los estándares OM4 y OS2?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De fibra óptica.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25. ¿Cómo se llama al conductor de cobre del cable coaxial?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Vivo.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28. ¿Cuáles son los principales medios de transmisión?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Cables de cobre.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Cables de fibra óptica.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Medios inalámbricos.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29. ¿Qué tipo de red según su tamaño se emplea tecnologías inalámbricas como bluetooth y NFC?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Redes de área personal (PAN).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30. ¿El cable U/UTP presenta algún tipo de blindaje?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No, ni en sus pares ni en el cable.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31. ¿Cuál suele ser el medio de transmisión en la topología cableada en estrella?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El cable de par trenzado.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33. ¿Qué tipo de diagrama de representación de topologías se emplea para identificar puertos, direccionamientos y protocolos de cada uno de los dispositivos?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Diagrama lógico.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34. Indica al menos cuatro conectores de cable coaxial.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BNC, SMA, RP-SMA, F, N o UFL.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35. ¿Cuál es la ventaja de la topología cableada en malla?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Su gran flexibilidad y fiabilidad.</w:t>
      </w:r>
    </w:p>
    <w:p>
      <w:pPr>
        <w:pStyle w:val="Normal"/>
        <w:rPr>
          <w:rFonts w:ascii="Arial" w:hAnsi="Arial" w:cs="Arial"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37. El estándar inalámbrico LTE-A, ¿para qué tipo de red se destina?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Redes de tipo WMAN o WWAN.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38. Indica las partes del cable coaxial.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Vivo.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Aislante.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Lámina.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Malla.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Cubierta.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40. ¿Cómo se comunican los medios inalámbricos?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Empleando ondas electromagnéticas, las cuales se diferencian unas de otras por su longitud de onda y su frecuencia.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41. ¿En qué consiste la topología cableada representada en la imagen?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209675" cy="899795"/>
            <wp:effectExtent l="0" t="0" r="0" b="0"/>
            <wp:docPr id="2" name="name1620dfb86d1348" descr="bookid_ebase64_5d3ae4ddd4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1620dfb86d1348" descr="bookid_ebase64_5d3ae4ddd4e88.png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Topología en bus.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42. ¿Qué dos tipos de fibra podemos encontrar y en función de qué se clasifican?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Según la trayectoria que se emite sobre la fibra puede ser multimodo o monomodo.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Según su diseño, puede ser de estructura holgada o de estructura ajustada.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43. ¿Cuáles son las principales ventajas de la fibra óptica como medio de transmisión?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Ofrece un gran ancho de banda, es inmune ante fuentes electromagnéticas y garantiza gran seguridad y poca pérdida de señal. Además, es ideal para transmitir señales a grandes velocidades y a grandes distancias.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Arial" w:hAnsi="Arial" w:cs="Arial"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47. ¿A qué familia de estándares pertenecen los estándares 80211ac, 802.11ad, 802.11af, 802.11ax?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A la familia WiFi.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49. ¿Cuál es el principal inconveniente de la familia de estándares WiFi?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Su seguridad es baja, por lo que no es aconsejable en redes corporativas o en las que se corra algún riesgo de acceso a datos importantes. La velocidad suele verse reducida por múltiples factores.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50. ¿Qué elementos componen la infraestructura en edificios?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de planta.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de edificio.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Cableado horizontal.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Cableado vertical o backbone.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51. ¿Qué topología cableada se considera una mezcla entre las topologías de estrella y anillo?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La topología de malla.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54. Explica los tipos de redes según su relación funcional.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Entre iguales (P2P): no existe jerarquía y un equipo puede usar los servicios o recursos de otro, del mismo modo que ofrecerlos.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Cliente-servidor: los equipos no tienen un rol definido. Existen al menos un servidor que proporciona los servicios y los recursos, y uno o más clientes que hacen uso de estos.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b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58. ¿Qué tipo de cable de par trenzado emplea malla de aluminio en el cable y no presenta blindaje en los pares?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Este tipo de cable es el S/UTP.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61. Indica los estándares de bluetooth, WiFi y WiMAX.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Los estándares son los siguientes: IEEE 802.15.1, IEEE 802.11 e IEEE 802.16 respectivamente.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color w:val="000000"/>
          <w:sz w:val="21"/>
          <w:szCs w:val="21"/>
        </w:rPr>
        <w:t xml:space="preserve">62. Indica las ventajas e inconvenientes de cable de par trenzado </w:t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t>Cable de par trenzado:</w:t>
      </w:r>
    </w:p>
    <w:p>
      <w:pPr>
        <w:pStyle w:val="Normal"/>
        <w:spacing w:lineRule="auto" w:line="240" w:before="0" w:after="0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Ventajas: bajo coste, de fácil instalación y presenta flexibilidad ante modificaciones, por eso es el más utilizado en redes LAN.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Inconvenientes: es poco seguro ante interferencias externas y posee poca movilidad de los terminales, lo que hace que, en determinados escenarios, no se emplee. Para mejorar su seguridad podemos utilizar los diferentes tipos de blindajes estudiados.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color w:val="000000"/>
          <w:sz w:val="21"/>
          <w:szCs w:val="21"/>
        </w:rPr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PHPDOCX"/>
      <w:tblW w:w="872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083"/>
      <w:gridCol w:w="2637"/>
    </w:tblGrid>
    <w:tr>
      <w:trPr/>
      <w:tc>
        <w:tcPr>
          <w:tcW w:w="608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22"/>
              <w:szCs w:val="22"/>
              <w:lang w:val="es-ES" w:eastAsia="es-ES" w:bidi="ar-SA"/>
            </w:rPr>
          </w:r>
        </w:p>
      </w:tc>
      <w:tc>
        <w:tcPr>
          <w:tcW w:w="26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18"/>
              <w:szCs w:val="22"/>
              <w:lang w:val="es-ES" w:eastAsia="es-ES" w:bidi="ar-SA"/>
            </w:rPr>
            <w:fldChar w:fldCharType="begin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instrText xml:space="preserve"> PAGE </w:instrTex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separate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t>7</w: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end"/>
          </w:r>
        </w:p>
      </w:tc>
    </w:tr>
  </w:tbl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PHPDOCX"/>
      <w:tblW w:w="872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083"/>
      <w:gridCol w:w="2637"/>
    </w:tblGrid>
    <w:tr>
      <w:trPr/>
      <w:tc>
        <w:tcPr>
          <w:tcW w:w="608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22"/>
              <w:szCs w:val="22"/>
              <w:lang w:val="es-ES" w:eastAsia="es-ES" w:bidi="ar-SA"/>
            </w:rPr>
          </w:r>
        </w:p>
      </w:tc>
      <w:tc>
        <w:tcPr>
          <w:tcW w:w="26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18"/>
              <w:szCs w:val="22"/>
              <w:lang w:val="es-ES" w:eastAsia="es-ES" w:bidi="ar-SA"/>
            </w:rPr>
            <w:fldChar w:fldCharType="begin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instrText xml:space="preserve"> PAGE </w:instrTex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separate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t>7</w: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end"/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6147"/>
    <w:pPr>
      <w:widowControl/>
      <w:bidi w:val="0"/>
      <w:spacing w:lineRule="auto" w:line="276" w:before="0" w:after="20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PHPDOCX" w:customStyle="1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DefaultParagraphFontPHPDOCX" w:customStyle="1">
    <w:name w:val="Default Paragraph Font PHPDOCX"/>
    <w:uiPriority w:val="1"/>
    <w:semiHidden/>
    <w:unhideWhenUsed/>
    <w:qFormat/>
    <w:rPr/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PHPDOCX" w:customStyle="1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 w:customStyle="1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 w:customStyle="1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 w:customStyle="1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 w:customStyle="1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 w:customStyle="1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cabezadoCar" w:customStyle="1">
    <w:name w:val="Encabezado Car"/>
    <w:basedOn w:val="DefaultParagraphFont"/>
    <w:uiPriority w:val="99"/>
    <w:qFormat/>
    <w:rsid w:val="008a5785"/>
    <w:rPr/>
  </w:style>
  <w:style w:type="character" w:styleId="PiedepginaCar" w:customStyle="1">
    <w:name w:val="Pie de página Car"/>
    <w:basedOn w:val="DefaultParagraphFont"/>
    <w:uiPriority w:val="99"/>
    <w:qFormat/>
    <w:rsid w:val="008a578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ing1PHPDOCX" w:customStyle="1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 w:customStyle="1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 w:customStyle="1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 w:customStyle="1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 w:customStyle="1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 w:customStyle="1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 w:customStyle="1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 w:customStyle="1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 w:customStyle="1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AnnotationtextPHPDOCX" w:customStyle="1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TitlePHPDOCX" w:customStyle="1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/>
    <w:rsid w:val="00df064e"/>
    <w:pPr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PHPDOCX" w:customStyle="1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 w:customStyle="1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PHPDOCX" w:customStyle="1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NoSpacingPHPDOCX" w:customStyle="1">
    <w:name w:val="No Spacing PHPDOCX"/>
    <w:uiPriority w:val="1"/>
    <w:qFormat/>
    <w:rsid w:val="00df064e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a578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a578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PHPDOCX" w:customStyle="1">
    <w:name w:val="No List PHPDOCX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editex.webdemo.es/newdocument/newdocument-5d3ae432998fb/bookid_ebase64_5d3ae4ddd4e88.png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LibreOffice/7.3.0.3$Windows_X86_64 LibreOffice_project/0f246aa12d0eee4a0f7adcefbf7c878fc2238db3</Application>
  <AppVersion>15.0000</AppVersion>
  <Pages>7</Pages>
  <Words>960</Words>
  <Characters>5010</Characters>
  <CharactersWithSpaces>5826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/>
  <dc:description>Generated by PHPDocX trial version</dc:description>
  <dc:language>es-ES</dc:language>
  <cp:lastModifiedBy/>
  <dcterms:modified xsi:type="dcterms:W3CDTF">2022-03-11T12:28:00Z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